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30E6B" w:rsidRPr="00F35F3A" w:rsidRDefault="00B43FF0" w:rsidP="00B24516">
      <w:pPr>
        <w:pStyle w:val="Documenttitle"/>
        <w:outlineLvl w:val="1"/>
      </w:pPr>
      <w:r>
        <w:t xml:space="preserve">Hydrogeological Investigation of Palaeovalley Aquifers in the </w:t>
      </w:r>
      <w:smartTag w:uri="urn:schemas-microsoft-com:office:smarttags" w:element="place">
        <w:smartTag w:uri="urn:schemas-microsoft-com:office:smarttags" w:element="City">
          <w:r>
            <w:t>Wilkinkarra Region</w:t>
          </w:r>
        </w:smartTag>
        <w:r>
          <w:t xml:space="preserve">, </w:t>
        </w:r>
        <w:smartTag w:uri="urn:schemas-microsoft-com:office:smarttags" w:element="State">
          <w:r>
            <w:t>Northern Territory</w:t>
          </w:r>
        </w:smartTag>
      </w:smartTag>
    </w:p>
    <w:p w:rsidR="00030E6B" w:rsidRDefault="00030E6B" w:rsidP="00030E6B">
      <w:pPr>
        <w:spacing w:line="120" w:lineRule="atLeast"/>
      </w:pPr>
    </w:p>
    <w:p w:rsidR="00030E6B" w:rsidRDefault="00030E6B" w:rsidP="00030E6B">
      <w:pPr>
        <w:spacing w:line="120" w:lineRule="atLeast"/>
      </w:pPr>
    </w:p>
    <w:p w:rsidR="00B43FF0" w:rsidRDefault="00B43FF0" w:rsidP="00B43FF0">
      <w:pPr>
        <w:pStyle w:val="Record"/>
      </w:pPr>
      <w:r>
        <w:t>Final Technical Report of</w:t>
      </w:r>
      <w:r w:rsidR="009309BB">
        <w:t xml:space="preserve"> </w:t>
      </w:r>
      <w:r>
        <w:t>the Palaeovalley Groundwater Project for the Wilkinkarra Demonstration Site</w:t>
      </w:r>
    </w:p>
    <w:p w:rsidR="00B43FF0" w:rsidRDefault="00B43FF0" w:rsidP="00B43FF0"/>
    <w:p w:rsidR="00B43FF0" w:rsidRDefault="00B43FF0" w:rsidP="00B43FF0"/>
    <w:p w:rsidR="00B43FF0" w:rsidRDefault="00B43FF0" w:rsidP="00B43FF0">
      <w:pPr>
        <w:pStyle w:val="Record"/>
      </w:pPr>
      <w:r>
        <w:t xml:space="preserve">Geoscience </w:t>
      </w:r>
      <w:smartTag w:uri="urn:schemas-microsoft-com:office:smarttags" w:element="place">
        <w:smartTag w:uri="urn:schemas-microsoft-com:office:smarttags" w:element="country-region">
          <w:r>
            <w:t>Australia</w:t>
          </w:r>
        </w:smartTag>
      </w:smartTag>
    </w:p>
    <w:p w:rsidR="00B43FF0" w:rsidRDefault="00B43FF0" w:rsidP="00B43FF0">
      <w:pPr>
        <w:pStyle w:val="Record"/>
      </w:pPr>
      <w:r>
        <w:t>Record 2012/09</w:t>
      </w:r>
    </w:p>
    <w:p w:rsidR="00B43FF0" w:rsidRDefault="00B43FF0" w:rsidP="00B43FF0">
      <w:pPr>
        <w:pStyle w:val="BodyText"/>
      </w:pPr>
    </w:p>
    <w:p w:rsidR="00B43FF0" w:rsidRDefault="00B43FF0" w:rsidP="00B43FF0">
      <w:pPr>
        <w:pStyle w:val="BodyText"/>
      </w:pPr>
    </w:p>
    <w:p w:rsidR="00B43FF0" w:rsidRDefault="00B43FF0" w:rsidP="00B43FF0">
      <w:pPr>
        <w:pStyle w:val="BodyText"/>
      </w:pPr>
      <w:r>
        <w:t>by</w:t>
      </w:r>
    </w:p>
    <w:p w:rsidR="00B43FF0" w:rsidRDefault="00B43FF0" w:rsidP="00B43FF0">
      <w:pPr>
        <w:pStyle w:val="BodyText"/>
      </w:pPr>
    </w:p>
    <w:p w:rsidR="00B43FF0" w:rsidRDefault="00B43FF0" w:rsidP="00B43FF0">
      <w:pPr>
        <w:pStyle w:val="BodyText"/>
      </w:pPr>
    </w:p>
    <w:p w:rsidR="00996424" w:rsidRDefault="00B43FF0" w:rsidP="00B43FF0">
      <w:pPr>
        <w:pStyle w:val="BodyText"/>
      </w:pPr>
      <w:r>
        <w:t>M.F. Woodgate</w:t>
      </w:r>
      <w:r w:rsidRPr="00B43FF0">
        <w:rPr>
          <w:vertAlign w:val="superscript"/>
        </w:rPr>
        <w:t>1</w:t>
      </w:r>
      <w:r>
        <w:t>, J. Holzschuh</w:t>
      </w:r>
      <w:r w:rsidRPr="00B43FF0">
        <w:rPr>
          <w:vertAlign w:val="superscript"/>
        </w:rPr>
        <w:t>2</w:t>
      </w:r>
      <w:r>
        <w:t>, J.D.H. Wischusen</w:t>
      </w:r>
      <w:r>
        <w:rPr>
          <w:vertAlign w:val="superscript"/>
        </w:rPr>
        <w:t>1</w:t>
      </w:r>
      <w:r w:rsidR="00C155F4">
        <w:t>,</w:t>
      </w:r>
    </w:p>
    <w:p w:rsidR="00B43FF0" w:rsidRDefault="00B43FF0" w:rsidP="00B43FF0">
      <w:pPr>
        <w:pStyle w:val="BodyText"/>
      </w:pPr>
      <w:r>
        <w:t>S.J. Lewis</w:t>
      </w:r>
      <w:r>
        <w:rPr>
          <w:vertAlign w:val="superscript"/>
        </w:rPr>
        <w:t>2</w:t>
      </w:r>
      <w:r>
        <w:t>,</w:t>
      </w:r>
      <w:r w:rsidR="00996424">
        <w:t xml:space="preserve"> </w:t>
      </w:r>
      <w:r>
        <w:t>L.J. Gow</w:t>
      </w:r>
      <w:r>
        <w:rPr>
          <w:vertAlign w:val="superscript"/>
        </w:rPr>
        <w:t>2</w:t>
      </w:r>
      <w:r>
        <w:t xml:space="preserve"> </w:t>
      </w:r>
      <w:r w:rsidR="00C96CA4">
        <w:t>and</w:t>
      </w:r>
      <w:r>
        <w:t xml:space="preserve"> P.L. Kilgour</w:t>
      </w:r>
      <w:r>
        <w:rPr>
          <w:vertAlign w:val="superscript"/>
        </w:rPr>
        <w:t>2</w:t>
      </w:r>
      <w:r>
        <w:t>.</w:t>
      </w:r>
    </w:p>
    <w:p w:rsidR="00B43FF0" w:rsidRDefault="00B43FF0" w:rsidP="00B43FF0">
      <w:pPr>
        <w:pStyle w:val="BodyText"/>
      </w:pPr>
    </w:p>
    <w:p w:rsidR="00B43FF0" w:rsidRDefault="00B43FF0" w:rsidP="009309BB">
      <w:pPr>
        <w:pStyle w:val="BodyText"/>
      </w:pPr>
    </w:p>
    <w:p w:rsidR="00B43FF0" w:rsidRDefault="00B43FF0" w:rsidP="009309BB">
      <w:pPr>
        <w:pStyle w:val="BodyText"/>
      </w:pPr>
    </w:p>
    <w:p w:rsidR="00B43FF0" w:rsidRDefault="00B43FF0" w:rsidP="009309BB">
      <w:pPr>
        <w:pStyle w:val="BodyText"/>
      </w:pPr>
    </w:p>
    <w:p w:rsidR="00B43FF0" w:rsidRDefault="00B43FF0" w:rsidP="009309BB">
      <w:pPr>
        <w:pStyle w:val="BodyText"/>
      </w:pPr>
    </w:p>
    <w:p w:rsidR="00B43FF0" w:rsidRDefault="00B43FF0" w:rsidP="009309BB">
      <w:pPr>
        <w:pStyle w:val="BodyText"/>
      </w:pPr>
    </w:p>
    <w:p w:rsidR="00B43FF0" w:rsidRDefault="00B43FF0" w:rsidP="009309BB">
      <w:pPr>
        <w:pStyle w:val="BodyText"/>
      </w:pPr>
    </w:p>
    <w:p w:rsidR="009309BB" w:rsidRDefault="009309BB" w:rsidP="009309BB">
      <w:pPr>
        <w:pStyle w:val="BodyText"/>
      </w:pPr>
    </w:p>
    <w:p w:rsidR="009309BB" w:rsidRDefault="009309BB" w:rsidP="009309BB">
      <w:pPr>
        <w:pStyle w:val="BodyText"/>
      </w:pPr>
    </w:p>
    <w:p w:rsidR="009309BB" w:rsidRDefault="009309BB" w:rsidP="009309BB">
      <w:pPr>
        <w:pStyle w:val="BodyText"/>
      </w:pPr>
    </w:p>
    <w:p w:rsidR="009309BB" w:rsidRDefault="009309BB" w:rsidP="009309BB">
      <w:pPr>
        <w:pStyle w:val="BodyText"/>
      </w:pPr>
    </w:p>
    <w:p w:rsidR="009309BB" w:rsidRDefault="009309BB" w:rsidP="009309BB">
      <w:pPr>
        <w:pStyle w:val="BodyText"/>
      </w:pPr>
    </w:p>
    <w:p w:rsidR="00B43FF0" w:rsidRDefault="00B43FF0" w:rsidP="009309BB">
      <w:pPr>
        <w:pStyle w:val="BodyText"/>
      </w:pPr>
    </w:p>
    <w:p w:rsidR="00B43FF0" w:rsidRDefault="00B43FF0" w:rsidP="009309BB">
      <w:pPr>
        <w:pStyle w:val="BodyText"/>
      </w:pPr>
    </w:p>
    <w:p w:rsidR="009309BB" w:rsidRDefault="009309BB" w:rsidP="009309BB">
      <w:pPr>
        <w:pStyle w:val="BodyText"/>
      </w:pPr>
    </w:p>
    <w:p w:rsidR="009309BB" w:rsidRDefault="009309BB" w:rsidP="009309BB">
      <w:pPr>
        <w:pStyle w:val="BodyText"/>
      </w:pPr>
    </w:p>
    <w:p w:rsidR="009309BB" w:rsidRDefault="009309BB" w:rsidP="009309BB">
      <w:pPr>
        <w:pStyle w:val="BodyText"/>
      </w:pPr>
    </w:p>
    <w:p w:rsidR="009309BB" w:rsidRDefault="009309BB" w:rsidP="009309BB">
      <w:pPr>
        <w:pStyle w:val="BodyText"/>
      </w:pPr>
    </w:p>
    <w:p w:rsidR="00B43FF0" w:rsidRPr="00E84197" w:rsidRDefault="00F34342" w:rsidP="009309BB">
      <w:pPr>
        <w:pStyle w:val="BodyText"/>
      </w:pPr>
      <w:r>
        <w:rPr>
          <w:noProof/>
        </w:rPr>
        <w:drawing>
          <wp:inline distT="0" distB="0" distL="0" distR="0">
            <wp:extent cx="2924175" cy="857250"/>
            <wp:effectExtent l="0" t="0" r="0" b="0"/>
            <wp:docPr id="1" name="Picture 1" descr="GEOSCIENCE_I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OSCIENCE_INLIN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924175" cy="857250"/>
                    </a:xfrm>
                    <a:prstGeom prst="rect">
                      <a:avLst/>
                    </a:prstGeom>
                    <a:noFill/>
                    <a:ln>
                      <a:noFill/>
                    </a:ln>
                  </pic:spPr>
                </pic:pic>
              </a:graphicData>
            </a:graphic>
          </wp:inline>
        </w:drawing>
      </w:r>
      <w:r w:rsidR="00E84197">
        <w:tab/>
      </w:r>
      <w:r w:rsidR="00E84197">
        <w:tab/>
      </w:r>
      <w:r>
        <w:rPr>
          <w:noProof/>
        </w:rPr>
        <w:drawing>
          <wp:inline distT="0" distB="0" distL="0" distR="0">
            <wp:extent cx="1038225" cy="942975"/>
            <wp:effectExtent l="0" t="0" r="0" b="0"/>
            <wp:docPr id="2" name="Picture 2" descr="http://internal.nreta.nt.gov.au/services/templates/images/logos/ntgvertlefttop_colo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nternal.nreta.nt.gov.au/services/templates/images/logos/ntgvertlefttop_colour.jpg"/>
                    <pic:cNvPicPr>
                      <a:picLocks noChangeAspect="1" noChangeArrowheads="1"/>
                    </pic:cNvPicPr>
                  </pic:nvPicPr>
                  <pic:blipFill>
                    <a:blip r:embed="rId9" r:link="rId10" cstate="print">
                      <a:extLst>
                        <a:ext uri="{28A0092B-C50C-407E-A947-70E740481C1C}">
                          <a14:useLocalDpi xmlns:a14="http://schemas.microsoft.com/office/drawing/2010/main" val="0"/>
                        </a:ext>
                      </a:extLst>
                    </a:blip>
                    <a:srcRect/>
                    <a:stretch>
                      <a:fillRect/>
                    </a:stretch>
                  </pic:blipFill>
                  <pic:spPr bwMode="auto">
                    <a:xfrm>
                      <a:off x="0" y="0"/>
                      <a:ext cx="1038225" cy="942975"/>
                    </a:xfrm>
                    <a:prstGeom prst="rect">
                      <a:avLst/>
                    </a:prstGeom>
                    <a:noFill/>
                    <a:ln>
                      <a:noFill/>
                    </a:ln>
                  </pic:spPr>
                </pic:pic>
              </a:graphicData>
            </a:graphic>
          </wp:inline>
        </w:drawing>
      </w:r>
      <w:r w:rsidR="00E84197">
        <w:tab/>
      </w:r>
    </w:p>
    <w:p w:rsidR="00B43FF0" w:rsidRDefault="00B43FF0" w:rsidP="009309BB">
      <w:pPr>
        <w:pStyle w:val="BodyText"/>
      </w:pPr>
    </w:p>
    <w:p w:rsidR="00B43FF0" w:rsidRDefault="00B43FF0" w:rsidP="00B43FF0">
      <w:pPr>
        <w:pStyle w:val="Notes"/>
      </w:pPr>
      <w:r>
        <w:t>Northern Territory Departm</w:t>
      </w:r>
      <w:r w:rsidRPr="00C01803">
        <w:t>e</w:t>
      </w:r>
      <w:r>
        <w:t>n</w:t>
      </w:r>
      <w:r w:rsidRPr="00C01803">
        <w:t xml:space="preserve">t of </w:t>
      </w:r>
      <w:r w:rsidR="00CB5DD4">
        <w:t>Land Resource Management</w:t>
      </w:r>
      <w:r>
        <w:t xml:space="preserve">, </w:t>
      </w:r>
      <w:smartTag w:uri="urn:schemas-microsoft-com:office:smarttags" w:element="address">
        <w:smartTag w:uri="urn:schemas-microsoft-com:office:smarttags" w:element="Street">
          <w:r>
            <w:t>PO Box 1120</w:t>
          </w:r>
        </w:smartTag>
        <w:r>
          <w:t xml:space="preserve">, </w:t>
        </w:r>
        <w:smartTag w:uri="urn:schemas-microsoft-com:office:smarttags" w:element="City">
          <w:r>
            <w:t>Alice Springs</w:t>
          </w:r>
        </w:smartTag>
        <w:r>
          <w:t xml:space="preserve">, </w:t>
        </w:r>
        <w:smartTag w:uri="urn:schemas-microsoft-com:office:smarttags" w:element="State">
          <w:r>
            <w:t>NT</w:t>
          </w:r>
        </w:smartTag>
      </w:smartTag>
      <w:r>
        <w:t xml:space="preserve"> 0871</w:t>
      </w:r>
    </w:p>
    <w:p w:rsidR="00B43FF0" w:rsidRPr="00B43FF0" w:rsidRDefault="00B43FF0" w:rsidP="00B43FF0">
      <w:pPr>
        <w:pStyle w:val="Notes"/>
        <w:rPr>
          <w:lang w:val="it-IT"/>
        </w:rPr>
      </w:pPr>
      <w:r w:rsidRPr="00B43FF0">
        <w:rPr>
          <w:lang w:val="it-IT"/>
        </w:rPr>
        <w:t>Geoscience Australia, GPO Box 378, Canberra, ACT 2</w:t>
      </w:r>
      <w:r>
        <w:rPr>
          <w:lang w:val="it-IT"/>
        </w:rPr>
        <w:t>601</w:t>
      </w:r>
    </w:p>
    <w:p w:rsidR="00030E6B" w:rsidRDefault="00030E6B" w:rsidP="00030E6B">
      <w:pPr>
        <w:pStyle w:val="BodyText"/>
        <w:spacing w:line="120" w:lineRule="atLeast"/>
        <w:rPr>
          <w:rStyle w:val="Bodytextbold"/>
        </w:rPr>
      </w:pPr>
      <w:r w:rsidRPr="00B31313">
        <w:br w:type="page"/>
      </w:r>
      <w:r>
        <w:rPr>
          <w:rStyle w:val="Bodytextbold"/>
        </w:rPr>
        <w:lastRenderedPageBreak/>
        <w:t>Department of Resources, Energy and Tourism</w:t>
      </w:r>
    </w:p>
    <w:p w:rsidR="00030E6B" w:rsidRPr="009309BB" w:rsidRDefault="00030E6B" w:rsidP="009309BB">
      <w:pPr>
        <w:pStyle w:val="BodyText"/>
      </w:pPr>
      <w:r w:rsidRPr="009309BB">
        <w:t>Minister for Resources and Energy: The Hon. Martin Ferguson, AM MP</w:t>
      </w:r>
    </w:p>
    <w:p w:rsidR="00030E6B" w:rsidRPr="009309BB" w:rsidRDefault="00030E6B" w:rsidP="009309BB">
      <w:pPr>
        <w:pStyle w:val="BodyText"/>
      </w:pPr>
      <w:r w:rsidRPr="009309BB">
        <w:t>Secretary: Mr Drew Clarke</w:t>
      </w:r>
    </w:p>
    <w:p w:rsidR="00030E6B" w:rsidRPr="009309BB" w:rsidRDefault="00030E6B" w:rsidP="009309BB">
      <w:pPr>
        <w:pStyle w:val="BodyText"/>
        <w:rPr>
          <w:rStyle w:val="Bodytextbold"/>
          <w:b w:val="0"/>
        </w:rPr>
      </w:pPr>
    </w:p>
    <w:p w:rsidR="00030E6B" w:rsidRDefault="00030E6B" w:rsidP="00030E6B">
      <w:pPr>
        <w:pStyle w:val="BodyText"/>
        <w:spacing w:line="120" w:lineRule="atLeast"/>
        <w:rPr>
          <w:rStyle w:val="Bodytextbold"/>
        </w:rPr>
      </w:pPr>
      <w:r>
        <w:rPr>
          <w:rStyle w:val="Bodytextbold"/>
        </w:rPr>
        <w:t xml:space="preserve">Geoscience </w:t>
      </w:r>
      <w:smartTag w:uri="urn:schemas-microsoft-com:office:smarttags" w:element="place">
        <w:smartTag w:uri="urn:schemas-microsoft-com:office:smarttags" w:element="country-region">
          <w:r>
            <w:rPr>
              <w:rStyle w:val="Bodytextbold"/>
            </w:rPr>
            <w:t>Australia</w:t>
          </w:r>
        </w:smartTag>
      </w:smartTag>
    </w:p>
    <w:p w:rsidR="00030E6B" w:rsidRPr="009309BB" w:rsidRDefault="00030E6B" w:rsidP="009309BB">
      <w:pPr>
        <w:pStyle w:val="BodyText"/>
      </w:pPr>
      <w:r w:rsidRPr="009309BB">
        <w:t>Chief Executive Officer: Dr Chris Pigram</w:t>
      </w:r>
    </w:p>
    <w:p w:rsidR="00030E6B" w:rsidRPr="009309BB" w:rsidRDefault="00030E6B" w:rsidP="009309BB">
      <w:pPr>
        <w:pStyle w:val="BodyText"/>
      </w:pPr>
    </w:p>
    <w:p w:rsidR="00CB5DD4" w:rsidRPr="009309BB" w:rsidRDefault="00CB5DD4" w:rsidP="009309BB">
      <w:pPr>
        <w:pStyle w:val="BodyText"/>
      </w:pPr>
      <w:r w:rsidRPr="009309BB">
        <w:t xml:space="preserve">This report is published with the permission of the CEO, Geoscience </w:t>
      </w:r>
      <w:smartTag w:uri="urn:schemas-microsoft-com:office:smarttags" w:element="place">
        <w:smartTag w:uri="urn:schemas-microsoft-com:office:smarttags" w:element="country-region">
          <w:r w:rsidRPr="009309BB">
            <w:t>Australia</w:t>
          </w:r>
        </w:smartTag>
      </w:smartTag>
    </w:p>
    <w:p w:rsidR="00030E6B" w:rsidRPr="009309BB" w:rsidRDefault="00030E6B" w:rsidP="009309BB">
      <w:pPr>
        <w:pStyle w:val="BodyText"/>
      </w:pPr>
    </w:p>
    <w:p w:rsidR="00030E6B" w:rsidRPr="009309BB" w:rsidRDefault="00F34342" w:rsidP="009309BB">
      <w:pPr>
        <w:pStyle w:val="BodyText"/>
      </w:pPr>
      <w:r>
        <w:rPr>
          <w:noProof/>
        </w:rPr>
        <w:drawing>
          <wp:inline distT="0" distB="0" distL="0" distR="0">
            <wp:extent cx="1000125" cy="361950"/>
            <wp:effectExtent l="0" t="0" r="0" b="0"/>
            <wp:docPr id="3" name="Picture 3" descr="cc3_logo_GR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c3_logo_GREY"/>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000125" cy="361950"/>
                    </a:xfrm>
                    <a:prstGeom prst="rect">
                      <a:avLst/>
                    </a:prstGeom>
                    <a:noFill/>
                    <a:ln>
                      <a:noFill/>
                    </a:ln>
                  </pic:spPr>
                </pic:pic>
              </a:graphicData>
            </a:graphic>
          </wp:inline>
        </w:drawing>
      </w:r>
    </w:p>
    <w:p w:rsidR="00030E6B" w:rsidRPr="009309BB" w:rsidRDefault="00030E6B" w:rsidP="009309BB">
      <w:pPr>
        <w:pStyle w:val="BodyText"/>
      </w:pPr>
      <w:r w:rsidRPr="009309BB">
        <w:t xml:space="preserve">© Commonwealth of </w:t>
      </w:r>
      <w:smartTag w:uri="urn:schemas-microsoft-com:office:smarttags" w:element="country-region">
        <w:r w:rsidRPr="009309BB">
          <w:t>Australia</w:t>
        </w:r>
      </w:smartTag>
      <w:r w:rsidRPr="009309BB">
        <w:t xml:space="preserve"> (Geoscience </w:t>
      </w:r>
      <w:smartTag w:uri="urn:schemas-microsoft-com:office:smarttags" w:element="place">
        <w:smartTag w:uri="urn:schemas-microsoft-com:office:smarttags" w:element="country-region">
          <w:r w:rsidRPr="009309BB">
            <w:t>Australia</w:t>
          </w:r>
        </w:smartTag>
      </w:smartTag>
      <w:r w:rsidR="003C6173" w:rsidRPr="009309BB">
        <w:t>) 2012</w:t>
      </w:r>
    </w:p>
    <w:p w:rsidR="00030E6B" w:rsidRPr="009309BB" w:rsidRDefault="00030E6B" w:rsidP="009309BB">
      <w:pPr>
        <w:pStyle w:val="BodyText"/>
      </w:pPr>
    </w:p>
    <w:p w:rsidR="007E0DBA" w:rsidRPr="009309BB" w:rsidRDefault="007E0DBA" w:rsidP="009309BB">
      <w:pPr>
        <w:pStyle w:val="BodyText"/>
      </w:pPr>
    </w:p>
    <w:p w:rsidR="00030E6B" w:rsidRPr="009309BB" w:rsidRDefault="00030E6B" w:rsidP="009309BB">
      <w:pPr>
        <w:pStyle w:val="BodyText"/>
      </w:pPr>
      <w:r w:rsidRPr="009309BB">
        <w:t>With the exception of the Commonwealth Coat of Arms and where otherwise noted, all material in this publication is provided under a Creative Commons Attribution 3.0 Australia Licence (http://creativecommons.org/licenses/by/3.0/au/)</w:t>
      </w:r>
      <w:r w:rsidR="007E0DBA" w:rsidRPr="009309BB">
        <w:t>.</w:t>
      </w:r>
    </w:p>
    <w:p w:rsidR="00030E6B" w:rsidRPr="009309BB" w:rsidRDefault="00030E6B" w:rsidP="009309BB">
      <w:pPr>
        <w:pStyle w:val="BodyText"/>
      </w:pPr>
    </w:p>
    <w:p w:rsidR="00030E6B" w:rsidRPr="009309BB" w:rsidRDefault="00030E6B" w:rsidP="009309BB">
      <w:pPr>
        <w:pStyle w:val="BodyText"/>
      </w:pPr>
      <w:r w:rsidRPr="009309BB">
        <w:t xml:space="preserve">Geoscience </w:t>
      </w:r>
      <w:smartTag w:uri="urn:schemas-microsoft-com:office:smarttags" w:element="place">
        <w:smartTag w:uri="urn:schemas-microsoft-com:office:smarttags" w:element="country-region">
          <w:r w:rsidRPr="009309BB">
            <w:t>Australia</w:t>
          </w:r>
        </w:smartTag>
      </w:smartTag>
      <w:r w:rsidRPr="009309BB">
        <w:t xml:space="preserve"> has tried to make the information in this product as accurate as possible. However, it does not guarantee that the information is totally accurate or complete. Therefore, you should not solely rely on this information when making a commercial decision.</w:t>
      </w:r>
    </w:p>
    <w:p w:rsidR="00030E6B" w:rsidRPr="009309BB" w:rsidRDefault="00030E6B" w:rsidP="009309BB">
      <w:pPr>
        <w:pStyle w:val="BodyText"/>
      </w:pPr>
    </w:p>
    <w:p w:rsidR="00030E6B" w:rsidRPr="009309BB" w:rsidRDefault="00030E6B" w:rsidP="009309BB">
      <w:pPr>
        <w:pStyle w:val="BodyText"/>
      </w:pPr>
    </w:p>
    <w:p w:rsidR="003C6173" w:rsidRPr="009309BB" w:rsidRDefault="003C6173" w:rsidP="009309BB">
      <w:pPr>
        <w:pStyle w:val="BodyText"/>
        <w:rPr>
          <w:rStyle w:val="Bodytextbold"/>
        </w:rPr>
      </w:pPr>
      <w:r w:rsidRPr="009309BB">
        <w:rPr>
          <w:rStyle w:val="Bodytextbold"/>
        </w:rPr>
        <w:t>ISSN 1448-2177</w:t>
      </w:r>
    </w:p>
    <w:p w:rsidR="009309BB" w:rsidRPr="009309BB" w:rsidRDefault="009309BB" w:rsidP="009309BB">
      <w:pPr>
        <w:pStyle w:val="BodyText"/>
        <w:rPr>
          <w:rStyle w:val="Bodytextbold"/>
          <w:b w:val="0"/>
        </w:rPr>
      </w:pPr>
    </w:p>
    <w:p w:rsidR="003C6173" w:rsidRPr="009309BB" w:rsidRDefault="003C6173" w:rsidP="009309BB">
      <w:pPr>
        <w:pStyle w:val="BodyText"/>
        <w:rPr>
          <w:rStyle w:val="Bodytextbold"/>
        </w:rPr>
      </w:pPr>
      <w:r w:rsidRPr="009309BB">
        <w:rPr>
          <w:rStyle w:val="Bodytextbold"/>
        </w:rPr>
        <w:t>ISBN 978-1-921954-83-2 (</w:t>
      </w:r>
      <w:r w:rsidR="009309BB" w:rsidRPr="009309BB">
        <w:rPr>
          <w:rStyle w:val="Bodytextbold"/>
        </w:rPr>
        <w:t>Print</w:t>
      </w:r>
      <w:r w:rsidRPr="009309BB">
        <w:rPr>
          <w:rStyle w:val="Bodytextbold"/>
        </w:rPr>
        <w:t>)</w:t>
      </w:r>
    </w:p>
    <w:p w:rsidR="003C6173" w:rsidRPr="009309BB" w:rsidRDefault="003C6173" w:rsidP="009309BB">
      <w:pPr>
        <w:pStyle w:val="BodyText"/>
        <w:rPr>
          <w:rStyle w:val="Bodytextbold"/>
        </w:rPr>
      </w:pPr>
      <w:r w:rsidRPr="009309BB">
        <w:rPr>
          <w:rStyle w:val="Bodytextbold"/>
        </w:rPr>
        <w:t>ISBN 978-1-921954-81-8 (</w:t>
      </w:r>
      <w:r w:rsidR="009309BB" w:rsidRPr="009309BB">
        <w:rPr>
          <w:rStyle w:val="Bodytextbold"/>
        </w:rPr>
        <w:t>PDF</w:t>
      </w:r>
      <w:r w:rsidRPr="009309BB">
        <w:rPr>
          <w:rStyle w:val="Bodytextbold"/>
        </w:rPr>
        <w:t>)</w:t>
      </w:r>
    </w:p>
    <w:p w:rsidR="003C6173" w:rsidRPr="009309BB" w:rsidRDefault="003C6173" w:rsidP="009309BB">
      <w:pPr>
        <w:pStyle w:val="BodyText"/>
      </w:pPr>
    </w:p>
    <w:p w:rsidR="00030E6B" w:rsidRPr="009309BB" w:rsidRDefault="00030E6B" w:rsidP="009309BB">
      <w:pPr>
        <w:pStyle w:val="BodyText"/>
      </w:pPr>
    </w:p>
    <w:p w:rsidR="00030E6B" w:rsidRPr="009309BB" w:rsidRDefault="009309BB" w:rsidP="009309BB">
      <w:pPr>
        <w:pStyle w:val="BodyText"/>
        <w:rPr>
          <w:rStyle w:val="Bodytextbold"/>
        </w:rPr>
      </w:pPr>
      <w:r w:rsidRPr="009309BB">
        <w:rPr>
          <w:rStyle w:val="Bodytextbold"/>
        </w:rPr>
        <w:t xml:space="preserve">GeoCat </w:t>
      </w:r>
      <w:r w:rsidR="003C6173" w:rsidRPr="009309BB">
        <w:rPr>
          <w:rStyle w:val="Bodytextbold"/>
        </w:rPr>
        <w:t>73673</w:t>
      </w:r>
    </w:p>
    <w:p w:rsidR="00030E6B" w:rsidRDefault="00030E6B" w:rsidP="003C6173">
      <w:pPr>
        <w:pStyle w:val="BodyText"/>
      </w:pPr>
    </w:p>
    <w:p w:rsidR="00030E6B" w:rsidRPr="009309BB" w:rsidRDefault="00030E6B" w:rsidP="009309BB">
      <w:pPr>
        <w:pStyle w:val="Bibliographicref"/>
      </w:pPr>
      <w:r w:rsidRPr="009309BB">
        <w:rPr>
          <w:rStyle w:val="Bodytextbold"/>
        </w:rPr>
        <w:t>Bibliographic reference:</w:t>
      </w:r>
      <w:r w:rsidRPr="009309BB">
        <w:t xml:space="preserve"> Woodgate, M.F., Holzschuh, J., Wischusen, J.D.H., </w:t>
      </w:r>
      <w:r w:rsidR="00C155F4" w:rsidRPr="009309BB">
        <w:t xml:space="preserve">Lewis, S.J., </w:t>
      </w:r>
      <w:r w:rsidR="00D54DAE" w:rsidRPr="009309BB">
        <w:t>Gow, L.J., and</w:t>
      </w:r>
      <w:r w:rsidRPr="009309BB">
        <w:t xml:space="preserve"> Kilgour, P.L. 201</w:t>
      </w:r>
      <w:r w:rsidR="00C155F4" w:rsidRPr="009309BB">
        <w:t>2</w:t>
      </w:r>
      <w:r w:rsidRPr="009309BB">
        <w:t xml:space="preserve">. </w:t>
      </w:r>
      <w:r w:rsidR="00776DC2" w:rsidRPr="009309BB">
        <w:rPr>
          <w:rStyle w:val="Bodytextitalic"/>
        </w:rPr>
        <w:t xml:space="preserve">Hydrogeological Investigation of Palaeovalley Aquifers in the </w:t>
      </w:r>
      <w:smartTag w:uri="urn:schemas-microsoft-com:office:smarttags" w:element="place">
        <w:smartTag w:uri="urn:schemas-microsoft-com:office:smarttags" w:element="City">
          <w:r w:rsidR="00776DC2" w:rsidRPr="009309BB">
            <w:rPr>
              <w:rStyle w:val="Bodytextitalic"/>
            </w:rPr>
            <w:t>Wilkinkarra Region</w:t>
          </w:r>
        </w:smartTag>
        <w:r w:rsidR="00776DC2" w:rsidRPr="009309BB">
          <w:rPr>
            <w:rStyle w:val="Bodytextitalic"/>
          </w:rPr>
          <w:t xml:space="preserve">, </w:t>
        </w:r>
        <w:smartTag w:uri="urn:schemas-microsoft-com:office:smarttags" w:element="State">
          <w:r w:rsidR="00776DC2" w:rsidRPr="009309BB">
            <w:rPr>
              <w:rStyle w:val="Bodytextitalic"/>
            </w:rPr>
            <w:t>Northern Territory</w:t>
          </w:r>
        </w:smartTag>
      </w:smartTag>
      <w:r w:rsidR="00DF7244">
        <w:rPr>
          <w:rStyle w:val="Bodytextitalic"/>
        </w:rPr>
        <w:t>:</w:t>
      </w:r>
      <w:r w:rsidR="00DF7244" w:rsidRPr="00DF7244">
        <w:rPr>
          <w:rStyle w:val="Bodytextitalic"/>
        </w:rPr>
        <w:t xml:space="preserve"> Final Technical Report of the Palaeovalley Groundwater Project for the Wilkinkarra Demonstration Site</w:t>
      </w:r>
      <w:r w:rsidR="00B31313" w:rsidRPr="009309BB">
        <w:t>.</w:t>
      </w:r>
      <w:r w:rsidR="009309BB" w:rsidRPr="009309BB">
        <w:t xml:space="preserve"> Record 2012/</w:t>
      </w:r>
      <w:r w:rsidR="009309BB">
        <w:t>09</w:t>
      </w:r>
      <w:r w:rsidR="009309BB" w:rsidRPr="009309BB">
        <w:t xml:space="preserve">. Geoscience </w:t>
      </w:r>
      <w:smartTag w:uri="urn:schemas-microsoft-com:office:smarttags" w:element="country-region">
        <w:r w:rsidR="009309BB" w:rsidRPr="009309BB">
          <w:t>Australia</w:t>
        </w:r>
      </w:smartTag>
      <w:r w:rsidR="009309BB" w:rsidRPr="009309BB">
        <w:t xml:space="preserve">: </w:t>
      </w:r>
      <w:smartTag w:uri="urn:schemas-microsoft-com:office:smarttags" w:element="place">
        <w:smartTag w:uri="urn:schemas-microsoft-com:office:smarttags" w:element="City">
          <w:r w:rsidR="009309BB" w:rsidRPr="009309BB">
            <w:t>Canberra</w:t>
          </w:r>
        </w:smartTag>
      </w:smartTag>
      <w:r w:rsidR="009309BB" w:rsidRPr="009309BB">
        <w:t>.</w:t>
      </w:r>
    </w:p>
    <w:p w:rsidR="00A47E86" w:rsidRDefault="00A47E86" w:rsidP="00A47E86">
      <w:pPr>
        <w:pStyle w:val="BodyText"/>
      </w:pPr>
    </w:p>
    <w:p w:rsidR="00A47E86" w:rsidRDefault="00A47E86" w:rsidP="00A47E86">
      <w:pPr>
        <w:pStyle w:val="BodyText"/>
      </w:pPr>
    </w:p>
    <w:p w:rsidR="00A47E86" w:rsidRPr="006D56B3" w:rsidRDefault="00A47E86" w:rsidP="00A47E86">
      <w:pPr>
        <w:pStyle w:val="BodyText"/>
        <w:rPr>
          <w:rStyle w:val="Bodytextbold"/>
          <w:b w:val="0"/>
        </w:rPr>
      </w:pPr>
      <w:r w:rsidRPr="006D56B3">
        <w:rPr>
          <w:rStyle w:val="Bodytextbold"/>
          <w:b w:val="0"/>
        </w:rPr>
        <w:t>Acknowledgment</w:t>
      </w:r>
      <w:r>
        <w:rPr>
          <w:rStyle w:val="Bodytextbold"/>
          <w:b w:val="0"/>
        </w:rPr>
        <w:t>:</w:t>
      </w:r>
    </w:p>
    <w:p w:rsidR="00A47E86" w:rsidRDefault="00F34342" w:rsidP="00A47E86">
      <w:pPr>
        <w:rPr>
          <w:rStyle w:val="Bodytextbold"/>
          <w:b w:val="0"/>
        </w:rPr>
      </w:pPr>
      <w:r>
        <w:rPr>
          <w:noProof/>
        </w:rPr>
        <w:drawing>
          <wp:inline distT="0" distB="0" distL="0" distR="0">
            <wp:extent cx="2076450" cy="1323975"/>
            <wp:effectExtent l="0" t="0" r="0" b="0"/>
            <wp:docPr id="4" name="Picture 4" descr="NWC_RNWSP_Black_Stacked_64px_Pri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WC_RNWSP_Black_Stacked_64px_Prin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076450" cy="1323975"/>
                    </a:xfrm>
                    <a:prstGeom prst="rect">
                      <a:avLst/>
                    </a:prstGeom>
                    <a:noFill/>
                    <a:ln>
                      <a:noFill/>
                    </a:ln>
                  </pic:spPr>
                </pic:pic>
              </a:graphicData>
            </a:graphic>
          </wp:inline>
        </w:drawing>
      </w:r>
    </w:p>
    <w:p w:rsidR="00A47E86" w:rsidRDefault="00A47E86" w:rsidP="00A47E86">
      <w:pPr>
        <w:pStyle w:val="BodyText"/>
      </w:pPr>
    </w:p>
    <w:p w:rsidR="00A47E86" w:rsidRDefault="00A47E86" w:rsidP="00A47E86">
      <w:pPr>
        <w:pStyle w:val="BodyText"/>
      </w:pPr>
      <w:r>
        <w:t>This project was funded by the Australian Government through the National Water Commission’s Raising National Water Standards Program.</w:t>
      </w:r>
    </w:p>
    <w:p w:rsidR="00A47E86" w:rsidRDefault="00A47E86" w:rsidP="00A47E86">
      <w:pPr>
        <w:pStyle w:val="Bibliographicref"/>
        <w:sectPr w:rsidR="00A47E86" w:rsidSect="009309BB">
          <w:headerReference w:type="even" r:id="rId13"/>
          <w:headerReference w:type="default" r:id="rId14"/>
          <w:footerReference w:type="even" r:id="rId15"/>
          <w:footerReference w:type="default" r:id="rId16"/>
          <w:headerReference w:type="first" r:id="rId17"/>
          <w:footerReference w:type="first" r:id="rId18"/>
          <w:pgSz w:w="11907" w:h="16840" w:code="9"/>
          <w:pgMar w:top="1985" w:right="1701" w:bottom="1134" w:left="1701" w:header="720" w:footer="720" w:gutter="0"/>
          <w:cols w:space="720"/>
        </w:sectPr>
      </w:pPr>
    </w:p>
    <w:p w:rsidR="00B36CB0" w:rsidRDefault="00B36CB0" w:rsidP="00B36CB0">
      <w:pPr>
        <w:pStyle w:val="Heading1NoNumbers"/>
      </w:pPr>
      <w:bookmarkStart w:id="0" w:name="_Toc305762964"/>
      <w:bookmarkStart w:id="1" w:name="_Toc306641756"/>
      <w:bookmarkStart w:id="2" w:name="_Toc306725765"/>
      <w:bookmarkStart w:id="3" w:name="_Toc310581438"/>
      <w:bookmarkStart w:id="4" w:name="_Toc322960770"/>
      <w:bookmarkStart w:id="5" w:name="_Toc346883186"/>
      <w:r w:rsidRPr="005C6598">
        <w:lastRenderedPageBreak/>
        <w:t>Executive</w:t>
      </w:r>
      <w:r w:rsidR="00C155F4">
        <w:t xml:space="preserve"> s</w:t>
      </w:r>
      <w:r w:rsidRPr="005C6598">
        <w:t>ummary</w:t>
      </w:r>
      <w:bookmarkEnd w:id="0"/>
      <w:bookmarkEnd w:id="1"/>
      <w:bookmarkEnd w:id="2"/>
      <w:bookmarkEnd w:id="3"/>
      <w:bookmarkEnd w:id="4"/>
      <w:bookmarkEnd w:id="5"/>
    </w:p>
    <w:p w:rsidR="00F47F9B" w:rsidRPr="00A1075B" w:rsidRDefault="00A1075B" w:rsidP="00792B4E">
      <w:pPr>
        <w:pStyle w:val="BodyText"/>
      </w:pPr>
      <w:r w:rsidRPr="00A1075B">
        <w:t xml:space="preserve">Investigations in the Wilkinkarra </w:t>
      </w:r>
      <w:r>
        <w:t xml:space="preserve">region of central </w:t>
      </w:r>
      <w:smartTag w:uri="urn:schemas-microsoft-com:office:smarttags" w:element="country-region">
        <w:r>
          <w:t>Australia</w:t>
        </w:r>
      </w:smartTag>
      <w:r w:rsidRPr="00A1075B">
        <w:t xml:space="preserve"> focused on three locations: the </w:t>
      </w:r>
      <w:r>
        <w:t xml:space="preserve">Kintore Palaeovalley, </w:t>
      </w:r>
      <w:r w:rsidRPr="00A1075B">
        <w:t xml:space="preserve">Wilkinkarra Palaeovalley, and the </w:t>
      </w:r>
      <w:smartTag w:uri="urn:schemas-microsoft-com:office:smarttags" w:element="place">
        <w:smartTag w:uri="urn:schemas-microsoft-com:office:smarttags" w:element="PlaceName">
          <w:r>
            <w:t>Central</w:t>
          </w:r>
        </w:smartTag>
        <w:r>
          <w:t xml:space="preserve"> </w:t>
        </w:r>
        <w:smartTag w:uri="urn:schemas-microsoft-com:office:smarttags" w:element="PlaceName">
          <w:r w:rsidRPr="00A1075B">
            <w:t>Mount</w:t>
          </w:r>
        </w:smartTag>
        <w:r w:rsidRPr="00A1075B">
          <w:t xml:space="preserve"> </w:t>
        </w:r>
        <w:smartTag w:uri="urn:schemas-microsoft-com:office:smarttags" w:element="PlaceName">
          <w:r w:rsidRPr="00A1075B">
            <w:t>Wedge</w:t>
          </w:r>
        </w:smartTag>
        <w:r w:rsidRPr="00A1075B">
          <w:t xml:space="preserve"> </w:t>
        </w:r>
        <w:smartTag w:uri="urn:schemas-microsoft-com:office:smarttags" w:element="PlaceType">
          <w:r w:rsidRPr="00A1075B">
            <w:t>Basin</w:t>
          </w:r>
        </w:smartTag>
      </w:smartTag>
      <w:r w:rsidRPr="00A1075B">
        <w:t>.</w:t>
      </w:r>
      <w:r w:rsidR="000021F1">
        <w:t xml:space="preserve"> </w:t>
      </w:r>
      <w:r w:rsidRPr="00A1075B">
        <w:t>These were predominantly ‘</w:t>
      </w:r>
      <w:smartTag w:uri="urn:schemas-microsoft-com:office:smarttags" w:element="place">
        <w:smartTag w:uri="urn:schemas-microsoft-com:office:smarttags" w:element="City">
          <w:r w:rsidRPr="00A1075B">
            <w:t>greenfield</w:t>
          </w:r>
        </w:smartTag>
      </w:smartTag>
      <w:r w:rsidRPr="00A1075B">
        <w:t xml:space="preserve">’ sites, with the main study objective to </w:t>
      </w:r>
      <w:r w:rsidR="00CB5DD4">
        <w:t>obtain</w:t>
      </w:r>
      <w:r w:rsidRPr="00A1075B">
        <w:t xml:space="preserve"> reconnaissance-scale data </w:t>
      </w:r>
      <w:r w:rsidR="00CB5DD4">
        <w:t xml:space="preserve">and information </w:t>
      </w:r>
      <w:r w:rsidRPr="00A1075B">
        <w:t>on key palaeovalley characteristics.</w:t>
      </w:r>
      <w:r w:rsidR="000021F1">
        <w:t xml:space="preserve"> </w:t>
      </w:r>
      <w:r w:rsidRPr="00A1075B">
        <w:t xml:space="preserve">No water bores had </w:t>
      </w:r>
      <w:r w:rsidR="00CB5DD4">
        <w:t xml:space="preserve">previously </w:t>
      </w:r>
      <w:r w:rsidRPr="00A1075B">
        <w:t xml:space="preserve">been drilled in the Wilkinkarra Palaeovalley </w:t>
      </w:r>
      <w:r>
        <w:t xml:space="preserve">(near Nyirripi community) </w:t>
      </w:r>
      <w:r w:rsidRPr="00A1075B">
        <w:t>so its depth, boundaries, stratigraphy and groundwater resources were essentially unknown.</w:t>
      </w:r>
      <w:r w:rsidR="000021F1">
        <w:t xml:space="preserve"> </w:t>
      </w:r>
      <w:r w:rsidRPr="00A1075B">
        <w:t xml:space="preserve">For the Kintore Palaeovalley </w:t>
      </w:r>
      <w:r>
        <w:t xml:space="preserve">(near Kintore community) </w:t>
      </w:r>
      <w:r w:rsidRPr="00A1075B">
        <w:t xml:space="preserve">minor information was available, such as </w:t>
      </w:r>
      <w:r w:rsidR="00CB5DD4">
        <w:t xml:space="preserve">1990s-era </w:t>
      </w:r>
      <w:r>
        <w:t>bore</w:t>
      </w:r>
      <w:r w:rsidRPr="00A1075B">
        <w:t xml:space="preserve"> data </w:t>
      </w:r>
      <w:r w:rsidR="00CB5DD4">
        <w:t xml:space="preserve">collected </w:t>
      </w:r>
      <w:r w:rsidRPr="00A1075B">
        <w:t>for the Western Water Study (Wischusen, 1998).</w:t>
      </w:r>
      <w:r w:rsidR="000021F1">
        <w:t xml:space="preserve"> </w:t>
      </w:r>
      <w:r w:rsidRPr="00A1075B">
        <w:t xml:space="preserve">The shallow parts of the </w:t>
      </w:r>
      <w:smartTag w:uri="urn:schemas-microsoft-com:office:smarttags" w:element="place">
        <w:smartTag w:uri="urn:schemas-microsoft-com:office:smarttags" w:element="PlaceName">
          <w:r>
            <w:t>Central</w:t>
          </w:r>
        </w:smartTag>
        <w:r>
          <w:t xml:space="preserve"> </w:t>
        </w:r>
        <w:smartTag w:uri="urn:schemas-microsoft-com:office:smarttags" w:element="PlaceName">
          <w:r w:rsidRPr="00A1075B">
            <w:t>Mount</w:t>
          </w:r>
        </w:smartTag>
        <w:r w:rsidRPr="00A1075B">
          <w:t xml:space="preserve"> </w:t>
        </w:r>
        <w:smartTag w:uri="urn:schemas-microsoft-com:office:smarttags" w:element="PlaceName">
          <w:r w:rsidRPr="00A1075B">
            <w:t>Wedge</w:t>
          </w:r>
        </w:smartTag>
        <w:r w:rsidRPr="00A1075B">
          <w:t xml:space="preserve"> </w:t>
        </w:r>
        <w:smartTag w:uri="urn:schemas-microsoft-com:office:smarttags" w:element="PlaceType">
          <w:r w:rsidRPr="00A1075B">
            <w:t>Basin</w:t>
          </w:r>
        </w:smartTag>
      </w:smartTag>
      <w:r w:rsidRPr="00A1075B">
        <w:t xml:space="preserve"> (near Papunya community) had also been drilled and evaluated using ground geophysics (Lau et al., 1997), although the depth to basement, </w:t>
      </w:r>
      <w:r w:rsidR="00CB5DD4">
        <w:t xml:space="preserve">the </w:t>
      </w:r>
      <w:r w:rsidRPr="00A1075B">
        <w:t xml:space="preserve">nature of sediment infill, and </w:t>
      </w:r>
      <w:r w:rsidR="00CB5DD4">
        <w:t xml:space="preserve">the </w:t>
      </w:r>
      <w:r w:rsidRPr="00A1075B">
        <w:t>groundwater compositions for deeper sequences remained speculative.</w:t>
      </w:r>
    </w:p>
    <w:p w:rsidR="00A1075B" w:rsidRDefault="00A1075B" w:rsidP="00792B4E">
      <w:pPr>
        <w:pStyle w:val="BodyText"/>
      </w:pPr>
    </w:p>
    <w:p w:rsidR="00A1075B" w:rsidRDefault="00A1075B" w:rsidP="00A1075B">
      <w:pPr>
        <w:pStyle w:val="NoNumberHeading2"/>
      </w:pPr>
      <w:bookmarkStart w:id="6" w:name="_Toc346883187"/>
      <w:r>
        <w:t>Field investigation program</w:t>
      </w:r>
      <w:bookmarkEnd w:id="6"/>
    </w:p>
    <w:p w:rsidR="00A1075B" w:rsidRDefault="00A1075B" w:rsidP="00A1075B">
      <w:pPr>
        <w:pStyle w:val="BodyText"/>
      </w:pPr>
      <w:r>
        <w:t xml:space="preserve">A range of ground-based geophysical techniques were trialled over areas where initial analysis of </w:t>
      </w:r>
      <w:r w:rsidR="00CB5DD4">
        <w:t xml:space="preserve">topographic and </w:t>
      </w:r>
      <w:r>
        <w:t>remote sensing data</w:t>
      </w:r>
      <w:r w:rsidR="00CB5DD4">
        <w:t>sets</w:t>
      </w:r>
      <w:r>
        <w:t xml:space="preserve"> (e.g., NOAA-AVHRR night-time thermal imagery) indicated the potential for palaeovalley systems.</w:t>
      </w:r>
      <w:r w:rsidR="000021F1">
        <w:t xml:space="preserve"> </w:t>
      </w:r>
      <w:r>
        <w:t>These surveys included micro-gravity traverses (~140 km of survey data acquired), seismic reflection (11 km completed), and time-domain electromagnetic surveying (~40 km transect completed).</w:t>
      </w:r>
      <w:r w:rsidR="000021F1">
        <w:t xml:space="preserve"> </w:t>
      </w:r>
      <w:r>
        <w:t xml:space="preserve">Following-on from the geophysical study 26 investigation boreholes totalling 1,642 m were drilled using air and mud rotary </w:t>
      </w:r>
      <w:r w:rsidR="00CB5DD4">
        <w:t>methods.</w:t>
      </w:r>
      <w:r w:rsidR="000021F1">
        <w:t xml:space="preserve"> </w:t>
      </w:r>
      <w:r w:rsidR="00CB5DD4">
        <w:t>Data</w:t>
      </w:r>
      <w:r>
        <w:t xml:space="preserve"> acquired </w:t>
      </w:r>
      <w:r w:rsidR="00CB5DD4">
        <w:t xml:space="preserve">were </w:t>
      </w:r>
      <w:r>
        <w:t>stratigraphic and downhole geophysical logs (gamma), water chemistry analyses including stable and radioisotopes, palynostratigraphic analyses, and time-series standing water levels.</w:t>
      </w:r>
    </w:p>
    <w:p w:rsidR="00A1075B" w:rsidRDefault="00A1075B" w:rsidP="00A1075B">
      <w:pPr>
        <w:pStyle w:val="BodyText"/>
      </w:pPr>
    </w:p>
    <w:p w:rsidR="00A1075B" w:rsidRDefault="00A1075B" w:rsidP="00A1075B">
      <w:pPr>
        <w:pStyle w:val="NoNumberHeading2"/>
      </w:pPr>
      <w:bookmarkStart w:id="7" w:name="_Toc346883188"/>
      <w:r>
        <w:t>Wilkinkarra and Kintore Palaeovalleys</w:t>
      </w:r>
      <w:bookmarkEnd w:id="7"/>
    </w:p>
    <w:p w:rsidR="00A1075B" w:rsidRDefault="00A1075B" w:rsidP="00A1075B">
      <w:pPr>
        <w:pStyle w:val="BodyText"/>
      </w:pPr>
      <w:r>
        <w:t>Field investigations significantly improved delineation of both the Wilkinkarra and Kintore Palaeovalleys, and generated new insights on hydrostratigraphy and groundwater resources.</w:t>
      </w:r>
      <w:r w:rsidR="000021F1">
        <w:t xml:space="preserve"> </w:t>
      </w:r>
      <w:r>
        <w:t>Interpretation of these datasets suggested that the Kintore and Wilkinkarra Palaeovalleys were formed by incision of major river systems in pre-Cenozoic times, when the landscape had considerably greater relief than the subdued present-day terrain.</w:t>
      </w:r>
      <w:r w:rsidR="000021F1">
        <w:t xml:space="preserve"> </w:t>
      </w:r>
      <w:r>
        <w:t xml:space="preserve">In contrast, the </w:t>
      </w:r>
      <w:smartTag w:uri="urn:schemas-microsoft-com:office:smarttags" w:element="place">
        <w:smartTag w:uri="urn:schemas-microsoft-com:office:smarttags" w:element="PlaceName">
          <w:r w:rsidR="00CB5DD4">
            <w:t>Central</w:t>
          </w:r>
        </w:smartTag>
        <w:r w:rsidR="00CB5DD4">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was created largely by tectonic activity</w:t>
      </w:r>
      <w:r w:rsidR="00CB5DD4">
        <w:t>.</w:t>
      </w:r>
      <w:r w:rsidR="000021F1">
        <w:t xml:space="preserve"> </w:t>
      </w:r>
      <w:r w:rsidR="00CB5DD4">
        <w:t>It occurs on</w:t>
      </w:r>
      <w:r>
        <w:t xml:space="preserve"> the down-</w:t>
      </w:r>
      <w:r w:rsidR="002D57B1">
        <w:t>warped side of a major east-trending</w:t>
      </w:r>
      <w:r>
        <w:t xml:space="preserve"> mountain-front fault zone</w:t>
      </w:r>
      <w:r w:rsidR="00CB5DD4">
        <w:t>,</w:t>
      </w:r>
      <w:r>
        <w:t xml:space="preserve"> and </w:t>
      </w:r>
      <w:r w:rsidR="00CB5DD4">
        <w:t xml:space="preserve">is </w:t>
      </w:r>
      <w:r>
        <w:t>infilled by a thick package of lacustrine and fluvial sediments.</w:t>
      </w:r>
    </w:p>
    <w:p w:rsidR="00A1075B" w:rsidRDefault="00A1075B" w:rsidP="00792B4E">
      <w:pPr>
        <w:pStyle w:val="BodyText"/>
      </w:pPr>
    </w:p>
    <w:p w:rsidR="00A1075B" w:rsidRDefault="00A1075B" w:rsidP="00A1075B">
      <w:pPr>
        <w:pStyle w:val="BodyText"/>
      </w:pPr>
      <w:r>
        <w:t xml:space="preserve">Drilling revealed that the Wilkinkarra and Kintore Palaeovalleys are broad and relatively shallow </w:t>
      </w:r>
      <w:r w:rsidR="002D57B1">
        <w:t xml:space="preserve">relict </w:t>
      </w:r>
      <w:r>
        <w:t>fluvial systems.</w:t>
      </w:r>
      <w:r w:rsidR="000021F1">
        <w:t xml:space="preserve"> </w:t>
      </w:r>
      <w:r>
        <w:t>The palaeovalley infill sediments were deposited on undulating and partly weathered basement rocks, deepening to approximately 130 m below ground level.</w:t>
      </w:r>
      <w:r w:rsidR="000021F1">
        <w:t xml:space="preserve"> </w:t>
      </w:r>
      <w:r>
        <w:t>The infill sediments are dominated by weathered and oxidised sandy alluvial facies, interbedded with fine-grained sediments such as clay and silt.</w:t>
      </w:r>
      <w:r w:rsidR="000021F1">
        <w:t xml:space="preserve"> </w:t>
      </w:r>
      <w:r>
        <w:t>Fining-upward sequences apparent in downhole gamma logs are typical of fluvial channel deposits.</w:t>
      </w:r>
      <w:r w:rsidR="000021F1">
        <w:t xml:space="preserve"> </w:t>
      </w:r>
      <w:r>
        <w:t xml:space="preserve">Black, silty clay containing organic matter was encountered at around 80 m depth below the surface in some </w:t>
      </w:r>
      <w:r w:rsidR="002D57B1">
        <w:t xml:space="preserve">bores in </w:t>
      </w:r>
      <w:r>
        <w:t>the</w:t>
      </w:r>
      <w:r w:rsidR="002D57B1">
        <w:t xml:space="preserve"> Kintore Palaeovalley</w:t>
      </w:r>
      <w:r>
        <w:t>.</w:t>
      </w:r>
      <w:r w:rsidR="000021F1">
        <w:t xml:space="preserve"> </w:t>
      </w:r>
      <w:r>
        <w:t xml:space="preserve">Analysis of </w:t>
      </w:r>
      <w:r w:rsidRPr="002D57B1">
        <w:rPr>
          <w:i/>
        </w:rPr>
        <w:t>in situ</w:t>
      </w:r>
      <w:r>
        <w:t xml:space="preserve"> fossil pollen spores indicated deposition likely occurred in the Middle to Late Eocene, suggesting restricted low-energy, swampy environments. Irregular calcrete deposits are widespread at or near the surface in both the Wilkinkarra and Kintore Palaeovalleys</w:t>
      </w:r>
      <w:r w:rsidR="002D57B1">
        <w:t>,</w:t>
      </w:r>
      <w:r>
        <w:t xml:space="preserve"> and </w:t>
      </w:r>
      <w:r w:rsidR="002D57B1">
        <w:t xml:space="preserve">these </w:t>
      </w:r>
      <w:r>
        <w:t>commonly contain shallow potable groundwater</w:t>
      </w:r>
      <w:r w:rsidR="002D57B1">
        <w:t xml:space="preserve"> resources</w:t>
      </w:r>
      <w:r>
        <w:t>.</w:t>
      </w:r>
    </w:p>
    <w:p w:rsidR="00A1075B" w:rsidRDefault="00A1075B" w:rsidP="00A1075B">
      <w:pPr>
        <w:pStyle w:val="BodyText"/>
      </w:pPr>
    </w:p>
    <w:p w:rsidR="00A1075B" w:rsidRDefault="00A1075B" w:rsidP="00A1075B">
      <w:pPr>
        <w:pStyle w:val="BodyText"/>
      </w:pPr>
      <w:r>
        <w:t>Groundwater is abundant in both the Wilkinkarra and Kintore Palaeovalleys, with the watertables at relatively shallow depths</w:t>
      </w:r>
      <w:r w:rsidR="002D57B1">
        <w:t xml:space="preserve"> below the surface</w:t>
      </w:r>
      <w:r>
        <w:t xml:space="preserve"> (generally 3-5 m).</w:t>
      </w:r>
      <w:r w:rsidR="000021F1">
        <w:t xml:space="preserve"> </w:t>
      </w:r>
      <w:r w:rsidR="002D57B1">
        <w:t>W</w:t>
      </w:r>
      <w:r>
        <w:t xml:space="preserve">ater </w:t>
      </w:r>
      <w:r w:rsidR="002D57B1">
        <w:t xml:space="preserve">quality </w:t>
      </w:r>
      <w:r>
        <w:t xml:space="preserve">is </w:t>
      </w:r>
      <w:r w:rsidR="002D57B1">
        <w:t xml:space="preserve">variably </w:t>
      </w:r>
      <w:r>
        <w:t xml:space="preserve">fresh to saline, </w:t>
      </w:r>
      <w:r w:rsidR="002D57B1">
        <w:t xml:space="preserve">with </w:t>
      </w:r>
      <w:r>
        <w:t>salinity generally increasing down-gradient</w:t>
      </w:r>
      <w:r w:rsidR="002D57B1">
        <w:t xml:space="preserve"> along the groundwater flow-path</w:t>
      </w:r>
      <w:r>
        <w:t>.</w:t>
      </w:r>
      <w:r w:rsidR="000021F1">
        <w:t xml:space="preserve"> </w:t>
      </w:r>
      <w:r>
        <w:t>Modern recharge to these palaeovalley aquifers is episodic, as indicated by time-series data collected over the course of an unusually</w:t>
      </w:r>
      <w:r w:rsidR="002D57B1">
        <w:t xml:space="preserve"> wet period (2010-2011) from</w:t>
      </w:r>
      <w:r>
        <w:t xml:space="preserve"> two newly-established monitoring-bore sites.</w:t>
      </w:r>
      <w:r w:rsidR="000021F1">
        <w:t xml:space="preserve"> </w:t>
      </w:r>
      <w:r>
        <w:lastRenderedPageBreak/>
        <w:t>The presence of fresh groundwater in this arid environment provides further evidence for modern recharge in these palaeovalleys.</w:t>
      </w:r>
    </w:p>
    <w:p w:rsidR="00A1075B" w:rsidRDefault="00A1075B" w:rsidP="00792B4E">
      <w:pPr>
        <w:pStyle w:val="BodyText"/>
      </w:pPr>
    </w:p>
    <w:p w:rsidR="00A1075B" w:rsidRPr="00A1075B" w:rsidRDefault="00A1075B" w:rsidP="00792B4E">
      <w:pPr>
        <w:pStyle w:val="BodyText"/>
      </w:pPr>
      <w:r w:rsidRPr="00A1075B">
        <w:t>An important outcome of project investigations was the discovery of previously unknown fresh groundwater resources in both the Wilkinkarra and Kintore Palaeovalleys.</w:t>
      </w:r>
      <w:r w:rsidR="000021F1">
        <w:t xml:space="preserve"> </w:t>
      </w:r>
      <w:r w:rsidRPr="00A1075B">
        <w:t xml:space="preserve">These discoveries are potentially a significant benefit to the nearby communities of Kintore and Nyirripi, e.g., the water resources could support horticultural activities </w:t>
      </w:r>
      <w:r w:rsidR="002D57B1">
        <w:t>(</w:t>
      </w:r>
      <w:r w:rsidRPr="00A1075B">
        <w:t xml:space="preserve">as </w:t>
      </w:r>
      <w:r w:rsidR="002D57B1">
        <w:t>occurs in the</w:t>
      </w:r>
      <w:r w:rsidRPr="00A1075B">
        <w:t xml:space="preserve"> </w:t>
      </w:r>
      <w:r w:rsidR="002D57B1">
        <w:t xml:space="preserve">nearby </w:t>
      </w:r>
      <w:r w:rsidRPr="00A1075B">
        <w:t>Ti Tree</w:t>
      </w:r>
      <w:r w:rsidR="002D57B1">
        <w:t xml:space="preserve"> Basin)</w:t>
      </w:r>
      <w:r w:rsidRPr="00A1075B">
        <w:t>.</w:t>
      </w:r>
      <w:r w:rsidR="000021F1">
        <w:t xml:space="preserve"> </w:t>
      </w:r>
      <w:r w:rsidRPr="00A1075B">
        <w:t xml:space="preserve">The palaeovalley aquifer is a possible future freshwater supply option for the local </w:t>
      </w:r>
      <w:r w:rsidR="002D57B1">
        <w:t xml:space="preserve">people at Kintore </w:t>
      </w:r>
      <w:r w:rsidR="002D57B1" w:rsidRPr="00A1075B">
        <w:t>(</w:t>
      </w:r>
      <w:r w:rsidR="002D57B1">
        <w:t xml:space="preserve">fresh water bores </w:t>
      </w:r>
      <w:r w:rsidR="002D57B1" w:rsidRPr="00A1075B">
        <w:t>within 5 km</w:t>
      </w:r>
      <w:r w:rsidR="002D57B1">
        <w:t xml:space="preserve"> of the community</w:t>
      </w:r>
      <w:r w:rsidR="002D57B1" w:rsidRPr="00A1075B">
        <w:t>)</w:t>
      </w:r>
      <w:r w:rsidRPr="00A1075B">
        <w:t>.</w:t>
      </w:r>
      <w:r w:rsidR="000021F1">
        <w:t xml:space="preserve"> </w:t>
      </w:r>
      <w:r w:rsidRPr="00A1075B">
        <w:t>Additional work undertaken by the project team led to the installation of a manually operated hand-pump (Winner’s Bore) along a remote road that crosses the Wilkinkarra Palaeovalley, to be used for future emergency water supply situations, such as vehicle breakdowns (Wischusen and Lewis, 2010).</w:t>
      </w:r>
      <w:r w:rsidR="000021F1">
        <w:t xml:space="preserve"> </w:t>
      </w:r>
      <w:r w:rsidR="002D57B1">
        <w:t>The hand-pump represents</w:t>
      </w:r>
      <w:r w:rsidRPr="00A1075B">
        <w:t xml:space="preserve"> an immediate and </w:t>
      </w:r>
      <w:r w:rsidR="002D57B1">
        <w:t xml:space="preserve">long-lasting </w:t>
      </w:r>
      <w:r w:rsidRPr="00A1075B">
        <w:t>benefit to the local community.</w:t>
      </w:r>
    </w:p>
    <w:p w:rsidR="00A1075B" w:rsidRDefault="00A1075B" w:rsidP="00792B4E">
      <w:pPr>
        <w:pStyle w:val="BodyText"/>
      </w:pPr>
    </w:p>
    <w:p w:rsidR="00A1075B" w:rsidRDefault="00A1075B" w:rsidP="00A1075B">
      <w:pPr>
        <w:pStyle w:val="NoNumberHeading2"/>
      </w:pPr>
      <w:bookmarkStart w:id="8" w:name="_Toc346883189"/>
      <w:r>
        <w:t xml:space="preserve">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bookmarkEnd w:id="8"/>
    </w:p>
    <w:p w:rsidR="00A1075B" w:rsidRDefault="00A1075B" w:rsidP="00A1075B">
      <w:pPr>
        <w:pStyle w:val="BodyText"/>
      </w:pPr>
      <w:r>
        <w:t xml:space="preserve">Seismic reflection data across part of the </w:t>
      </w:r>
      <w:smartTag w:uri="urn:schemas-microsoft-com:office:smarttags" w:element="place">
        <w:smartTag w:uri="urn:schemas-microsoft-com:office:smarttags" w:element="PlaceName">
          <w:r w:rsidR="002D57B1">
            <w:t>Central</w:t>
          </w:r>
        </w:smartTag>
        <w:r w:rsidR="002D57B1">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revealed the previously unknown structure of the entire infill sequence.</w:t>
      </w:r>
      <w:r w:rsidR="000021F1">
        <w:t xml:space="preserve"> </w:t>
      </w:r>
      <w:r>
        <w:t>The deepest basin identified from the seismic data, just north of Papunya community, was drilled to basement at 474 metres below surface.</w:t>
      </w:r>
      <w:r w:rsidR="000021F1">
        <w:t xml:space="preserve"> </w:t>
      </w:r>
      <w:r>
        <w:t>This represents the thickest sequence of Cenozoic sediments discovered within any central Australian palaeovalley, and potentially the most significant accumulation of palaeovalley sediments within the entire Australian arid zone.</w:t>
      </w:r>
    </w:p>
    <w:p w:rsidR="00A1075B" w:rsidRDefault="00A1075B" w:rsidP="00A1075B">
      <w:pPr>
        <w:pStyle w:val="BodyText"/>
      </w:pPr>
    </w:p>
    <w:p w:rsidR="00A1075B" w:rsidRDefault="00A1075B" w:rsidP="00A1075B">
      <w:pPr>
        <w:pStyle w:val="BodyText"/>
      </w:pPr>
      <w:r>
        <w:t xml:space="preserve">The stratigraphic composition of the basin comprises a thick (~350 m) and laterally extensive lacustrine sandy clay unit (the </w:t>
      </w:r>
      <w:r w:rsidRPr="002D57B1">
        <w:rPr>
          <w:i/>
        </w:rPr>
        <w:t>Mount Wedge Clay</w:t>
      </w:r>
      <w:r>
        <w:t xml:space="preserve">) overlain by coarser-grained, and strongly oxidised alluvial sediments (the </w:t>
      </w:r>
      <w:r w:rsidRPr="002D57B1">
        <w:rPr>
          <w:i/>
        </w:rPr>
        <w:t>Currinya Clay</w:t>
      </w:r>
      <w:r>
        <w:t>).</w:t>
      </w:r>
      <w:r w:rsidR="000021F1">
        <w:t xml:space="preserve"> </w:t>
      </w:r>
      <w:r>
        <w:t>The primary structures and sediment composition, as with those infilling the Kintore and Wilkinkarra Palaeovalley aquifers, are strongly overprinted by deep chemical weathering which hampers detailed facies analysis.</w:t>
      </w:r>
      <w:r w:rsidR="000021F1">
        <w:t xml:space="preserve"> </w:t>
      </w:r>
      <w:r>
        <w:t>Consequently, the stratigraphic profile of the</w:t>
      </w:r>
      <w:r w:rsidR="002D57B1">
        <w:t xml:space="preserve"> Central </w:t>
      </w:r>
      <w:r>
        <w:t>Mount Wedge Basin is only correlated with sediments in the adjacent Lake Lewis Basin (to the east), although tenuous correlation with the Hale and overlying Waite Formation in other Cenozoic basins of central Australia may be possible with further work.</w:t>
      </w:r>
    </w:p>
    <w:p w:rsidR="00A1075B" w:rsidRDefault="00A1075B" w:rsidP="00A1075B">
      <w:pPr>
        <w:pStyle w:val="BodyText"/>
      </w:pPr>
    </w:p>
    <w:p w:rsidR="00A1075B" w:rsidRDefault="00A1075B" w:rsidP="00A1075B">
      <w:pPr>
        <w:pStyle w:val="BodyText"/>
      </w:pPr>
      <w:r>
        <w:t xml:space="preserve">The water table in the </w:t>
      </w:r>
      <w:smartTag w:uri="urn:schemas-microsoft-com:office:smarttags" w:element="place">
        <w:smartTag w:uri="urn:schemas-microsoft-com:office:smarttags" w:element="PlaceName">
          <w:r w:rsidR="002D57B1">
            <w:t>Central</w:t>
          </w:r>
        </w:smartTag>
        <w:r w:rsidR="002D57B1">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is consistently ~30 metres depth below surface, although water quality varies spatially from fresh to moderately brackish. Groundwater is more saline in the deeper aquifer</w:t>
      </w:r>
      <w:r w:rsidR="002D57B1">
        <w:t xml:space="preserve"> system</w:t>
      </w:r>
      <w:r>
        <w:t>, presumably due to longer residence times (confirmed by limited radiocarbon dating).</w:t>
      </w:r>
      <w:r w:rsidR="000021F1">
        <w:t xml:space="preserve"> </w:t>
      </w:r>
      <w:r>
        <w:t xml:space="preserve">This suggests that groundwater recharge to deeper parts of the </w:t>
      </w:r>
      <w:smartTag w:uri="urn:schemas-microsoft-com:office:smarttags" w:element="place">
        <w:smartTag w:uri="urn:schemas-microsoft-com:office:smarttags" w:element="PlaceName">
          <w:r w:rsidR="002D57B1">
            <w:t>Central</w:t>
          </w:r>
        </w:smartTag>
        <w:r w:rsidR="002D57B1">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is significantly retarded by the thick clay-rich sequence that dominates the lower part of the basin.</w:t>
      </w:r>
      <w:r w:rsidR="000021F1">
        <w:t xml:space="preserve"> </w:t>
      </w:r>
      <w:r>
        <w:t xml:space="preserve">Groundwater generally flows north, with recharge via relatively porous montane alluvial fans and creek systems draining from the nearby uplifted </w:t>
      </w:r>
      <w:smartTag w:uri="urn:schemas-microsoft-com:office:smarttags" w:element="place">
        <w:smartTag w:uri="urn:schemas-microsoft-com:office:smarttags" w:element="PlaceName">
          <w:r>
            <w:t>Belt</w:t>
          </w:r>
        </w:smartTag>
        <w:r>
          <w:t xml:space="preserve"> </w:t>
        </w:r>
        <w:smartTag w:uri="urn:schemas-microsoft-com:office:smarttags" w:element="PlaceType">
          <w:r>
            <w:t>Range</w:t>
          </w:r>
        </w:smartTag>
      </w:smartTag>
      <w:r>
        <w:t>.</w:t>
      </w:r>
      <w:r w:rsidR="000021F1">
        <w:t xml:space="preserve"> </w:t>
      </w:r>
      <w:r>
        <w:t xml:space="preserve">Discharge is in salt playas to the north-west of </w:t>
      </w:r>
      <w:r w:rsidR="002D57B1">
        <w:t xml:space="preserve">Central </w:t>
      </w:r>
      <w:r>
        <w:t>Mount Wedge, consequently the shallow aquifer salinity increases northwards.</w:t>
      </w:r>
    </w:p>
    <w:p w:rsidR="00A1075B" w:rsidRDefault="00A1075B" w:rsidP="00A1075B">
      <w:pPr>
        <w:pStyle w:val="BodyText"/>
      </w:pPr>
    </w:p>
    <w:p w:rsidR="00A1075B" w:rsidRDefault="00A1075B" w:rsidP="00A1075B">
      <w:pPr>
        <w:pStyle w:val="NoNumberHeading2"/>
      </w:pPr>
      <w:bookmarkStart w:id="9" w:name="_Toc346883190"/>
      <w:r>
        <w:t>Summary and conclusions</w:t>
      </w:r>
      <w:bookmarkEnd w:id="9"/>
    </w:p>
    <w:p w:rsidR="00A1075B" w:rsidRDefault="00A1075B" w:rsidP="00A1075B">
      <w:pPr>
        <w:pStyle w:val="BodyText"/>
      </w:pPr>
      <w:r>
        <w:t>Multi-component field investigations in the Wilkinkarra demonstration site have clearly illustrated the usefulness of gravity, seismic, electromagnetics and drilling for reconnaissance exploration and mapping of palaeovalley systems. The successful delineation of palaeovalleys using geophysical techniques relies on distinct contrasts in physical (e.g., density or porosity) or electrical (e.g., bulk resistivity) properties between the palaeovalley infill sediments and the bedrock. This work has also shown that, as for most geoscientific investigations, drilling remains one of the most useful methods for acquiring information on the composition and structure of the subsurface. Drilling is also crucial for obtaining groundwater samples to evaluate water compositions and other important hydrologic parameters.</w:t>
      </w:r>
    </w:p>
    <w:p w:rsidR="00A1075B" w:rsidRDefault="00A1075B" w:rsidP="00792B4E">
      <w:pPr>
        <w:pStyle w:val="BodyText"/>
      </w:pPr>
    </w:p>
    <w:p w:rsidR="00A1075B" w:rsidRDefault="00A1075B" w:rsidP="00A1075B">
      <w:pPr>
        <w:pStyle w:val="BodyText"/>
      </w:pPr>
      <w:r>
        <w:lastRenderedPageBreak/>
        <w:t>These field investigations have highlighted the variability of palaeovalley aquifers, especially for water quality (salinity) and sediment composition. Considerable heterogeneity exists between drill sites across all demonstration areas. The complexity of the palaeovalley systems renders difficult:</w:t>
      </w:r>
    </w:p>
    <w:p w:rsidR="00A1075B" w:rsidRDefault="00A1075B" w:rsidP="00A1075B">
      <w:pPr>
        <w:pStyle w:val="BodyText"/>
      </w:pPr>
    </w:p>
    <w:p w:rsidR="00A1075B" w:rsidRDefault="00A1075B" w:rsidP="00A1075B">
      <w:pPr>
        <w:pStyle w:val="BodyText"/>
      </w:pPr>
      <w:r>
        <w:t>•</w:t>
      </w:r>
      <w:r>
        <w:tab/>
      </w:r>
      <w:r w:rsidR="002D57B1">
        <w:t>S</w:t>
      </w:r>
      <w:r>
        <w:t>tratigraphic correlation between sites</w:t>
      </w:r>
      <w:r w:rsidR="002D57B1">
        <w:t>;</w:t>
      </w:r>
    </w:p>
    <w:p w:rsidR="00A1075B" w:rsidRDefault="002D57B1" w:rsidP="00A1075B">
      <w:pPr>
        <w:pStyle w:val="BodyText"/>
      </w:pPr>
      <w:r>
        <w:t>•</w:t>
      </w:r>
      <w:r>
        <w:tab/>
        <w:t>R</w:t>
      </w:r>
      <w:r w:rsidR="00A1075B">
        <w:t>econstruction of depositional palaeo-environments</w:t>
      </w:r>
      <w:r>
        <w:t>; and</w:t>
      </w:r>
    </w:p>
    <w:p w:rsidR="00A1075B" w:rsidRDefault="00A1075B" w:rsidP="00A1075B">
      <w:pPr>
        <w:pStyle w:val="BodyText"/>
      </w:pPr>
      <w:r>
        <w:t>•</w:t>
      </w:r>
      <w:r>
        <w:tab/>
      </w:r>
      <w:r w:rsidR="002D57B1">
        <w:t>P</w:t>
      </w:r>
      <w:r>
        <w:t>rediction of fresh water location.</w:t>
      </w:r>
    </w:p>
    <w:p w:rsidR="00A1075B" w:rsidRDefault="00A1075B" w:rsidP="00A1075B">
      <w:pPr>
        <w:pStyle w:val="BodyText"/>
      </w:pPr>
    </w:p>
    <w:p w:rsidR="00A1075B" w:rsidRDefault="00A1075B" w:rsidP="00A1075B">
      <w:pPr>
        <w:pStyle w:val="BodyText"/>
      </w:pPr>
      <w:r>
        <w:t xml:space="preserve">Nonetheless, investigations have significantly advanced our understanding of the distribution and groundwater characteristics of these palaeovalleys and also provided important insights for the broader understanding of arid zone palaeovalleys in central </w:t>
      </w:r>
      <w:smartTag w:uri="urn:schemas-microsoft-com:office:smarttags" w:element="place">
        <w:smartTag w:uri="urn:schemas-microsoft-com:office:smarttags" w:element="country-region">
          <w:r>
            <w:t>Australia</w:t>
          </w:r>
        </w:smartTag>
      </w:smartTag>
      <w:r>
        <w:t>.</w:t>
      </w:r>
    </w:p>
    <w:p w:rsidR="00A1075B" w:rsidRDefault="00A1075B" w:rsidP="00792B4E">
      <w:pPr>
        <w:pStyle w:val="BodyText"/>
      </w:pPr>
    </w:p>
    <w:p w:rsidR="001B6335" w:rsidRDefault="00193D57" w:rsidP="00792B4E">
      <w:pPr>
        <w:pStyle w:val="BodyText"/>
      </w:pPr>
      <w:r>
        <w:t>Due to the extensive</w:t>
      </w:r>
      <w:r w:rsidR="00A1075B">
        <w:t xml:space="preserve"> and inaccessible nature of </w:t>
      </w:r>
      <w:r>
        <w:t>palaeovalley system</w:t>
      </w:r>
      <w:r w:rsidR="00A1075B">
        <w:t>s in the Wilkinkarra region</w:t>
      </w:r>
      <w:r>
        <w:t xml:space="preserve"> field investigations were restricted to localised areas.</w:t>
      </w:r>
      <w:r w:rsidR="000021F1">
        <w:t xml:space="preserve"> </w:t>
      </w:r>
      <w:r>
        <w:t xml:space="preserve">The </w:t>
      </w:r>
      <w:r w:rsidR="00A1075B">
        <w:t>most readily accessible</w:t>
      </w:r>
      <w:r>
        <w:t xml:space="preserve"> areas </w:t>
      </w:r>
      <w:r w:rsidR="00A1075B">
        <w:t xml:space="preserve">have now been surveyed </w:t>
      </w:r>
      <w:r>
        <w:t>and drilled.</w:t>
      </w:r>
      <w:r w:rsidR="000021F1">
        <w:t xml:space="preserve"> </w:t>
      </w:r>
      <w:r w:rsidR="00A1075B">
        <w:t xml:space="preserve">Further exploration and assessment of palaeovalleys </w:t>
      </w:r>
      <w:r>
        <w:t xml:space="preserve">on the ground would be </w:t>
      </w:r>
      <w:r w:rsidR="00A1075B">
        <w:t xml:space="preserve">very difficult because </w:t>
      </w:r>
      <w:r>
        <w:t xml:space="preserve">of </w:t>
      </w:r>
      <w:r w:rsidR="00A1075B">
        <w:t>problems with access.</w:t>
      </w:r>
      <w:r w:rsidR="000021F1">
        <w:t xml:space="preserve"> </w:t>
      </w:r>
      <w:r w:rsidR="00A1075B">
        <w:t>A</w:t>
      </w:r>
      <w:r>
        <w:t xml:space="preserve"> </w:t>
      </w:r>
      <w:r w:rsidR="00A1075B">
        <w:t xml:space="preserve">regional and </w:t>
      </w:r>
      <w:r>
        <w:t>spatial</w:t>
      </w:r>
      <w:r w:rsidR="00A1075B">
        <w:t>ly based</w:t>
      </w:r>
      <w:r>
        <w:t xml:space="preserve"> </w:t>
      </w:r>
      <w:r w:rsidR="00A1075B">
        <w:t>investigative</w:t>
      </w:r>
      <w:r>
        <w:t xml:space="preserve"> approach </w:t>
      </w:r>
      <w:r w:rsidR="00A1075B">
        <w:t>(</w:t>
      </w:r>
      <w:r>
        <w:t xml:space="preserve">using </w:t>
      </w:r>
      <w:r w:rsidR="00A1075B">
        <w:t xml:space="preserve">remotely sensed data) is now required to further map </w:t>
      </w:r>
      <w:r>
        <w:t xml:space="preserve">the </w:t>
      </w:r>
      <w:r w:rsidR="00A1075B">
        <w:t xml:space="preserve">distribution of </w:t>
      </w:r>
      <w:r>
        <w:t>p</w:t>
      </w:r>
      <w:r w:rsidR="00A1075B">
        <w:t>alaeovalleys</w:t>
      </w:r>
      <w:r>
        <w:t>.</w:t>
      </w:r>
      <w:r w:rsidR="000021F1">
        <w:t xml:space="preserve"> </w:t>
      </w:r>
      <w:r w:rsidR="00A1075B">
        <w:t>A</w:t>
      </w:r>
      <w:r>
        <w:t xml:space="preserve">n airborne electromagnetic </w:t>
      </w:r>
      <w:r w:rsidR="002D57B1">
        <w:t xml:space="preserve">(AEM) </w:t>
      </w:r>
      <w:r>
        <w:t xml:space="preserve">survey would </w:t>
      </w:r>
      <w:r w:rsidR="00A1075B">
        <w:t>help address m</w:t>
      </w:r>
      <w:r>
        <w:t xml:space="preserve">any of </w:t>
      </w:r>
      <w:r w:rsidR="00A1075B">
        <w:t xml:space="preserve">the questions raised by </w:t>
      </w:r>
      <w:r>
        <w:t xml:space="preserve">this study, and provide the regional </w:t>
      </w:r>
      <w:r w:rsidR="00A1075B">
        <w:t xml:space="preserve">investigative </w:t>
      </w:r>
      <w:r>
        <w:t>approach required in this vast</w:t>
      </w:r>
      <w:r w:rsidR="00A1075B">
        <w:t xml:space="preserve"> and</w:t>
      </w:r>
      <w:r>
        <w:t xml:space="preserve"> inaccessible landscape.</w:t>
      </w:r>
    </w:p>
    <w:p w:rsidR="00030E6B" w:rsidRDefault="001B6335" w:rsidP="000021F1">
      <w:pPr>
        <w:pStyle w:val="Contentsheading"/>
      </w:pPr>
      <w:r>
        <w:br w:type="page"/>
      </w:r>
      <w:bookmarkStart w:id="10" w:name="_Toc306725766"/>
      <w:bookmarkStart w:id="11" w:name="_Toc322960771"/>
      <w:bookmarkStart w:id="12" w:name="_Toc346883191"/>
      <w:r w:rsidR="00030E6B">
        <w:lastRenderedPageBreak/>
        <w:t>Contents</w:t>
      </w:r>
      <w:bookmarkEnd w:id="10"/>
      <w:bookmarkEnd w:id="11"/>
      <w:bookmarkEnd w:id="12"/>
    </w:p>
    <w:p w:rsidR="00ED1456" w:rsidRDefault="00D91104">
      <w:pPr>
        <w:pStyle w:val="TOC1"/>
        <w:tabs>
          <w:tab w:val="right" w:leader="dot" w:pos="8495"/>
        </w:tabs>
        <w:rPr>
          <w:rFonts w:asciiTheme="minorHAnsi" w:eastAsiaTheme="minorEastAsia" w:hAnsiTheme="minorHAnsi" w:cstheme="minorBidi"/>
          <w:bCs w:val="0"/>
          <w:noProof/>
          <w:sz w:val="22"/>
          <w:szCs w:val="22"/>
        </w:rPr>
      </w:pPr>
      <w:r>
        <w:rPr>
          <w:b/>
          <w:bCs w:val="0"/>
          <w:caps/>
        </w:rPr>
        <w:fldChar w:fldCharType="begin"/>
      </w:r>
      <w:r>
        <w:rPr>
          <w:b/>
          <w:bCs w:val="0"/>
          <w:caps/>
        </w:rPr>
        <w:instrText xml:space="preserve"> TOC \o "3-3" \h \z \t "Heading 1,1,Heading 2,2,Contents heading,1,Heading 1 No Numbers,1,No Number Heading 2,2,Non-Chapter Head List,1" </w:instrText>
      </w:r>
      <w:r>
        <w:rPr>
          <w:b/>
          <w:bCs w:val="0"/>
          <w:caps/>
        </w:rPr>
        <w:fldChar w:fldCharType="separate"/>
      </w:r>
      <w:hyperlink w:anchor="_Toc346883186" w:history="1">
        <w:r w:rsidR="00ED1456" w:rsidRPr="00924A5B">
          <w:rPr>
            <w:rStyle w:val="Hyperlink"/>
            <w:noProof/>
          </w:rPr>
          <w:t>Executive summary</w:t>
        </w:r>
        <w:r w:rsidR="00ED1456">
          <w:rPr>
            <w:noProof/>
            <w:webHidden/>
          </w:rPr>
          <w:tab/>
        </w:r>
        <w:r w:rsidR="00ED1456">
          <w:rPr>
            <w:noProof/>
            <w:webHidden/>
          </w:rPr>
          <w:fldChar w:fldCharType="begin"/>
        </w:r>
        <w:r w:rsidR="00ED1456">
          <w:rPr>
            <w:noProof/>
            <w:webHidden/>
          </w:rPr>
          <w:instrText xml:space="preserve"> PAGEREF _Toc346883186 \h </w:instrText>
        </w:r>
        <w:r w:rsidR="00ED1456">
          <w:rPr>
            <w:noProof/>
            <w:webHidden/>
          </w:rPr>
        </w:r>
        <w:r w:rsidR="00ED1456">
          <w:rPr>
            <w:noProof/>
            <w:webHidden/>
          </w:rPr>
          <w:fldChar w:fldCharType="separate"/>
        </w:r>
        <w:r w:rsidR="00ED1456">
          <w:rPr>
            <w:noProof/>
            <w:webHidden/>
          </w:rPr>
          <w:t>iii</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187" w:history="1">
        <w:r w:rsidR="00ED1456" w:rsidRPr="00924A5B">
          <w:rPr>
            <w:rStyle w:val="Hyperlink"/>
            <w:noProof/>
          </w:rPr>
          <w:t>Field investigation program</w:t>
        </w:r>
        <w:r w:rsidR="00ED1456">
          <w:rPr>
            <w:noProof/>
            <w:webHidden/>
          </w:rPr>
          <w:tab/>
        </w:r>
        <w:r w:rsidR="00ED1456">
          <w:rPr>
            <w:noProof/>
            <w:webHidden/>
          </w:rPr>
          <w:fldChar w:fldCharType="begin"/>
        </w:r>
        <w:r w:rsidR="00ED1456">
          <w:rPr>
            <w:noProof/>
            <w:webHidden/>
          </w:rPr>
          <w:instrText xml:space="preserve"> PAGEREF _Toc346883187 \h </w:instrText>
        </w:r>
        <w:r w:rsidR="00ED1456">
          <w:rPr>
            <w:noProof/>
            <w:webHidden/>
          </w:rPr>
        </w:r>
        <w:r w:rsidR="00ED1456">
          <w:rPr>
            <w:noProof/>
            <w:webHidden/>
          </w:rPr>
          <w:fldChar w:fldCharType="separate"/>
        </w:r>
        <w:r w:rsidR="00ED1456">
          <w:rPr>
            <w:noProof/>
            <w:webHidden/>
          </w:rPr>
          <w:t>iii</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188" w:history="1">
        <w:r w:rsidR="00ED1456" w:rsidRPr="00924A5B">
          <w:rPr>
            <w:rStyle w:val="Hyperlink"/>
            <w:noProof/>
          </w:rPr>
          <w:t>Wilkinkarra and Kintore Palaeovalleys</w:t>
        </w:r>
        <w:r w:rsidR="00ED1456">
          <w:rPr>
            <w:noProof/>
            <w:webHidden/>
          </w:rPr>
          <w:tab/>
        </w:r>
        <w:r w:rsidR="00ED1456">
          <w:rPr>
            <w:noProof/>
            <w:webHidden/>
          </w:rPr>
          <w:fldChar w:fldCharType="begin"/>
        </w:r>
        <w:r w:rsidR="00ED1456">
          <w:rPr>
            <w:noProof/>
            <w:webHidden/>
          </w:rPr>
          <w:instrText xml:space="preserve"> PAGEREF _Toc346883188 \h </w:instrText>
        </w:r>
        <w:r w:rsidR="00ED1456">
          <w:rPr>
            <w:noProof/>
            <w:webHidden/>
          </w:rPr>
        </w:r>
        <w:r w:rsidR="00ED1456">
          <w:rPr>
            <w:noProof/>
            <w:webHidden/>
          </w:rPr>
          <w:fldChar w:fldCharType="separate"/>
        </w:r>
        <w:r w:rsidR="00ED1456">
          <w:rPr>
            <w:noProof/>
            <w:webHidden/>
          </w:rPr>
          <w:t>iii</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189" w:history="1">
        <w:r w:rsidR="00ED1456" w:rsidRPr="00924A5B">
          <w:rPr>
            <w:rStyle w:val="Hyperlink"/>
            <w:noProof/>
          </w:rPr>
          <w:t>The Central Mount Wedge Basin</w:t>
        </w:r>
        <w:r w:rsidR="00ED1456">
          <w:rPr>
            <w:noProof/>
            <w:webHidden/>
          </w:rPr>
          <w:tab/>
        </w:r>
        <w:r w:rsidR="00ED1456">
          <w:rPr>
            <w:noProof/>
            <w:webHidden/>
          </w:rPr>
          <w:fldChar w:fldCharType="begin"/>
        </w:r>
        <w:r w:rsidR="00ED1456">
          <w:rPr>
            <w:noProof/>
            <w:webHidden/>
          </w:rPr>
          <w:instrText xml:space="preserve"> PAGEREF _Toc346883189 \h </w:instrText>
        </w:r>
        <w:r w:rsidR="00ED1456">
          <w:rPr>
            <w:noProof/>
            <w:webHidden/>
          </w:rPr>
        </w:r>
        <w:r w:rsidR="00ED1456">
          <w:rPr>
            <w:noProof/>
            <w:webHidden/>
          </w:rPr>
          <w:fldChar w:fldCharType="separate"/>
        </w:r>
        <w:r w:rsidR="00ED1456">
          <w:rPr>
            <w:noProof/>
            <w:webHidden/>
          </w:rPr>
          <w:t>iv</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190" w:history="1">
        <w:r w:rsidR="00ED1456" w:rsidRPr="00924A5B">
          <w:rPr>
            <w:rStyle w:val="Hyperlink"/>
            <w:noProof/>
          </w:rPr>
          <w:t>Summary and conclusions</w:t>
        </w:r>
        <w:r w:rsidR="00ED1456">
          <w:rPr>
            <w:noProof/>
            <w:webHidden/>
          </w:rPr>
          <w:tab/>
        </w:r>
        <w:r w:rsidR="00ED1456">
          <w:rPr>
            <w:noProof/>
            <w:webHidden/>
          </w:rPr>
          <w:fldChar w:fldCharType="begin"/>
        </w:r>
        <w:r w:rsidR="00ED1456">
          <w:rPr>
            <w:noProof/>
            <w:webHidden/>
          </w:rPr>
          <w:instrText xml:space="preserve"> PAGEREF _Toc346883190 \h </w:instrText>
        </w:r>
        <w:r w:rsidR="00ED1456">
          <w:rPr>
            <w:noProof/>
            <w:webHidden/>
          </w:rPr>
        </w:r>
        <w:r w:rsidR="00ED1456">
          <w:rPr>
            <w:noProof/>
            <w:webHidden/>
          </w:rPr>
          <w:fldChar w:fldCharType="separate"/>
        </w:r>
        <w:r w:rsidR="00ED1456">
          <w:rPr>
            <w:noProof/>
            <w:webHidden/>
          </w:rPr>
          <w:t>iv</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191" w:history="1">
        <w:r w:rsidR="00ED1456" w:rsidRPr="00924A5B">
          <w:rPr>
            <w:rStyle w:val="Hyperlink"/>
            <w:noProof/>
          </w:rPr>
          <w:t>Contents</w:t>
        </w:r>
        <w:r w:rsidR="00ED1456">
          <w:rPr>
            <w:noProof/>
            <w:webHidden/>
          </w:rPr>
          <w:tab/>
        </w:r>
        <w:r w:rsidR="00ED1456">
          <w:rPr>
            <w:noProof/>
            <w:webHidden/>
          </w:rPr>
          <w:fldChar w:fldCharType="begin"/>
        </w:r>
        <w:r w:rsidR="00ED1456">
          <w:rPr>
            <w:noProof/>
            <w:webHidden/>
          </w:rPr>
          <w:instrText xml:space="preserve"> PAGEREF _Toc346883191 \h </w:instrText>
        </w:r>
        <w:r w:rsidR="00ED1456">
          <w:rPr>
            <w:noProof/>
            <w:webHidden/>
          </w:rPr>
        </w:r>
        <w:r w:rsidR="00ED1456">
          <w:rPr>
            <w:noProof/>
            <w:webHidden/>
          </w:rPr>
          <w:fldChar w:fldCharType="separate"/>
        </w:r>
        <w:r w:rsidR="00ED1456">
          <w:rPr>
            <w:noProof/>
            <w:webHidden/>
          </w:rPr>
          <w:t>vi</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192" w:history="1">
        <w:r w:rsidR="00ED1456" w:rsidRPr="00924A5B">
          <w:rPr>
            <w:rStyle w:val="Hyperlink"/>
            <w:noProof/>
          </w:rPr>
          <w:t>List of figures</w:t>
        </w:r>
        <w:r w:rsidR="00ED1456">
          <w:rPr>
            <w:noProof/>
            <w:webHidden/>
          </w:rPr>
          <w:tab/>
        </w:r>
        <w:r w:rsidR="00ED1456">
          <w:rPr>
            <w:noProof/>
            <w:webHidden/>
          </w:rPr>
          <w:fldChar w:fldCharType="begin"/>
        </w:r>
        <w:r w:rsidR="00ED1456">
          <w:rPr>
            <w:noProof/>
            <w:webHidden/>
          </w:rPr>
          <w:instrText xml:space="preserve"> PAGEREF _Toc346883192 \h </w:instrText>
        </w:r>
        <w:r w:rsidR="00ED1456">
          <w:rPr>
            <w:noProof/>
            <w:webHidden/>
          </w:rPr>
        </w:r>
        <w:r w:rsidR="00ED1456">
          <w:rPr>
            <w:noProof/>
            <w:webHidden/>
          </w:rPr>
          <w:fldChar w:fldCharType="separate"/>
        </w:r>
        <w:r w:rsidR="00ED1456">
          <w:rPr>
            <w:noProof/>
            <w:webHidden/>
          </w:rPr>
          <w:t>ix</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193" w:history="1">
        <w:r w:rsidR="00ED1456" w:rsidRPr="00924A5B">
          <w:rPr>
            <w:rStyle w:val="Hyperlink"/>
            <w:noProof/>
          </w:rPr>
          <w:t>List of tables</w:t>
        </w:r>
        <w:r w:rsidR="00ED1456">
          <w:rPr>
            <w:noProof/>
            <w:webHidden/>
          </w:rPr>
          <w:tab/>
        </w:r>
        <w:r w:rsidR="00ED1456">
          <w:rPr>
            <w:noProof/>
            <w:webHidden/>
          </w:rPr>
          <w:fldChar w:fldCharType="begin"/>
        </w:r>
        <w:r w:rsidR="00ED1456">
          <w:rPr>
            <w:noProof/>
            <w:webHidden/>
          </w:rPr>
          <w:instrText xml:space="preserve"> PAGEREF _Toc346883193 \h </w:instrText>
        </w:r>
        <w:r w:rsidR="00ED1456">
          <w:rPr>
            <w:noProof/>
            <w:webHidden/>
          </w:rPr>
        </w:r>
        <w:r w:rsidR="00ED1456">
          <w:rPr>
            <w:noProof/>
            <w:webHidden/>
          </w:rPr>
          <w:fldChar w:fldCharType="separate"/>
        </w:r>
        <w:r w:rsidR="00ED1456">
          <w:rPr>
            <w:noProof/>
            <w:webHidden/>
          </w:rPr>
          <w:t>xiii</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194" w:history="1">
        <w:r w:rsidR="00ED1456" w:rsidRPr="00924A5B">
          <w:rPr>
            <w:rStyle w:val="Hyperlink"/>
            <w:noProof/>
          </w:rPr>
          <w:t>Abbreviations and acronyms</w:t>
        </w:r>
        <w:r w:rsidR="00ED1456">
          <w:rPr>
            <w:noProof/>
            <w:webHidden/>
          </w:rPr>
          <w:tab/>
        </w:r>
        <w:r w:rsidR="00ED1456">
          <w:rPr>
            <w:noProof/>
            <w:webHidden/>
          </w:rPr>
          <w:fldChar w:fldCharType="begin"/>
        </w:r>
        <w:r w:rsidR="00ED1456">
          <w:rPr>
            <w:noProof/>
            <w:webHidden/>
          </w:rPr>
          <w:instrText xml:space="preserve"> PAGEREF _Toc346883194 \h </w:instrText>
        </w:r>
        <w:r w:rsidR="00ED1456">
          <w:rPr>
            <w:noProof/>
            <w:webHidden/>
          </w:rPr>
        </w:r>
        <w:r w:rsidR="00ED1456">
          <w:rPr>
            <w:noProof/>
            <w:webHidden/>
          </w:rPr>
          <w:fldChar w:fldCharType="separate"/>
        </w:r>
        <w:r w:rsidR="00ED1456">
          <w:rPr>
            <w:noProof/>
            <w:webHidden/>
          </w:rPr>
          <w:t>xiv</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195" w:history="1">
        <w:r w:rsidR="00ED1456" w:rsidRPr="00924A5B">
          <w:rPr>
            <w:rStyle w:val="Hyperlink"/>
            <w:noProof/>
          </w:rPr>
          <w:t>Units</w:t>
        </w:r>
        <w:r w:rsidR="00ED1456">
          <w:rPr>
            <w:noProof/>
            <w:webHidden/>
          </w:rPr>
          <w:tab/>
        </w:r>
        <w:r w:rsidR="00ED1456">
          <w:rPr>
            <w:noProof/>
            <w:webHidden/>
          </w:rPr>
          <w:fldChar w:fldCharType="begin"/>
        </w:r>
        <w:r w:rsidR="00ED1456">
          <w:rPr>
            <w:noProof/>
            <w:webHidden/>
          </w:rPr>
          <w:instrText xml:space="preserve"> PAGEREF _Toc346883195 \h </w:instrText>
        </w:r>
        <w:r w:rsidR="00ED1456">
          <w:rPr>
            <w:noProof/>
            <w:webHidden/>
          </w:rPr>
        </w:r>
        <w:r w:rsidR="00ED1456">
          <w:rPr>
            <w:noProof/>
            <w:webHidden/>
          </w:rPr>
          <w:fldChar w:fldCharType="separate"/>
        </w:r>
        <w:r w:rsidR="00ED1456">
          <w:rPr>
            <w:noProof/>
            <w:webHidden/>
          </w:rPr>
          <w:t>xvi</w:t>
        </w:r>
        <w:r w:rsidR="00ED1456">
          <w:rPr>
            <w:noProof/>
            <w:webHidden/>
          </w:rPr>
          <w:fldChar w:fldCharType="end"/>
        </w:r>
      </w:hyperlink>
    </w:p>
    <w:p w:rsidR="00ED1456" w:rsidRDefault="00100F66">
      <w:pPr>
        <w:pStyle w:val="TOC1"/>
        <w:tabs>
          <w:tab w:val="left" w:pos="420"/>
          <w:tab w:val="right" w:leader="dot" w:pos="8495"/>
        </w:tabs>
        <w:rPr>
          <w:rFonts w:asciiTheme="minorHAnsi" w:eastAsiaTheme="minorEastAsia" w:hAnsiTheme="minorHAnsi" w:cstheme="minorBidi"/>
          <w:bCs w:val="0"/>
          <w:noProof/>
          <w:sz w:val="22"/>
          <w:szCs w:val="22"/>
        </w:rPr>
      </w:pPr>
      <w:hyperlink w:anchor="_Toc346883196" w:history="1">
        <w:r w:rsidR="00ED1456" w:rsidRPr="00924A5B">
          <w:rPr>
            <w:rStyle w:val="Hyperlink"/>
            <w:noProof/>
          </w:rPr>
          <w:t>1.</w:t>
        </w:r>
        <w:r w:rsidR="00ED1456">
          <w:rPr>
            <w:rFonts w:asciiTheme="minorHAnsi" w:eastAsiaTheme="minorEastAsia" w:hAnsiTheme="minorHAnsi" w:cstheme="minorBidi"/>
            <w:bCs w:val="0"/>
            <w:noProof/>
            <w:sz w:val="22"/>
            <w:szCs w:val="22"/>
          </w:rPr>
          <w:tab/>
        </w:r>
        <w:r w:rsidR="00ED1456" w:rsidRPr="00924A5B">
          <w:rPr>
            <w:rStyle w:val="Hyperlink"/>
            <w:noProof/>
          </w:rPr>
          <w:t>Introduction</w:t>
        </w:r>
        <w:r w:rsidR="00ED1456">
          <w:rPr>
            <w:noProof/>
            <w:webHidden/>
          </w:rPr>
          <w:tab/>
        </w:r>
        <w:r w:rsidR="00ED1456">
          <w:rPr>
            <w:noProof/>
            <w:webHidden/>
          </w:rPr>
          <w:fldChar w:fldCharType="begin"/>
        </w:r>
        <w:r w:rsidR="00ED1456">
          <w:rPr>
            <w:noProof/>
            <w:webHidden/>
          </w:rPr>
          <w:instrText xml:space="preserve"> PAGEREF _Toc346883196 \h </w:instrText>
        </w:r>
        <w:r w:rsidR="00ED1456">
          <w:rPr>
            <w:noProof/>
            <w:webHidden/>
          </w:rPr>
        </w:r>
        <w:r w:rsidR="00ED1456">
          <w:rPr>
            <w:noProof/>
            <w:webHidden/>
          </w:rPr>
          <w:fldChar w:fldCharType="separate"/>
        </w:r>
        <w:r w:rsidR="00ED1456">
          <w:rPr>
            <w:noProof/>
            <w:webHidden/>
          </w:rPr>
          <w:t>1</w:t>
        </w:r>
        <w:r w:rsidR="00ED1456">
          <w:rPr>
            <w:noProof/>
            <w:webHidden/>
          </w:rPr>
          <w:fldChar w:fldCharType="end"/>
        </w:r>
      </w:hyperlink>
    </w:p>
    <w:p w:rsidR="00ED1456" w:rsidRDefault="00100F66">
      <w:pPr>
        <w:pStyle w:val="TOC1"/>
        <w:tabs>
          <w:tab w:val="left" w:pos="420"/>
          <w:tab w:val="right" w:leader="dot" w:pos="8495"/>
        </w:tabs>
        <w:rPr>
          <w:rFonts w:asciiTheme="minorHAnsi" w:eastAsiaTheme="minorEastAsia" w:hAnsiTheme="minorHAnsi" w:cstheme="minorBidi"/>
          <w:bCs w:val="0"/>
          <w:noProof/>
          <w:sz w:val="22"/>
          <w:szCs w:val="22"/>
        </w:rPr>
      </w:pPr>
      <w:hyperlink w:anchor="_Toc346883197" w:history="1">
        <w:r w:rsidR="00ED1456" w:rsidRPr="00924A5B">
          <w:rPr>
            <w:rStyle w:val="Hyperlink"/>
            <w:noProof/>
          </w:rPr>
          <w:t>2.</w:t>
        </w:r>
        <w:r w:rsidR="00ED1456">
          <w:rPr>
            <w:rFonts w:asciiTheme="minorHAnsi" w:eastAsiaTheme="minorEastAsia" w:hAnsiTheme="minorHAnsi" w:cstheme="minorBidi"/>
            <w:bCs w:val="0"/>
            <w:noProof/>
            <w:sz w:val="22"/>
            <w:szCs w:val="22"/>
          </w:rPr>
          <w:tab/>
        </w:r>
        <w:r w:rsidR="00ED1456" w:rsidRPr="00924A5B">
          <w:rPr>
            <w:rStyle w:val="Hyperlink"/>
            <w:noProof/>
          </w:rPr>
          <w:t>Regional spatial data analysis</w:t>
        </w:r>
        <w:r w:rsidR="00ED1456">
          <w:rPr>
            <w:noProof/>
            <w:webHidden/>
          </w:rPr>
          <w:tab/>
        </w:r>
        <w:r w:rsidR="00ED1456">
          <w:rPr>
            <w:noProof/>
            <w:webHidden/>
          </w:rPr>
          <w:fldChar w:fldCharType="begin"/>
        </w:r>
        <w:r w:rsidR="00ED1456">
          <w:rPr>
            <w:noProof/>
            <w:webHidden/>
          </w:rPr>
          <w:instrText xml:space="preserve"> PAGEREF _Toc346883197 \h </w:instrText>
        </w:r>
        <w:r w:rsidR="00ED1456">
          <w:rPr>
            <w:noProof/>
            <w:webHidden/>
          </w:rPr>
        </w:r>
        <w:r w:rsidR="00ED1456">
          <w:rPr>
            <w:noProof/>
            <w:webHidden/>
          </w:rPr>
          <w:fldChar w:fldCharType="separate"/>
        </w:r>
        <w:r w:rsidR="00ED1456">
          <w:rPr>
            <w:noProof/>
            <w:webHidden/>
          </w:rPr>
          <w:t>4</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198" w:history="1">
        <w:r w:rsidR="00ED1456" w:rsidRPr="00924A5B">
          <w:rPr>
            <w:rStyle w:val="Hyperlink"/>
            <w:noProof/>
          </w:rPr>
          <w:t>2.1</w:t>
        </w:r>
        <w:r w:rsidR="00ED1456">
          <w:rPr>
            <w:rFonts w:asciiTheme="minorHAnsi" w:eastAsiaTheme="minorEastAsia" w:hAnsiTheme="minorHAnsi" w:cstheme="minorBidi"/>
            <w:noProof/>
            <w:sz w:val="22"/>
            <w:szCs w:val="22"/>
          </w:rPr>
          <w:tab/>
        </w:r>
        <w:r w:rsidR="00ED1456" w:rsidRPr="00924A5B">
          <w:rPr>
            <w:rStyle w:val="Hyperlink"/>
            <w:noProof/>
          </w:rPr>
          <w:t>Multi-resolution valley bottom flatness (Mr VBF)</w:t>
        </w:r>
        <w:r w:rsidR="00ED1456">
          <w:rPr>
            <w:noProof/>
            <w:webHidden/>
          </w:rPr>
          <w:tab/>
        </w:r>
        <w:r w:rsidR="00ED1456">
          <w:rPr>
            <w:noProof/>
            <w:webHidden/>
          </w:rPr>
          <w:fldChar w:fldCharType="begin"/>
        </w:r>
        <w:r w:rsidR="00ED1456">
          <w:rPr>
            <w:noProof/>
            <w:webHidden/>
          </w:rPr>
          <w:instrText xml:space="preserve"> PAGEREF _Toc346883198 \h </w:instrText>
        </w:r>
        <w:r w:rsidR="00ED1456">
          <w:rPr>
            <w:noProof/>
            <w:webHidden/>
          </w:rPr>
        </w:r>
        <w:r w:rsidR="00ED1456">
          <w:rPr>
            <w:noProof/>
            <w:webHidden/>
          </w:rPr>
          <w:fldChar w:fldCharType="separate"/>
        </w:r>
        <w:r w:rsidR="00ED1456">
          <w:rPr>
            <w:noProof/>
            <w:webHidden/>
          </w:rPr>
          <w:t>4</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199" w:history="1">
        <w:r w:rsidR="00ED1456" w:rsidRPr="00924A5B">
          <w:rPr>
            <w:rStyle w:val="Hyperlink"/>
            <w:noProof/>
          </w:rPr>
          <w:t>2.2</w:t>
        </w:r>
        <w:r w:rsidR="00ED1456">
          <w:rPr>
            <w:rFonts w:asciiTheme="minorHAnsi" w:eastAsiaTheme="minorEastAsia" w:hAnsiTheme="minorHAnsi" w:cstheme="minorBidi"/>
            <w:noProof/>
            <w:sz w:val="22"/>
            <w:szCs w:val="22"/>
          </w:rPr>
          <w:tab/>
        </w:r>
        <w:r w:rsidR="00ED1456" w:rsidRPr="00924A5B">
          <w:rPr>
            <w:rStyle w:val="Hyperlink"/>
            <w:noProof/>
          </w:rPr>
          <w:t>Advanced very high resolution radiometer (AVHRR)</w:t>
        </w:r>
        <w:r w:rsidR="00ED1456">
          <w:rPr>
            <w:noProof/>
            <w:webHidden/>
          </w:rPr>
          <w:tab/>
        </w:r>
        <w:r w:rsidR="00ED1456">
          <w:rPr>
            <w:noProof/>
            <w:webHidden/>
          </w:rPr>
          <w:fldChar w:fldCharType="begin"/>
        </w:r>
        <w:r w:rsidR="00ED1456">
          <w:rPr>
            <w:noProof/>
            <w:webHidden/>
          </w:rPr>
          <w:instrText xml:space="preserve"> PAGEREF _Toc346883199 \h </w:instrText>
        </w:r>
        <w:r w:rsidR="00ED1456">
          <w:rPr>
            <w:noProof/>
            <w:webHidden/>
          </w:rPr>
        </w:r>
        <w:r w:rsidR="00ED1456">
          <w:rPr>
            <w:noProof/>
            <w:webHidden/>
          </w:rPr>
          <w:fldChar w:fldCharType="separate"/>
        </w:r>
        <w:r w:rsidR="00ED1456">
          <w:rPr>
            <w:noProof/>
            <w:webHidden/>
          </w:rPr>
          <w:t>4</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00" w:history="1">
        <w:r w:rsidR="00ED1456" w:rsidRPr="00924A5B">
          <w:rPr>
            <w:rStyle w:val="Hyperlink"/>
            <w:noProof/>
          </w:rPr>
          <w:t>2.3</w:t>
        </w:r>
        <w:r w:rsidR="00ED1456">
          <w:rPr>
            <w:rFonts w:asciiTheme="minorHAnsi" w:eastAsiaTheme="minorEastAsia" w:hAnsiTheme="minorHAnsi" w:cstheme="minorBidi"/>
            <w:noProof/>
            <w:sz w:val="22"/>
            <w:szCs w:val="22"/>
          </w:rPr>
          <w:tab/>
        </w:r>
        <w:r w:rsidR="00ED1456" w:rsidRPr="00924A5B">
          <w:rPr>
            <w:rStyle w:val="Hyperlink"/>
            <w:noProof/>
          </w:rPr>
          <w:t>Landsat 5 Thematic Mapper (TM)</w:t>
        </w:r>
        <w:r w:rsidR="00ED1456">
          <w:rPr>
            <w:noProof/>
            <w:webHidden/>
          </w:rPr>
          <w:tab/>
        </w:r>
        <w:r w:rsidR="00ED1456">
          <w:rPr>
            <w:noProof/>
            <w:webHidden/>
          </w:rPr>
          <w:fldChar w:fldCharType="begin"/>
        </w:r>
        <w:r w:rsidR="00ED1456">
          <w:rPr>
            <w:noProof/>
            <w:webHidden/>
          </w:rPr>
          <w:instrText xml:space="preserve"> PAGEREF _Toc346883200 \h </w:instrText>
        </w:r>
        <w:r w:rsidR="00ED1456">
          <w:rPr>
            <w:noProof/>
            <w:webHidden/>
          </w:rPr>
        </w:r>
        <w:r w:rsidR="00ED1456">
          <w:rPr>
            <w:noProof/>
            <w:webHidden/>
          </w:rPr>
          <w:fldChar w:fldCharType="separate"/>
        </w:r>
        <w:r w:rsidR="00ED1456">
          <w:rPr>
            <w:noProof/>
            <w:webHidden/>
          </w:rPr>
          <w:t>5</w:t>
        </w:r>
        <w:r w:rsidR="00ED1456">
          <w:rPr>
            <w:noProof/>
            <w:webHidden/>
          </w:rPr>
          <w:fldChar w:fldCharType="end"/>
        </w:r>
      </w:hyperlink>
    </w:p>
    <w:p w:rsidR="00ED1456" w:rsidRDefault="00100F66">
      <w:pPr>
        <w:pStyle w:val="TOC1"/>
        <w:tabs>
          <w:tab w:val="left" w:pos="420"/>
          <w:tab w:val="right" w:leader="dot" w:pos="8495"/>
        </w:tabs>
        <w:rPr>
          <w:rFonts w:asciiTheme="minorHAnsi" w:eastAsiaTheme="minorEastAsia" w:hAnsiTheme="minorHAnsi" w:cstheme="minorBidi"/>
          <w:bCs w:val="0"/>
          <w:noProof/>
          <w:sz w:val="22"/>
          <w:szCs w:val="22"/>
        </w:rPr>
      </w:pPr>
      <w:hyperlink w:anchor="_Toc346883201" w:history="1">
        <w:r w:rsidR="00ED1456" w:rsidRPr="00924A5B">
          <w:rPr>
            <w:rStyle w:val="Hyperlink"/>
            <w:noProof/>
          </w:rPr>
          <w:t>3.</w:t>
        </w:r>
        <w:r w:rsidR="00ED1456">
          <w:rPr>
            <w:rFonts w:asciiTheme="minorHAnsi" w:eastAsiaTheme="minorEastAsia" w:hAnsiTheme="minorHAnsi" w:cstheme="minorBidi"/>
            <w:bCs w:val="0"/>
            <w:noProof/>
            <w:sz w:val="22"/>
            <w:szCs w:val="22"/>
          </w:rPr>
          <w:tab/>
        </w:r>
        <w:r w:rsidR="00ED1456" w:rsidRPr="00924A5B">
          <w:rPr>
            <w:rStyle w:val="Hyperlink"/>
            <w:noProof/>
          </w:rPr>
          <w:t>Wilkinkarra Palaeovalley</w:t>
        </w:r>
        <w:r w:rsidR="00ED1456">
          <w:rPr>
            <w:noProof/>
            <w:webHidden/>
          </w:rPr>
          <w:tab/>
        </w:r>
        <w:r w:rsidR="00ED1456">
          <w:rPr>
            <w:noProof/>
            <w:webHidden/>
          </w:rPr>
          <w:fldChar w:fldCharType="begin"/>
        </w:r>
        <w:r w:rsidR="00ED1456">
          <w:rPr>
            <w:noProof/>
            <w:webHidden/>
          </w:rPr>
          <w:instrText xml:space="preserve"> PAGEREF _Toc346883201 \h </w:instrText>
        </w:r>
        <w:r w:rsidR="00ED1456">
          <w:rPr>
            <w:noProof/>
            <w:webHidden/>
          </w:rPr>
        </w:r>
        <w:r w:rsidR="00ED1456">
          <w:rPr>
            <w:noProof/>
            <w:webHidden/>
          </w:rPr>
          <w:fldChar w:fldCharType="separate"/>
        </w:r>
        <w:r w:rsidR="00ED1456">
          <w:rPr>
            <w:noProof/>
            <w:webHidden/>
          </w:rPr>
          <w:t>7</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02" w:history="1">
        <w:r w:rsidR="00ED1456" w:rsidRPr="00924A5B">
          <w:rPr>
            <w:rStyle w:val="Hyperlink"/>
            <w:noProof/>
          </w:rPr>
          <w:t>3.1</w:t>
        </w:r>
        <w:r w:rsidR="00ED1456">
          <w:rPr>
            <w:rFonts w:asciiTheme="minorHAnsi" w:eastAsiaTheme="minorEastAsia" w:hAnsiTheme="minorHAnsi" w:cstheme="minorBidi"/>
            <w:noProof/>
            <w:sz w:val="22"/>
            <w:szCs w:val="22"/>
          </w:rPr>
          <w:tab/>
        </w:r>
        <w:r w:rsidR="00ED1456" w:rsidRPr="00924A5B">
          <w:rPr>
            <w:rStyle w:val="Hyperlink"/>
            <w:noProof/>
          </w:rPr>
          <w:t>Introduction</w:t>
        </w:r>
        <w:r w:rsidR="00ED1456">
          <w:rPr>
            <w:noProof/>
            <w:webHidden/>
          </w:rPr>
          <w:tab/>
        </w:r>
        <w:r w:rsidR="00ED1456">
          <w:rPr>
            <w:noProof/>
            <w:webHidden/>
          </w:rPr>
          <w:fldChar w:fldCharType="begin"/>
        </w:r>
        <w:r w:rsidR="00ED1456">
          <w:rPr>
            <w:noProof/>
            <w:webHidden/>
          </w:rPr>
          <w:instrText xml:space="preserve"> PAGEREF _Toc346883202 \h </w:instrText>
        </w:r>
        <w:r w:rsidR="00ED1456">
          <w:rPr>
            <w:noProof/>
            <w:webHidden/>
          </w:rPr>
        </w:r>
        <w:r w:rsidR="00ED1456">
          <w:rPr>
            <w:noProof/>
            <w:webHidden/>
          </w:rPr>
          <w:fldChar w:fldCharType="separate"/>
        </w:r>
        <w:r w:rsidR="00ED1456">
          <w:rPr>
            <w:noProof/>
            <w:webHidden/>
          </w:rPr>
          <w:t>7</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03" w:history="1">
        <w:r w:rsidR="00ED1456" w:rsidRPr="00924A5B">
          <w:rPr>
            <w:rStyle w:val="Hyperlink"/>
            <w:noProof/>
          </w:rPr>
          <w:t>3.2</w:t>
        </w:r>
        <w:r w:rsidR="00ED1456">
          <w:rPr>
            <w:rFonts w:asciiTheme="minorHAnsi" w:eastAsiaTheme="minorEastAsia" w:hAnsiTheme="minorHAnsi" w:cstheme="minorBidi"/>
            <w:noProof/>
            <w:sz w:val="22"/>
            <w:szCs w:val="22"/>
          </w:rPr>
          <w:tab/>
        </w:r>
        <w:r w:rsidR="00ED1456" w:rsidRPr="00924A5B">
          <w:rPr>
            <w:rStyle w:val="Hyperlink"/>
            <w:noProof/>
          </w:rPr>
          <w:t>Characteristics of the Wilkinkarra region</w:t>
        </w:r>
        <w:r w:rsidR="00ED1456">
          <w:rPr>
            <w:noProof/>
            <w:webHidden/>
          </w:rPr>
          <w:tab/>
        </w:r>
        <w:r w:rsidR="00ED1456">
          <w:rPr>
            <w:noProof/>
            <w:webHidden/>
          </w:rPr>
          <w:fldChar w:fldCharType="begin"/>
        </w:r>
        <w:r w:rsidR="00ED1456">
          <w:rPr>
            <w:noProof/>
            <w:webHidden/>
          </w:rPr>
          <w:instrText xml:space="preserve"> PAGEREF _Toc346883203 \h </w:instrText>
        </w:r>
        <w:r w:rsidR="00ED1456">
          <w:rPr>
            <w:noProof/>
            <w:webHidden/>
          </w:rPr>
        </w:r>
        <w:r w:rsidR="00ED1456">
          <w:rPr>
            <w:noProof/>
            <w:webHidden/>
          </w:rPr>
          <w:fldChar w:fldCharType="separate"/>
        </w:r>
        <w:r w:rsidR="00ED1456">
          <w:rPr>
            <w:noProof/>
            <w:webHidden/>
          </w:rPr>
          <w:t>7</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04" w:history="1">
        <w:r w:rsidR="00ED1456" w:rsidRPr="00924A5B">
          <w:rPr>
            <w:rStyle w:val="Hyperlink"/>
            <w:noProof/>
          </w:rPr>
          <w:t>3.2.1</w:t>
        </w:r>
        <w:r w:rsidR="00ED1456">
          <w:rPr>
            <w:rFonts w:asciiTheme="minorHAnsi" w:eastAsiaTheme="minorEastAsia" w:hAnsiTheme="minorHAnsi" w:cstheme="minorBidi"/>
            <w:iCs w:val="0"/>
            <w:noProof/>
            <w:sz w:val="22"/>
            <w:szCs w:val="22"/>
          </w:rPr>
          <w:tab/>
        </w:r>
        <w:r w:rsidR="00ED1456" w:rsidRPr="00924A5B">
          <w:rPr>
            <w:rStyle w:val="Hyperlink"/>
            <w:noProof/>
          </w:rPr>
          <w:t>Location and site access</w:t>
        </w:r>
        <w:r w:rsidR="00ED1456">
          <w:rPr>
            <w:noProof/>
            <w:webHidden/>
          </w:rPr>
          <w:tab/>
        </w:r>
        <w:r w:rsidR="00ED1456">
          <w:rPr>
            <w:noProof/>
            <w:webHidden/>
          </w:rPr>
          <w:fldChar w:fldCharType="begin"/>
        </w:r>
        <w:r w:rsidR="00ED1456">
          <w:rPr>
            <w:noProof/>
            <w:webHidden/>
          </w:rPr>
          <w:instrText xml:space="preserve"> PAGEREF _Toc346883204 \h </w:instrText>
        </w:r>
        <w:r w:rsidR="00ED1456">
          <w:rPr>
            <w:noProof/>
            <w:webHidden/>
          </w:rPr>
        </w:r>
        <w:r w:rsidR="00ED1456">
          <w:rPr>
            <w:noProof/>
            <w:webHidden/>
          </w:rPr>
          <w:fldChar w:fldCharType="separate"/>
        </w:r>
        <w:r w:rsidR="00ED1456">
          <w:rPr>
            <w:noProof/>
            <w:webHidden/>
          </w:rPr>
          <w:t>7</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05" w:history="1">
        <w:r w:rsidR="00ED1456" w:rsidRPr="00924A5B">
          <w:rPr>
            <w:rStyle w:val="Hyperlink"/>
            <w:noProof/>
          </w:rPr>
          <w:t>3.2.2</w:t>
        </w:r>
        <w:r w:rsidR="00ED1456">
          <w:rPr>
            <w:rFonts w:asciiTheme="minorHAnsi" w:eastAsiaTheme="minorEastAsia" w:hAnsiTheme="minorHAnsi" w:cstheme="minorBidi"/>
            <w:iCs w:val="0"/>
            <w:noProof/>
            <w:sz w:val="22"/>
            <w:szCs w:val="22"/>
          </w:rPr>
          <w:tab/>
        </w:r>
        <w:r w:rsidR="00ED1456" w:rsidRPr="00924A5B">
          <w:rPr>
            <w:rStyle w:val="Hyperlink"/>
            <w:noProof/>
          </w:rPr>
          <w:t>Climate</w:t>
        </w:r>
        <w:r w:rsidR="00ED1456">
          <w:rPr>
            <w:noProof/>
            <w:webHidden/>
          </w:rPr>
          <w:tab/>
        </w:r>
        <w:r w:rsidR="00ED1456">
          <w:rPr>
            <w:noProof/>
            <w:webHidden/>
          </w:rPr>
          <w:fldChar w:fldCharType="begin"/>
        </w:r>
        <w:r w:rsidR="00ED1456">
          <w:rPr>
            <w:noProof/>
            <w:webHidden/>
          </w:rPr>
          <w:instrText xml:space="preserve"> PAGEREF _Toc346883205 \h </w:instrText>
        </w:r>
        <w:r w:rsidR="00ED1456">
          <w:rPr>
            <w:noProof/>
            <w:webHidden/>
          </w:rPr>
        </w:r>
        <w:r w:rsidR="00ED1456">
          <w:rPr>
            <w:noProof/>
            <w:webHidden/>
          </w:rPr>
          <w:fldChar w:fldCharType="separate"/>
        </w:r>
        <w:r w:rsidR="00ED1456">
          <w:rPr>
            <w:noProof/>
            <w:webHidden/>
          </w:rPr>
          <w:t>8</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06" w:history="1">
        <w:r w:rsidR="00ED1456" w:rsidRPr="00924A5B">
          <w:rPr>
            <w:rStyle w:val="Hyperlink"/>
            <w:noProof/>
          </w:rPr>
          <w:t>3.2.3</w:t>
        </w:r>
        <w:r w:rsidR="00ED1456">
          <w:rPr>
            <w:rFonts w:asciiTheme="minorHAnsi" w:eastAsiaTheme="minorEastAsia" w:hAnsiTheme="minorHAnsi" w:cstheme="minorBidi"/>
            <w:iCs w:val="0"/>
            <w:noProof/>
            <w:sz w:val="22"/>
            <w:szCs w:val="22"/>
          </w:rPr>
          <w:tab/>
        </w:r>
        <w:r w:rsidR="00ED1456" w:rsidRPr="00924A5B">
          <w:rPr>
            <w:rStyle w:val="Hyperlink"/>
            <w:noProof/>
          </w:rPr>
          <w:t>Topography</w:t>
        </w:r>
        <w:r w:rsidR="00ED1456">
          <w:rPr>
            <w:noProof/>
            <w:webHidden/>
          </w:rPr>
          <w:tab/>
        </w:r>
        <w:r w:rsidR="00ED1456">
          <w:rPr>
            <w:noProof/>
            <w:webHidden/>
          </w:rPr>
          <w:fldChar w:fldCharType="begin"/>
        </w:r>
        <w:r w:rsidR="00ED1456">
          <w:rPr>
            <w:noProof/>
            <w:webHidden/>
          </w:rPr>
          <w:instrText xml:space="preserve"> PAGEREF _Toc346883206 \h </w:instrText>
        </w:r>
        <w:r w:rsidR="00ED1456">
          <w:rPr>
            <w:noProof/>
            <w:webHidden/>
          </w:rPr>
        </w:r>
        <w:r w:rsidR="00ED1456">
          <w:rPr>
            <w:noProof/>
            <w:webHidden/>
          </w:rPr>
          <w:fldChar w:fldCharType="separate"/>
        </w:r>
        <w:r w:rsidR="00ED1456">
          <w:rPr>
            <w:noProof/>
            <w:webHidden/>
          </w:rPr>
          <w:t>8</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07" w:history="1">
        <w:r w:rsidR="00ED1456" w:rsidRPr="00924A5B">
          <w:rPr>
            <w:rStyle w:val="Hyperlink"/>
            <w:noProof/>
          </w:rPr>
          <w:t>3.2.4</w:t>
        </w:r>
        <w:r w:rsidR="00ED1456">
          <w:rPr>
            <w:rFonts w:asciiTheme="minorHAnsi" w:eastAsiaTheme="minorEastAsia" w:hAnsiTheme="minorHAnsi" w:cstheme="minorBidi"/>
            <w:iCs w:val="0"/>
            <w:noProof/>
            <w:sz w:val="22"/>
            <w:szCs w:val="22"/>
          </w:rPr>
          <w:tab/>
        </w:r>
        <w:r w:rsidR="00ED1456" w:rsidRPr="00924A5B">
          <w:rPr>
            <w:rStyle w:val="Hyperlink"/>
            <w:noProof/>
          </w:rPr>
          <w:t>Geology</w:t>
        </w:r>
        <w:r w:rsidR="00ED1456">
          <w:rPr>
            <w:noProof/>
            <w:webHidden/>
          </w:rPr>
          <w:tab/>
        </w:r>
        <w:r w:rsidR="00ED1456">
          <w:rPr>
            <w:noProof/>
            <w:webHidden/>
          </w:rPr>
          <w:fldChar w:fldCharType="begin"/>
        </w:r>
        <w:r w:rsidR="00ED1456">
          <w:rPr>
            <w:noProof/>
            <w:webHidden/>
          </w:rPr>
          <w:instrText xml:space="preserve"> PAGEREF _Toc346883207 \h </w:instrText>
        </w:r>
        <w:r w:rsidR="00ED1456">
          <w:rPr>
            <w:noProof/>
            <w:webHidden/>
          </w:rPr>
        </w:r>
        <w:r w:rsidR="00ED1456">
          <w:rPr>
            <w:noProof/>
            <w:webHidden/>
          </w:rPr>
          <w:fldChar w:fldCharType="separate"/>
        </w:r>
        <w:r w:rsidR="00ED1456">
          <w:rPr>
            <w:noProof/>
            <w:webHidden/>
          </w:rPr>
          <w:t>9</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08" w:history="1">
        <w:r w:rsidR="00ED1456" w:rsidRPr="00924A5B">
          <w:rPr>
            <w:rStyle w:val="Hyperlink"/>
            <w:noProof/>
          </w:rPr>
          <w:t>3.2.5</w:t>
        </w:r>
        <w:r w:rsidR="00ED1456">
          <w:rPr>
            <w:rFonts w:asciiTheme="minorHAnsi" w:eastAsiaTheme="minorEastAsia" w:hAnsiTheme="minorHAnsi" w:cstheme="minorBidi"/>
            <w:iCs w:val="0"/>
            <w:noProof/>
            <w:sz w:val="22"/>
            <w:szCs w:val="22"/>
          </w:rPr>
          <w:tab/>
        </w:r>
        <w:r w:rsidR="00ED1456" w:rsidRPr="00924A5B">
          <w:rPr>
            <w:rStyle w:val="Hyperlink"/>
            <w:noProof/>
          </w:rPr>
          <w:t>Groundwater resources and use</w:t>
        </w:r>
        <w:r w:rsidR="00ED1456">
          <w:rPr>
            <w:noProof/>
            <w:webHidden/>
          </w:rPr>
          <w:tab/>
        </w:r>
        <w:r w:rsidR="00ED1456">
          <w:rPr>
            <w:noProof/>
            <w:webHidden/>
          </w:rPr>
          <w:fldChar w:fldCharType="begin"/>
        </w:r>
        <w:r w:rsidR="00ED1456">
          <w:rPr>
            <w:noProof/>
            <w:webHidden/>
          </w:rPr>
          <w:instrText xml:space="preserve"> PAGEREF _Toc346883208 \h </w:instrText>
        </w:r>
        <w:r w:rsidR="00ED1456">
          <w:rPr>
            <w:noProof/>
            <w:webHidden/>
          </w:rPr>
        </w:r>
        <w:r w:rsidR="00ED1456">
          <w:rPr>
            <w:noProof/>
            <w:webHidden/>
          </w:rPr>
          <w:fldChar w:fldCharType="separate"/>
        </w:r>
        <w:r w:rsidR="00ED1456">
          <w:rPr>
            <w:noProof/>
            <w:webHidden/>
          </w:rPr>
          <w:t>10</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09" w:history="1">
        <w:r w:rsidR="00ED1456" w:rsidRPr="00924A5B">
          <w:rPr>
            <w:rStyle w:val="Hyperlink"/>
            <w:noProof/>
          </w:rPr>
          <w:t>3.2.6</w:t>
        </w:r>
        <w:r w:rsidR="00ED1456">
          <w:rPr>
            <w:rFonts w:asciiTheme="minorHAnsi" w:eastAsiaTheme="minorEastAsia" w:hAnsiTheme="minorHAnsi" w:cstheme="minorBidi"/>
            <w:iCs w:val="0"/>
            <w:noProof/>
            <w:sz w:val="22"/>
            <w:szCs w:val="22"/>
          </w:rPr>
          <w:tab/>
        </w:r>
        <w:r w:rsidR="00ED1456" w:rsidRPr="00924A5B">
          <w:rPr>
            <w:rStyle w:val="Hyperlink"/>
            <w:noProof/>
          </w:rPr>
          <w:t>Vegetation</w:t>
        </w:r>
        <w:r w:rsidR="00ED1456">
          <w:rPr>
            <w:noProof/>
            <w:webHidden/>
          </w:rPr>
          <w:tab/>
        </w:r>
        <w:r w:rsidR="00ED1456">
          <w:rPr>
            <w:noProof/>
            <w:webHidden/>
          </w:rPr>
          <w:fldChar w:fldCharType="begin"/>
        </w:r>
        <w:r w:rsidR="00ED1456">
          <w:rPr>
            <w:noProof/>
            <w:webHidden/>
          </w:rPr>
          <w:instrText xml:space="preserve"> PAGEREF _Toc346883209 \h </w:instrText>
        </w:r>
        <w:r w:rsidR="00ED1456">
          <w:rPr>
            <w:noProof/>
            <w:webHidden/>
          </w:rPr>
        </w:r>
        <w:r w:rsidR="00ED1456">
          <w:rPr>
            <w:noProof/>
            <w:webHidden/>
          </w:rPr>
          <w:fldChar w:fldCharType="separate"/>
        </w:r>
        <w:r w:rsidR="00ED1456">
          <w:rPr>
            <w:noProof/>
            <w:webHidden/>
          </w:rPr>
          <w:t>11</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10" w:history="1">
        <w:r w:rsidR="00ED1456" w:rsidRPr="00924A5B">
          <w:rPr>
            <w:rStyle w:val="Hyperlink"/>
            <w:noProof/>
          </w:rPr>
          <w:t>3.2.7</w:t>
        </w:r>
        <w:r w:rsidR="00ED1456">
          <w:rPr>
            <w:rFonts w:asciiTheme="minorHAnsi" w:eastAsiaTheme="minorEastAsia" w:hAnsiTheme="minorHAnsi" w:cstheme="minorBidi"/>
            <w:iCs w:val="0"/>
            <w:noProof/>
            <w:sz w:val="22"/>
            <w:szCs w:val="22"/>
          </w:rPr>
          <w:tab/>
        </w:r>
        <w:r w:rsidR="00ED1456" w:rsidRPr="00924A5B">
          <w:rPr>
            <w:rStyle w:val="Hyperlink"/>
            <w:noProof/>
          </w:rPr>
          <w:t>Surface hydrology</w:t>
        </w:r>
        <w:r w:rsidR="00ED1456">
          <w:rPr>
            <w:noProof/>
            <w:webHidden/>
          </w:rPr>
          <w:tab/>
        </w:r>
        <w:r w:rsidR="00ED1456">
          <w:rPr>
            <w:noProof/>
            <w:webHidden/>
          </w:rPr>
          <w:fldChar w:fldCharType="begin"/>
        </w:r>
        <w:r w:rsidR="00ED1456">
          <w:rPr>
            <w:noProof/>
            <w:webHidden/>
          </w:rPr>
          <w:instrText xml:space="preserve"> PAGEREF _Toc346883210 \h </w:instrText>
        </w:r>
        <w:r w:rsidR="00ED1456">
          <w:rPr>
            <w:noProof/>
            <w:webHidden/>
          </w:rPr>
        </w:r>
        <w:r w:rsidR="00ED1456">
          <w:rPr>
            <w:noProof/>
            <w:webHidden/>
          </w:rPr>
          <w:fldChar w:fldCharType="separate"/>
        </w:r>
        <w:r w:rsidR="00ED1456">
          <w:rPr>
            <w:noProof/>
            <w:webHidden/>
          </w:rPr>
          <w:t>13</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11" w:history="1">
        <w:r w:rsidR="00ED1456" w:rsidRPr="00924A5B">
          <w:rPr>
            <w:rStyle w:val="Hyperlink"/>
            <w:noProof/>
          </w:rPr>
          <w:t>3.2.8</w:t>
        </w:r>
        <w:r w:rsidR="00ED1456">
          <w:rPr>
            <w:rFonts w:asciiTheme="minorHAnsi" w:eastAsiaTheme="minorEastAsia" w:hAnsiTheme="minorHAnsi" w:cstheme="minorBidi"/>
            <w:iCs w:val="0"/>
            <w:noProof/>
            <w:sz w:val="22"/>
            <w:szCs w:val="22"/>
          </w:rPr>
          <w:tab/>
        </w:r>
        <w:r w:rsidR="00ED1456" w:rsidRPr="00924A5B">
          <w:rPr>
            <w:rStyle w:val="Hyperlink"/>
            <w:noProof/>
          </w:rPr>
          <w:t>Lake Mackay</w:t>
        </w:r>
        <w:r w:rsidR="00ED1456">
          <w:rPr>
            <w:noProof/>
            <w:webHidden/>
          </w:rPr>
          <w:tab/>
        </w:r>
        <w:r w:rsidR="00ED1456">
          <w:rPr>
            <w:noProof/>
            <w:webHidden/>
          </w:rPr>
          <w:fldChar w:fldCharType="begin"/>
        </w:r>
        <w:r w:rsidR="00ED1456">
          <w:rPr>
            <w:noProof/>
            <w:webHidden/>
          </w:rPr>
          <w:instrText xml:space="preserve"> PAGEREF _Toc346883211 \h </w:instrText>
        </w:r>
        <w:r w:rsidR="00ED1456">
          <w:rPr>
            <w:noProof/>
            <w:webHidden/>
          </w:rPr>
        </w:r>
        <w:r w:rsidR="00ED1456">
          <w:rPr>
            <w:noProof/>
            <w:webHidden/>
          </w:rPr>
          <w:fldChar w:fldCharType="separate"/>
        </w:r>
        <w:r w:rsidR="00ED1456">
          <w:rPr>
            <w:noProof/>
            <w:webHidden/>
          </w:rPr>
          <w:t>13</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12" w:history="1">
        <w:r w:rsidR="00ED1456" w:rsidRPr="00924A5B">
          <w:rPr>
            <w:rStyle w:val="Hyperlink"/>
            <w:noProof/>
          </w:rPr>
          <w:t>3.3</w:t>
        </w:r>
        <w:r w:rsidR="00ED1456">
          <w:rPr>
            <w:rFonts w:asciiTheme="minorHAnsi" w:eastAsiaTheme="minorEastAsia" w:hAnsiTheme="minorHAnsi" w:cstheme="minorBidi"/>
            <w:noProof/>
            <w:sz w:val="22"/>
            <w:szCs w:val="22"/>
          </w:rPr>
          <w:tab/>
        </w:r>
        <w:r w:rsidR="00ED1456" w:rsidRPr="00924A5B">
          <w:rPr>
            <w:rStyle w:val="Hyperlink"/>
            <w:noProof/>
          </w:rPr>
          <w:t>Previous geoscientific studies</w:t>
        </w:r>
        <w:r w:rsidR="00ED1456">
          <w:rPr>
            <w:noProof/>
            <w:webHidden/>
          </w:rPr>
          <w:tab/>
        </w:r>
        <w:r w:rsidR="00ED1456">
          <w:rPr>
            <w:noProof/>
            <w:webHidden/>
          </w:rPr>
          <w:fldChar w:fldCharType="begin"/>
        </w:r>
        <w:r w:rsidR="00ED1456">
          <w:rPr>
            <w:noProof/>
            <w:webHidden/>
          </w:rPr>
          <w:instrText xml:space="preserve"> PAGEREF _Toc346883212 \h </w:instrText>
        </w:r>
        <w:r w:rsidR="00ED1456">
          <w:rPr>
            <w:noProof/>
            <w:webHidden/>
          </w:rPr>
        </w:r>
        <w:r w:rsidR="00ED1456">
          <w:rPr>
            <w:noProof/>
            <w:webHidden/>
          </w:rPr>
          <w:fldChar w:fldCharType="separate"/>
        </w:r>
        <w:r w:rsidR="00ED1456">
          <w:rPr>
            <w:noProof/>
            <w:webHidden/>
          </w:rPr>
          <w:t>13</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13" w:history="1">
        <w:r w:rsidR="00ED1456" w:rsidRPr="00924A5B">
          <w:rPr>
            <w:rStyle w:val="Hyperlink"/>
            <w:noProof/>
          </w:rPr>
          <w:t>3.3.1</w:t>
        </w:r>
        <w:r w:rsidR="00ED1456">
          <w:rPr>
            <w:rFonts w:asciiTheme="minorHAnsi" w:eastAsiaTheme="minorEastAsia" w:hAnsiTheme="minorHAnsi" w:cstheme="minorBidi"/>
            <w:iCs w:val="0"/>
            <w:noProof/>
            <w:sz w:val="22"/>
            <w:szCs w:val="22"/>
          </w:rPr>
          <w:tab/>
        </w:r>
        <w:r w:rsidR="00ED1456" w:rsidRPr="00924A5B">
          <w:rPr>
            <w:rStyle w:val="Hyperlink"/>
            <w:noProof/>
          </w:rPr>
          <w:t>Regional mapping</w:t>
        </w:r>
        <w:r w:rsidR="00ED1456">
          <w:rPr>
            <w:noProof/>
            <w:webHidden/>
          </w:rPr>
          <w:tab/>
        </w:r>
        <w:r w:rsidR="00ED1456">
          <w:rPr>
            <w:noProof/>
            <w:webHidden/>
          </w:rPr>
          <w:fldChar w:fldCharType="begin"/>
        </w:r>
        <w:r w:rsidR="00ED1456">
          <w:rPr>
            <w:noProof/>
            <w:webHidden/>
          </w:rPr>
          <w:instrText xml:space="preserve"> PAGEREF _Toc346883213 \h </w:instrText>
        </w:r>
        <w:r w:rsidR="00ED1456">
          <w:rPr>
            <w:noProof/>
            <w:webHidden/>
          </w:rPr>
        </w:r>
        <w:r w:rsidR="00ED1456">
          <w:rPr>
            <w:noProof/>
            <w:webHidden/>
          </w:rPr>
          <w:fldChar w:fldCharType="separate"/>
        </w:r>
        <w:r w:rsidR="00ED1456">
          <w:rPr>
            <w:noProof/>
            <w:webHidden/>
          </w:rPr>
          <w:t>13</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14" w:history="1">
        <w:r w:rsidR="00ED1456" w:rsidRPr="00924A5B">
          <w:rPr>
            <w:rStyle w:val="Hyperlink"/>
            <w:noProof/>
          </w:rPr>
          <w:t>3.3.2</w:t>
        </w:r>
        <w:r w:rsidR="00ED1456">
          <w:rPr>
            <w:rFonts w:asciiTheme="minorHAnsi" w:eastAsiaTheme="minorEastAsia" w:hAnsiTheme="minorHAnsi" w:cstheme="minorBidi"/>
            <w:iCs w:val="0"/>
            <w:noProof/>
            <w:sz w:val="22"/>
            <w:szCs w:val="22"/>
          </w:rPr>
          <w:tab/>
        </w:r>
        <w:r w:rsidR="00ED1456" w:rsidRPr="00924A5B">
          <w:rPr>
            <w:rStyle w:val="Hyperlink"/>
            <w:noProof/>
          </w:rPr>
          <w:t>The Western Water Study (WWS)</w:t>
        </w:r>
        <w:r w:rsidR="00ED1456">
          <w:rPr>
            <w:noProof/>
            <w:webHidden/>
          </w:rPr>
          <w:tab/>
        </w:r>
        <w:r w:rsidR="00ED1456">
          <w:rPr>
            <w:noProof/>
            <w:webHidden/>
          </w:rPr>
          <w:fldChar w:fldCharType="begin"/>
        </w:r>
        <w:r w:rsidR="00ED1456">
          <w:rPr>
            <w:noProof/>
            <w:webHidden/>
          </w:rPr>
          <w:instrText xml:space="preserve"> PAGEREF _Toc346883214 \h </w:instrText>
        </w:r>
        <w:r w:rsidR="00ED1456">
          <w:rPr>
            <w:noProof/>
            <w:webHidden/>
          </w:rPr>
        </w:r>
        <w:r w:rsidR="00ED1456">
          <w:rPr>
            <w:noProof/>
            <w:webHidden/>
          </w:rPr>
          <w:fldChar w:fldCharType="separate"/>
        </w:r>
        <w:r w:rsidR="00ED1456">
          <w:rPr>
            <w:noProof/>
            <w:webHidden/>
          </w:rPr>
          <w:t>14</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15" w:history="1">
        <w:r w:rsidR="00ED1456" w:rsidRPr="00924A5B">
          <w:rPr>
            <w:rStyle w:val="Hyperlink"/>
            <w:noProof/>
          </w:rPr>
          <w:t>3.3.3</w:t>
        </w:r>
        <w:r w:rsidR="00ED1456">
          <w:rPr>
            <w:rFonts w:asciiTheme="minorHAnsi" w:eastAsiaTheme="minorEastAsia" w:hAnsiTheme="minorHAnsi" w:cstheme="minorBidi"/>
            <w:iCs w:val="0"/>
            <w:noProof/>
            <w:sz w:val="22"/>
            <w:szCs w:val="22"/>
          </w:rPr>
          <w:tab/>
        </w:r>
        <w:r w:rsidR="00ED1456" w:rsidRPr="00924A5B">
          <w:rPr>
            <w:rStyle w:val="Hyperlink"/>
            <w:noProof/>
          </w:rPr>
          <w:t>Recent work</w:t>
        </w:r>
        <w:r w:rsidR="00ED1456">
          <w:rPr>
            <w:noProof/>
            <w:webHidden/>
          </w:rPr>
          <w:tab/>
        </w:r>
        <w:r w:rsidR="00ED1456">
          <w:rPr>
            <w:noProof/>
            <w:webHidden/>
          </w:rPr>
          <w:fldChar w:fldCharType="begin"/>
        </w:r>
        <w:r w:rsidR="00ED1456">
          <w:rPr>
            <w:noProof/>
            <w:webHidden/>
          </w:rPr>
          <w:instrText xml:space="preserve"> PAGEREF _Toc346883215 \h </w:instrText>
        </w:r>
        <w:r w:rsidR="00ED1456">
          <w:rPr>
            <w:noProof/>
            <w:webHidden/>
          </w:rPr>
        </w:r>
        <w:r w:rsidR="00ED1456">
          <w:rPr>
            <w:noProof/>
            <w:webHidden/>
          </w:rPr>
          <w:fldChar w:fldCharType="separate"/>
        </w:r>
        <w:r w:rsidR="00ED1456">
          <w:rPr>
            <w:noProof/>
            <w:webHidden/>
          </w:rPr>
          <w:t>15</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16" w:history="1">
        <w:r w:rsidR="00ED1456" w:rsidRPr="00924A5B">
          <w:rPr>
            <w:rStyle w:val="Hyperlink"/>
            <w:noProof/>
          </w:rPr>
          <w:t>3.4</w:t>
        </w:r>
        <w:r w:rsidR="00ED1456">
          <w:rPr>
            <w:rFonts w:asciiTheme="minorHAnsi" w:eastAsiaTheme="minorEastAsia" w:hAnsiTheme="minorHAnsi" w:cstheme="minorBidi"/>
            <w:noProof/>
            <w:sz w:val="22"/>
            <w:szCs w:val="22"/>
          </w:rPr>
          <w:tab/>
        </w:r>
        <w:r w:rsidR="00ED1456" w:rsidRPr="00924A5B">
          <w:rPr>
            <w:rStyle w:val="Hyperlink"/>
            <w:noProof/>
          </w:rPr>
          <w:t>Project research questions</w:t>
        </w:r>
        <w:r w:rsidR="00ED1456">
          <w:rPr>
            <w:noProof/>
            <w:webHidden/>
          </w:rPr>
          <w:tab/>
        </w:r>
        <w:r w:rsidR="00ED1456">
          <w:rPr>
            <w:noProof/>
            <w:webHidden/>
          </w:rPr>
          <w:fldChar w:fldCharType="begin"/>
        </w:r>
        <w:r w:rsidR="00ED1456">
          <w:rPr>
            <w:noProof/>
            <w:webHidden/>
          </w:rPr>
          <w:instrText xml:space="preserve"> PAGEREF _Toc346883216 \h </w:instrText>
        </w:r>
        <w:r w:rsidR="00ED1456">
          <w:rPr>
            <w:noProof/>
            <w:webHidden/>
          </w:rPr>
        </w:r>
        <w:r w:rsidR="00ED1456">
          <w:rPr>
            <w:noProof/>
            <w:webHidden/>
          </w:rPr>
          <w:fldChar w:fldCharType="separate"/>
        </w:r>
        <w:r w:rsidR="00ED1456">
          <w:rPr>
            <w:noProof/>
            <w:webHidden/>
          </w:rPr>
          <w:t>15</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17" w:history="1">
        <w:r w:rsidR="00ED1456" w:rsidRPr="00924A5B">
          <w:rPr>
            <w:rStyle w:val="Hyperlink"/>
            <w:noProof/>
          </w:rPr>
          <w:t>3.5</w:t>
        </w:r>
        <w:r w:rsidR="00ED1456">
          <w:rPr>
            <w:rFonts w:asciiTheme="minorHAnsi" w:eastAsiaTheme="minorEastAsia" w:hAnsiTheme="minorHAnsi" w:cstheme="minorBidi"/>
            <w:noProof/>
            <w:sz w:val="22"/>
            <w:szCs w:val="22"/>
          </w:rPr>
          <w:tab/>
        </w:r>
        <w:r w:rsidR="00ED1456" w:rsidRPr="00924A5B">
          <w:rPr>
            <w:rStyle w:val="Hyperlink"/>
            <w:noProof/>
          </w:rPr>
          <w:t>Field program objectives</w:t>
        </w:r>
        <w:r w:rsidR="00ED1456">
          <w:rPr>
            <w:noProof/>
            <w:webHidden/>
          </w:rPr>
          <w:tab/>
        </w:r>
        <w:r w:rsidR="00ED1456">
          <w:rPr>
            <w:noProof/>
            <w:webHidden/>
          </w:rPr>
          <w:fldChar w:fldCharType="begin"/>
        </w:r>
        <w:r w:rsidR="00ED1456">
          <w:rPr>
            <w:noProof/>
            <w:webHidden/>
          </w:rPr>
          <w:instrText xml:space="preserve"> PAGEREF _Toc346883217 \h </w:instrText>
        </w:r>
        <w:r w:rsidR="00ED1456">
          <w:rPr>
            <w:noProof/>
            <w:webHidden/>
          </w:rPr>
        </w:r>
        <w:r w:rsidR="00ED1456">
          <w:rPr>
            <w:noProof/>
            <w:webHidden/>
          </w:rPr>
          <w:fldChar w:fldCharType="separate"/>
        </w:r>
        <w:r w:rsidR="00ED1456">
          <w:rPr>
            <w:noProof/>
            <w:webHidden/>
          </w:rPr>
          <w:t>15</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18" w:history="1">
        <w:r w:rsidR="00ED1456" w:rsidRPr="00924A5B">
          <w:rPr>
            <w:rStyle w:val="Hyperlink"/>
            <w:noProof/>
          </w:rPr>
          <w:t>3.6</w:t>
        </w:r>
        <w:r w:rsidR="00ED1456">
          <w:rPr>
            <w:rFonts w:asciiTheme="minorHAnsi" w:eastAsiaTheme="minorEastAsia" w:hAnsiTheme="minorHAnsi" w:cstheme="minorBidi"/>
            <w:noProof/>
            <w:sz w:val="22"/>
            <w:szCs w:val="22"/>
          </w:rPr>
          <w:tab/>
        </w:r>
        <w:r w:rsidR="00ED1456" w:rsidRPr="00924A5B">
          <w:rPr>
            <w:rStyle w:val="Hyperlink"/>
            <w:noProof/>
          </w:rPr>
          <w:t>Field investigations in the Wilkinkarra Palaeovalley</w:t>
        </w:r>
        <w:r w:rsidR="00ED1456">
          <w:rPr>
            <w:noProof/>
            <w:webHidden/>
          </w:rPr>
          <w:tab/>
        </w:r>
        <w:r w:rsidR="00ED1456">
          <w:rPr>
            <w:noProof/>
            <w:webHidden/>
          </w:rPr>
          <w:fldChar w:fldCharType="begin"/>
        </w:r>
        <w:r w:rsidR="00ED1456">
          <w:rPr>
            <w:noProof/>
            <w:webHidden/>
          </w:rPr>
          <w:instrText xml:space="preserve"> PAGEREF _Toc346883218 \h </w:instrText>
        </w:r>
        <w:r w:rsidR="00ED1456">
          <w:rPr>
            <w:noProof/>
            <w:webHidden/>
          </w:rPr>
        </w:r>
        <w:r w:rsidR="00ED1456">
          <w:rPr>
            <w:noProof/>
            <w:webHidden/>
          </w:rPr>
          <w:fldChar w:fldCharType="separate"/>
        </w:r>
        <w:r w:rsidR="00ED1456">
          <w:rPr>
            <w:noProof/>
            <w:webHidden/>
          </w:rPr>
          <w:t>16</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19" w:history="1">
        <w:r w:rsidR="00ED1456" w:rsidRPr="00924A5B">
          <w:rPr>
            <w:rStyle w:val="Hyperlink"/>
            <w:noProof/>
          </w:rPr>
          <w:t>3.6.1</w:t>
        </w:r>
        <w:r w:rsidR="00ED1456">
          <w:rPr>
            <w:rFonts w:asciiTheme="minorHAnsi" w:eastAsiaTheme="minorEastAsia" w:hAnsiTheme="minorHAnsi" w:cstheme="minorBidi"/>
            <w:iCs w:val="0"/>
            <w:noProof/>
            <w:sz w:val="22"/>
            <w:szCs w:val="22"/>
          </w:rPr>
          <w:tab/>
        </w:r>
        <w:r w:rsidR="00ED1456" w:rsidRPr="00924A5B">
          <w:rPr>
            <w:rStyle w:val="Hyperlink"/>
            <w:noProof/>
          </w:rPr>
          <w:t>Clearances and consultation</w:t>
        </w:r>
        <w:r w:rsidR="00ED1456">
          <w:rPr>
            <w:noProof/>
            <w:webHidden/>
          </w:rPr>
          <w:tab/>
        </w:r>
        <w:r w:rsidR="00ED1456">
          <w:rPr>
            <w:noProof/>
            <w:webHidden/>
          </w:rPr>
          <w:fldChar w:fldCharType="begin"/>
        </w:r>
        <w:r w:rsidR="00ED1456">
          <w:rPr>
            <w:noProof/>
            <w:webHidden/>
          </w:rPr>
          <w:instrText xml:space="preserve"> PAGEREF _Toc346883219 \h </w:instrText>
        </w:r>
        <w:r w:rsidR="00ED1456">
          <w:rPr>
            <w:noProof/>
            <w:webHidden/>
          </w:rPr>
        </w:r>
        <w:r w:rsidR="00ED1456">
          <w:rPr>
            <w:noProof/>
            <w:webHidden/>
          </w:rPr>
          <w:fldChar w:fldCharType="separate"/>
        </w:r>
        <w:r w:rsidR="00ED1456">
          <w:rPr>
            <w:noProof/>
            <w:webHidden/>
          </w:rPr>
          <w:t>16</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20" w:history="1">
        <w:r w:rsidR="00ED1456" w:rsidRPr="00924A5B">
          <w:rPr>
            <w:rStyle w:val="Hyperlink"/>
            <w:noProof/>
          </w:rPr>
          <w:t>3.6.2</w:t>
        </w:r>
        <w:r w:rsidR="00ED1456">
          <w:rPr>
            <w:rFonts w:asciiTheme="minorHAnsi" w:eastAsiaTheme="minorEastAsia" w:hAnsiTheme="minorHAnsi" w:cstheme="minorBidi"/>
            <w:iCs w:val="0"/>
            <w:noProof/>
            <w:sz w:val="22"/>
            <w:szCs w:val="22"/>
          </w:rPr>
          <w:tab/>
        </w:r>
        <w:r w:rsidR="00ED1456" w:rsidRPr="00924A5B">
          <w:rPr>
            <w:rStyle w:val="Hyperlink"/>
            <w:noProof/>
          </w:rPr>
          <w:t>Geophysics</w:t>
        </w:r>
        <w:r w:rsidR="00ED1456">
          <w:rPr>
            <w:noProof/>
            <w:webHidden/>
          </w:rPr>
          <w:tab/>
        </w:r>
        <w:r w:rsidR="00ED1456">
          <w:rPr>
            <w:noProof/>
            <w:webHidden/>
          </w:rPr>
          <w:fldChar w:fldCharType="begin"/>
        </w:r>
        <w:r w:rsidR="00ED1456">
          <w:rPr>
            <w:noProof/>
            <w:webHidden/>
          </w:rPr>
          <w:instrText xml:space="preserve"> PAGEREF _Toc346883220 \h </w:instrText>
        </w:r>
        <w:r w:rsidR="00ED1456">
          <w:rPr>
            <w:noProof/>
            <w:webHidden/>
          </w:rPr>
        </w:r>
        <w:r w:rsidR="00ED1456">
          <w:rPr>
            <w:noProof/>
            <w:webHidden/>
          </w:rPr>
          <w:fldChar w:fldCharType="separate"/>
        </w:r>
        <w:r w:rsidR="00ED1456">
          <w:rPr>
            <w:noProof/>
            <w:webHidden/>
          </w:rPr>
          <w:t>16</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21" w:history="1">
        <w:r w:rsidR="00ED1456" w:rsidRPr="00924A5B">
          <w:rPr>
            <w:rStyle w:val="Hyperlink"/>
            <w:noProof/>
          </w:rPr>
          <w:t>3.6.3</w:t>
        </w:r>
        <w:r w:rsidR="00ED1456">
          <w:rPr>
            <w:rFonts w:asciiTheme="minorHAnsi" w:eastAsiaTheme="minorEastAsia" w:hAnsiTheme="minorHAnsi" w:cstheme="minorBidi"/>
            <w:iCs w:val="0"/>
            <w:noProof/>
            <w:sz w:val="22"/>
            <w:szCs w:val="22"/>
          </w:rPr>
          <w:tab/>
        </w:r>
        <w:r w:rsidR="00ED1456" w:rsidRPr="00924A5B">
          <w:rPr>
            <w:rStyle w:val="Hyperlink"/>
            <w:noProof/>
          </w:rPr>
          <w:t>Drilling</w:t>
        </w:r>
        <w:r w:rsidR="00ED1456">
          <w:rPr>
            <w:noProof/>
            <w:webHidden/>
          </w:rPr>
          <w:tab/>
        </w:r>
        <w:r w:rsidR="00ED1456">
          <w:rPr>
            <w:noProof/>
            <w:webHidden/>
          </w:rPr>
          <w:fldChar w:fldCharType="begin"/>
        </w:r>
        <w:r w:rsidR="00ED1456">
          <w:rPr>
            <w:noProof/>
            <w:webHidden/>
          </w:rPr>
          <w:instrText xml:space="preserve"> PAGEREF _Toc346883221 \h </w:instrText>
        </w:r>
        <w:r w:rsidR="00ED1456">
          <w:rPr>
            <w:noProof/>
            <w:webHidden/>
          </w:rPr>
        </w:r>
        <w:r w:rsidR="00ED1456">
          <w:rPr>
            <w:noProof/>
            <w:webHidden/>
          </w:rPr>
          <w:fldChar w:fldCharType="separate"/>
        </w:r>
        <w:r w:rsidR="00ED1456">
          <w:rPr>
            <w:noProof/>
            <w:webHidden/>
          </w:rPr>
          <w:t>21</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22" w:history="1">
        <w:r w:rsidR="00ED1456" w:rsidRPr="00924A5B">
          <w:rPr>
            <w:rStyle w:val="Hyperlink"/>
            <w:noProof/>
          </w:rPr>
          <w:t>3.6.4</w:t>
        </w:r>
        <w:r w:rsidR="00ED1456">
          <w:rPr>
            <w:rFonts w:asciiTheme="minorHAnsi" w:eastAsiaTheme="minorEastAsia" w:hAnsiTheme="minorHAnsi" w:cstheme="minorBidi"/>
            <w:iCs w:val="0"/>
            <w:noProof/>
            <w:sz w:val="22"/>
            <w:szCs w:val="22"/>
          </w:rPr>
          <w:tab/>
        </w:r>
        <w:r w:rsidR="00ED1456" w:rsidRPr="00924A5B">
          <w:rPr>
            <w:rStyle w:val="Hyperlink"/>
            <w:noProof/>
          </w:rPr>
          <w:t>Hydrogeology</w:t>
        </w:r>
        <w:r w:rsidR="00ED1456">
          <w:rPr>
            <w:noProof/>
            <w:webHidden/>
          </w:rPr>
          <w:tab/>
        </w:r>
        <w:r w:rsidR="00ED1456">
          <w:rPr>
            <w:noProof/>
            <w:webHidden/>
          </w:rPr>
          <w:fldChar w:fldCharType="begin"/>
        </w:r>
        <w:r w:rsidR="00ED1456">
          <w:rPr>
            <w:noProof/>
            <w:webHidden/>
          </w:rPr>
          <w:instrText xml:space="preserve"> PAGEREF _Toc346883222 \h </w:instrText>
        </w:r>
        <w:r w:rsidR="00ED1456">
          <w:rPr>
            <w:noProof/>
            <w:webHidden/>
          </w:rPr>
        </w:r>
        <w:r w:rsidR="00ED1456">
          <w:rPr>
            <w:noProof/>
            <w:webHidden/>
          </w:rPr>
          <w:fldChar w:fldCharType="separate"/>
        </w:r>
        <w:r w:rsidR="00ED1456">
          <w:rPr>
            <w:noProof/>
            <w:webHidden/>
          </w:rPr>
          <w:t>28</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23" w:history="1">
        <w:r w:rsidR="00ED1456" w:rsidRPr="00924A5B">
          <w:rPr>
            <w:rStyle w:val="Hyperlink"/>
            <w:noProof/>
          </w:rPr>
          <w:t>3.6.5</w:t>
        </w:r>
        <w:r w:rsidR="00ED1456">
          <w:rPr>
            <w:rFonts w:asciiTheme="minorHAnsi" w:eastAsiaTheme="minorEastAsia" w:hAnsiTheme="minorHAnsi" w:cstheme="minorBidi"/>
            <w:iCs w:val="0"/>
            <w:noProof/>
            <w:sz w:val="22"/>
            <w:szCs w:val="22"/>
          </w:rPr>
          <w:tab/>
        </w:r>
        <w:r w:rsidR="00ED1456" w:rsidRPr="00924A5B">
          <w:rPr>
            <w:rStyle w:val="Hyperlink"/>
            <w:noProof/>
          </w:rPr>
          <w:t>Hydrogeochemistry</w:t>
        </w:r>
        <w:r w:rsidR="00ED1456">
          <w:rPr>
            <w:noProof/>
            <w:webHidden/>
          </w:rPr>
          <w:tab/>
        </w:r>
        <w:r w:rsidR="00ED1456">
          <w:rPr>
            <w:noProof/>
            <w:webHidden/>
          </w:rPr>
          <w:fldChar w:fldCharType="begin"/>
        </w:r>
        <w:r w:rsidR="00ED1456">
          <w:rPr>
            <w:noProof/>
            <w:webHidden/>
          </w:rPr>
          <w:instrText xml:space="preserve"> PAGEREF _Toc346883223 \h </w:instrText>
        </w:r>
        <w:r w:rsidR="00ED1456">
          <w:rPr>
            <w:noProof/>
            <w:webHidden/>
          </w:rPr>
        </w:r>
        <w:r w:rsidR="00ED1456">
          <w:rPr>
            <w:noProof/>
            <w:webHidden/>
          </w:rPr>
          <w:fldChar w:fldCharType="separate"/>
        </w:r>
        <w:r w:rsidR="00ED1456">
          <w:rPr>
            <w:noProof/>
            <w:webHidden/>
          </w:rPr>
          <w:t>31</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24" w:history="1">
        <w:r w:rsidR="00ED1456" w:rsidRPr="00924A5B">
          <w:rPr>
            <w:rStyle w:val="Hyperlink"/>
            <w:noProof/>
          </w:rPr>
          <w:t>3.6.6</w:t>
        </w:r>
        <w:r w:rsidR="00ED1456">
          <w:rPr>
            <w:rFonts w:asciiTheme="minorHAnsi" w:eastAsiaTheme="minorEastAsia" w:hAnsiTheme="minorHAnsi" w:cstheme="minorBidi"/>
            <w:iCs w:val="0"/>
            <w:noProof/>
            <w:sz w:val="22"/>
            <w:szCs w:val="22"/>
          </w:rPr>
          <w:tab/>
        </w:r>
        <w:r w:rsidR="00ED1456" w:rsidRPr="00924A5B">
          <w:rPr>
            <w:rStyle w:val="Hyperlink"/>
            <w:noProof/>
          </w:rPr>
          <w:t>Winner’s Bore</w:t>
        </w:r>
        <w:r w:rsidR="00ED1456">
          <w:rPr>
            <w:noProof/>
            <w:webHidden/>
          </w:rPr>
          <w:tab/>
        </w:r>
        <w:r w:rsidR="00ED1456">
          <w:rPr>
            <w:noProof/>
            <w:webHidden/>
          </w:rPr>
          <w:fldChar w:fldCharType="begin"/>
        </w:r>
        <w:r w:rsidR="00ED1456">
          <w:rPr>
            <w:noProof/>
            <w:webHidden/>
          </w:rPr>
          <w:instrText xml:space="preserve"> PAGEREF _Toc346883224 \h </w:instrText>
        </w:r>
        <w:r w:rsidR="00ED1456">
          <w:rPr>
            <w:noProof/>
            <w:webHidden/>
          </w:rPr>
        </w:r>
        <w:r w:rsidR="00ED1456">
          <w:rPr>
            <w:noProof/>
            <w:webHidden/>
          </w:rPr>
          <w:fldChar w:fldCharType="separate"/>
        </w:r>
        <w:r w:rsidR="00ED1456">
          <w:rPr>
            <w:noProof/>
            <w:webHidden/>
          </w:rPr>
          <w:t>34</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25" w:history="1">
        <w:r w:rsidR="00ED1456" w:rsidRPr="00924A5B">
          <w:rPr>
            <w:rStyle w:val="Hyperlink"/>
            <w:noProof/>
          </w:rPr>
          <w:t>3.7</w:t>
        </w:r>
        <w:r w:rsidR="00ED1456">
          <w:rPr>
            <w:rFonts w:asciiTheme="minorHAnsi" w:eastAsiaTheme="minorEastAsia" w:hAnsiTheme="minorHAnsi" w:cstheme="minorBidi"/>
            <w:noProof/>
            <w:sz w:val="22"/>
            <w:szCs w:val="22"/>
          </w:rPr>
          <w:tab/>
        </w:r>
        <w:r w:rsidR="00ED1456" w:rsidRPr="00924A5B">
          <w:rPr>
            <w:rStyle w:val="Hyperlink"/>
            <w:noProof/>
          </w:rPr>
          <w:t>Key research findings</w:t>
        </w:r>
        <w:r w:rsidR="00ED1456">
          <w:rPr>
            <w:noProof/>
            <w:webHidden/>
          </w:rPr>
          <w:tab/>
        </w:r>
        <w:r w:rsidR="00ED1456">
          <w:rPr>
            <w:noProof/>
            <w:webHidden/>
          </w:rPr>
          <w:fldChar w:fldCharType="begin"/>
        </w:r>
        <w:r w:rsidR="00ED1456">
          <w:rPr>
            <w:noProof/>
            <w:webHidden/>
          </w:rPr>
          <w:instrText xml:space="preserve"> PAGEREF _Toc346883225 \h </w:instrText>
        </w:r>
        <w:r w:rsidR="00ED1456">
          <w:rPr>
            <w:noProof/>
            <w:webHidden/>
          </w:rPr>
        </w:r>
        <w:r w:rsidR="00ED1456">
          <w:rPr>
            <w:noProof/>
            <w:webHidden/>
          </w:rPr>
          <w:fldChar w:fldCharType="separate"/>
        </w:r>
        <w:r w:rsidR="00ED1456">
          <w:rPr>
            <w:noProof/>
            <w:webHidden/>
          </w:rPr>
          <w:t>35</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26" w:history="1">
        <w:r w:rsidR="00ED1456" w:rsidRPr="00924A5B">
          <w:rPr>
            <w:rStyle w:val="Hyperlink"/>
            <w:noProof/>
          </w:rPr>
          <w:t>3.8</w:t>
        </w:r>
        <w:r w:rsidR="00ED1456">
          <w:rPr>
            <w:rFonts w:asciiTheme="minorHAnsi" w:eastAsiaTheme="minorEastAsia" w:hAnsiTheme="minorHAnsi" w:cstheme="minorBidi"/>
            <w:noProof/>
            <w:sz w:val="22"/>
            <w:szCs w:val="22"/>
          </w:rPr>
          <w:tab/>
        </w:r>
        <w:r w:rsidR="00ED1456" w:rsidRPr="00924A5B">
          <w:rPr>
            <w:rStyle w:val="Hyperlink"/>
            <w:noProof/>
          </w:rPr>
          <w:t>Conclusions</w:t>
        </w:r>
        <w:r w:rsidR="00ED1456">
          <w:rPr>
            <w:noProof/>
            <w:webHidden/>
          </w:rPr>
          <w:tab/>
        </w:r>
        <w:r w:rsidR="00ED1456">
          <w:rPr>
            <w:noProof/>
            <w:webHidden/>
          </w:rPr>
          <w:fldChar w:fldCharType="begin"/>
        </w:r>
        <w:r w:rsidR="00ED1456">
          <w:rPr>
            <w:noProof/>
            <w:webHidden/>
          </w:rPr>
          <w:instrText xml:space="preserve"> PAGEREF _Toc346883226 \h </w:instrText>
        </w:r>
        <w:r w:rsidR="00ED1456">
          <w:rPr>
            <w:noProof/>
            <w:webHidden/>
          </w:rPr>
        </w:r>
        <w:r w:rsidR="00ED1456">
          <w:rPr>
            <w:noProof/>
            <w:webHidden/>
          </w:rPr>
          <w:fldChar w:fldCharType="separate"/>
        </w:r>
        <w:r w:rsidR="00ED1456">
          <w:rPr>
            <w:noProof/>
            <w:webHidden/>
          </w:rPr>
          <w:t>36</w:t>
        </w:r>
        <w:r w:rsidR="00ED1456">
          <w:rPr>
            <w:noProof/>
            <w:webHidden/>
          </w:rPr>
          <w:fldChar w:fldCharType="end"/>
        </w:r>
      </w:hyperlink>
    </w:p>
    <w:p w:rsidR="00ED1456" w:rsidRDefault="00100F66">
      <w:pPr>
        <w:pStyle w:val="TOC1"/>
        <w:tabs>
          <w:tab w:val="left" w:pos="420"/>
          <w:tab w:val="right" w:leader="dot" w:pos="8495"/>
        </w:tabs>
        <w:rPr>
          <w:rFonts w:asciiTheme="minorHAnsi" w:eastAsiaTheme="minorEastAsia" w:hAnsiTheme="minorHAnsi" w:cstheme="minorBidi"/>
          <w:bCs w:val="0"/>
          <w:noProof/>
          <w:sz w:val="22"/>
          <w:szCs w:val="22"/>
        </w:rPr>
      </w:pPr>
      <w:hyperlink w:anchor="_Toc346883227" w:history="1">
        <w:r w:rsidR="00ED1456" w:rsidRPr="00924A5B">
          <w:rPr>
            <w:rStyle w:val="Hyperlink"/>
            <w:noProof/>
          </w:rPr>
          <w:t>4.</w:t>
        </w:r>
        <w:r w:rsidR="00ED1456">
          <w:rPr>
            <w:rFonts w:asciiTheme="minorHAnsi" w:eastAsiaTheme="minorEastAsia" w:hAnsiTheme="minorHAnsi" w:cstheme="minorBidi"/>
            <w:bCs w:val="0"/>
            <w:noProof/>
            <w:sz w:val="22"/>
            <w:szCs w:val="22"/>
          </w:rPr>
          <w:tab/>
        </w:r>
        <w:r w:rsidR="00ED1456" w:rsidRPr="00924A5B">
          <w:rPr>
            <w:rStyle w:val="Hyperlink"/>
            <w:noProof/>
          </w:rPr>
          <w:t>Kintore Palaeovalley</w:t>
        </w:r>
        <w:r w:rsidR="00ED1456">
          <w:rPr>
            <w:noProof/>
            <w:webHidden/>
          </w:rPr>
          <w:tab/>
        </w:r>
        <w:r w:rsidR="00ED1456">
          <w:rPr>
            <w:noProof/>
            <w:webHidden/>
          </w:rPr>
          <w:fldChar w:fldCharType="begin"/>
        </w:r>
        <w:r w:rsidR="00ED1456">
          <w:rPr>
            <w:noProof/>
            <w:webHidden/>
          </w:rPr>
          <w:instrText xml:space="preserve"> PAGEREF _Toc346883227 \h </w:instrText>
        </w:r>
        <w:r w:rsidR="00ED1456">
          <w:rPr>
            <w:noProof/>
            <w:webHidden/>
          </w:rPr>
        </w:r>
        <w:r w:rsidR="00ED1456">
          <w:rPr>
            <w:noProof/>
            <w:webHidden/>
          </w:rPr>
          <w:fldChar w:fldCharType="separate"/>
        </w:r>
        <w:r w:rsidR="00ED1456">
          <w:rPr>
            <w:noProof/>
            <w:webHidden/>
          </w:rPr>
          <w:t>38</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28" w:history="1">
        <w:r w:rsidR="00ED1456" w:rsidRPr="00924A5B">
          <w:rPr>
            <w:rStyle w:val="Hyperlink"/>
            <w:noProof/>
          </w:rPr>
          <w:t>4.1</w:t>
        </w:r>
        <w:r w:rsidR="00ED1456">
          <w:rPr>
            <w:rFonts w:asciiTheme="minorHAnsi" w:eastAsiaTheme="minorEastAsia" w:hAnsiTheme="minorHAnsi" w:cstheme="minorBidi"/>
            <w:noProof/>
            <w:sz w:val="22"/>
            <w:szCs w:val="22"/>
          </w:rPr>
          <w:tab/>
        </w:r>
        <w:r w:rsidR="00ED1456" w:rsidRPr="00924A5B">
          <w:rPr>
            <w:rStyle w:val="Hyperlink"/>
            <w:noProof/>
          </w:rPr>
          <w:t>Introduction</w:t>
        </w:r>
        <w:r w:rsidR="00ED1456">
          <w:rPr>
            <w:noProof/>
            <w:webHidden/>
          </w:rPr>
          <w:tab/>
        </w:r>
        <w:r w:rsidR="00ED1456">
          <w:rPr>
            <w:noProof/>
            <w:webHidden/>
          </w:rPr>
          <w:fldChar w:fldCharType="begin"/>
        </w:r>
        <w:r w:rsidR="00ED1456">
          <w:rPr>
            <w:noProof/>
            <w:webHidden/>
          </w:rPr>
          <w:instrText xml:space="preserve"> PAGEREF _Toc346883228 \h </w:instrText>
        </w:r>
        <w:r w:rsidR="00ED1456">
          <w:rPr>
            <w:noProof/>
            <w:webHidden/>
          </w:rPr>
        </w:r>
        <w:r w:rsidR="00ED1456">
          <w:rPr>
            <w:noProof/>
            <w:webHidden/>
          </w:rPr>
          <w:fldChar w:fldCharType="separate"/>
        </w:r>
        <w:r w:rsidR="00ED1456">
          <w:rPr>
            <w:noProof/>
            <w:webHidden/>
          </w:rPr>
          <w:t>38</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29" w:history="1">
        <w:r w:rsidR="00ED1456" w:rsidRPr="00924A5B">
          <w:rPr>
            <w:rStyle w:val="Hyperlink"/>
            <w:noProof/>
          </w:rPr>
          <w:t>4.2</w:t>
        </w:r>
        <w:r w:rsidR="00ED1456">
          <w:rPr>
            <w:rFonts w:asciiTheme="minorHAnsi" w:eastAsiaTheme="minorEastAsia" w:hAnsiTheme="minorHAnsi" w:cstheme="minorBidi"/>
            <w:noProof/>
            <w:sz w:val="22"/>
            <w:szCs w:val="22"/>
          </w:rPr>
          <w:tab/>
        </w:r>
        <w:r w:rsidR="00ED1456" w:rsidRPr="00924A5B">
          <w:rPr>
            <w:rStyle w:val="Hyperlink"/>
            <w:noProof/>
          </w:rPr>
          <w:t>Characteristics of the Kintore region</w:t>
        </w:r>
        <w:r w:rsidR="00ED1456">
          <w:rPr>
            <w:noProof/>
            <w:webHidden/>
          </w:rPr>
          <w:tab/>
        </w:r>
        <w:r w:rsidR="00ED1456">
          <w:rPr>
            <w:noProof/>
            <w:webHidden/>
          </w:rPr>
          <w:fldChar w:fldCharType="begin"/>
        </w:r>
        <w:r w:rsidR="00ED1456">
          <w:rPr>
            <w:noProof/>
            <w:webHidden/>
          </w:rPr>
          <w:instrText xml:space="preserve"> PAGEREF _Toc346883229 \h </w:instrText>
        </w:r>
        <w:r w:rsidR="00ED1456">
          <w:rPr>
            <w:noProof/>
            <w:webHidden/>
          </w:rPr>
        </w:r>
        <w:r w:rsidR="00ED1456">
          <w:rPr>
            <w:noProof/>
            <w:webHidden/>
          </w:rPr>
          <w:fldChar w:fldCharType="separate"/>
        </w:r>
        <w:r w:rsidR="00ED1456">
          <w:rPr>
            <w:noProof/>
            <w:webHidden/>
          </w:rPr>
          <w:t>38</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30" w:history="1">
        <w:r w:rsidR="00ED1456" w:rsidRPr="00924A5B">
          <w:rPr>
            <w:rStyle w:val="Hyperlink"/>
            <w:noProof/>
          </w:rPr>
          <w:t>4.2.1</w:t>
        </w:r>
        <w:r w:rsidR="00ED1456">
          <w:rPr>
            <w:rFonts w:asciiTheme="minorHAnsi" w:eastAsiaTheme="minorEastAsia" w:hAnsiTheme="minorHAnsi" w:cstheme="minorBidi"/>
            <w:iCs w:val="0"/>
            <w:noProof/>
            <w:sz w:val="22"/>
            <w:szCs w:val="22"/>
          </w:rPr>
          <w:tab/>
        </w:r>
        <w:r w:rsidR="00ED1456" w:rsidRPr="00924A5B">
          <w:rPr>
            <w:rStyle w:val="Hyperlink"/>
            <w:noProof/>
          </w:rPr>
          <w:t>Climate</w:t>
        </w:r>
        <w:r w:rsidR="00ED1456">
          <w:rPr>
            <w:noProof/>
            <w:webHidden/>
          </w:rPr>
          <w:tab/>
        </w:r>
        <w:r w:rsidR="00ED1456">
          <w:rPr>
            <w:noProof/>
            <w:webHidden/>
          </w:rPr>
          <w:fldChar w:fldCharType="begin"/>
        </w:r>
        <w:r w:rsidR="00ED1456">
          <w:rPr>
            <w:noProof/>
            <w:webHidden/>
          </w:rPr>
          <w:instrText xml:space="preserve"> PAGEREF _Toc346883230 \h </w:instrText>
        </w:r>
        <w:r w:rsidR="00ED1456">
          <w:rPr>
            <w:noProof/>
            <w:webHidden/>
          </w:rPr>
        </w:r>
        <w:r w:rsidR="00ED1456">
          <w:rPr>
            <w:noProof/>
            <w:webHidden/>
          </w:rPr>
          <w:fldChar w:fldCharType="separate"/>
        </w:r>
        <w:r w:rsidR="00ED1456">
          <w:rPr>
            <w:noProof/>
            <w:webHidden/>
          </w:rPr>
          <w:t>38</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31" w:history="1">
        <w:r w:rsidR="00ED1456" w:rsidRPr="00924A5B">
          <w:rPr>
            <w:rStyle w:val="Hyperlink"/>
            <w:noProof/>
          </w:rPr>
          <w:t>4.2.2</w:t>
        </w:r>
        <w:r w:rsidR="00ED1456">
          <w:rPr>
            <w:rFonts w:asciiTheme="minorHAnsi" w:eastAsiaTheme="minorEastAsia" w:hAnsiTheme="minorHAnsi" w:cstheme="minorBidi"/>
            <w:iCs w:val="0"/>
            <w:noProof/>
            <w:sz w:val="22"/>
            <w:szCs w:val="22"/>
          </w:rPr>
          <w:tab/>
        </w:r>
        <w:r w:rsidR="00ED1456" w:rsidRPr="00924A5B">
          <w:rPr>
            <w:rStyle w:val="Hyperlink"/>
            <w:noProof/>
          </w:rPr>
          <w:t>Topography</w:t>
        </w:r>
        <w:r w:rsidR="00ED1456">
          <w:rPr>
            <w:noProof/>
            <w:webHidden/>
          </w:rPr>
          <w:tab/>
        </w:r>
        <w:r w:rsidR="00ED1456">
          <w:rPr>
            <w:noProof/>
            <w:webHidden/>
          </w:rPr>
          <w:fldChar w:fldCharType="begin"/>
        </w:r>
        <w:r w:rsidR="00ED1456">
          <w:rPr>
            <w:noProof/>
            <w:webHidden/>
          </w:rPr>
          <w:instrText xml:space="preserve"> PAGEREF _Toc346883231 \h </w:instrText>
        </w:r>
        <w:r w:rsidR="00ED1456">
          <w:rPr>
            <w:noProof/>
            <w:webHidden/>
          </w:rPr>
        </w:r>
        <w:r w:rsidR="00ED1456">
          <w:rPr>
            <w:noProof/>
            <w:webHidden/>
          </w:rPr>
          <w:fldChar w:fldCharType="separate"/>
        </w:r>
        <w:r w:rsidR="00ED1456">
          <w:rPr>
            <w:noProof/>
            <w:webHidden/>
          </w:rPr>
          <w:t>39</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32" w:history="1">
        <w:r w:rsidR="00ED1456" w:rsidRPr="00924A5B">
          <w:rPr>
            <w:rStyle w:val="Hyperlink"/>
            <w:noProof/>
          </w:rPr>
          <w:t>4.2.3</w:t>
        </w:r>
        <w:r w:rsidR="00ED1456">
          <w:rPr>
            <w:rFonts w:asciiTheme="minorHAnsi" w:eastAsiaTheme="minorEastAsia" w:hAnsiTheme="minorHAnsi" w:cstheme="minorBidi"/>
            <w:iCs w:val="0"/>
            <w:noProof/>
            <w:sz w:val="22"/>
            <w:szCs w:val="22"/>
          </w:rPr>
          <w:tab/>
        </w:r>
        <w:r w:rsidR="00ED1456" w:rsidRPr="00924A5B">
          <w:rPr>
            <w:rStyle w:val="Hyperlink"/>
            <w:noProof/>
          </w:rPr>
          <w:t>Geology</w:t>
        </w:r>
        <w:r w:rsidR="00ED1456">
          <w:rPr>
            <w:noProof/>
            <w:webHidden/>
          </w:rPr>
          <w:tab/>
        </w:r>
        <w:r w:rsidR="00ED1456">
          <w:rPr>
            <w:noProof/>
            <w:webHidden/>
          </w:rPr>
          <w:fldChar w:fldCharType="begin"/>
        </w:r>
        <w:r w:rsidR="00ED1456">
          <w:rPr>
            <w:noProof/>
            <w:webHidden/>
          </w:rPr>
          <w:instrText xml:space="preserve"> PAGEREF _Toc346883232 \h </w:instrText>
        </w:r>
        <w:r w:rsidR="00ED1456">
          <w:rPr>
            <w:noProof/>
            <w:webHidden/>
          </w:rPr>
        </w:r>
        <w:r w:rsidR="00ED1456">
          <w:rPr>
            <w:noProof/>
            <w:webHidden/>
          </w:rPr>
          <w:fldChar w:fldCharType="separate"/>
        </w:r>
        <w:r w:rsidR="00ED1456">
          <w:rPr>
            <w:noProof/>
            <w:webHidden/>
          </w:rPr>
          <w:t>39</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33" w:history="1">
        <w:r w:rsidR="00ED1456" w:rsidRPr="00924A5B">
          <w:rPr>
            <w:rStyle w:val="Hyperlink"/>
            <w:noProof/>
          </w:rPr>
          <w:t>4.2.4</w:t>
        </w:r>
        <w:r w:rsidR="00ED1456">
          <w:rPr>
            <w:rFonts w:asciiTheme="minorHAnsi" w:eastAsiaTheme="minorEastAsia" w:hAnsiTheme="minorHAnsi" w:cstheme="minorBidi"/>
            <w:iCs w:val="0"/>
            <w:noProof/>
            <w:sz w:val="22"/>
            <w:szCs w:val="22"/>
          </w:rPr>
          <w:tab/>
        </w:r>
        <w:r w:rsidR="00ED1456" w:rsidRPr="00924A5B">
          <w:rPr>
            <w:rStyle w:val="Hyperlink"/>
            <w:noProof/>
          </w:rPr>
          <w:t>Groundwater resources and use</w:t>
        </w:r>
        <w:r w:rsidR="00ED1456">
          <w:rPr>
            <w:noProof/>
            <w:webHidden/>
          </w:rPr>
          <w:tab/>
        </w:r>
        <w:r w:rsidR="00ED1456">
          <w:rPr>
            <w:noProof/>
            <w:webHidden/>
          </w:rPr>
          <w:fldChar w:fldCharType="begin"/>
        </w:r>
        <w:r w:rsidR="00ED1456">
          <w:rPr>
            <w:noProof/>
            <w:webHidden/>
          </w:rPr>
          <w:instrText xml:space="preserve"> PAGEREF _Toc346883233 \h </w:instrText>
        </w:r>
        <w:r w:rsidR="00ED1456">
          <w:rPr>
            <w:noProof/>
            <w:webHidden/>
          </w:rPr>
        </w:r>
        <w:r w:rsidR="00ED1456">
          <w:rPr>
            <w:noProof/>
            <w:webHidden/>
          </w:rPr>
          <w:fldChar w:fldCharType="separate"/>
        </w:r>
        <w:r w:rsidR="00ED1456">
          <w:rPr>
            <w:noProof/>
            <w:webHidden/>
          </w:rPr>
          <w:t>42</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34" w:history="1">
        <w:r w:rsidR="00ED1456" w:rsidRPr="00924A5B">
          <w:rPr>
            <w:rStyle w:val="Hyperlink"/>
            <w:noProof/>
          </w:rPr>
          <w:t>4.2.5</w:t>
        </w:r>
        <w:r w:rsidR="00ED1456">
          <w:rPr>
            <w:rFonts w:asciiTheme="minorHAnsi" w:eastAsiaTheme="minorEastAsia" w:hAnsiTheme="minorHAnsi" w:cstheme="minorBidi"/>
            <w:iCs w:val="0"/>
            <w:noProof/>
            <w:sz w:val="22"/>
            <w:szCs w:val="22"/>
          </w:rPr>
          <w:tab/>
        </w:r>
        <w:r w:rsidR="00ED1456" w:rsidRPr="00924A5B">
          <w:rPr>
            <w:rStyle w:val="Hyperlink"/>
            <w:noProof/>
          </w:rPr>
          <w:t>Vegetation</w:t>
        </w:r>
        <w:r w:rsidR="00ED1456">
          <w:rPr>
            <w:noProof/>
            <w:webHidden/>
          </w:rPr>
          <w:tab/>
        </w:r>
        <w:r w:rsidR="00ED1456">
          <w:rPr>
            <w:noProof/>
            <w:webHidden/>
          </w:rPr>
          <w:fldChar w:fldCharType="begin"/>
        </w:r>
        <w:r w:rsidR="00ED1456">
          <w:rPr>
            <w:noProof/>
            <w:webHidden/>
          </w:rPr>
          <w:instrText xml:space="preserve"> PAGEREF _Toc346883234 \h </w:instrText>
        </w:r>
        <w:r w:rsidR="00ED1456">
          <w:rPr>
            <w:noProof/>
            <w:webHidden/>
          </w:rPr>
        </w:r>
        <w:r w:rsidR="00ED1456">
          <w:rPr>
            <w:noProof/>
            <w:webHidden/>
          </w:rPr>
          <w:fldChar w:fldCharType="separate"/>
        </w:r>
        <w:r w:rsidR="00ED1456">
          <w:rPr>
            <w:noProof/>
            <w:webHidden/>
          </w:rPr>
          <w:t>42</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35" w:history="1">
        <w:r w:rsidR="00ED1456" w:rsidRPr="00924A5B">
          <w:rPr>
            <w:rStyle w:val="Hyperlink"/>
            <w:noProof/>
          </w:rPr>
          <w:t>4.2.6</w:t>
        </w:r>
        <w:r w:rsidR="00ED1456">
          <w:rPr>
            <w:rFonts w:asciiTheme="minorHAnsi" w:eastAsiaTheme="minorEastAsia" w:hAnsiTheme="minorHAnsi" w:cstheme="minorBidi"/>
            <w:iCs w:val="0"/>
            <w:noProof/>
            <w:sz w:val="22"/>
            <w:szCs w:val="22"/>
          </w:rPr>
          <w:tab/>
        </w:r>
        <w:r w:rsidR="00ED1456" w:rsidRPr="00924A5B">
          <w:rPr>
            <w:rStyle w:val="Hyperlink"/>
            <w:noProof/>
          </w:rPr>
          <w:t>Surface hydrology</w:t>
        </w:r>
        <w:r w:rsidR="00ED1456">
          <w:rPr>
            <w:noProof/>
            <w:webHidden/>
          </w:rPr>
          <w:tab/>
        </w:r>
        <w:r w:rsidR="00ED1456">
          <w:rPr>
            <w:noProof/>
            <w:webHidden/>
          </w:rPr>
          <w:fldChar w:fldCharType="begin"/>
        </w:r>
        <w:r w:rsidR="00ED1456">
          <w:rPr>
            <w:noProof/>
            <w:webHidden/>
          </w:rPr>
          <w:instrText xml:space="preserve"> PAGEREF _Toc346883235 \h </w:instrText>
        </w:r>
        <w:r w:rsidR="00ED1456">
          <w:rPr>
            <w:noProof/>
            <w:webHidden/>
          </w:rPr>
        </w:r>
        <w:r w:rsidR="00ED1456">
          <w:rPr>
            <w:noProof/>
            <w:webHidden/>
          </w:rPr>
          <w:fldChar w:fldCharType="separate"/>
        </w:r>
        <w:r w:rsidR="00ED1456">
          <w:rPr>
            <w:noProof/>
            <w:webHidden/>
          </w:rPr>
          <w:t>42</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36" w:history="1">
        <w:r w:rsidR="00ED1456" w:rsidRPr="00924A5B">
          <w:rPr>
            <w:rStyle w:val="Hyperlink"/>
            <w:noProof/>
          </w:rPr>
          <w:t>4.2.7</w:t>
        </w:r>
        <w:r w:rsidR="00ED1456">
          <w:rPr>
            <w:rFonts w:asciiTheme="minorHAnsi" w:eastAsiaTheme="minorEastAsia" w:hAnsiTheme="minorHAnsi" w:cstheme="minorBidi"/>
            <w:iCs w:val="0"/>
            <w:noProof/>
            <w:sz w:val="22"/>
            <w:szCs w:val="22"/>
          </w:rPr>
          <w:tab/>
        </w:r>
        <w:r w:rsidR="00ED1456" w:rsidRPr="00924A5B">
          <w:rPr>
            <w:rStyle w:val="Hyperlink"/>
            <w:noProof/>
          </w:rPr>
          <w:t>Lake Macdonald (Karkaratintja)</w:t>
        </w:r>
        <w:r w:rsidR="00ED1456">
          <w:rPr>
            <w:noProof/>
            <w:webHidden/>
          </w:rPr>
          <w:tab/>
        </w:r>
        <w:r w:rsidR="00ED1456">
          <w:rPr>
            <w:noProof/>
            <w:webHidden/>
          </w:rPr>
          <w:fldChar w:fldCharType="begin"/>
        </w:r>
        <w:r w:rsidR="00ED1456">
          <w:rPr>
            <w:noProof/>
            <w:webHidden/>
          </w:rPr>
          <w:instrText xml:space="preserve"> PAGEREF _Toc346883236 \h </w:instrText>
        </w:r>
        <w:r w:rsidR="00ED1456">
          <w:rPr>
            <w:noProof/>
            <w:webHidden/>
          </w:rPr>
        </w:r>
        <w:r w:rsidR="00ED1456">
          <w:rPr>
            <w:noProof/>
            <w:webHidden/>
          </w:rPr>
          <w:fldChar w:fldCharType="separate"/>
        </w:r>
        <w:r w:rsidR="00ED1456">
          <w:rPr>
            <w:noProof/>
            <w:webHidden/>
          </w:rPr>
          <w:t>43</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37" w:history="1">
        <w:r w:rsidR="00ED1456" w:rsidRPr="00924A5B">
          <w:rPr>
            <w:rStyle w:val="Hyperlink"/>
            <w:noProof/>
          </w:rPr>
          <w:t>4.3</w:t>
        </w:r>
        <w:r w:rsidR="00ED1456">
          <w:rPr>
            <w:rFonts w:asciiTheme="minorHAnsi" w:eastAsiaTheme="minorEastAsia" w:hAnsiTheme="minorHAnsi" w:cstheme="minorBidi"/>
            <w:noProof/>
            <w:sz w:val="22"/>
            <w:szCs w:val="22"/>
          </w:rPr>
          <w:tab/>
        </w:r>
        <w:r w:rsidR="00ED1456" w:rsidRPr="00924A5B">
          <w:rPr>
            <w:rStyle w:val="Hyperlink"/>
            <w:noProof/>
          </w:rPr>
          <w:t>Previous geoscientific studies</w:t>
        </w:r>
        <w:r w:rsidR="00ED1456">
          <w:rPr>
            <w:noProof/>
            <w:webHidden/>
          </w:rPr>
          <w:tab/>
        </w:r>
        <w:r w:rsidR="00ED1456">
          <w:rPr>
            <w:noProof/>
            <w:webHidden/>
          </w:rPr>
          <w:fldChar w:fldCharType="begin"/>
        </w:r>
        <w:r w:rsidR="00ED1456">
          <w:rPr>
            <w:noProof/>
            <w:webHidden/>
          </w:rPr>
          <w:instrText xml:space="preserve"> PAGEREF _Toc346883237 \h </w:instrText>
        </w:r>
        <w:r w:rsidR="00ED1456">
          <w:rPr>
            <w:noProof/>
            <w:webHidden/>
          </w:rPr>
        </w:r>
        <w:r w:rsidR="00ED1456">
          <w:rPr>
            <w:noProof/>
            <w:webHidden/>
          </w:rPr>
          <w:fldChar w:fldCharType="separate"/>
        </w:r>
        <w:r w:rsidR="00ED1456">
          <w:rPr>
            <w:noProof/>
            <w:webHidden/>
          </w:rPr>
          <w:t>43</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38" w:history="1">
        <w:r w:rsidR="00ED1456" w:rsidRPr="00924A5B">
          <w:rPr>
            <w:rStyle w:val="Hyperlink"/>
            <w:noProof/>
          </w:rPr>
          <w:t>4.4</w:t>
        </w:r>
        <w:r w:rsidR="00ED1456">
          <w:rPr>
            <w:rFonts w:asciiTheme="minorHAnsi" w:eastAsiaTheme="minorEastAsia" w:hAnsiTheme="minorHAnsi" w:cstheme="minorBidi"/>
            <w:noProof/>
            <w:sz w:val="22"/>
            <w:szCs w:val="22"/>
          </w:rPr>
          <w:tab/>
        </w:r>
        <w:r w:rsidR="00ED1456" w:rsidRPr="00924A5B">
          <w:rPr>
            <w:rStyle w:val="Hyperlink"/>
            <w:noProof/>
          </w:rPr>
          <w:t>Project research questions</w:t>
        </w:r>
        <w:r w:rsidR="00ED1456">
          <w:rPr>
            <w:noProof/>
            <w:webHidden/>
          </w:rPr>
          <w:tab/>
        </w:r>
        <w:r w:rsidR="00ED1456">
          <w:rPr>
            <w:noProof/>
            <w:webHidden/>
          </w:rPr>
          <w:fldChar w:fldCharType="begin"/>
        </w:r>
        <w:r w:rsidR="00ED1456">
          <w:rPr>
            <w:noProof/>
            <w:webHidden/>
          </w:rPr>
          <w:instrText xml:space="preserve"> PAGEREF _Toc346883238 \h </w:instrText>
        </w:r>
        <w:r w:rsidR="00ED1456">
          <w:rPr>
            <w:noProof/>
            <w:webHidden/>
          </w:rPr>
        </w:r>
        <w:r w:rsidR="00ED1456">
          <w:rPr>
            <w:noProof/>
            <w:webHidden/>
          </w:rPr>
          <w:fldChar w:fldCharType="separate"/>
        </w:r>
        <w:r w:rsidR="00ED1456">
          <w:rPr>
            <w:noProof/>
            <w:webHidden/>
          </w:rPr>
          <w:t>43</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39" w:history="1">
        <w:r w:rsidR="00ED1456" w:rsidRPr="00924A5B">
          <w:rPr>
            <w:rStyle w:val="Hyperlink"/>
            <w:noProof/>
          </w:rPr>
          <w:t>4.5</w:t>
        </w:r>
        <w:r w:rsidR="00ED1456">
          <w:rPr>
            <w:rFonts w:asciiTheme="minorHAnsi" w:eastAsiaTheme="minorEastAsia" w:hAnsiTheme="minorHAnsi" w:cstheme="minorBidi"/>
            <w:noProof/>
            <w:sz w:val="22"/>
            <w:szCs w:val="22"/>
          </w:rPr>
          <w:tab/>
        </w:r>
        <w:r w:rsidR="00ED1456" w:rsidRPr="00924A5B">
          <w:rPr>
            <w:rStyle w:val="Hyperlink"/>
            <w:noProof/>
          </w:rPr>
          <w:t>Field program objectives</w:t>
        </w:r>
        <w:r w:rsidR="00ED1456">
          <w:rPr>
            <w:noProof/>
            <w:webHidden/>
          </w:rPr>
          <w:tab/>
        </w:r>
        <w:r w:rsidR="00ED1456">
          <w:rPr>
            <w:noProof/>
            <w:webHidden/>
          </w:rPr>
          <w:fldChar w:fldCharType="begin"/>
        </w:r>
        <w:r w:rsidR="00ED1456">
          <w:rPr>
            <w:noProof/>
            <w:webHidden/>
          </w:rPr>
          <w:instrText xml:space="preserve"> PAGEREF _Toc346883239 \h </w:instrText>
        </w:r>
        <w:r w:rsidR="00ED1456">
          <w:rPr>
            <w:noProof/>
            <w:webHidden/>
          </w:rPr>
        </w:r>
        <w:r w:rsidR="00ED1456">
          <w:rPr>
            <w:noProof/>
            <w:webHidden/>
          </w:rPr>
          <w:fldChar w:fldCharType="separate"/>
        </w:r>
        <w:r w:rsidR="00ED1456">
          <w:rPr>
            <w:noProof/>
            <w:webHidden/>
          </w:rPr>
          <w:t>44</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40" w:history="1">
        <w:r w:rsidR="00ED1456" w:rsidRPr="00924A5B">
          <w:rPr>
            <w:rStyle w:val="Hyperlink"/>
            <w:noProof/>
          </w:rPr>
          <w:t>4.6</w:t>
        </w:r>
        <w:r w:rsidR="00ED1456">
          <w:rPr>
            <w:rFonts w:asciiTheme="minorHAnsi" w:eastAsiaTheme="minorEastAsia" w:hAnsiTheme="minorHAnsi" w:cstheme="minorBidi"/>
            <w:noProof/>
            <w:sz w:val="22"/>
            <w:szCs w:val="22"/>
          </w:rPr>
          <w:tab/>
        </w:r>
        <w:r w:rsidR="00ED1456" w:rsidRPr="00924A5B">
          <w:rPr>
            <w:rStyle w:val="Hyperlink"/>
            <w:noProof/>
          </w:rPr>
          <w:t>Field investigations in the Kintore Palaeovalley</w:t>
        </w:r>
        <w:r w:rsidR="00ED1456">
          <w:rPr>
            <w:noProof/>
            <w:webHidden/>
          </w:rPr>
          <w:tab/>
        </w:r>
        <w:r w:rsidR="00ED1456">
          <w:rPr>
            <w:noProof/>
            <w:webHidden/>
          </w:rPr>
          <w:fldChar w:fldCharType="begin"/>
        </w:r>
        <w:r w:rsidR="00ED1456">
          <w:rPr>
            <w:noProof/>
            <w:webHidden/>
          </w:rPr>
          <w:instrText xml:space="preserve"> PAGEREF _Toc346883240 \h </w:instrText>
        </w:r>
        <w:r w:rsidR="00ED1456">
          <w:rPr>
            <w:noProof/>
            <w:webHidden/>
          </w:rPr>
        </w:r>
        <w:r w:rsidR="00ED1456">
          <w:rPr>
            <w:noProof/>
            <w:webHidden/>
          </w:rPr>
          <w:fldChar w:fldCharType="separate"/>
        </w:r>
        <w:r w:rsidR="00ED1456">
          <w:rPr>
            <w:noProof/>
            <w:webHidden/>
          </w:rPr>
          <w:t>44</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41" w:history="1">
        <w:r w:rsidR="00ED1456" w:rsidRPr="00924A5B">
          <w:rPr>
            <w:rStyle w:val="Hyperlink"/>
            <w:noProof/>
          </w:rPr>
          <w:t>4.6.1</w:t>
        </w:r>
        <w:r w:rsidR="00ED1456">
          <w:rPr>
            <w:rFonts w:asciiTheme="minorHAnsi" w:eastAsiaTheme="minorEastAsia" w:hAnsiTheme="minorHAnsi" w:cstheme="minorBidi"/>
            <w:iCs w:val="0"/>
            <w:noProof/>
            <w:sz w:val="22"/>
            <w:szCs w:val="22"/>
          </w:rPr>
          <w:tab/>
        </w:r>
        <w:r w:rsidR="00ED1456" w:rsidRPr="00924A5B">
          <w:rPr>
            <w:rStyle w:val="Hyperlink"/>
            <w:noProof/>
          </w:rPr>
          <w:t>Clearances and consultation</w:t>
        </w:r>
        <w:r w:rsidR="00ED1456">
          <w:rPr>
            <w:noProof/>
            <w:webHidden/>
          </w:rPr>
          <w:tab/>
        </w:r>
        <w:r w:rsidR="00ED1456">
          <w:rPr>
            <w:noProof/>
            <w:webHidden/>
          </w:rPr>
          <w:fldChar w:fldCharType="begin"/>
        </w:r>
        <w:r w:rsidR="00ED1456">
          <w:rPr>
            <w:noProof/>
            <w:webHidden/>
          </w:rPr>
          <w:instrText xml:space="preserve"> PAGEREF _Toc346883241 \h </w:instrText>
        </w:r>
        <w:r w:rsidR="00ED1456">
          <w:rPr>
            <w:noProof/>
            <w:webHidden/>
          </w:rPr>
        </w:r>
        <w:r w:rsidR="00ED1456">
          <w:rPr>
            <w:noProof/>
            <w:webHidden/>
          </w:rPr>
          <w:fldChar w:fldCharType="separate"/>
        </w:r>
        <w:r w:rsidR="00ED1456">
          <w:rPr>
            <w:noProof/>
            <w:webHidden/>
          </w:rPr>
          <w:t>44</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42" w:history="1">
        <w:r w:rsidR="00ED1456" w:rsidRPr="00924A5B">
          <w:rPr>
            <w:rStyle w:val="Hyperlink"/>
            <w:noProof/>
          </w:rPr>
          <w:t>4.6.2</w:t>
        </w:r>
        <w:r w:rsidR="00ED1456">
          <w:rPr>
            <w:rFonts w:asciiTheme="minorHAnsi" w:eastAsiaTheme="minorEastAsia" w:hAnsiTheme="minorHAnsi" w:cstheme="minorBidi"/>
            <w:iCs w:val="0"/>
            <w:noProof/>
            <w:sz w:val="22"/>
            <w:szCs w:val="22"/>
          </w:rPr>
          <w:tab/>
        </w:r>
        <w:r w:rsidR="00ED1456" w:rsidRPr="00924A5B">
          <w:rPr>
            <w:rStyle w:val="Hyperlink"/>
            <w:noProof/>
          </w:rPr>
          <w:t>Geophysics</w:t>
        </w:r>
        <w:r w:rsidR="00ED1456">
          <w:rPr>
            <w:noProof/>
            <w:webHidden/>
          </w:rPr>
          <w:tab/>
        </w:r>
        <w:r w:rsidR="00ED1456">
          <w:rPr>
            <w:noProof/>
            <w:webHidden/>
          </w:rPr>
          <w:fldChar w:fldCharType="begin"/>
        </w:r>
        <w:r w:rsidR="00ED1456">
          <w:rPr>
            <w:noProof/>
            <w:webHidden/>
          </w:rPr>
          <w:instrText xml:space="preserve"> PAGEREF _Toc346883242 \h </w:instrText>
        </w:r>
        <w:r w:rsidR="00ED1456">
          <w:rPr>
            <w:noProof/>
            <w:webHidden/>
          </w:rPr>
        </w:r>
        <w:r w:rsidR="00ED1456">
          <w:rPr>
            <w:noProof/>
            <w:webHidden/>
          </w:rPr>
          <w:fldChar w:fldCharType="separate"/>
        </w:r>
        <w:r w:rsidR="00ED1456">
          <w:rPr>
            <w:noProof/>
            <w:webHidden/>
          </w:rPr>
          <w:t>45</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43" w:history="1">
        <w:r w:rsidR="00ED1456" w:rsidRPr="00924A5B">
          <w:rPr>
            <w:rStyle w:val="Hyperlink"/>
            <w:noProof/>
          </w:rPr>
          <w:t>4.6.3</w:t>
        </w:r>
        <w:r w:rsidR="00ED1456">
          <w:rPr>
            <w:rFonts w:asciiTheme="minorHAnsi" w:eastAsiaTheme="minorEastAsia" w:hAnsiTheme="minorHAnsi" w:cstheme="minorBidi"/>
            <w:iCs w:val="0"/>
            <w:noProof/>
            <w:sz w:val="22"/>
            <w:szCs w:val="22"/>
          </w:rPr>
          <w:tab/>
        </w:r>
        <w:r w:rsidR="00ED1456" w:rsidRPr="00924A5B">
          <w:rPr>
            <w:rStyle w:val="Hyperlink"/>
            <w:noProof/>
          </w:rPr>
          <w:t>Drilling</w:t>
        </w:r>
        <w:r w:rsidR="00ED1456">
          <w:rPr>
            <w:noProof/>
            <w:webHidden/>
          </w:rPr>
          <w:tab/>
        </w:r>
        <w:r w:rsidR="00ED1456">
          <w:rPr>
            <w:noProof/>
            <w:webHidden/>
          </w:rPr>
          <w:fldChar w:fldCharType="begin"/>
        </w:r>
        <w:r w:rsidR="00ED1456">
          <w:rPr>
            <w:noProof/>
            <w:webHidden/>
          </w:rPr>
          <w:instrText xml:space="preserve"> PAGEREF _Toc346883243 \h </w:instrText>
        </w:r>
        <w:r w:rsidR="00ED1456">
          <w:rPr>
            <w:noProof/>
            <w:webHidden/>
          </w:rPr>
        </w:r>
        <w:r w:rsidR="00ED1456">
          <w:rPr>
            <w:noProof/>
            <w:webHidden/>
          </w:rPr>
          <w:fldChar w:fldCharType="separate"/>
        </w:r>
        <w:r w:rsidR="00ED1456">
          <w:rPr>
            <w:noProof/>
            <w:webHidden/>
          </w:rPr>
          <w:t>56</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44" w:history="1">
        <w:r w:rsidR="00ED1456" w:rsidRPr="00924A5B">
          <w:rPr>
            <w:rStyle w:val="Hyperlink"/>
            <w:noProof/>
          </w:rPr>
          <w:t>4.6.4</w:t>
        </w:r>
        <w:r w:rsidR="00ED1456">
          <w:rPr>
            <w:rFonts w:asciiTheme="minorHAnsi" w:eastAsiaTheme="minorEastAsia" w:hAnsiTheme="minorHAnsi" w:cstheme="minorBidi"/>
            <w:iCs w:val="0"/>
            <w:noProof/>
            <w:sz w:val="22"/>
            <w:szCs w:val="22"/>
          </w:rPr>
          <w:tab/>
        </w:r>
        <w:r w:rsidR="00ED1456" w:rsidRPr="00924A5B">
          <w:rPr>
            <w:rStyle w:val="Hyperlink"/>
            <w:noProof/>
          </w:rPr>
          <w:t>Hydrogeology</w:t>
        </w:r>
        <w:r w:rsidR="00ED1456">
          <w:rPr>
            <w:noProof/>
            <w:webHidden/>
          </w:rPr>
          <w:tab/>
        </w:r>
        <w:r w:rsidR="00ED1456">
          <w:rPr>
            <w:noProof/>
            <w:webHidden/>
          </w:rPr>
          <w:fldChar w:fldCharType="begin"/>
        </w:r>
        <w:r w:rsidR="00ED1456">
          <w:rPr>
            <w:noProof/>
            <w:webHidden/>
          </w:rPr>
          <w:instrText xml:space="preserve"> PAGEREF _Toc346883244 \h </w:instrText>
        </w:r>
        <w:r w:rsidR="00ED1456">
          <w:rPr>
            <w:noProof/>
            <w:webHidden/>
          </w:rPr>
        </w:r>
        <w:r w:rsidR="00ED1456">
          <w:rPr>
            <w:noProof/>
            <w:webHidden/>
          </w:rPr>
          <w:fldChar w:fldCharType="separate"/>
        </w:r>
        <w:r w:rsidR="00ED1456">
          <w:rPr>
            <w:noProof/>
            <w:webHidden/>
          </w:rPr>
          <w:t>63</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45" w:history="1">
        <w:r w:rsidR="00ED1456" w:rsidRPr="00924A5B">
          <w:rPr>
            <w:rStyle w:val="Hyperlink"/>
            <w:noProof/>
          </w:rPr>
          <w:t>4.6.5</w:t>
        </w:r>
        <w:r w:rsidR="00ED1456">
          <w:rPr>
            <w:rFonts w:asciiTheme="minorHAnsi" w:eastAsiaTheme="minorEastAsia" w:hAnsiTheme="minorHAnsi" w:cstheme="minorBidi"/>
            <w:iCs w:val="0"/>
            <w:noProof/>
            <w:sz w:val="22"/>
            <w:szCs w:val="22"/>
          </w:rPr>
          <w:tab/>
        </w:r>
        <w:r w:rsidR="00ED1456" w:rsidRPr="00924A5B">
          <w:rPr>
            <w:rStyle w:val="Hyperlink"/>
            <w:noProof/>
          </w:rPr>
          <w:t>Hydrogeochemistry</w:t>
        </w:r>
        <w:r w:rsidR="00ED1456">
          <w:rPr>
            <w:noProof/>
            <w:webHidden/>
          </w:rPr>
          <w:tab/>
        </w:r>
        <w:r w:rsidR="00ED1456">
          <w:rPr>
            <w:noProof/>
            <w:webHidden/>
          </w:rPr>
          <w:fldChar w:fldCharType="begin"/>
        </w:r>
        <w:r w:rsidR="00ED1456">
          <w:rPr>
            <w:noProof/>
            <w:webHidden/>
          </w:rPr>
          <w:instrText xml:space="preserve"> PAGEREF _Toc346883245 \h </w:instrText>
        </w:r>
        <w:r w:rsidR="00ED1456">
          <w:rPr>
            <w:noProof/>
            <w:webHidden/>
          </w:rPr>
        </w:r>
        <w:r w:rsidR="00ED1456">
          <w:rPr>
            <w:noProof/>
            <w:webHidden/>
          </w:rPr>
          <w:fldChar w:fldCharType="separate"/>
        </w:r>
        <w:r w:rsidR="00ED1456">
          <w:rPr>
            <w:noProof/>
            <w:webHidden/>
          </w:rPr>
          <w:t>64</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46" w:history="1">
        <w:r w:rsidR="00ED1456" w:rsidRPr="00924A5B">
          <w:rPr>
            <w:rStyle w:val="Hyperlink"/>
            <w:noProof/>
          </w:rPr>
          <w:t>4.6.6</w:t>
        </w:r>
        <w:r w:rsidR="00ED1456">
          <w:rPr>
            <w:rFonts w:asciiTheme="minorHAnsi" w:eastAsiaTheme="minorEastAsia" w:hAnsiTheme="minorHAnsi" w:cstheme="minorBidi"/>
            <w:iCs w:val="0"/>
            <w:noProof/>
            <w:sz w:val="22"/>
            <w:szCs w:val="22"/>
          </w:rPr>
          <w:tab/>
        </w:r>
        <w:r w:rsidR="00ED1456" w:rsidRPr="00924A5B">
          <w:rPr>
            <w:rStyle w:val="Hyperlink"/>
            <w:noProof/>
          </w:rPr>
          <w:t>Stable isotopes</w:t>
        </w:r>
        <w:r w:rsidR="00ED1456">
          <w:rPr>
            <w:noProof/>
            <w:webHidden/>
          </w:rPr>
          <w:tab/>
        </w:r>
        <w:r w:rsidR="00ED1456">
          <w:rPr>
            <w:noProof/>
            <w:webHidden/>
          </w:rPr>
          <w:fldChar w:fldCharType="begin"/>
        </w:r>
        <w:r w:rsidR="00ED1456">
          <w:rPr>
            <w:noProof/>
            <w:webHidden/>
          </w:rPr>
          <w:instrText xml:space="preserve"> PAGEREF _Toc346883246 \h </w:instrText>
        </w:r>
        <w:r w:rsidR="00ED1456">
          <w:rPr>
            <w:noProof/>
            <w:webHidden/>
          </w:rPr>
        </w:r>
        <w:r w:rsidR="00ED1456">
          <w:rPr>
            <w:noProof/>
            <w:webHidden/>
          </w:rPr>
          <w:fldChar w:fldCharType="separate"/>
        </w:r>
        <w:r w:rsidR="00ED1456">
          <w:rPr>
            <w:noProof/>
            <w:webHidden/>
          </w:rPr>
          <w:t>67</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47" w:history="1">
        <w:r w:rsidR="00ED1456" w:rsidRPr="00924A5B">
          <w:rPr>
            <w:rStyle w:val="Hyperlink"/>
            <w:noProof/>
          </w:rPr>
          <w:t>4.6.7</w:t>
        </w:r>
        <w:r w:rsidR="00ED1456">
          <w:rPr>
            <w:rFonts w:asciiTheme="minorHAnsi" w:eastAsiaTheme="minorEastAsia" w:hAnsiTheme="minorHAnsi" w:cstheme="minorBidi"/>
            <w:iCs w:val="0"/>
            <w:noProof/>
            <w:sz w:val="22"/>
            <w:szCs w:val="22"/>
          </w:rPr>
          <w:tab/>
        </w:r>
        <w:r w:rsidR="00ED1456" w:rsidRPr="00924A5B">
          <w:rPr>
            <w:rStyle w:val="Hyperlink"/>
            <w:noProof/>
          </w:rPr>
          <w:t>Carbon-14</w:t>
        </w:r>
        <w:r w:rsidR="00ED1456">
          <w:rPr>
            <w:noProof/>
            <w:webHidden/>
          </w:rPr>
          <w:tab/>
        </w:r>
        <w:r w:rsidR="00ED1456">
          <w:rPr>
            <w:noProof/>
            <w:webHidden/>
          </w:rPr>
          <w:fldChar w:fldCharType="begin"/>
        </w:r>
        <w:r w:rsidR="00ED1456">
          <w:rPr>
            <w:noProof/>
            <w:webHidden/>
          </w:rPr>
          <w:instrText xml:space="preserve"> PAGEREF _Toc346883247 \h </w:instrText>
        </w:r>
        <w:r w:rsidR="00ED1456">
          <w:rPr>
            <w:noProof/>
            <w:webHidden/>
          </w:rPr>
        </w:r>
        <w:r w:rsidR="00ED1456">
          <w:rPr>
            <w:noProof/>
            <w:webHidden/>
          </w:rPr>
          <w:fldChar w:fldCharType="separate"/>
        </w:r>
        <w:r w:rsidR="00ED1456">
          <w:rPr>
            <w:noProof/>
            <w:webHidden/>
          </w:rPr>
          <w:t>68</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48" w:history="1">
        <w:r w:rsidR="00ED1456" w:rsidRPr="00924A5B">
          <w:rPr>
            <w:rStyle w:val="Hyperlink"/>
            <w:noProof/>
          </w:rPr>
          <w:t>4.7</w:t>
        </w:r>
        <w:r w:rsidR="00ED1456">
          <w:rPr>
            <w:rFonts w:asciiTheme="minorHAnsi" w:eastAsiaTheme="minorEastAsia" w:hAnsiTheme="minorHAnsi" w:cstheme="minorBidi"/>
            <w:noProof/>
            <w:sz w:val="22"/>
            <w:szCs w:val="22"/>
          </w:rPr>
          <w:tab/>
        </w:r>
        <w:r w:rsidR="00ED1456" w:rsidRPr="00924A5B">
          <w:rPr>
            <w:rStyle w:val="Hyperlink"/>
            <w:noProof/>
          </w:rPr>
          <w:t>Interpretation and key findings</w:t>
        </w:r>
        <w:r w:rsidR="00ED1456">
          <w:rPr>
            <w:noProof/>
            <w:webHidden/>
          </w:rPr>
          <w:tab/>
        </w:r>
        <w:r w:rsidR="00ED1456">
          <w:rPr>
            <w:noProof/>
            <w:webHidden/>
          </w:rPr>
          <w:fldChar w:fldCharType="begin"/>
        </w:r>
        <w:r w:rsidR="00ED1456">
          <w:rPr>
            <w:noProof/>
            <w:webHidden/>
          </w:rPr>
          <w:instrText xml:space="preserve"> PAGEREF _Toc346883248 \h </w:instrText>
        </w:r>
        <w:r w:rsidR="00ED1456">
          <w:rPr>
            <w:noProof/>
            <w:webHidden/>
          </w:rPr>
        </w:r>
        <w:r w:rsidR="00ED1456">
          <w:rPr>
            <w:noProof/>
            <w:webHidden/>
          </w:rPr>
          <w:fldChar w:fldCharType="separate"/>
        </w:r>
        <w:r w:rsidR="00ED1456">
          <w:rPr>
            <w:noProof/>
            <w:webHidden/>
          </w:rPr>
          <w:t>68</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49" w:history="1">
        <w:r w:rsidR="00ED1456" w:rsidRPr="00924A5B">
          <w:rPr>
            <w:rStyle w:val="Hyperlink"/>
            <w:noProof/>
          </w:rPr>
          <w:t>4.8</w:t>
        </w:r>
        <w:r w:rsidR="00ED1456">
          <w:rPr>
            <w:rFonts w:asciiTheme="minorHAnsi" w:eastAsiaTheme="minorEastAsia" w:hAnsiTheme="minorHAnsi" w:cstheme="minorBidi"/>
            <w:noProof/>
            <w:sz w:val="22"/>
            <w:szCs w:val="22"/>
          </w:rPr>
          <w:tab/>
        </w:r>
        <w:r w:rsidR="00ED1456" w:rsidRPr="00924A5B">
          <w:rPr>
            <w:rStyle w:val="Hyperlink"/>
            <w:noProof/>
          </w:rPr>
          <w:t>Conclusions</w:t>
        </w:r>
        <w:r w:rsidR="00ED1456">
          <w:rPr>
            <w:noProof/>
            <w:webHidden/>
          </w:rPr>
          <w:tab/>
        </w:r>
        <w:r w:rsidR="00ED1456">
          <w:rPr>
            <w:noProof/>
            <w:webHidden/>
          </w:rPr>
          <w:fldChar w:fldCharType="begin"/>
        </w:r>
        <w:r w:rsidR="00ED1456">
          <w:rPr>
            <w:noProof/>
            <w:webHidden/>
          </w:rPr>
          <w:instrText xml:space="preserve"> PAGEREF _Toc346883249 \h </w:instrText>
        </w:r>
        <w:r w:rsidR="00ED1456">
          <w:rPr>
            <w:noProof/>
            <w:webHidden/>
          </w:rPr>
        </w:r>
        <w:r w:rsidR="00ED1456">
          <w:rPr>
            <w:noProof/>
            <w:webHidden/>
          </w:rPr>
          <w:fldChar w:fldCharType="separate"/>
        </w:r>
        <w:r w:rsidR="00ED1456">
          <w:rPr>
            <w:noProof/>
            <w:webHidden/>
          </w:rPr>
          <w:t>69</w:t>
        </w:r>
        <w:r w:rsidR="00ED1456">
          <w:rPr>
            <w:noProof/>
            <w:webHidden/>
          </w:rPr>
          <w:fldChar w:fldCharType="end"/>
        </w:r>
      </w:hyperlink>
    </w:p>
    <w:p w:rsidR="00ED1456" w:rsidRDefault="00100F66">
      <w:pPr>
        <w:pStyle w:val="TOC1"/>
        <w:tabs>
          <w:tab w:val="left" w:pos="420"/>
          <w:tab w:val="right" w:leader="dot" w:pos="8495"/>
        </w:tabs>
        <w:rPr>
          <w:rFonts w:asciiTheme="minorHAnsi" w:eastAsiaTheme="minorEastAsia" w:hAnsiTheme="minorHAnsi" w:cstheme="minorBidi"/>
          <w:bCs w:val="0"/>
          <w:noProof/>
          <w:sz w:val="22"/>
          <w:szCs w:val="22"/>
        </w:rPr>
      </w:pPr>
      <w:hyperlink w:anchor="_Toc346883250" w:history="1">
        <w:r w:rsidR="00ED1456" w:rsidRPr="00924A5B">
          <w:rPr>
            <w:rStyle w:val="Hyperlink"/>
            <w:noProof/>
          </w:rPr>
          <w:t>5.</w:t>
        </w:r>
        <w:r w:rsidR="00ED1456">
          <w:rPr>
            <w:rFonts w:asciiTheme="minorHAnsi" w:eastAsiaTheme="minorEastAsia" w:hAnsiTheme="minorHAnsi" w:cstheme="minorBidi"/>
            <w:bCs w:val="0"/>
            <w:noProof/>
            <w:sz w:val="22"/>
            <w:szCs w:val="22"/>
          </w:rPr>
          <w:tab/>
        </w:r>
        <w:r w:rsidR="00ED1456" w:rsidRPr="00924A5B">
          <w:rPr>
            <w:rStyle w:val="Hyperlink"/>
            <w:noProof/>
          </w:rPr>
          <w:t>Central Mount Wedge Basin</w:t>
        </w:r>
        <w:r w:rsidR="00ED1456">
          <w:rPr>
            <w:noProof/>
            <w:webHidden/>
          </w:rPr>
          <w:tab/>
        </w:r>
        <w:r w:rsidR="00ED1456">
          <w:rPr>
            <w:noProof/>
            <w:webHidden/>
          </w:rPr>
          <w:fldChar w:fldCharType="begin"/>
        </w:r>
        <w:r w:rsidR="00ED1456">
          <w:rPr>
            <w:noProof/>
            <w:webHidden/>
          </w:rPr>
          <w:instrText xml:space="preserve"> PAGEREF _Toc346883250 \h </w:instrText>
        </w:r>
        <w:r w:rsidR="00ED1456">
          <w:rPr>
            <w:noProof/>
            <w:webHidden/>
          </w:rPr>
        </w:r>
        <w:r w:rsidR="00ED1456">
          <w:rPr>
            <w:noProof/>
            <w:webHidden/>
          </w:rPr>
          <w:fldChar w:fldCharType="separate"/>
        </w:r>
        <w:r w:rsidR="00ED1456">
          <w:rPr>
            <w:noProof/>
            <w:webHidden/>
          </w:rPr>
          <w:t>70</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51" w:history="1">
        <w:r w:rsidR="00ED1456" w:rsidRPr="00924A5B">
          <w:rPr>
            <w:rStyle w:val="Hyperlink"/>
            <w:noProof/>
          </w:rPr>
          <w:t>5.1</w:t>
        </w:r>
        <w:r w:rsidR="00ED1456">
          <w:rPr>
            <w:rFonts w:asciiTheme="minorHAnsi" w:eastAsiaTheme="minorEastAsia" w:hAnsiTheme="minorHAnsi" w:cstheme="minorBidi"/>
            <w:noProof/>
            <w:sz w:val="22"/>
            <w:szCs w:val="22"/>
          </w:rPr>
          <w:tab/>
        </w:r>
        <w:r w:rsidR="00ED1456" w:rsidRPr="00924A5B">
          <w:rPr>
            <w:rStyle w:val="Hyperlink"/>
            <w:noProof/>
          </w:rPr>
          <w:t>Introduction</w:t>
        </w:r>
        <w:r w:rsidR="00ED1456">
          <w:rPr>
            <w:noProof/>
            <w:webHidden/>
          </w:rPr>
          <w:tab/>
        </w:r>
        <w:r w:rsidR="00ED1456">
          <w:rPr>
            <w:noProof/>
            <w:webHidden/>
          </w:rPr>
          <w:fldChar w:fldCharType="begin"/>
        </w:r>
        <w:r w:rsidR="00ED1456">
          <w:rPr>
            <w:noProof/>
            <w:webHidden/>
          </w:rPr>
          <w:instrText xml:space="preserve"> PAGEREF _Toc346883251 \h </w:instrText>
        </w:r>
        <w:r w:rsidR="00ED1456">
          <w:rPr>
            <w:noProof/>
            <w:webHidden/>
          </w:rPr>
        </w:r>
        <w:r w:rsidR="00ED1456">
          <w:rPr>
            <w:noProof/>
            <w:webHidden/>
          </w:rPr>
          <w:fldChar w:fldCharType="separate"/>
        </w:r>
        <w:r w:rsidR="00ED1456">
          <w:rPr>
            <w:noProof/>
            <w:webHidden/>
          </w:rPr>
          <w:t>70</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52" w:history="1">
        <w:r w:rsidR="00ED1456" w:rsidRPr="00924A5B">
          <w:rPr>
            <w:rStyle w:val="Hyperlink"/>
            <w:noProof/>
          </w:rPr>
          <w:t>5.2</w:t>
        </w:r>
        <w:r w:rsidR="00ED1456">
          <w:rPr>
            <w:rFonts w:asciiTheme="minorHAnsi" w:eastAsiaTheme="minorEastAsia" w:hAnsiTheme="minorHAnsi" w:cstheme="minorBidi"/>
            <w:noProof/>
            <w:sz w:val="22"/>
            <w:szCs w:val="22"/>
          </w:rPr>
          <w:tab/>
        </w:r>
        <w:r w:rsidR="00ED1456" w:rsidRPr="00924A5B">
          <w:rPr>
            <w:rStyle w:val="Hyperlink"/>
            <w:noProof/>
          </w:rPr>
          <w:t>Characteristics of the Central Mount Wedge region</w:t>
        </w:r>
        <w:r w:rsidR="00ED1456">
          <w:rPr>
            <w:noProof/>
            <w:webHidden/>
          </w:rPr>
          <w:tab/>
        </w:r>
        <w:r w:rsidR="00ED1456">
          <w:rPr>
            <w:noProof/>
            <w:webHidden/>
          </w:rPr>
          <w:fldChar w:fldCharType="begin"/>
        </w:r>
        <w:r w:rsidR="00ED1456">
          <w:rPr>
            <w:noProof/>
            <w:webHidden/>
          </w:rPr>
          <w:instrText xml:space="preserve"> PAGEREF _Toc346883252 \h </w:instrText>
        </w:r>
        <w:r w:rsidR="00ED1456">
          <w:rPr>
            <w:noProof/>
            <w:webHidden/>
          </w:rPr>
        </w:r>
        <w:r w:rsidR="00ED1456">
          <w:rPr>
            <w:noProof/>
            <w:webHidden/>
          </w:rPr>
          <w:fldChar w:fldCharType="separate"/>
        </w:r>
        <w:r w:rsidR="00ED1456">
          <w:rPr>
            <w:noProof/>
            <w:webHidden/>
          </w:rPr>
          <w:t>71</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53" w:history="1">
        <w:r w:rsidR="00ED1456" w:rsidRPr="00924A5B">
          <w:rPr>
            <w:rStyle w:val="Hyperlink"/>
            <w:noProof/>
          </w:rPr>
          <w:t>5.2.1</w:t>
        </w:r>
        <w:r w:rsidR="00ED1456">
          <w:rPr>
            <w:rFonts w:asciiTheme="minorHAnsi" w:eastAsiaTheme="minorEastAsia" w:hAnsiTheme="minorHAnsi" w:cstheme="minorBidi"/>
            <w:iCs w:val="0"/>
            <w:noProof/>
            <w:sz w:val="22"/>
            <w:szCs w:val="22"/>
          </w:rPr>
          <w:tab/>
        </w:r>
        <w:r w:rsidR="00ED1456" w:rsidRPr="00924A5B">
          <w:rPr>
            <w:rStyle w:val="Hyperlink"/>
            <w:noProof/>
          </w:rPr>
          <w:t>Climate</w:t>
        </w:r>
        <w:r w:rsidR="00ED1456">
          <w:rPr>
            <w:noProof/>
            <w:webHidden/>
          </w:rPr>
          <w:tab/>
        </w:r>
        <w:r w:rsidR="00ED1456">
          <w:rPr>
            <w:noProof/>
            <w:webHidden/>
          </w:rPr>
          <w:fldChar w:fldCharType="begin"/>
        </w:r>
        <w:r w:rsidR="00ED1456">
          <w:rPr>
            <w:noProof/>
            <w:webHidden/>
          </w:rPr>
          <w:instrText xml:space="preserve"> PAGEREF _Toc346883253 \h </w:instrText>
        </w:r>
        <w:r w:rsidR="00ED1456">
          <w:rPr>
            <w:noProof/>
            <w:webHidden/>
          </w:rPr>
        </w:r>
        <w:r w:rsidR="00ED1456">
          <w:rPr>
            <w:noProof/>
            <w:webHidden/>
          </w:rPr>
          <w:fldChar w:fldCharType="separate"/>
        </w:r>
        <w:r w:rsidR="00ED1456">
          <w:rPr>
            <w:noProof/>
            <w:webHidden/>
          </w:rPr>
          <w:t>71</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54" w:history="1">
        <w:r w:rsidR="00ED1456" w:rsidRPr="00924A5B">
          <w:rPr>
            <w:rStyle w:val="Hyperlink"/>
            <w:noProof/>
          </w:rPr>
          <w:t>5.2.2</w:t>
        </w:r>
        <w:r w:rsidR="00ED1456">
          <w:rPr>
            <w:rFonts w:asciiTheme="minorHAnsi" w:eastAsiaTheme="minorEastAsia" w:hAnsiTheme="minorHAnsi" w:cstheme="minorBidi"/>
            <w:iCs w:val="0"/>
            <w:noProof/>
            <w:sz w:val="22"/>
            <w:szCs w:val="22"/>
          </w:rPr>
          <w:tab/>
        </w:r>
        <w:r w:rsidR="00ED1456" w:rsidRPr="00924A5B">
          <w:rPr>
            <w:rStyle w:val="Hyperlink"/>
            <w:noProof/>
          </w:rPr>
          <w:t>Topography</w:t>
        </w:r>
        <w:r w:rsidR="00ED1456">
          <w:rPr>
            <w:noProof/>
            <w:webHidden/>
          </w:rPr>
          <w:tab/>
        </w:r>
        <w:r w:rsidR="00ED1456">
          <w:rPr>
            <w:noProof/>
            <w:webHidden/>
          </w:rPr>
          <w:fldChar w:fldCharType="begin"/>
        </w:r>
        <w:r w:rsidR="00ED1456">
          <w:rPr>
            <w:noProof/>
            <w:webHidden/>
          </w:rPr>
          <w:instrText xml:space="preserve"> PAGEREF _Toc346883254 \h </w:instrText>
        </w:r>
        <w:r w:rsidR="00ED1456">
          <w:rPr>
            <w:noProof/>
            <w:webHidden/>
          </w:rPr>
        </w:r>
        <w:r w:rsidR="00ED1456">
          <w:rPr>
            <w:noProof/>
            <w:webHidden/>
          </w:rPr>
          <w:fldChar w:fldCharType="separate"/>
        </w:r>
        <w:r w:rsidR="00ED1456">
          <w:rPr>
            <w:noProof/>
            <w:webHidden/>
          </w:rPr>
          <w:t>72</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55" w:history="1">
        <w:r w:rsidR="00ED1456" w:rsidRPr="00924A5B">
          <w:rPr>
            <w:rStyle w:val="Hyperlink"/>
            <w:noProof/>
          </w:rPr>
          <w:t>5.2.3</w:t>
        </w:r>
        <w:r w:rsidR="00ED1456">
          <w:rPr>
            <w:rFonts w:asciiTheme="minorHAnsi" w:eastAsiaTheme="minorEastAsia" w:hAnsiTheme="minorHAnsi" w:cstheme="minorBidi"/>
            <w:iCs w:val="0"/>
            <w:noProof/>
            <w:sz w:val="22"/>
            <w:szCs w:val="22"/>
          </w:rPr>
          <w:tab/>
        </w:r>
        <w:r w:rsidR="00ED1456" w:rsidRPr="00924A5B">
          <w:rPr>
            <w:rStyle w:val="Hyperlink"/>
            <w:noProof/>
          </w:rPr>
          <w:t>Geology</w:t>
        </w:r>
        <w:r w:rsidR="00ED1456">
          <w:rPr>
            <w:noProof/>
            <w:webHidden/>
          </w:rPr>
          <w:tab/>
        </w:r>
        <w:r w:rsidR="00ED1456">
          <w:rPr>
            <w:noProof/>
            <w:webHidden/>
          </w:rPr>
          <w:fldChar w:fldCharType="begin"/>
        </w:r>
        <w:r w:rsidR="00ED1456">
          <w:rPr>
            <w:noProof/>
            <w:webHidden/>
          </w:rPr>
          <w:instrText xml:space="preserve"> PAGEREF _Toc346883255 \h </w:instrText>
        </w:r>
        <w:r w:rsidR="00ED1456">
          <w:rPr>
            <w:noProof/>
            <w:webHidden/>
          </w:rPr>
        </w:r>
        <w:r w:rsidR="00ED1456">
          <w:rPr>
            <w:noProof/>
            <w:webHidden/>
          </w:rPr>
          <w:fldChar w:fldCharType="separate"/>
        </w:r>
        <w:r w:rsidR="00ED1456">
          <w:rPr>
            <w:noProof/>
            <w:webHidden/>
          </w:rPr>
          <w:t>72</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56" w:history="1">
        <w:r w:rsidR="00ED1456" w:rsidRPr="00924A5B">
          <w:rPr>
            <w:rStyle w:val="Hyperlink"/>
            <w:noProof/>
          </w:rPr>
          <w:t>5.2.4</w:t>
        </w:r>
        <w:r w:rsidR="00ED1456">
          <w:rPr>
            <w:rFonts w:asciiTheme="minorHAnsi" w:eastAsiaTheme="minorEastAsia" w:hAnsiTheme="minorHAnsi" w:cstheme="minorBidi"/>
            <w:iCs w:val="0"/>
            <w:noProof/>
            <w:sz w:val="22"/>
            <w:szCs w:val="22"/>
          </w:rPr>
          <w:tab/>
        </w:r>
        <w:r w:rsidR="00ED1456" w:rsidRPr="00924A5B">
          <w:rPr>
            <w:rStyle w:val="Hyperlink"/>
            <w:noProof/>
          </w:rPr>
          <w:t>Groundwater resources and use</w:t>
        </w:r>
        <w:r w:rsidR="00ED1456">
          <w:rPr>
            <w:noProof/>
            <w:webHidden/>
          </w:rPr>
          <w:tab/>
        </w:r>
        <w:r w:rsidR="00ED1456">
          <w:rPr>
            <w:noProof/>
            <w:webHidden/>
          </w:rPr>
          <w:fldChar w:fldCharType="begin"/>
        </w:r>
        <w:r w:rsidR="00ED1456">
          <w:rPr>
            <w:noProof/>
            <w:webHidden/>
          </w:rPr>
          <w:instrText xml:space="preserve"> PAGEREF _Toc346883256 \h </w:instrText>
        </w:r>
        <w:r w:rsidR="00ED1456">
          <w:rPr>
            <w:noProof/>
            <w:webHidden/>
          </w:rPr>
        </w:r>
        <w:r w:rsidR="00ED1456">
          <w:rPr>
            <w:noProof/>
            <w:webHidden/>
          </w:rPr>
          <w:fldChar w:fldCharType="separate"/>
        </w:r>
        <w:r w:rsidR="00ED1456">
          <w:rPr>
            <w:noProof/>
            <w:webHidden/>
          </w:rPr>
          <w:t>73</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57" w:history="1">
        <w:r w:rsidR="00ED1456" w:rsidRPr="00924A5B">
          <w:rPr>
            <w:rStyle w:val="Hyperlink"/>
            <w:noProof/>
          </w:rPr>
          <w:t>5.2.5</w:t>
        </w:r>
        <w:r w:rsidR="00ED1456">
          <w:rPr>
            <w:rFonts w:asciiTheme="minorHAnsi" w:eastAsiaTheme="minorEastAsia" w:hAnsiTheme="minorHAnsi" w:cstheme="minorBidi"/>
            <w:iCs w:val="0"/>
            <w:noProof/>
            <w:sz w:val="22"/>
            <w:szCs w:val="22"/>
          </w:rPr>
          <w:tab/>
        </w:r>
        <w:r w:rsidR="00ED1456" w:rsidRPr="00924A5B">
          <w:rPr>
            <w:rStyle w:val="Hyperlink"/>
            <w:noProof/>
          </w:rPr>
          <w:t>Vegetation</w:t>
        </w:r>
        <w:r w:rsidR="00ED1456">
          <w:rPr>
            <w:noProof/>
            <w:webHidden/>
          </w:rPr>
          <w:tab/>
        </w:r>
        <w:r w:rsidR="00ED1456">
          <w:rPr>
            <w:noProof/>
            <w:webHidden/>
          </w:rPr>
          <w:fldChar w:fldCharType="begin"/>
        </w:r>
        <w:r w:rsidR="00ED1456">
          <w:rPr>
            <w:noProof/>
            <w:webHidden/>
          </w:rPr>
          <w:instrText xml:space="preserve"> PAGEREF _Toc346883257 \h </w:instrText>
        </w:r>
        <w:r w:rsidR="00ED1456">
          <w:rPr>
            <w:noProof/>
            <w:webHidden/>
          </w:rPr>
        </w:r>
        <w:r w:rsidR="00ED1456">
          <w:rPr>
            <w:noProof/>
            <w:webHidden/>
          </w:rPr>
          <w:fldChar w:fldCharType="separate"/>
        </w:r>
        <w:r w:rsidR="00ED1456">
          <w:rPr>
            <w:noProof/>
            <w:webHidden/>
          </w:rPr>
          <w:t>74</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58" w:history="1">
        <w:r w:rsidR="00ED1456" w:rsidRPr="00924A5B">
          <w:rPr>
            <w:rStyle w:val="Hyperlink"/>
            <w:noProof/>
          </w:rPr>
          <w:t>5.2.6</w:t>
        </w:r>
        <w:r w:rsidR="00ED1456">
          <w:rPr>
            <w:rFonts w:asciiTheme="minorHAnsi" w:eastAsiaTheme="minorEastAsia" w:hAnsiTheme="minorHAnsi" w:cstheme="minorBidi"/>
            <w:iCs w:val="0"/>
            <w:noProof/>
            <w:sz w:val="22"/>
            <w:szCs w:val="22"/>
          </w:rPr>
          <w:tab/>
        </w:r>
        <w:r w:rsidR="00ED1456" w:rsidRPr="00924A5B">
          <w:rPr>
            <w:rStyle w:val="Hyperlink"/>
            <w:noProof/>
          </w:rPr>
          <w:t>Surface hydrology</w:t>
        </w:r>
        <w:r w:rsidR="00ED1456">
          <w:rPr>
            <w:noProof/>
            <w:webHidden/>
          </w:rPr>
          <w:tab/>
        </w:r>
        <w:r w:rsidR="00ED1456">
          <w:rPr>
            <w:noProof/>
            <w:webHidden/>
          </w:rPr>
          <w:fldChar w:fldCharType="begin"/>
        </w:r>
        <w:r w:rsidR="00ED1456">
          <w:rPr>
            <w:noProof/>
            <w:webHidden/>
          </w:rPr>
          <w:instrText xml:space="preserve"> PAGEREF _Toc346883258 \h </w:instrText>
        </w:r>
        <w:r w:rsidR="00ED1456">
          <w:rPr>
            <w:noProof/>
            <w:webHidden/>
          </w:rPr>
        </w:r>
        <w:r w:rsidR="00ED1456">
          <w:rPr>
            <w:noProof/>
            <w:webHidden/>
          </w:rPr>
          <w:fldChar w:fldCharType="separate"/>
        </w:r>
        <w:r w:rsidR="00ED1456">
          <w:rPr>
            <w:noProof/>
            <w:webHidden/>
          </w:rPr>
          <w:t>75</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59" w:history="1">
        <w:r w:rsidR="00ED1456" w:rsidRPr="00924A5B">
          <w:rPr>
            <w:rStyle w:val="Hyperlink"/>
            <w:noProof/>
          </w:rPr>
          <w:t>5.3</w:t>
        </w:r>
        <w:r w:rsidR="00ED1456">
          <w:rPr>
            <w:rFonts w:asciiTheme="minorHAnsi" w:eastAsiaTheme="minorEastAsia" w:hAnsiTheme="minorHAnsi" w:cstheme="minorBidi"/>
            <w:noProof/>
            <w:sz w:val="22"/>
            <w:szCs w:val="22"/>
          </w:rPr>
          <w:tab/>
        </w:r>
        <w:r w:rsidR="00ED1456" w:rsidRPr="00924A5B">
          <w:rPr>
            <w:rStyle w:val="Hyperlink"/>
            <w:noProof/>
          </w:rPr>
          <w:t>Previous studies</w:t>
        </w:r>
        <w:r w:rsidR="00ED1456">
          <w:rPr>
            <w:noProof/>
            <w:webHidden/>
          </w:rPr>
          <w:tab/>
        </w:r>
        <w:r w:rsidR="00ED1456">
          <w:rPr>
            <w:noProof/>
            <w:webHidden/>
          </w:rPr>
          <w:fldChar w:fldCharType="begin"/>
        </w:r>
        <w:r w:rsidR="00ED1456">
          <w:rPr>
            <w:noProof/>
            <w:webHidden/>
          </w:rPr>
          <w:instrText xml:space="preserve"> PAGEREF _Toc346883259 \h </w:instrText>
        </w:r>
        <w:r w:rsidR="00ED1456">
          <w:rPr>
            <w:noProof/>
            <w:webHidden/>
          </w:rPr>
        </w:r>
        <w:r w:rsidR="00ED1456">
          <w:rPr>
            <w:noProof/>
            <w:webHidden/>
          </w:rPr>
          <w:fldChar w:fldCharType="separate"/>
        </w:r>
        <w:r w:rsidR="00ED1456">
          <w:rPr>
            <w:noProof/>
            <w:webHidden/>
          </w:rPr>
          <w:t>75</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60" w:history="1">
        <w:r w:rsidR="00ED1456" w:rsidRPr="00924A5B">
          <w:rPr>
            <w:rStyle w:val="Hyperlink"/>
            <w:noProof/>
          </w:rPr>
          <w:t>5.4</w:t>
        </w:r>
        <w:r w:rsidR="00ED1456">
          <w:rPr>
            <w:rFonts w:asciiTheme="minorHAnsi" w:eastAsiaTheme="minorEastAsia" w:hAnsiTheme="minorHAnsi" w:cstheme="minorBidi"/>
            <w:noProof/>
            <w:sz w:val="22"/>
            <w:szCs w:val="22"/>
          </w:rPr>
          <w:tab/>
        </w:r>
        <w:r w:rsidR="00ED1456" w:rsidRPr="00924A5B">
          <w:rPr>
            <w:rStyle w:val="Hyperlink"/>
            <w:noProof/>
          </w:rPr>
          <w:t>Field program objectives</w:t>
        </w:r>
        <w:r w:rsidR="00ED1456">
          <w:rPr>
            <w:noProof/>
            <w:webHidden/>
          </w:rPr>
          <w:tab/>
        </w:r>
        <w:r w:rsidR="00ED1456">
          <w:rPr>
            <w:noProof/>
            <w:webHidden/>
          </w:rPr>
          <w:fldChar w:fldCharType="begin"/>
        </w:r>
        <w:r w:rsidR="00ED1456">
          <w:rPr>
            <w:noProof/>
            <w:webHidden/>
          </w:rPr>
          <w:instrText xml:space="preserve"> PAGEREF _Toc346883260 \h </w:instrText>
        </w:r>
        <w:r w:rsidR="00ED1456">
          <w:rPr>
            <w:noProof/>
            <w:webHidden/>
          </w:rPr>
        </w:r>
        <w:r w:rsidR="00ED1456">
          <w:rPr>
            <w:noProof/>
            <w:webHidden/>
          </w:rPr>
          <w:fldChar w:fldCharType="separate"/>
        </w:r>
        <w:r w:rsidR="00ED1456">
          <w:rPr>
            <w:noProof/>
            <w:webHidden/>
          </w:rPr>
          <w:t>79</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61" w:history="1">
        <w:r w:rsidR="00ED1456" w:rsidRPr="00924A5B">
          <w:rPr>
            <w:rStyle w:val="Hyperlink"/>
            <w:noProof/>
          </w:rPr>
          <w:t>5.5</w:t>
        </w:r>
        <w:r w:rsidR="00ED1456">
          <w:rPr>
            <w:rFonts w:asciiTheme="minorHAnsi" w:eastAsiaTheme="minorEastAsia" w:hAnsiTheme="minorHAnsi" w:cstheme="minorBidi"/>
            <w:noProof/>
            <w:sz w:val="22"/>
            <w:szCs w:val="22"/>
          </w:rPr>
          <w:tab/>
        </w:r>
        <w:r w:rsidR="00ED1456" w:rsidRPr="00924A5B">
          <w:rPr>
            <w:rStyle w:val="Hyperlink"/>
            <w:noProof/>
          </w:rPr>
          <w:t>Field investigations in the Central Mount Wedge Basin</w:t>
        </w:r>
        <w:r w:rsidR="00ED1456">
          <w:rPr>
            <w:noProof/>
            <w:webHidden/>
          </w:rPr>
          <w:tab/>
        </w:r>
        <w:r w:rsidR="00ED1456">
          <w:rPr>
            <w:noProof/>
            <w:webHidden/>
          </w:rPr>
          <w:fldChar w:fldCharType="begin"/>
        </w:r>
        <w:r w:rsidR="00ED1456">
          <w:rPr>
            <w:noProof/>
            <w:webHidden/>
          </w:rPr>
          <w:instrText xml:space="preserve"> PAGEREF _Toc346883261 \h </w:instrText>
        </w:r>
        <w:r w:rsidR="00ED1456">
          <w:rPr>
            <w:noProof/>
            <w:webHidden/>
          </w:rPr>
        </w:r>
        <w:r w:rsidR="00ED1456">
          <w:rPr>
            <w:noProof/>
            <w:webHidden/>
          </w:rPr>
          <w:fldChar w:fldCharType="separate"/>
        </w:r>
        <w:r w:rsidR="00ED1456">
          <w:rPr>
            <w:noProof/>
            <w:webHidden/>
          </w:rPr>
          <w:t>79</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62" w:history="1">
        <w:r w:rsidR="00ED1456" w:rsidRPr="00924A5B">
          <w:rPr>
            <w:rStyle w:val="Hyperlink"/>
            <w:noProof/>
          </w:rPr>
          <w:t>5.5.1</w:t>
        </w:r>
        <w:r w:rsidR="00ED1456">
          <w:rPr>
            <w:rFonts w:asciiTheme="minorHAnsi" w:eastAsiaTheme="minorEastAsia" w:hAnsiTheme="minorHAnsi" w:cstheme="minorBidi"/>
            <w:iCs w:val="0"/>
            <w:noProof/>
            <w:sz w:val="22"/>
            <w:szCs w:val="22"/>
          </w:rPr>
          <w:tab/>
        </w:r>
        <w:r w:rsidR="00ED1456" w:rsidRPr="00924A5B">
          <w:rPr>
            <w:rStyle w:val="Hyperlink"/>
            <w:noProof/>
          </w:rPr>
          <w:t>Sacred site clearance</w:t>
        </w:r>
        <w:r w:rsidR="00ED1456">
          <w:rPr>
            <w:noProof/>
            <w:webHidden/>
          </w:rPr>
          <w:tab/>
        </w:r>
        <w:r w:rsidR="00ED1456">
          <w:rPr>
            <w:noProof/>
            <w:webHidden/>
          </w:rPr>
          <w:fldChar w:fldCharType="begin"/>
        </w:r>
        <w:r w:rsidR="00ED1456">
          <w:rPr>
            <w:noProof/>
            <w:webHidden/>
          </w:rPr>
          <w:instrText xml:space="preserve"> PAGEREF _Toc346883262 \h </w:instrText>
        </w:r>
        <w:r w:rsidR="00ED1456">
          <w:rPr>
            <w:noProof/>
            <w:webHidden/>
          </w:rPr>
        </w:r>
        <w:r w:rsidR="00ED1456">
          <w:rPr>
            <w:noProof/>
            <w:webHidden/>
          </w:rPr>
          <w:fldChar w:fldCharType="separate"/>
        </w:r>
        <w:r w:rsidR="00ED1456">
          <w:rPr>
            <w:noProof/>
            <w:webHidden/>
          </w:rPr>
          <w:t>79</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63" w:history="1">
        <w:r w:rsidR="00ED1456" w:rsidRPr="00924A5B">
          <w:rPr>
            <w:rStyle w:val="Hyperlink"/>
            <w:noProof/>
          </w:rPr>
          <w:t>5.5.2</w:t>
        </w:r>
        <w:r w:rsidR="00ED1456">
          <w:rPr>
            <w:rFonts w:asciiTheme="minorHAnsi" w:eastAsiaTheme="minorEastAsia" w:hAnsiTheme="minorHAnsi" w:cstheme="minorBidi"/>
            <w:iCs w:val="0"/>
            <w:noProof/>
            <w:sz w:val="22"/>
            <w:szCs w:val="22"/>
          </w:rPr>
          <w:tab/>
        </w:r>
        <w:r w:rsidR="00ED1456" w:rsidRPr="00924A5B">
          <w:rPr>
            <w:rStyle w:val="Hyperlink"/>
            <w:noProof/>
          </w:rPr>
          <w:t>Geophysics</w:t>
        </w:r>
        <w:r w:rsidR="00ED1456">
          <w:rPr>
            <w:noProof/>
            <w:webHidden/>
          </w:rPr>
          <w:tab/>
        </w:r>
        <w:r w:rsidR="00ED1456">
          <w:rPr>
            <w:noProof/>
            <w:webHidden/>
          </w:rPr>
          <w:fldChar w:fldCharType="begin"/>
        </w:r>
        <w:r w:rsidR="00ED1456">
          <w:rPr>
            <w:noProof/>
            <w:webHidden/>
          </w:rPr>
          <w:instrText xml:space="preserve"> PAGEREF _Toc346883263 \h </w:instrText>
        </w:r>
        <w:r w:rsidR="00ED1456">
          <w:rPr>
            <w:noProof/>
            <w:webHidden/>
          </w:rPr>
        </w:r>
        <w:r w:rsidR="00ED1456">
          <w:rPr>
            <w:noProof/>
            <w:webHidden/>
          </w:rPr>
          <w:fldChar w:fldCharType="separate"/>
        </w:r>
        <w:r w:rsidR="00ED1456">
          <w:rPr>
            <w:noProof/>
            <w:webHidden/>
          </w:rPr>
          <w:t>79</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64" w:history="1">
        <w:r w:rsidR="00ED1456" w:rsidRPr="00924A5B">
          <w:rPr>
            <w:rStyle w:val="Hyperlink"/>
            <w:noProof/>
            <w:lang w:val="en-US" w:eastAsia="en-US"/>
          </w:rPr>
          <w:t>5.5.3</w:t>
        </w:r>
        <w:r w:rsidR="00ED1456">
          <w:rPr>
            <w:rFonts w:asciiTheme="minorHAnsi" w:eastAsiaTheme="minorEastAsia" w:hAnsiTheme="minorHAnsi" w:cstheme="minorBidi"/>
            <w:iCs w:val="0"/>
            <w:noProof/>
            <w:sz w:val="22"/>
            <w:szCs w:val="22"/>
          </w:rPr>
          <w:tab/>
        </w:r>
        <w:r w:rsidR="00ED1456" w:rsidRPr="00924A5B">
          <w:rPr>
            <w:rStyle w:val="Hyperlink"/>
            <w:noProof/>
            <w:lang w:val="en-US" w:eastAsia="en-US"/>
          </w:rPr>
          <w:t>Seismic reflection survey</w:t>
        </w:r>
        <w:r w:rsidR="00ED1456">
          <w:rPr>
            <w:noProof/>
            <w:webHidden/>
          </w:rPr>
          <w:tab/>
        </w:r>
        <w:r w:rsidR="00ED1456">
          <w:rPr>
            <w:noProof/>
            <w:webHidden/>
          </w:rPr>
          <w:fldChar w:fldCharType="begin"/>
        </w:r>
        <w:r w:rsidR="00ED1456">
          <w:rPr>
            <w:noProof/>
            <w:webHidden/>
          </w:rPr>
          <w:instrText xml:space="preserve"> PAGEREF _Toc346883264 \h </w:instrText>
        </w:r>
        <w:r w:rsidR="00ED1456">
          <w:rPr>
            <w:noProof/>
            <w:webHidden/>
          </w:rPr>
        </w:r>
        <w:r w:rsidR="00ED1456">
          <w:rPr>
            <w:noProof/>
            <w:webHidden/>
          </w:rPr>
          <w:fldChar w:fldCharType="separate"/>
        </w:r>
        <w:r w:rsidR="00ED1456">
          <w:rPr>
            <w:noProof/>
            <w:webHidden/>
          </w:rPr>
          <w:t>82</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65" w:history="1">
        <w:r w:rsidR="00ED1456" w:rsidRPr="00924A5B">
          <w:rPr>
            <w:rStyle w:val="Hyperlink"/>
            <w:noProof/>
          </w:rPr>
          <w:t>5.5.4</w:t>
        </w:r>
        <w:r w:rsidR="00ED1456">
          <w:rPr>
            <w:rFonts w:asciiTheme="minorHAnsi" w:eastAsiaTheme="minorEastAsia" w:hAnsiTheme="minorHAnsi" w:cstheme="minorBidi"/>
            <w:iCs w:val="0"/>
            <w:noProof/>
            <w:sz w:val="22"/>
            <w:szCs w:val="22"/>
          </w:rPr>
          <w:tab/>
        </w:r>
        <w:r w:rsidR="00ED1456" w:rsidRPr="00924A5B">
          <w:rPr>
            <w:rStyle w:val="Hyperlink"/>
            <w:noProof/>
          </w:rPr>
          <w:t>Investigation bore drilling</w:t>
        </w:r>
        <w:r w:rsidR="00ED1456">
          <w:rPr>
            <w:noProof/>
            <w:webHidden/>
          </w:rPr>
          <w:tab/>
        </w:r>
        <w:r w:rsidR="00ED1456">
          <w:rPr>
            <w:noProof/>
            <w:webHidden/>
          </w:rPr>
          <w:fldChar w:fldCharType="begin"/>
        </w:r>
        <w:r w:rsidR="00ED1456">
          <w:rPr>
            <w:noProof/>
            <w:webHidden/>
          </w:rPr>
          <w:instrText xml:space="preserve"> PAGEREF _Toc346883265 \h </w:instrText>
        </w:r>
        <w:r w:rsidR="00ED1456">
          <w:rPr>
            <w:noProof/>
            <w:webHidden/>
          </w:rPr>
        </w:r>
        <w:r w:rsidR="00ED1456">
          <w:rPr>
            <w:noProof/>
            <w:webHidden/>
          </w:rPr>
          <w:fldChar w:fldCharType="separate"/>
        </w:r>
        <w:r w:rsidR="00ED1456">
          <w:rPr>
            <w:noProof/>
            <w:webHidden/>
          </w:rPr>
          <w:t>87</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66" w:history="1">
        <w:r w:rsidR="00ED1456" w:rsidRPr="00924A5B">
          <w:rPr>
            <w:rStyle w:val="Hyperlink"/>
            <w:noProof/>
          </w:rPr>
          <w:t>5.5.5</w:t>
        </w:r>
        <w:r w:rsidR="00ED1456">
          <w:rPr>
            <w:rFonts w:asciiTheme="minorHAnsi" w:eastAsiaTheme="minorEastAsia" w:hAnsiTheme="minorHAnsi" w:cstheme="minorBidi"/>
            <w:iCs w:val="0"/>
            <w:noProof/>
            <w:sz w:val="22"/>
            <w:szCs w:val="22"/>
          </w:rPr>
          <w:tab/>
        </w:r>
        <w:r w:rsidR="00ED1456" w:rsidRPr="00924A5B">
          <w:rPr>
            <w:rStyle w:val="Hyperlink"/>
            <w:noProof/>
          </w:rPr>
          <w:t>Drilling results</w:t>
        </w:r>
        <w:r w:rsidR="00ED1456">
          <w:rPr>
            <w:noProof/>
            <w:webHidden/>
          </w:rPr>
          <w:tab/>
        </w:r>
        <w:r w:rsidR="00ED1456">
          <w:rPr>
            <w:noProof/>
            <w:webHidden/>
          </w:rPr>
          <w:fldChar w:fldCharType="begin"/>
        </w:r>
        <w:r w:rsidR="00ED1456">
          <w:rPr>
            <w:noProof/>
            <w:webHidden/>
          </w:rPr>
          <w:instrText xml:space="preserve"> PAGEREF _Toc346883266 \h </w:instrText>
        </w:r>
        <w:r w:rsidR="00ED1456">
          <w:rPr>
            <w:noProof/>
            <w:webHidden/>
          </w:rPr>
        </w:r>
        <w:r w:rsidR="00ED1456">
          <w:rPr>
            <w:noProof/>
            <w:webHidden/>
          </w:rPr>
          <w:fldChar w:fldCharType="separate"/>
        </w:r>
        <w:r w:rsidR="00ED1456">
          <w:rPr>
            <w:noProof/>
            <w:webHidden/>
          </w:rPr>
          <w:t>87</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67" w:history="1">
        <w:r w:rsidR="00ED1456" w:rsidRPr="00924A5B">
          <w:rPr>
            <w:rStyle w:val="Hyperlink"/>
            <w:noProof/>
          </w:rPr>
          <w:t>5.5.6</w:t>
        </w:r>
        <w:r w:rsidR="00ED1456">
          <w:rPr>
            <w:rFonts w:asciiTheme="minorHAnsi" w:eastAsiaTheme="minorEastAsia" w:hAnsiTheme="minorHAnsi" w:cstheme="minorBidi"/>
            <w:iCs w:val="0"/>
            <w:noProof/>
            <w:sz w:val="22"/>
            <w:szCs w:val="22"/>
          </w:rPr>
          <w:tab/>
        </w:r>
        <w:r w:rsidR="00ED1456" w:rsidRPr="00924A5B">
          <w:rPr>
            <w:rStyle w:val="Hyperlink"/>
            <w:noProof/>
          </w:rPr>
          <w:t>Hydrogeology</w:t>
        </w:r>
        <w:r w:rsidR="00ED1456">
          <w:rPr>
            <w:noProof/>
            <w:webHidden/>
          </w:rPr>
          <w:tab/>
        </w:r>
        <w:r w:rsidR="00ED1456">
          <w:rPr>
            <w:noProof/>
            <w:webHidden/>
          </w:rPr>
          <w:fldChar w:fldCharType="begin"/>
        </w:r>
        <w:r w:rsidR="00ED1456">
          <w:rPr>
            <w:noProof/>
            <w:webHidden/>
          </w:rPr>
          <w:instrText xml:space="preserve"> PAGEREF _Toc346883267 \h </w:instrText>
        </w:r>
        <w:r w:rsidR="00ED1456">
          <w:rPr>
            <w:noProof/>
            <w:webHidden/>
          </w:rPr>
        </w:r>
        <w:r w:rsidR="00ED1456">
          <w:rPr>
            <w:noProof/>
            <w:webHidden/>
          </w:rPr>
          <w:fldChar w:fldCharType="separate"/>
        </w:r>
        <w:r w:rsidR="00ED1456">
          <w:rPr>
            <w:noProof/>
            <w:webHidden/>
          </w:rPr>
          <w:t>89</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68" w:history="1">
        <w:r w:rsidR="00ED1456" w:rsidRPr="00924A5B">
          <w:rPr>
            <w:rStyle w:val="Hyperlink"/>
            <w:noProof/>
          </w:rPr>
          <w:t>5.5.7</w:t>
        </w:r>
        <w:r w:rsidR="00ED1456">
          <w:rPr>
            <w:rFonts w:asciiTheme="minorHAnsi" w:eastAsiaTheme="minorEastAsia" w:hAnsiTheme="minorHAnsi" w:cstheme="minorBidi"/>
            <w:iCs w:val="0"/>
            <w:noProof/>
            <w:sz w:val="22"/>
            <w:szCs w:val="22"/>
          </w:rPr>
          <w:tab/>
        </w:r>
        <w:r w:rsidR="00ED1456" w:rsidRPr="00924A5B">
          <w:rPr>
            <w:rStyle w:val="Hyperlink"/>
            <w:noProof/>
          </w:rPr>
          <w:t>Hydrogeochemistry</w:t>
        </w:r>
        <w:r w:rsidR="00ED1456">
          <w:rPr>
            <w:noProof/>
            <w:webHidden/>
          </w:rPr>
          <w:tab/>
        </w:r>
        <w:r w:rsidR="00ED1456">
          <w:rPr>
            <w:noProof/>
            <w:webHidden/>
          </w:rPr>
          <w:fldChar w:fldCharType="begin"/>
        </w:r>
        <w:r w:rsidR="00ED1456">
          <w:rPr>
            <w:noProof/>
            <w:webHidden/>
          </w:rPr>
          <w:instrText xml:space="preserve"> PAGEREF _Toc346883268 \h </w:instrText>
        </w:r>
        <w:r w:rsidR="00ED1456">
          <w:rPr>
            <w:noProof/>
            <w:webHidden/>
          </w:rPr>
        </w:r>
        <w:r w:rsidR="00ED1456">
          <w:rPr>
            <w:noProof/>
            <w:webHidden/>
          </w:rPr>
          <w:fldChar w:fldCharType="separate"/>
        </w:r>
        <w:r w:rsidR="00ED1456">
          <w:rPr>
            <w:noProof/>
            <w:webHidden/>
          </w:rPr>
          <w:t>89</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69" w:history="1">
        <w:r w:rsidR="00ED1456" w:rsidRPr="00924A5B">
          <w:rPr>
            <w:rStyle w:val="Hyperlink"/>
            <w:noProof/>
          </w:rPr>
          <w:t>5.5.8</w:t>
        </w:r>
        <w:r w:rsidR="00ED1456">
          <w:rPr>
            <w:rFonts w:asciiTheme="minorHAnsi" w:eastAsiaTheme="minorEastAsia" w:hAnsiTheme="minorHAnsi" w:cstheme="minorBidi"/>
            <w:iCs w:val="0"/>
            <w:noProof/>
            <w:sz w:val="22"/>
            <w:szCs w:val="22"/>
          </w:rPr>
          <w:tab/>
        </w:r>
        <w:r w:rsidR="00ED1456" w:rsidRPr="00924A5B">
          <w:rPr>
            <w:rStyle w:val="Hyperlink"/>
            <w:noProof/>
          </w:rPr>
          <w:t>Stable isotopes</w:t>
        </w:r>
        <w:r w:rsidR="00ED1456">
          <w:rPr>
            <w:noProof/>
            <w:webHidden/>
          </w:rPr>
          <w:tab/>
        </w:r>
        <w:r w:rsidR="00ED1456">
          <w:rPr>
            <w:noProof/>
            <w:webHidden/>
          </w:rPr>
          <w:fldChar w:fldCharType="begin"/>
        </w:r>
        <w:r w:rsidR="00ED1456">
          <w:rPr>
            <w:noProof/>
            <w:webHidden/>
          </w:rPr>
          <w:instrText xml:space="preserve"> PAGEREF _Toc346883269 \h </w:instrText>
        </w:r>
        <w:r w:rsidR="00ED1456">
          <w:rPr>
            <w:noProof/>
            <w:webHidden/>
          </w:rPr>
        </w:r>
        <w:r w:rsidR="00ED1456">
          <w:rPr>
            <w:noProof/>
            <w:webHidden/>
          </w:rPr>
          <w:fldChar w:fldCharType="separate"/>
        </w:r>
        <w:r w:rsidR="00ED1456">
          <w:rPr>
            <w:noProof/>
            <w:webHidden/>
          </w:rPr>
          <w:t>92</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70" w:history="1">
        <w:r w:rsidR="00ED1456" w:rsidRPr="00924A5B">
          <w:rPr>
            <w:rStyle w:val="Hyperlink"/>
            <w:noProof/>
          </w:rPr>
          <w:t>5.5.9</w:t>
        </w:r>
        <w:r w:rsidR="00ED1456">
          <w:rPr>
            <w:rFonts w:asciiTheme="minorHAnsi" w:eastAsiaTheme="minorEastAsia" w:hAnsiTheme="minorHAnsi" w:cstheme="minorBidi"/>
            <w:iCs w:val="0"/>
            <w:noProof/>
            <w:sz w:val="22"/>
            <w:szCs w:val="22"/>
          </w:rPr>
          <w:tab/>
        </w:r>
        <w:r w:rsidR="00ED1456" w:rsidRPr="00924A5B">
          <w:rPr>
            <w:rStyle w:val="Hyperlink"/>
            <w:noProof/>
          </w:rPr>
          <w:t>Carbon-14</w:t>
        </w:r>
        <w:r w:rsidR="00ED1456">
          <w:rPr>
            <w:noProof/>
            <w:webHidden/>
          </w:rPr>
          <w:tab/>
        </w:r>
        <w:r w:rsidR="00ED1456">
          <w:rPr>
            <w:noProof/>
            <w:webHidden/>
          </w:rPr>
          <w:fldChar w:fldCharType="begin"/>
        </w:r>
        <w:r w:rsidR="00ED1456">
          <w:rPr>
            <w:noProof/>
            <w:webHidden/>
          </w:rPr>
          <w:instrText xml:space="preserve"> PAGEREF _Toc346883270 \h </w:instrText>
        </w:r>
        <w:r w:rsidR="00ED1456">
          <w:rPr>
            <w:noProof/>
            <w:webHidden/>
          </w:rPr>
        </w:r>
        <w:r w:rsidR="00ED1456">
          <w:rPr>
            <w:noProof/>
            <w:webHidden/>
          </w:rPr>
          <w:fldChar w:fldCharType="separate"/>
        </w:r>
        <w:r w:rsidR="00ED1456">
          <w:rPr>
            <w:noProof/>
            <w:webHidden/>
          </w:rPr>
          <w:t>92</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71" w:history="1">
        <w:r w:rsidR="00ED1456" w:rsidRPr="00924A5B">
          <w:rPr>
            <w:rStyle w:val="Hyperlink"/>
            <w:noProof/>
          </w:rPr>
          <w:t>5.6</w:t>
        </w:r>
        <w:r w:rsidR="00ED1456">
          <w:rPr>
            <w:rFonts w:asciiTheme="minorHAnsi" w:eastAsiaTheme="minorEastAsia" w:hAnsiTheme="minorHAnsi" w:cstheme="minorBidi"/>
            <w:noProof/>
            <w:sz w:val="22"/>
            <w:szCs w:val="22"/>
          </w:rPr>
          <w:tab/>
        </w:r>
        <w:r w:rsidR="00ED1456" w:rsidRPr="00924A5B">
          <w:rPr>
            <w:rStyle w:val="Hyperlink"/>
            <w:noProof/>
          </w:rPr>
          <w:t>Interpretation and key findings</w:t>
        </w:r>
        <w:r w:rsidR="00ED1456">
          <w:rPr>
            <w:noProof/>
            <w:webHidden/>
          </w:rPr>
          <w:tab/>
        </w:r>
        <w:r w:rsidR="00ED1456">
          <w:rPr>
            <w:noProof/>
            <w:webHidden/>
          </w:rPr>
          <w:fldChar w:fldCharType="begin"/>
        </w:r>
        <w:r w:rsidR="00ED1456">
          <w:rPr>
            <w:noProof/>
            <w:webHidden/>
          </w:rPr>
          <w:instrText xml:space="preserve"> PAGEREF _Toc346883271 \h </w:instrText>
        </w:r>
        <w:r w:rsidR="00ED1456">
          <w:rPr>
            <w:noProof/>
            <w:webHidden/>
          </w:rPr>
        </w:r>
        <w:r w:rsidR="00ED1456">
          <w:rPr>
            <w:noProof/>
            <w:webHidden/>
          </w:rPr>
          <w:fldChar w:fldCharType="separate"/>
        </w:r>
        <w:r w:rsidR="00ED1456">
          <w:rPr>
            <w:noProof/>
            <w:webHidden/>
          </w:rPr>
          <w:t>92</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72" w:history="1">
        <w:r w:rsidR="00ED1456" w:rsidRPr="00924A5B">
          <w:rPr>
            <w:rStyle w:val="Hyperlink"/>
            <w:noProof/>
          </w:rPr>
          <w:t>5.6.1</w:t>
        </w:r>
        <w:r w:rsidR="00ED1456">
          <w:rPr>
            <w:rFonts w:asciiTheme="minorHAnsi" w:eastAsiaTheme="minorEastAsia" w:hAnsiTheme="minorHAnsi" w:cstheme="minorBidi"/>
            <w:iCs w:val="0"/>
            <w:noProof/>
            <w:sz w:val="22"/>
            <w:szCs w:val="22"/>
          </w:rPr>
          <w:tab/>
        </w:r>
        <w:r w:rsidR="00ED1456" w:rsidRPr="00924A5B">
          <w:rPr>
            <w:rStyle w:val="Hyperlink"/>
            <w:noProof/>
          </w:rPr>
          <w:t>Comparison of methods</w:t>
        </w:r>
        <w:r w:rsidR="00ED1456">
          <w:rPr>
            <w:noProof/>
            <w:webHidden/>
          </w:rPr>
          <w:tab/>
        </w:r>
        <w:r w:rsidR="00ED1456">
          <w:rPr>
            <w:noProof/>
            <w:webHidden/>
          </w:rPr>
          <w:fldChar w:fldCharType="begin"/>
        </w:r>
        <w:r w:rsidR="00ED1456">
          <w:rPr>
            <w:noProof/>
            <w:webHidden/>
          </w:rPr>
          <w:instrText xml:space="preserve"> PAGEREF _Toc346883272 \h </w:instrText>
        </w:r>
        <w:r w:rsidR="00ED1456">
          <w:rPr>
            <w:noProof/>
            <w:webHidden/>
          </w:rPr>
        </w:r>
        <w:r w:rsidR="00ED1456">
          <w:rPr>
            <w:noProof/>
            <w:webHidden/>
          </w:rPr>
          <w:fldChar w:fldCharType="separate"/>
        </w:r>
        <w:r w:rsidR="00ED1456">
          <w:rPr>
            <w:noProof/>
            <w:webHidden/>
          </w:rPr>
          <w:t>93</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73" w:history="1">
        <w:r w:rsidR="00ED1456" w:rsidRPr="00924A5B">
          <w:rPr>
            <w:rStyle w:val="Hyperlink"/>
            <w:noProof/>
          </w:rPr>
          <w:t>5.7</w:t>
        </w:r>
        <w:r w:rsidR="00ED1456">
          <w:rPr>
            <w:rFonts w:asciiTheme="minorHAnsi" w:eastAsiaTheme="minorEastAsia" w:hAnsiTheme="minorHAnsi" w:cstheme="minorBidi"/>
            <w:noProof/>
            <w:sz w:val="22"/>
            <w:szCs w:val="22"/>
          </w:rPr>
          <w:tab/>
        </w:r>
        <w:r w:rsidR="00ED1456" w:rsidRPr="00924A5B">
          <w:rPr>
            <w:rStyle w:val="Hyperlink"/>
            <w:noProof/>
          </w:rPr>
          <w:t>Conclusions</w:t>
        </w:r>
        <w:r w:rsidR="00ED1456">
          <w:rPr>
            <w:noProof/>
            <w:webHidden/>
          </w:rPr>
          <w:tab/>
        </w:r>
        <w:r w:rsidR="00ED1456">
          <w:rPr>
            <w:noProof/>
            <w:webHidden/>
          </w:rPr>
          <w:fldChar w:fldCharType="begin"/>
        </w:r>
        <w:r w:rsidR="00ED1456">
          <w:rPr>
            <w:noProof/>
            <w:webHidden/>
          </w:rPr>
          <w:instrText xml:space="preserve"> PAGEREF _Toc346883273 \h </w:instrText>
        </w:r>
        <w:r w:rsidR="00ED1456">
          <w:rPr>
            <w:noProof/>
            <w:webHidden/>
          </w:rPr>
        </w:r>
        <w:r w:rsidR="00ED1456">
          <w:rPr>
            <w:noProof/>
            <w:webHidden/>
          </w:rPr>
          <w:fldChar w:fldCharType="separate"/>
        </w:r>
        <w:r w:rsidR="00ED1456">
          <w:rPr>
            <w:noProof/>
            <w:webHidden/>
          </w:rPr>
          <w:t>94</w:t>
        </w:r>
        <w:r w:rsidR="00ED1456">
          <w:rPr>
            <w:noProof/>
            <w:webHidden/>
          </w:rPr>
          <w:fldChar w:fldCharType="end"/>
        </w:r>
      </w:hyperlink>
    </w:p>
    <w:p w:rsidR="00ED1456" w:rsidRDefault="00100F66">
      <w:pPr>
        <w:pStyle w:val="TOC1"/>
        <w:tabs>
          <w:tab w:val="left" w:pos="420"/>
          <w:tab w:val="right" w:leader="dot" w:pos="8495"/>
        </w:tabs>
        <w:rPr>
          <w:rFonts w:asciiTheme="minorHAnsi" w:eastAsiaTheme="minorEastAsia" w:hAnsiTheme="minorHAnsi" w:cstheme="minorBidi"/>
          <w:bCs w:val="0"/>
          <w:noProof/>
          <w:sz w:val="22"/>
          <w:szCs w:val="22"/>
        </w:rPr>
      </w:pPr>
      <w:hyperlink w:anchor="_Toc346883274" w:history="1">
        <w:r w:rsidR="00ED1456" w:rsidRPr="00924A5B">
          <w:rPr>
            <w:rStyle w:val="Hyperlink"/>
            <w:noProof/>
          </w:rPr>
          <w:t>6.</w:t>
        </w:r>
        <w:r w:rsidR="00ED1456">
          <w:rPr>
            <w:rFonts w:asciiTheme="minorHAnsi" w:eastAsiaTheme="minorEastAsia" w:hAnsiTheme="minorHAnsi" w:cstheme="minorBidi"/>
            <w:bCs w:val="0"/>
            <w:noProof/>
            <w:sz w:val="22"/>
            <w:szCs w:val="22"/>
          </w:rPr>
          <w:tab/>
        </w:r>
        <w:r w:rsidR="00ED1456" w:rsidRPr="00924A5B">
          <w:rPr>
            <w:rStyle w:val="Hyperlink"/>
            <w:noProof/>
          </w:rPr>
          <w:t>Conceptual models of central Australian palaeovalleys</w:t>
        </w:r>
        <w:r w:rsidR="00ED1456">
          <w:rPr>
            <w:noProof/>
            <w:webHidden/>
          </w:rPr>
          <w:tab/>
        </w:r>
        <w:r w:rsidR="00ED1456">
          <w:rPr>
            <w:noProof/>
            <w:webHidden/>
          </w:rPr>
          <w:fldChar w:fldCharType="begin"/>
        </w:r>
        <w:r w:rsidR="00ED1456">
          <w:rPr>
            <w:noProof/>
            <w:webHidden/>
          </w:rPr>
          <w:instrText xml:space="preserve"> PAGEREF _Toc346883274 \h </w:instrText>
        </w:r>
        <w:r w:rsidR="00ED1456">
          <w:rPr>
            <w:noProof/>
            <w:webHidden/>
          </w:rPr>
        </w:r>
        <w:r w:rsidR="00ED1456">
          <w:rPr>
            <w:noProof/>
            <w:webHidden/>
          </w:rPr>
          <w:fldChar w:fldCharType="separate"/>
        </w:r>
        <w:r w:rsidR="00ED1456">
          <w:rPr>
            <w:noProof/>
            <w:webHidden/>
          </w:rPr>
          <w:t>95</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75" w:history="1">
        <w:r w:rsidR="00ED1456" w:rsidRPr="00924A5B">
          <w:rPr>
            <w:rStyle w:val="Hyperlink"/>
            <w:noProof/>
          </w:rPr>
          <w:t>6.1</w:t>
        </w:r>
        <w:r w:rsidR="00ED1456">
          <w:rPr>
            <w:rFonts w:asciiTheme="minorHAnsi" w:eastAsiaTheme="minorEastAsia" w:hAnsiTheme="minorHAnsi" w:cstheme="minorBidi"/>
            <w:noProof/>
            <w:sz w:val="22"/>
            <w:szCs w:val="22"/>
          </w:rPr>
          <w:tab/>
        </w:r>
        <w:r w:rsidR="00ED1456" w:rsidRPr="00924A5B">
          <w:rPr>
            <w:rStyle w:val="Hyperlink"/>
            <w:noProof/>
          </w:rPr>
          <w:t>Regional context</w:t>
        </w:r>
        <w:r w:rsidR="00ED1456">
          <w:rPr>
            <w:noProof/>
            <w:webHidden/>
          </w:rPr>
          <w:tab/>
        </w:r>
        <w:r w:rsidR="00ED1456">
          <w:rPr>
            <w:noProof/>
            <w:webHidden/>
          </w:rPr>
          <w:fldChar w:fldCharType="begin"/>
        </w:r>
        <w:r w:rsidR="00ED1456">
          <w:rPr>
            <w:noProof/>
            <w:webHidden/>
          </w:rPr>
          <w:instrText xml:space="preserve"> PAGEREF _Toc346883275 \h </w:instrText>
        </w:r>
        <w:r w:rsidR="00ED1456">
          <w:rPr>
            <w:noProof/>
            <w:webHidden/>
          </w:rPr>
        </w:r>
        <w:r w:rsidR="00ED1456">
          <w:rPr>
            <w:noProof/>
            <w:webHidden/>
          </w:rPr>
          <w:fldChar w:fldCharType="separate"/>
        </w:r>
        <w:r w:rsidR="00ED1456">
          <w:rPr>
            <w:noProof/>
            <w:webHidden/>
          </w:rPr>
          <w:t>95</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76" w:history="1">
        <w:r w:rsidR="00ED1456" w:rsidRPr="00924A5B">
          <w:rPr>
            <w:rStyle w:val="Hyperlink"/>
            <w:noProof/>
          </w:rPr>
          <w:t>6.1.1</w:t>
        </w:r>
        <w:r w:rsidR="00ED1456">
          <w:rPr>
            <w:rFonts w:asciiTheme="minorHAnsi" w:eastAsiaTheme="minorEastAsia" w:hAnsiTheme="minorHAnsi" w:cstheme="minorBidi"/>
            <w:iCs w:val="0"/>
            <w:noProof/>
            <w:sz w:val="22"/>
            <w:szCs w:val="22"/>
          </w:rPr>
          <w:tab/>
        </w:r>
        <w:r w:rsidR="00ED1456" w:rsidRPr="00924A5B">
          <w:rPr>
            <w:rStyle w:val="Hyperlink"/>
            <w:noProof/>
          </w:rPr>
          <w:t>Deep Cenozoic basins</w:t>
        </w:r>
        <w:r w:rsidR="00ED1456">
          <w:rPr>
            <w:noProof/>
            <w:webHidden/>
          </w:rPr>
          <w:tab/>
        </w:r>
        <w:r w:rsidR="00ED1456">
          <w:rPr>
            <w:noProof/>
            <w:webHidden/>
          </w:rPr>
          <w:fldChar w:fldCharType="begin"/>
        </w:r>
        <w:r w:rsidR="00ED1456">
          <w:rPr>
            <w:noProof/>
            <w:webHidden/>
          </w:rPr>
          <w:instrText xml:space="preserve"> PAGEREF _Toc346883276 \h </w:instrText>
        </w:r>
        <w:r w:rsidR="00ED1456">
          <w:rPr>
            <w:noProof/>
            <w:webHidden/>
          </w:rPr>
        </w:r>
        <w:r w:rsidR="00ED1456">
          <w:rPr>
            <w:noProof/>
            <w:webHidden/>
          </w:rPr>
          <w:fldChar w:fldCharType="separate"/>
        </w:r>
        <w:r w:rsidR="00ED1456">
          <w:rPr>
            <w:noProof/>
            <w:webHidden/>
          </w:rPr>
          <w:t>95</w:t>
        </w:r>
        <w:r w:rsidR="00ED1456">
          <w:rPr>
            <w:noProof/>
            <w:webHidden/>
          </w:rPr>
          <w:fldChar w:fldCharType="end"/>
        </w:r>
      </w:hyperlink>
    </w:p>
    <w:p w:rsidR="00ED1456" w:rsidRDefault="00100F66">
      <w:pPr>
        <w:pStyle w:val="TOC3"/>
        <w:rPr>
          <w:rFonts w:asciiTheme="minorHAnsi" w:eastAsiaTheme="minorEastAsia" w:hAnsiTheme="minorHAnsi" w:cstheme="minorBidi"/>
          <w:iCs w:val="0"/>
          <w:noProof/>
          <w:sz w:val="22"/>
          <w:szCs w:val="22"/>
        </w:rPr>
      </w:pPr>
      <w:hyperlink w:anchor="_Toc346883277" w:history="1">
        <w:r w:rsidR="00ED1456" w:rsidRPr="00924A5B">
          <w:rPr>
            <w:rStyle w:val="Hyperlink"/>
            <w:noProof/>
          </w:rPr>
          <w:t>6.1.2</w:t>
        </w:r>
        <w:r w:rsidR="00ED1456">
          <w:rPr>
            <w:rFonts w:asciiTheme="minorHAnsi" w:eastAsiaTheme="minorEastAsia" w:hAnsiTheme="minorHAnsi" w:cstheme="minorBidi"/>
            <w:iCs w:val="0"/>
            <w:noProof/>
            <w:sz w:val="22"/>
            <w:szCs w:val="22"/>
          </w:rPr>
          <w:tab/>
        </w:r>
        <w:r w:rsidR="00ED1456" w:rsidRPr="00924A5B">
          <w:rPr>
            <w:rStyle w:val="Hyperlink"/>
            <w:noProof/>
          </w:rPr>
          <w:t>Shallow broad palaeovalleys</w:t>
        </w:r>
        <w:r w:rsidR="00ED1456">
          <w:rPr>
            <w:noProof/>
            <w:webHidden/>
          </w:rPr>
          <w:tab/>
        </w:r>
        <w:r w:rsidR="00ED1456">
          <w:rPr>
            <w:noProof/>
            <w:webHidden/>
          </w:rPr>
          <w:fldChar w:fldCharType="begin"/>
        </w:r>
        <w:r w:rsidR="00ED1456">
          <w:rPr>
            <w:noProof/>
            <w:webHidden/>
          </w:rPr>
          <w:instrText xml:space="preserve"> PAGEREF _Toc346883277 \h </w:instrText>
        </w:r>
        <w:r w:rsidR="00ED1456">
          <w:rPr>
            <w:noProof/>
            <w:webHidden/>
          </w:rPr>
        </w:r>
        <w:r w:rsidR="00ED1456">
          <w:rPr>
            <w:noProof/>
            <w:webHidden/>
          </w:rPr>
          <w:fldChar w:fldCharType="separate"/>
        </w:r>
        <w:r w:rsidR="00ED1456">
          <w:rPr>
            <w:noProof/>
            <w:webHidden/>
          </w:rPr>
          <w:t>96</w:t>
        </w:r>
        <w:r w:rsidR="00ED1456">
          <w:rPr>
            <w:noProof/>
            <w:webHidden/>
          </w:rPr>
          <w:fldChar w:fldCharType="end"/>
        </w:r>
      </w:hyperlink>
    </w:p>
    <w:p w:rsidR="00ED1456" w:rsidRDefault="00100F66">
      <w:pPr>
        <w:pStyle w:val="TOC2"/>
        <w:tabs>
          <w:tab w:val="left" w:pos="840"/>
          <w:tab w:val="right" w:leader="dot" w:pos="8495"/>
        </w:tabs>
        <w:rPr>
          <w:rFonts w:asciiTheme="minorHAnsi" w:eastAsiaTheme="minorEastAsia" w:hAnsiTheme="minorHAnsi" w:cstheme="minorBidi"/>
          <w:noProof/>
          <w:sz w:val="22"/>
          <w:szCs w:val="22"/>
        </w:rPr>
      </w:pPr>
      <w:hyperlink w:anchor="_Toc346883278" w:history="1">
        <w:r w:rsidR="00ED1456" w:rsidRPr="00924A5B">
          <w:rPr>
            <w:rStyle w:val="Hyperlink"/>
            <w:noProof/>
          </w:rPr>
          <w:t>6.2</w:t>
        </w:r>
        <w:r w:rsidR="00ED1456">
          <w:rPr>
            <w:rFonts w:asciiTheme="minorHAnsi" w:eastAsiaTheme="minorEastAsia" w:hAnsiTheme="minorHAnsi" w:cstheme="minorBidi"/>
            <w:noProof/>
            <w:sz w:val="22"/>
            <w:szCs w:val="22"/>
          </w:rPr>
          <w:tab/>
        </w:r>
        <w:r w:rsidR="00ED1456" w:rsidRPr="00924A5B">
          <w:rPr>
            <w:rStyle w:val="Hyperlink"/>
            <w:noProof/>
          </w:rPr>
          <w:t>National context</w:t>
        </w:r>
        <w:r w:rsidR="00ED1456">
          <w:rPr>
            <w:noProof/>
            <w:webHidden/>
          </w:rPr>
          <w:tab/>
        </w:r>
        <w:r w:rsidR="00ED1456">
          <w:rPr>
            <w:noProof/>
            <w:webHidden/>
          </w:rPr>
          <w:fldChar w:fldCharType="begin"/>
        </w:r>
        <w:r w:rsidR="00ED1456">
          <w:rPr>
            <w:noProof/>
            <w:webHidden/>
          </w:rPr>
          <w:instrText xml:space="preserve"> PAGEREF _Toc346883278 \h </w:instrText>
        </w:r>
        <w:r w:rsidR="00ED1456">
          <w:rPr>
            <w:noProof/>
            <w:webHidden/>
          </w:rPr>
        </w:r>
        <w:r w:rsidR="00ED1456">
          <w:rPr>
            <w:noProof/>
            <w:webHidden/>
          </w:rPr>
          <w:fldChar w:fldCharType="separate"/>
        </w:r>
        <w:r w:rsidR="00ED1456">
          <w:rPr>
            <w:noProof/>
            <w:webHidden/>
          </w:rPr>
          <w:t>98</w:t>
        </w:r>
        <w:r w:rsidR="00ED1456">
          <w:rPr>
            <w:noProof/>
            <w:webHidden/>
          </w:rPr>
          <w:fldChar w:fldCharType="end"/>
        </w:r>
      </w:hyperlink>
    </w:p>
    <w:p w:rsidR="00ED1456" w:rsidRDefault="00100F66">
      <w:pPr>
        <w:pStyle w:val="TOC1"/>
        <w:tabs>
          <w:tab w:val="left" w:pos="420"/>
          <w:tab w:val="right" w:leader="dot" w:pos="8495"/>
        </w:tabs>
        <w:rPr>
          <w:rFonts w:asciiTheme="minorHAnsi" w:eastAsiaTheme="minorEastAsia" w:hAnsiTheme="minorHAnsi" w:cstheme="minorBidi"/>
          <w:bCs w:val="0"/>
          <w:noProof/>
          <w:sz w:val="22"/>
          <w:szCs w:val="22"/>
        </w:rPr>
      </w:pPr>
      <w:hyperlink w:anchor="_Toc346883279" w:history="1">
        <w:r w:rsidR="00ED1456" w:rsidRPr="00924A5B">
          <w:rPr>
            <w:rStyle w:val="Hyperlink"/>
            <w:noProof/>
          </w:rPr>
          <w:t>7.</w:t>
        </w:r>
        <w:r w:rsidR="00ED1456">
          <w:rPr>
            <w:rFonts w:asciiTheme="minorHAnsi" w:eastAsiaTheme="minorEastAsia" w:hAnsiTheme="minorHAnsi" w:cstheme="minorBidi"/>
            <w:bCs w:val="0"/>
            <w:noProof/>
            <w:sz w:val="22"/>
            <w:szCs w:val="22"/>
          </w:rPr>
          <w:tab/>
        </w:r>
        <w:r w:rsidR="00ED1456" w:rsidRPr="00924A5B">
          <w:rPr>
            <w:rStyle w:val="Hyperlink"/>
            <w:noProof/>
          </w:rPr>
          <w:t>Conclusions</w:t>
        </w:r>
        <w:r w:rsidR="00ED1456">
          <w:rPr>
            <w:noProof/>
            <w:webHidden/>
          </w:rPr>
          <w:tab/>
        </w:r>
        <w:r w:rsidR="00ED1456">
          <w:rPr>
            <w:noProof/>
            <w:webHidden/>
          </w:rPr>
          <w:fldChar w:fldCharType="begin"/>
        </w:r>
        <w:r w:rsidR="00ED1456">
          <w:rPr>
            <w:noProof/>
            <w:webHidden/>
          </w:rPr>
          <w:instrText xml:space="preserve"> PAGEREF _Toc346883279 \h </w:instrText>
        </w:r>
        <w:r w:rsidR="00ED1456">
          <w:rPr>
            <w:noProof/>
            <w:webHidden/>
          </w:rPr>
        </w:r>
        <w:r w:rsidR="00ED1456">
          <w:rPr>
            <w:noProof/>
            <w:webHidden/>
          </w:rPr>
          <w:fldChar w:fldCharType="separate"/>
        </w:r>
        <w:r w:rsidR="00ED1456">
          <w:rPr>
            <w:noProof/>
            <w:webHidden/>
          </w:rPr>
          <w:t>100</w:t>
        </w:r>
        <w:r w:rsidR="00ED1456">
          <w:rPr>
            <w:noProof/>
            <w:webHidden/>
          </w:rPr>
          <w:fldChar w:fldCharType="end"/>
        </w:r>
      </w:hyperlink>
    </w:p>
    <w:p w:rsidR="00ED1456" w:rsidRDefault="00100F66">
      <w:pPr>
        <w:pStyle w:val="TOC1"/>
        <w:tabs>
          <w:tab w:val="left" w:pos="420"/>
          <w:tab w:val="right" w:leader="dot" w:pos="8495"/>
        </w:tabs>
        <w:rPr>
          <w:rFonts w:asciiTheme="minorHAnsi" w:eastAsiaTheme="minorEastAsia" w:hAnsiTheme="minorHAnsi" w:cstheme="minorBidi"/>
          <w:bCs w:val="0"/>
          <w:noProof/>
          <w:sz w:val="22"/>
          <w:szCs w:val="22"/>
        </w:rPr>
      </w:pPr>
      <w:hyperlink w:anchor="_Toc346883280" w:history="1">
        <w:r w:rsidR="00ED1456" w:rsidRPr="00924A5B">
          <w:rPr>
            <w:rStyle w:val="Hyperlink"/>
            <w:noProof/>
          </w:rPr>
          <w:t>8.</w:t>
        </w:r>
        <w:r w:rsidR="00ED1456">
          <w:rPr>
            <w:rFonts w:asciiTheme="minorHAnsi" w:eastAsiaTheme="minorEastAsia" w:hAnsiTheme="minorHAnsi" w:cstheme="minorBidi"/>
            <w:bCs w:val="0"/>
            <w:noProof/>
            <w:sz w:val="22"/>
            <w:szCs w:val="22"/>
          </w:rPr>
          <w:tab/>
        </w:r>
        <w:r w:rsidR="00ED1456" w:rsidRPr="00924A5B">
          <w:rPr>
            <w:rStyle w:val="Hyperlink"/>
            <w:noProof/>
          </w:rPr>
          <w:t>Acknowledgements</w:t>
        </w:r>
        <w:r w:rsidR="00ED1456">
          <w:rPr>
            <w:noProof/>
            <w:webHidden/>
          </w:rPr>
          <w:tab/>
        </w:r>
        <w:r w:rsidR="00ED1456">
          <w:rPr>
            <w:noProof/>
            <w:webHidden/>
          </w:rPr>
          <w:fldChar w:fldCharType="begin"/>
        </w:r>
        <w:r w:rsidR="00ED1456">
          <w:rPr>
            <w:noProof/>
            <w:webHidden/>
          </w:rPr>
          <w:instrText xml:space="preserve"> PAGEREF _Toc346883280 \h </w:instrText>
        </w:r>
        <w:r w:rsidR="00ED1456">
          <w:rPr>
            <w:noProof/>
            <w:webHidden/>
          </w:rPr>
        </w:r>
        <w:r w:rsidR="00ED1456">
          <w:rPr>
            <w:noProof/>
            <w:webHidden/>
          </w:rPr>
          <w:fldChar w:fldCharType="separate"/>
        </w:r>
        <w:r w:rsidR="00ED1456">
          <w:rPr>
            <w:noProof/>
            <w:webHidden/>
          </w:rPr>
          <w:t>101</w:t>
        </w:r>
        <w:r w:rsidR="00ED1456">
          <w:rPr>
            <w:noProof/>
            <w:webHidden/>
          </w:rPr>
          <w:fldChar w:fldCharType="end"/>
        </w:r>
      </w:hyperlink>
    </w:p>
    <w:p w:rsidR="00ED1456" w:rsidRDefault="00100F66">
      <w:pPr>
        <w:pStyle w:val="TOC1"/>
        <w:tabs>
          <w:tab w:val="left" w:pos="420"/>
          <w:tab w:val="right" w:leader="dot" w:pos="8495"/>
        </w:tabs>
        <w:rPr>
          <w:rFonts w:asciiTheme="minorHAnsi" w:eastAsiaTheme="minorEastAsia" w:hAnsiTheme="minorHAnsi" w:cstheme="minorBidi"/>
          <w:bCs w:val="0"/>
          <w:noProof/>
          <w:sz w:val="22"/>
          <w:szCs w:val="22"/>
        </w:rPr>
      </w:pPr>
      <w:hyperlink w:anchor="_Toc346883281" w:history="1">
        <w:r w:rsidR="00ED1456" w:rsidRPr="00924A5B">
          <w:rPr>
            <w:rStyle w:val="Hyperlink"/>
            <w:noProof/>
          </w:rPr>
          <w:t>9.</w:t>
        </w:r>
        <w:r w:rsidR="00ED1456">
          <w:rPr>
            <w:rFonts w:asciiTheme="minorHAnsi" w:eastAsiaTheme="minorEastAsia" w:hAnsiTheme="minorHAnsi" w:cstheme="minorBidi"/>
            <w:bCs w:val="0"/>
            <w:noProof/>
            <w:sz w:val="22"/>
            <w:szCs w:val="22"/>
          </w:rPr>
          <w:tab/>
        </w:r>
        <w:r w:rsidR="00ED1456" w:rsidRPr="00924A5B">
          <w:rPr>
            <w:rStyle w:val="Hyperlink"/>
            <w:noProof/>
          </w:rPr>
          <w:t>Glossary</w:t>
        </w:r>
        <w:r w:rsidR="00ED1456">
          <w:rPr>
            <w:noProof/>
            <w:webHidden/>
          </w:rPr>
          <w:tab/>
        </w:r>
        <w:r w:rsidR="00ED1456">
          <w:rPr>
            <w:noProof/>
            <w:webHidden/>
          </w:rPr>
          <w:fldChar w:fldCharType="begin"/>
        </w:r>
        <w:r w:rsidR="00ED1456">
          <w:rPr>
            <w:noProof/>
            <w:webHidden/>
          </w:rPr>
          <w:instrText xml:space="preserve"> PAGEREF _Toc346883281 \h </w:instrText>
        </w:r>
        <w:r w:rsidR="00ED1456">
          <w:rPr>
            <w:noProof/>
            <w:webHidden/>
          </w:rPr>
        </w:r>
        <w:r w:rsidR="00ED1456">
          <w:rPr>
            <w:noProof/>
            <w:webHidden/>
          </w:rPr>
          <w:fldChar w:fldCharType="separate"/>
        </w:r>
        <w:r w:rsidR="00ED1456">
          <w:rPr>
            <w:noProof/>
            <w:webHidden/>
          </w:rPr>
          <w:t>102</w:t>
        </w:r>
        <w:r w:rsidR="00ED1456">
          <w:rPr>
            <w:noProof/>
            <w:webHidden/>
          </w:rPr>
          <w:fldChar w:fldCharType="end"/>
        </w:r>
      </w:hyperlink>
    </w:p>
    <w:p w:rsidR="00ED1456" w:rsidRDefault="00100F66">
      <w:pPr>
        <w:pStyle w:val="TOC1"/>
        <w:tabs>
          <w:tab w:val="left" w:pos="630"/>
          <w:tab w:val="right" w:leader="dot" w:pos="8495"/>
        </w:tabs>
        <w:rPr>
          <w:rFonts w:asciiTheme="minorHAnsi" w:eastAsiaTheme="minorEastAsia" w:hAnsiTheme="minorHAnsi" w:cstheme="minorBidi"/>
          <w:bCs w:val="0"/>
          <w:noProof/>
          <w:sz w:val="22"/>
          <w:szCs w:val="22"/>
        </w:rPr>
      </w:pPr>
      <w:hyperlink w:anchor="_Toc346883282" w:history="1">
        <w:r w:rsidR="00ED1456" w:rsidRPr="00924A5B">
          <w:rPr>
            <w:rStyle w:val="Hyperlink"/>
            <w:noProof/>
          </w:rPr>
          <w:t>10.</w:t>
        </w:r>
        <w:r w:rsidR="00ED1456">
          <w:rPr>
            <w:rFonts w:asciiTheme="minorHAnsi" w:eastAsiaTheme="minorEastAsia" w:hAnsiTheme="minorHAnsi" w:cstheme="minorBidi"/>
            <w:bCs w:val="0"/>
            <w:noProof/>
            <w:sz w:val="22"/>
            <w:szCs w:val="22"/>
          </w:rPr>
          <w:tab/>
        </w:r>
        <w:r w:rsidR="00ED1456" w:rsidRPr="00924A5B">
          <w:rPr>
            <w:rStyle w:val="Hyperlink"/>
            <w:noProof/>
          </w:rPr>
          <w:t>References</w:t>
        </w:r>
        <w:r w:rsidR="00ED1456">
          <w:rPr>
            <w:noProof/>
            <w:webHidden/>
          </w:rPr>
          <w:tab/>
        </w:r>
        <w:r w:rsidR="00ED1456">
          <w:rPr>
            <w:noProof/>
            <w:webHidden/>
          </w:rPr>
          <w:fldChar w:fldCharType="begin"/>
        </w:r>
        <w:r w:rsidR="00ED1456">
          <w:rPr>
            <w:noProof/>
            <w:webHidden/>
          </w:rPr>
          <w:instrText xml:space="preserve"> PAGEREF _Toc346883282 \h </w:instrText>
        </w:r>
        <w:r w:rsidR="00ED1456">
          <w:rPr>
            <w:noProof/>
            <w:webHidden/>
          </w:rPr>
        </w:r>
        <w:r w:rsidR="00ED1456">
          <w:rPr>
            <w:noProof/>
            <w:webHidden/>
          </w:rPr>
          <w:fldChar w:fldCharType="separate"/>
        </w:r>
        <w:r w:rsidR="00ED1456">
          <w:rPr>
            <w:noProof/>
            <w:webHidden/>
          </w:rPr>
          <w:t>111</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283" w:history="1">
        <w:r w:rsidR="00ED1456" w:rsidRPr="00924A5B">
          <w:rPr>
            <w:rStyle w:val="Hyperlink"/>
            <w:noProof/>
          </w:rPr>
          <w:t>Appendix 1 – Bore logs for the Wilkinkarra Palaeovalley</w:t>
        </w:r>
        <w:r w:rsidR="00ED1456">
          <w:rPr>
            <w:noProof/>
            <w:webHidden/>
          </w:rPr>
          <w:tab/>
        </w:r>
        <w:r w:rsidR="00ED1456">
          <w:rPr>
            <w:noProof/>
            <w:webHidden/>
          </w:rPr>
          <w:fldChar w:fldCharType="begin"/>
        </w:r>
        <w:r w:rsidR="00ED1456">
          <w:rPr>
            <w:noProof/>
            <w:webHidden/>
          </w:rPr>
          <w:instrText xml:space="preserve"> PAGEREF _Toc346883283 \h </w:instrText>
        </w:r>
        <w:r w:rsidR="00ED1456">
          <w:rPr>
            <w:noProof/>
            <w:webHidden/>
          </w:rPr>
        </w:r>
        <w:r w:rsidR="00ED1456">
          <w:rPr>
            <w:noProof/>
            <w:webHidden/>
          </w:rPr>
          <w:fldChar w:fldCharType="separate"/>
        </w:r>
        <w:r w:rsidR="00ED1456">
          <w:rPr>
            <w:noProof/>
            <w:webHidden/>
          </w:rPr>
          <w:t>115</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284" w:history="1">
        <w:r w:rsidR="00ED1456" w:rsidRPr="00924A5B">
          <w:rPr>
            <w:rStyle w:val="Hyperlink"/>
            <w:noProof/>
          </w:rPr>
          <w:t>Appendix 2 – Hydrogeochemical data for the Wilkinkarra Palaeovalley</w:t>
        </w:r>
        <w:r w:rsidR="00ED1456">
          <w:rPr>
            <w:noProof/>
            <w:webHidden/>
          </w:rPr>
          <w:tab/>
        </w:r>
        <w:r w:rsidR="00ED1456">
          <w:rPr>
            <w:noProof/>
            <w:webHidden/>
          </w:rPr>
          <w:fldChar w:fldCharType="begin"/>
        </w:r>
        <w:r w:rsidR="00ED1456">
          <w:rPr>
            <w:noProof/>
            <w:webHidden/>
          </w:rPr>
          <w:instrText xml:space="preserve"> PAGEREF _Toc346883284 \h </w:instrText>
        </w:r>
        <w:r w:rsidR="00ED1456">
          <w:rPr>
            <w:noProof/>
            <w:webHidden/>
          </w:rPr>
        </w:r>
        <w:r w:rsidR="00ED1456">
          <w:rPr>
            <w:noProof/>
            <w:webHidden/>
          </w:rPr>
          <w:fldChar w:fldCharType="separate"/>
        </w:r>
        <w:r w:rsidR="00ED1456">
          <w:rPr>
            <w:noProof/>
            <w:webHidden/>
          </w:rPr>
          <w:t>130</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285" w:history="1">
        <w:r w:rsidR="00ED1456" w:rsidRPr="00924A5B">
          <w:rPr>
            <w:rStyle w:val="Hyperlink"/>
            <w:noProof/>
          </w:rPr>
          <w:t>Appendix 3 – Bore logs for the Kintore Palaeovalley</w:t>
        </w:r>
        <w:r w:rsidR="00ED1456">
          <w:rPr>
            <w:noProof/>
            <w:webHidden/>
          </w:rPr>
          <w:tab/>
        </w:r>
        <w:r w:rsidR="00ED1456">
          <w:rPr>
            <w:noProof/>
            <w:webHidden/>
          </w:rPr>
          <w:fldChar w:fldCharType="begin"/>
        </w:r>
        <w:r w:rsidR="00ED1456">
          <w:rPr>
            <w:noProof/>
            <w:webHidden/>
          </w:rPr>
          <w:instrText xml:space="preserve"> PAGEREF _Toc346883285 \h </w:instrText>
        </w:r>
        <w:r w:rsidR="00ED1456">
          <w:rPr>
            <w:noProof/>
            <w:webHidden/>
          </w:rPr>
        </w:r>
        <w:r w:rsidR="00ED1456">
          <w:rPr>
            <w:noProof/>
            <w:webHidden/>
          </w:rPr>
          <w:fldChar w:fldCharType="separate"/>
        </w:r>
        <w:r w:rsidR="00ED1456">
          <w:rPr>
            <w:noProof/>
            <w:webHidden/>
          </w:rPr>
          <w:t>133</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286" w:history="1">
        <w:r w:rsidR="00ED1456" w:rsidRPr="00924A5B">
          <w:rPr>
            <w:rStyle w:val="Hyperlink"/>
            <w:noProof/>
          </w:rPr>
          <w:t>Appendix 4 – Hydrogeochemical data for the Kintore Palaeovalley</w:t>
        </w:r>
        <w:r w:rsidR="00ED1456">
          <w:rPr>
            <w:noProof/>
            <w:webHidden/>
          </w:rPr>
          <w:tab/>
        </w:r>
        <w:r w:rsidR="00ED1456">
          <w:rPr>
            <w:noProof/>
            <w:webHidden/>
          </w:rPr>
          <w:fldChar w:fldCharType="begin"/>
        </w:r>
        <w:r w:rsidR="00ED1456">
          <w:rPr>
            <w:noProof/>
            <w:webHidden/>
          </w:rPr>
          <w:instrText xml:space="preserve"> PAGEREF _Toc346883286 \h </w:instrText>
        </w:r>
        <w:r w:rsidR="00ED1456">
          <w:rPr>
            <w:noProof/>
            <w:webHidden/>
          </w:rPr>
        </w:r>
        <w:r w:rsidR="00ED1456">
          <w:rPr>
            <w:noProof/>
            <w:webHidden/>
          </w:rPr>
          <w:fldChar w:fldCharType="separate"/>
        </w:r>
        <w:r w:rsidR="00ED1456">
          <w:rPr>
            <w:noProof/>
            <w:webHidden/>
          </w:rPr>
          <w:t>140</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287" w:history="1">
        <w:r w:rsidR="00ED1456" w:rsidRPr="00924A5B">
          <w:rPr>
            <w:rStyle w:val="Hyperlink"/>
            <w:noProof/>
          </w:rPr>
          <w:t>Appendix 5 – Central Mount Wedge seismic reflection processing methodology</w:t>
        </w:r>
        <w:r w:rsidR="00ED1456">
          <w:rPr>
            <w:noProof/>
            <w:webHidden/>
          </w:rPr>
          <w:tab/>
        </w:r>
        <w:r w:rsidR="00ED1456">
          <w:rPr>
            <w:noProof/>
            <w:webHidden/>
          </w:rPr>
          <w:fldChar w:fldCharType="begin"/>
        </w:r>
        <w:r w:rsidR="00ED1456">
          <w:rPr>
            <w:noProof/>
            <w:webHidden/>
          </w:rPr>
          <w:instrText xml:space="preserve"> PAGEREF _Toc346883287 \h </w:instrText>
        </w:r>
        <w:r w:rsidR="00ED1456">
          <w:rPr>
            <w:noProof/>
            <w:webHidden/>
          </w:rPr>
        </w:r>
        <w:r w:rsidR="00ED1456">
          <w:rPr>
            <w:noProof/>
            <w:webHidden/>
          </w:rPr>
          <w:fldChar w:fldCharType="separate"/>
        </w:r>
        <w:r w:rsidR="00ED1456">
          <w:rPr>
            <w:noProof/>
            <w:webHidden/>
          </w:rPr>
          <w:t>143</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288" w:history="1">
        <w:r w:rsidR="00ED1456" w:rsidRPr="00924A5B">
          <w:rPr>
            <w:rStyle w:val="Hyperlink"/>
            <w:noProof/>
          </w:rPr>
          <w:t>CDP Line Geometry Definition</w:t>
        </w:r>
        <w:r w:rsidR="00ED1456">
          <w:rPr>
            <w:noProof/>
            <w:webHidden/>
          </w:rPr>
          <w:tab/>
        </w:r>
        <w:r w:rsidR="00ED1456">
          <w:rPr>
            <w:noProof/>
            <w:webHidden/>
          </w:rPr>
          <w:fldChar w:fldCharType="begin"/>
        </w:r>
        <w:r w:rsidR="00ED1456">
          <w:rPr>
            <w:noProof/>
            <w:webHidden/>
          </w:rPr>
          <w:instrText xml:space="preserve"> PAGEREF _Toc346883288 \h </w:instrText>
        </w:r>
        <w:r w:rsidR="00ED1456">
          <w:rPr>
            <w:noProof/>
            <w:webHidden/>
          </w:rPr>
        </w:r>
        <w:r w:rsidR="00ED1456">
          <w:rPr>
            <w:noProof/>
            <w:webHidden/>
          </w:rPr>
          <w:fldChar w:fldCharType="separate"/>
        </w:r>
        <w:r w:rsidR="00ED1456">
          <w:rPr>
            <w:noProof/>
            <w:webHidden/>
          </w:rPr>
          <w:t>143</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289" w:history="1">
        <w:r w:rsidR="00ED1456" w:rsidRPr="00924A5B">
          <w:rPr>
            <w:rStyle w:val="Hyperlink"/>
            <w:noProof/>
          </w:rPr>
          <w:t>Refraction Statics</w:t>
        </w:r>
        <w:r w:rsidR="00ED1456">
          <w:rPr>
            <w:noProof/>
            <w:webHidden/>
          </w:rPr>
          <w:tab/>
        </w:r>
        <w:r w:rsidR="00ED1456">
          <w:rPr>
            <w:noProof/>
            <w:webHidden/>
          </w:rPr>
          <w:fldChar w:fldCharType="begin"/>
        </w:r>
        <w:r w:rsidR="00ED1456">
          <w:rPr>
            <w:noProof/>
            <w:webHidden/>
          </w:rPr>
          <w:instrText xml:space="preserve"> PAGEREF _Toc346883289 \h </w:instrText>
        </w:r>
        <w:r w:rsidR="00ED1456">
          <w:rPr>
            <w:noProof/>
            <w:webHidden/>
          </w:rPr>
        </w:r>
        <w:r w:rsidR="00ED1456">
          <w:rPr>
            <w:noProof/>
            <w:webHidden/>
          </w:rPr>
          <w:fldChar w:fldCharType="separate"/>
        </w:r>
        <w:r w:rsidR="00ED1456">
          <w:rPr>
            <w:noProof/>
            <w:webHidden/>
          </w:rPr>
          <w:t>144</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290" w:history="1">
        <w:r w:rsidR="00ED1456" w:rsidRPr="00924A5B">
          <w:rPr>
            <w:rStyle w:val="Hyperlink"/>
            <w:noProof/>
          </w:rPr>
          <w:t>Band Pass Filter and Spectral Equalisation</w:t>
        </w:r>
        <w:r w:rsidR="00ED1456">
          <w:rPr>
            <w:noProof/>
            <w:webHidden/>
          </w:rPr>
          <w:tab/>
        </w:r>
        <w:r w:rsidR="00ED1456">
          <w:rPr>
            <w:noProof/>
            <w:webHidden/>
          </w:rPr>
          <w:fldChar w:fldCharType="begin"/>
        </w:r>
        <w:r w:rsidR="00ED1456">
          <w:rPr>
            <w:noProof/>
            <w:webHidden/>
          </w:rPr>
          <w:instrText xml:space="preserve"> PAGEREF _Toc346883290 \h </w:instrText>
        </w:r>
        <w:r w:rsidR="00ED1456">
          <w:rPr>
            <w:noProof/>
            <w:webHidden/>
          </w:rPr>
        </w:r>
        <w:r w:rsidR="00ED1456">
          <w:rPr>
            <w:noProof/>
            <w:webHidden/>
          </w:rPr>
          <w:fldChar w:fldCharType="separate"/>
        </w:r>
        <w:r w:rsidR="00ED1456">
          <w:rPr>
            <w:noProof/>
            <w:webHidden/>
          </w:rPr>
          <w:t>144</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291" w:history="1">
        <w:r w:rsidR="00ED1456" w:rsidRPr="00924A5B">
          <w:rPr>
            <w:rStyle w:val="Hyperlink"/>
            <w:noProof/>
          </w:rPr>
          <w:t>CDP Sorting</w:t>
        </w:r>
        <w:r w:rsidR="00ED1456">
          <w:rPr>
            <w:noProof/>
            <w:webHidden/>
          </w:rPr>
          <w:tab/>
        </w:r>
        <w:r w:rsidR="00ED1456">
          <w:rPr>
            <w:noProof/>
            <w:webHidden/>
          </w:rPr>
          <w:fldChar w:fldCharType="begin"/>
        </w:r>
        <w:r w:rsidR="00ED1456">
          <w:rPr>
            <w:noProof/>
            <w:webHidden/>
          </w:rPr>
          <w:instrText xml:space="preserve"> PAGEREF _Toc346883291 \h </w:instrText>
        </w:r>
        <w:r w:rsidR="00ED1456">
          <w:rPr>
            <w:noProof/>
            <w:webHidden/>
          </w:rPr>
        </w:r>
        <w:r w:rsidR="00ED1456">
          <w:rPr>
            <w:noProof/>
            <w:webHidden/>
          </w:rPr>
          <w:fldChar w:fldCharType="separate"/>
        </w:r>
        <w:r w:rsidR="00ED1456">
          <w:rPr>
            <w:noProof/>
            <w:webHidden/>
          </w:rPr>
          <w:t>144</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292" w:history="1">
        <w:r w:rsidR="00ED1456" w:rsidRPr="00924A5B">
          <w:rPr>
            <w:rStyle w:val="Hyperlink"/>
            <w:noProof/>
          </w:rPr>
          <w:t>Normal Moveout Correction and Stretch Muting</w:t>
        </w:r>
        <w:r w:rsidR="00ED1456">
          <w:rPr>
            <w:noProof/>
            <w:webHidden/>
          </w:rPr>
          <w:tab/>
        </w:r>
        <w:r w:rsidR="00ED1456">
          <w:rPr>
            <w:noProof/>
            <w:webHidden/>
          </w:rPr>
          <w:fldChar w:fldCharType="begin"/>
        </w:r>
        <w:r w:rsidR="00ED1456">
          <w:rPr>
            <w:noProof/>
            <w:webHidden/>
          </w:rPr>
          <w:instrText xml:space="preserve"> PAGEREF _Toc346883292 \h </w:instrText>
        </w:r>
        <w:r w:rsidR="00ED1456">
          <w:rPr>
            <w:noProof/>
            <w:webHidden/>
          </w:rPr>
        </w:r>
        <w:r w:rsidR="00ED1456">
          <w:rPr>
            <w:noProof/>
            <w:webHidden/>
          </w:rPr>
          <w:fldChar w:fldCharType="separate"/>
        </w:r>
        <w:r w:rsidR="00ED1456">
          <w:rPr>
            <w:noProof/>
            <w:webHidden/>
          </w:rPr>
          <w:t>145</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293" w:history="1">
        <w:r w:rsidR="00ED1456" w:rsidRPr="00924A5B">
          <w:rPr>
            <w:rStyle w:val="Hyperlink"/>
            <w:noProof/>
          </w:rPr>
          <w:t>Dip Moveout Correction</w:t>
        </w:r>
        <w:r w:rsidR="00ED1456">
          <w:rPr>
            <w:noProof/>
            <w:webHidden/>
          </w:rPr>
          <w:tab/>
        </w:r>
        <w:r w:rsidR="00ED1456">
          <w:rPr>
            <w:noProof/>
            <w:webHidden/>
          </w:rPr>
          <w:fldChar w:fldCharType="begin"/>
        </w:r>
        <w:r w:rsidR="00ED1456">
          <w:rPr>
            <w:noProof/>
            <w:webHidden/>
          </w:rPr>
          <w:instrText xml:space="preserve"> PAGEREF _Toc346883293 \h </w:instrText>
        </w:r>
        <w:r w:rsidR="00ED1456">
          <w:rPr>
            <w:noProof/>
            <w:webHidden/>
          </w:rPr>
        </w:r>
        <w:r w:rsidR="00ED1456">
          <w:rPr>
            <w:noProof/>
            <w:webHidden/>
          </w:rPr>
          <w:fldChar w:fldCharType="separate"/>
        </w:r>
        <w:r w:rsidR="00ED1456">
          <w:rPr>
            <w:noProof/>
            <w:webHidden/>
          </w:rPr>
          <w:t>146</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294" w:history="1">
        <w:r w:rsidR="00ED1456" w:rsidRPr="00924A5B">
          <w:rPr>
            <w:rStyle w:val="Hyperlink"/>
            <w:noProof/>
          </w:rPr>
          <w:t>Common Depth Point Stack</w:t>
        </w:r>
        <w:r w:rsidR="00ED1456">
          <w:rPr>
            <w:noProof/>
            <w:webHidden/>
          </w:rPr>
          <w:tab/>
        </w:r>
        <w:r w:rsidR="00ED1456">
          <w:rPr>
            <w:noProof/>
            <w:webHidden/>
          </w:rPr>
          <w:fldChar w:fldCharType="begin"/>
        </w:r>
        <w:r w:rsidR="00ED1456">
          <w:rPr>
            <w:noProof/>
            <w:webHidden/>
          </w:rPr>
          <w:instrText xml:space="preserve"> PAGEREF _Toc346883294 \h </w:instrText>
        </w:r>
        <w:r w:rsidR="00ED1456">
          <w:rPr>
            <w:noProof/>
            <w:webHidden/>
          </w:rPr>
        </w:r>
        <w:r w:rsidR="00ED1456">
          <w:rPr>
            <w:noProof/>
            <w:webHidden/>
          </w:rPr>
          <w:fldChar w:fldCharType="separate"/>
        </w:r>
        <w:r w:rsidR="00ED1456">
          <w:rPr>
            <w:noProof/>
            <w:webHidden/>
          </w:rPr>
          <w:t>146</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295" w:history="1">
        <w:r w:rsidR="00ED1456" w:rsidRPr="00924A5B">
          <w:rPr>
            <w:rStyle w:val="Hyperlink"/>
            <w:noProof/>
          </w:rPr>
          <w:t>Poststack time migration and display</w:t>
        </w:r>
        <w:r w:rsidR="00ED1456">
          <w:rPr>
            <w:noProof/>
            <w:webHidden/>
          </w:rPr>
          <w:tab/>
        </w:r>
        <w:r w:rsidR="00ED1456">
          <w:rPr>
            <w:noProof/>
            <w:webHidden/>
          </w:rPr>
          <w:fldChar w:fldCharType="begin"/>
        </w:r>
        <w:r w:rsidR="00ED1456">
          <w:rPr>
            <w:noProof/>
            <w:webHidden/>
          </w:rPr>
          <w:instrText xml:space="preserve"> PAGEREF _Toc346883295 \h </w:instrText>
        </w:r>
        <w:r w:rsidR="00ED1456">
          <w:rPr>
            <w:noProof/>
            <w:webHidden/>
          </w:rPr>
        </w:r>
        <w:r w:rsidR="00ED1456">
          <w:rPr>
            <w:noProof/>
            <w:webHidden/>
          </w:rPr>
          <w:fldChar w:fldCharType="separate"/>
        </w:r>
        <w:r w:rsidR="00ED1456">
          <w:rPr>
            <w:noProof/>
            <w:webHidden/>
          </w:rPr>
          <w:t>147</w:t>
        </w:r>
        <w:r w:rsidR="00ED1456">
          <w:rPr>
            <w:noProof/>
            <w:webHidden/>
          </w:rPr>
          <w:fldChar w:fldCharType="end"/>
        </w:r>
      </w:hyperlink>
    </w:p>
    <w:p w:rsidR="00ED1456" w:rsidRDefault="00100F66">
      <w:pPr>
        <w:pStyle w:val="TOC2"/>
        <w:tabs>
          <w:tab w:val="right" w:leader="dot" w:pos="8495"/>
        </w:tabs>
        <w:rPr>
          <w:rFonts w:asciiTheme="minorHAnsi" w:eastAsiaTheme="minorEastAsia" w:hAnsiTheme="minorHAnsi" w:cstheme="minorBidi"/>
          <w:noProof/>
          <w:sz w:val="22"/>
          <w:szCs w:val="22"/>
        </w:rPr>
      </w:pPr>
      <w:hyperlink w:anchor="_Toc346883296" w:history="1">
        <w:r w:rsidR="00ED1456" w:rsidRPr="00924A5B">
          <w:rPr>
            <w:rStyle w:val="Hyperlink"/>
            <w:noProof/>
          </w:rPr>
          <w:t>Depth Conversion</w:t>
        </w:r>
        <w:r w:rsidR="00ED1456">
          <w:rPr>
            <w:noProof/>
            <w:webHidden/>
          </w:rPr>
          <w:tab/>
        </w:r>
        <w:r w:rsidR="00ED1456">
          <w:rPr>
            <w:noProof/>
            <w:webHidden/>
          </w:rPr>
          <w:fldChar w:fldCharType="begin"/>
        </w:r>
        <w:r w:rsidR="00ED1456">
          <w:rPr>
            <w:noProof/>
            <w:webHidden/>
          </w:rPr>
          <w:instrText xml:space="preserve"> PAGEREF _Toc346883296 \h </w:instrText>
        </w:r>
        <w:r w:rsidR="00ED1456">
          <w:rPr>
            <w:noProof/>
            <w:webHidden/>
          </w:rPr>
        </w:r>
        <w:r w:rsidR="00ED1456">
          <w:rPr>
            <w:noProof/>
            <w:webHidden/>
          </w:rPr>
          <w:fldChar w:fldCharType="separate"/>
        </w:r>
        <w:r w:rsidR="00ED1456">
          <w:rPr>
            <w:noProof/>
            <w:webHidden/>
          </w:rPr>
          <w:t>148</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297" w:history="1">
        <w:r w:rsidR="00ED1456" w:rsidRPr="00924A5B">
          <w:rPr>
            <w:rStyle w:val="Hyperlink"/>
            <w:noProof/>
          </w:rPr>
          <w:t>Appendix 6 – Bore log for Central Mount Wedge Basin</w:t>
        </w:r>
        <w:r w:rsidR="00ED1456">
          <w:rPr>
            <w:noProof/>
            <w:webHidden/>
          </w:rPr>
          <w:tab/>
        </w:r>
        <w:r w:rsidR="00ED1456">
          <w:rPr>
            <w:noProof/>
            <w:webHidden/>
          </w:rPr>
          <w:fldChar w:fldCharType="begin"/>
        </w:r>
        <w:r w:rsidR="00ED1456">
          <w:rPr>
            <w:noProof/>
            <w:webHidden/>
          </w:rPr>
          <w:instrText xml:space="preserve"> PAGEREF _Toc346883297 \h </w:instrText>
        </w:r>
        <w:r w:rsidR="00ED1456">
          <w:rPr>
            <w:noProof/>
            <w:webHidden/>
          </w:rPr>
        </w:r>
        <w:r w:rsidR="00ED1456">
          <w:rPr>
            <w:noProof/>
            <w:webHidden/>
          </w:rPr>
          <w:fldChar w:fldCharType="separate"/>
        </w:r>
        <w:r w:rsidR="00ED1456">
          <w:rPr>
            <w:noProof/>
            <w:webHidden/>
          </w:rPr>
          <w:t>150</w:t>
        </w:r>
        <w:r w:rsidR="00ED1456">
          <w:rPr>
            <w:noProof/>
            <w:webHidden/>
          </w:rPr>
          <w:fldChar w:fldCharType="end"/>
        </w:r>
      </w:hyperlink>
    </w:p>
    <w:p w:rsidR="00ED1456" w:rsidRDefault="00100F66">
      <w:pPr>
        <w:pStyle w:val="TOC1"/>
        <w:tabs>
          <w:tab w:val="right" w:leader="dot" w:pos="8495"/>
        </w:tabs>
        <w:rPr>
          <w:rFonts w:asciiTheme="minorHAnsi" w:eastAsiaTheme="minorEastAsia" w:hAnsiTheme="minorHAnsi" w:cstheme="minorBidi"/>
          <w:bCs w:val="0"/>
          <w:noProof/>
          <w:sz w:val="22"/>
          <w:szCs w:val="22"/>
        </w:rPr>
      </w:pPr>
      <w:hyperlink w:anchor="_Toc346883298" w:history="1">
        <w:r w:rsidR="00ED1456" w:rsidRPr="00924A5B">
          <w:rPr>
            <w:rStyle w:val="Hyperlink"/>
            <w:noProof/>
          </w:rPr>
          <w:t>Appendix 7 – Hydrogeochemical data for Central Mount Wedge Basin</w:t>
        </w:r>
        <w:r w:rsidR="00ED1456">
          <w:rPr>
            <w:noProof/>
            <w:webHidden/>
          </w:rPr>
          <w:tab/>
        </w:r>
        <w:r w:rsidR="00ED1456">
          <w:rPr>
            <w:noProof/>
            <w:webHidden/>
          </w:rPr>
          <w:fldChar w:fldCharType="begin"/>
        </w:r>
        <w:r w:rsidR="00ED1456">
          <w:rPr>
            <w:noProof/>
            <w:webHidden/>
          </w:rPr>
          <w:instrText xml:space="preserve"> PAGEREF _Toc346883298 \h </w:instrText>
        </w:r>
        <w:r w:rsidR="00ED1456">
          <w:rPr>
            <w:noProof/>
            <w:webHidden/>
          </w:rPr>
        </w:r>
        <w:r w:rsidR="00ED1456">
          <w:rPr>
            <w:noProof/>
            <w:webHidden/>
          </w:rPr>
          <w:fldChar w:fldCharType="separate"/>
        </w:r>
        <w:r w:rsidR="00ED1456">
          <w:rPr>
            <w:noProof/>
            <w:webHidden/>
          </w:rPr>
          <w:t>164</w:t>
        </w:r>
        <w:r w:rsidR="00ED1456">
          <w:rPr>
            <w:noProof/>
            <w:webHidden/>
          </w:rPr>
          <w:fldChar w:fldCharType="end"/>
        </w:r>
      </w:hyperlink>
    </w:p>
    <w:p w:rsidR="00786FFE" w:rsidRDefault="00D91104" w:rsidP="00786FFE">
      <w:pPr>
        <w:pStyle w:val="BodyText"/>
      </w:pPr>
      <w:r>
        <w:rPr>
          <w:b/>
          <w:bCs/>
          <w:caps/>
        </w:rPr>
        <w:fldChar w:fldCharType="end"/>
      </w:r>
    </w:p>
    <w:p w:rsidR="00786FFE" w:rsidRDefault="00786FFE" w:rsidP="00786FFE">
      <w:pPr>
        <w:pStyle w:val="BodyText"/>
      </w:pPr>
    </w:p>
    <w:p w:rsidR="00786FFE" w:rsidRDefault="00786FFE" w:rsidP="00786FFE">
      <w:pPr>
        <w:pStyle w:val="BodyText"/>
      </w:pPr>
    </w:p>
    <w:p w:rsidR="00786FFE" w:rsidRDefault="00786FFE" w:rsidP="00786FFE">
      <w:pPr>
        <w:pStyle w:val="BodyText"/>
      </w:pPr>
    </w:p>
    <w:p w:rsidR="00B36CB0" w:rsidRDefault="000021F1" w:rsidP="000021F1">
      <w:pPr>
        <w:pStyle w:val="Contentsheading"/>
      </w:pPr>
      <w:bookmarkStart w:id="13" w:name="_Toc306725767"/>
      <w:bookmarkStart w:id="14" w:name="_Toc310581440"/>
      <w:bookmarkStart w:id="15" w:name="_Toc322960772"/>
      <w:r>
        <w:br w:type="page"/>
      </w:r>
      <w:bookmarkStart w:id="16" w:name="_Toc346883192"/>
      <w:r w:rsidR="00B36CB0">
        <w:lastRenderedPageBreak/>
        <w:t xml:space="preserve">List of </w:t>
      </w:r>
      <w:r w:rsidR="00F47F9B">
        <w:t>f</w:t>
      </w:r>
      <w:r w:rsidR="00B36CB0">
        <w:t>igures</w:t>
      </w:r>
      <w:bookmarkEnd w:id="13"/>
      <w:bookmarkEnd w:id="14"/>
      <w:bookmarkEnd w:id="15"/>
      <w:bookmarkEnd w:id="16"/>
    </w:p>
    <w:p w:rsidR="000021F1" w:rsidRDefault="00B31313">
      <w:pPr>
        <w:pStyle w:val="TableofFigures"/>
        <w:rPr>
          <w:rFonts w:eastAsia="Times New Roman"/>
          <w:bCs w:val="0"/>
          <w:noProof/>
          <w:sz w:val="24"/>
          <w:szCs w:val="24"/>
        </w:rPr>
      </w:pPr>
      <w:r>
        <w:fldChar w:fldCharType="begin"/>
      </w:r>
      <w:r>
        <w:instrText xml:space="preserve"> TOC \c "Figure" </w:instrText>
      </w:r>
      <w:r>
        <w:fldChar w:fldCharType="separate"/>
      </w:r>
      <w:r w:rsidR="000021F1" w:rsidRPr="005F0ABF">
        <w:rPr>
          <w:b/>
          <w:noProof/>
        </w:rPr>
        <w:t>Figure 1.1:</w:t>
      </w:r>
      <w:r w:rsidR="000021F1">
        <w:rPr>
          <w:noProof/>
        </w:rPr>
        <w:t xml:space="preserve"> Demonstration sites for the Palaeovalley Groundwater Project.</w:t>
      </w:r>
      <w:r w:rsidR="000021F1">
        <w:rPr>
          <w:noProof/>
        </w:rPr>
        <w:tab/>
      </w:r>
      <w:r w:rsidR="000021F1">
        <w:rPr>
          <w:noProof/>
        </w:rPr>
        <w:fldChar w:fldCharType="begin"/>
      </w:r>
      <w:r w:rsidR="000021F1">
        <w:rPr>
          <w:noProof/>
        </w:rPr>
        <w:instrText xml:space="preserve"> PAGEREF _Toc343508231 \h </w:instrText>
      </w:r>
      <w:r w:rsidR="000021F1">
        <w:rPr>
          <w:noProof/>
        </w:rPr>
      </w:r>
      <w:r w:rsidR="000021F1">
        <w:rPr>
          <w:noProof/>
        </w:rPr>
        <w:fldChar w:fldCharType="separate"/>
      </w:r>
      <w:r w:rsidR="000021F1">
        <w:rPr>
          <w:noProof/>
        </w:rPr>
        <w:t>2</w:t>
      </w:r>
      <w:r w:rsidR="000021F1">
        <w:rPr>
          <w:noProof/>
        </w:rPr>
        <w:fldChar w:fldCharType="end"/>
      </w:r>
    </w:p>
    <w:p w:rsidR="000021F1" w:rsidRDefault="000021F1">
      <w:pPr>
        <w:pStyle w:val="TableofFigures"/>
        <w:rPr>
          <w:rFonts w:eastAsia="Times New Roman"/>
          <w:bCs w:val="0"/>
          <w:noProof/>
          <w:sz w:val="24"/>
          <w:szCs w:val="24"/>
        </w:rPr>
      </w:pPr>
      <w:r w:rsidRPr="005F0ABF">
        <w:rPr>
          <w:b/>
          <w:noProof/>
        </w:rPr>
        <w:t>Figure 2.1:</w:t>
      </w:r>
      <w:r>
        <w:rPr>
          <w:noProof/>
        </w:rPr>
        <w:t xml:space="preserve"> MrVBF image of the Wilkinkarra demonstration site in central Australia. The flat, low-lying areas shown in white and paler grey tones indicate a much broader palaeovalley system than that originally mapped by Tickell (2008). The location of ground geophysical and rotary drilling transects conducted for this project are shown as Site 1 and Site 2.</w:t>
      </w:r>
      <w:r>
        <w:rPr>
          <w:noProof/>
        </w:rPr>
        <w:tab/>
      </w:r>
      <w:r>
        <w:rPr>
          <w:noProof/>
        </w:rPr>
        <w:fldChar w:fldCharType="begin"/>
      </w:r>
      <w:r>
        <w:rPr>
          <w:noProof/>
        </w:rPr>
        <w:instrText xml:space="preserve"> PAGEREF _Toc343508232 \h </w:instrText>
      </w:r>
      <w:r>
        <w:rPr>
          <w:noProof/>
        </w:rPr>
      </w:r>
      <w:r>
        <w:rPr>
          <w:noProof/>
        </w:rPr>
        <w:fldChar w:fldCharType="separate"/>
      </w:r>
      <w:r>
        <w:rPr>
          <w:noProof/>
        </w:rPr>
        <w:t>5</w:t>
      </w:r>
      <w:r>
        <w:rPr>
          <w:noProof/>
        </w:rPr>
        <w:fldChar w:fldCharType="end"/>
      </w:r>
    </w:p>
    <w:p w:rsidR="000021F1" w:rsidRDefault="000021F1">
      <w:pPr>
        <w:pStyle w:val="TableofFigures"/>
        <w:rPr>
          <w:rFonts w:eastAsia="Times New Roman"/>
          <w:bCs w:val="0"/>
          <w:noProof/>
          <w:sz w:val="24"/>
          <w:szCs w:val="24"/>
        </w:rPr>
      </w:pPr>
      <w:r w:rsidRPr="005F0ABF">
        <w:rPr>
          <w:b/>
          <w:noProof/>
        </w:rPr>
        <w:t>Figure 2.2:</w:t>
      </w:r>
      <w:r>
        <w:rPr>
          <w:noProof/>
        </w:rPr>
        <w:t xml:space="preserve"> A National Oceanic and Atmospheric Administration (NOAA) – Advanced Very High Resolution Radiometer (AVHRR) image of the Wilkinkarra demonstration site acquired pre-dawn on 6 March 2009. The darker areas are relatively cooler compared to the lighter areas, and in some cases correspond with the location of near-surface saturated sediments infilling palaeovalleys. The Cenozoic palaeovalley boundaries shown here are derived from Bell et al., 2012.</w:t>
      </w:r>
      <w:r>
        <w:rPr>
          <w:noProof/>
        </w:rPr>
        <w:tab/>
      </w:r>
      <w:r>
        <w:rPr>
          <w:noProof/>
        </w:rPr>
        <w:fldChar w:fldCharType="begin"/>
      </w:r>
      <w:r>
        <w:rPr>
          <w:noProof/>
        </w:rPr>
        <w:instrText xml:space="preserve"> PAGEREF _Toc343508233 \h </w:instrText>
      </w:r>
      <w:r>
        <w:rPr>
          <w:noProof/>
        </w:rPr>
      </w:r>
      <w:r>
        <w:rPr>
          <w:noProof/>
        </w:rPr>
        <w:fldChar w:fldCharType="separate"/>
      </w:r>
      <w:r>
        <w:rPr>
          <w:noProof/>
        </w:rPr>
        <w:t>6</w:t>
      </w:r>
      <w:r>
        <w:rPr>
          <w:noProof/>
        </w:rPr>
        <w:fldChar w:fldCharType="end"/>
      </w:r>
    </w:p>
    <w:p w:rsidR="000021F1" w:rsidRDefault="000021F1">
      <w:pPr>
        <w:pStyle w:val="TableofFigures"/>
        <w:rPr>
          <w:rFonts w:eastAsia="Times New Roman"/>
          <w:bCs w:val="0"/>
          <w:noProof/>
          <w:sz w:val="24"/>
          <w:szCs w:val="24"/>
        </w:rPr>
      </w:pPr>
      <w:r w:rsidRPr="005F0ABF">
        <w:rPr>
          <w:b/>
          <w:noProof/>
        </w:rPr>
        <w:t>Figure 3.1:</w:t>
      </w:r>
      <w:r>
        <w:rPr>
          <w:noProof/>
        </w:rPr>
        <w:t xml:space="preserve"> The Wilkinkarra Palaeovalley in central Australia. Cenozoic palaeovalleys (after Bell et al., 2012) superimposed on the national-scale 1-second digital elevation model derived from the SRTM dataset.</w:t>
      </w:r>
      <w:r>
        <w:rPr>
          <w:noProof/>
        </w:rPr>
        <w:tab/>
      </w:r>
      <w:r>
        <w:rPr>
          <w:noProof/>
        </w:rPr>
        <w:fldChar w:fldCharType="begin"/>
      </w:r>
      <w:r>
        <w:rPr>
          <w:noProof/>
        </w:rPr>
        <w:instrText xml:space="preserve"> PAGEREF _Toc343508234 \h </w:instrText>
      </w:r>
      <w:r>
        <w:rPr>
          <w:noProof/>
        </w:rPr>
      </w:r>
      <w:r>
        <w:rPr>
          <w:noProof/>
        </w:rPr>
        <w:fldChar w:fldCharType="separate"/>
      </w:r>
      <w:r>
        <w:rPr>
          <w:noProof/>
        </w:rPr>
        <w:t>8</w:t>
      </w:r>
      <w:r>
        <w:rPr>
          <w:noProof/>
        </w:rPr>
        <w:fldChar w:fldCharType="end"/>
      </w:r>
    </w:p>
    <w:p w:rsidR="000021F1" w:rsidRDefault="000021F1">
      <w:pPr>
        <w:pStyle w:val="TableofFigures"/>
        <w:rPr>
          <w:rFonts w:eastAsia="Times New Roman"/>
          <w:bCs w:val="0"/>
          <w:noProof/>
          <w:sz w:val="24"/>
          <w:szCs w:val="24"/>
        </w:rPr>
      </w:pPr>
      <w:r w:rsidRPr="005F0ABF">
        <w:rPr>
          <w:b/>
          <w:noProof/>
        </w:rPr>
        <w:t>Figure 3.2:</w:t>
      </w:r>
      <w:r>
        <w:rPr>
          <w:noProof/>
        </w:rPr>
        <w:t xml:space="preserve"> Mean monthly rainfall recorded at Vaughan Springs (1960 to 2011 data).</w:t>
      </w:r>
      <w:r>
        <w:rPr>
          <w:noProof/>
        </w:rPr>
        <w:tab/>
      </w:r>
      <w:r>
        <w:rPr>
          <w:noProof/>
        </w:rPr>
        <w:fldChar w:fldCharType="begin"/>
      </w:r>
      <w:r>
        <w:rPr>
          <w:noProof/>
        </w:rPr>
        <w:instrText xml:space="preserve"> PAGEREF _Toc343508235 \h </w:instrText>
      </w:r>
      <w:r>
        <w:rPr>
          <w:noProof/>
        </w:rPr>
      </w:r>
      <w:r>
        <w:rPr>
          <w:noProof/>
        </w:rPr>
        <w:fldChar w:fldCharType="separate"/>
      </w:r>
      <w:r>
        <w:rPr>
          <w:noProof/>
        </w:rPr>
        <w:t>9</w:t>
      </w:r>
      <w:r>
        <w:rPr>
          <w:noProof/>
        </w:rPr>
        <w:fldChar w:fldCharType="end"/>
      </w:r>
    </w:p>
    <w:p w:rsidR="000021F1" w:rsidRDefault="000021F1">
      <w:pPr>
        <w:pStyle w:val="TableofFigures"/>
        <w:rPr>
          <w:rFonts w:eastAsia="Times New Roman"/>
          <w:bCs w:val="0"/>
          <w:noProof/>
          <w:sz w:val="24"/>
          <w:szCs w:val="24"/>
        </w:rPr>
      </w:pPr>
      <w:r w:rsidRPr="005F0ABF">
        <w:rPr>
          <w:b/>
          <w:noProof/>
        </w:rPr>
        <w:t>Figure 3.3:</w:t>
      </w:r>
      <w:r>
        <w:rPr>
          <w:noProof/>
        </w:rPr>
        <w:t xml:space="preserve"> Regional geology of the Wilkinkarra region.</w:t>
      </w:r>
      <w:r>
        <w:rPr>
          <w:noProof/>
        </w:rPr>
        <w:tab/>
      </w:r>
      <w:r>
        <w:rPr>
          <w:noProof/>
        </w:rPr>
        <w:fldChar w:fldCharType="begin"/>
      </w:r>
      <w:r>
        <w:rPr>
          <w:noProof/>
        </w:rPr>
        <w:instrText xml:space="preserve"> PAGEREF _Toc343508236 \h </w:instrText>
      </w:r>
      <w:r>
        <w:rPr>
          <w:noProof/>
        </w:rPr>
      </w:r>
      <w:r>
        <w:rPr>
          <w:noProof/>
        </w:rPr>
        <w:fldChar w:fldCharType="separate"/>
      </w:r>
      <w:r>
        <w:rPr>
          <w:noProof/>
        </w:rPr>
        <w:t>10</w:t>
      </w:r>
      <w:r>
        <w:rPr>
          <w:noProof/>
        </w:rPr>
        <w:fldChar w:fldCharType="end"/>
      </w:r>
    </w:p>
    <w:p w:rsidR="000021F1" w:rsidRDefault="000021F1">
      <w:pPr>
        <w:pStyle w:val="TableofFigures"/>
        <w:rPr>
          <w:rFonts w:eastAsia="Times New Roman"/>
          <w:bCs w:val="0"/>
          <w:noProof/>
          <w:sz w:val="24"/>
          <w:szCs w:val="24"/>
        </w:rPr>
      </w:pPr>
      <w:r w:rsidRPr="005F0ABF">
        <w:rPr>
          <w:b/>
          <w:noProof/>
        </w:rPr>
        <w:t>Figure 3.4:</w:t>
      </w:r>
      <w:r>
        <w:rPr>
          <w:noProof/>
        </w:rPr>
        <w:t xml:space="preserve"> Portion of the Lake Mackay 1:250,000 surface geology map, focused on the region around the Wilkinkarra Palaeovalley.</w:t>
      </w:r>
      <w:r>
        <w:rPr>
          <w:noProof/>
        </w:rPr>
        <w:tab/>
      </w:r>
      <w:r>
        <w:rPr>
          <w:noProof/>
        </w:rPr>
        <w:fldChar w:fldCharType="begin"/>
      </w:r>
      <w:r>
        <w:rPr>
          <w:noProof/>
        </w:rPr>
        <w:instrText xml:space="preserve"> PAGEREF _Toc343508237 \h </w:instrText>
      </w:r>
      <w:r>
        <w:rPr>
          <w:noProof/>
        </w:rPr>
      </w:r>
      <w:r>
        <w:rPr>
          <w:noProof/>
        </w:rPr>
        <w:fldChar w:fldCharType="separate"/>
      </w:r>
      <w:r>
        <w:rPr>
          <w:noProof/>
        </w:rPr>
        <w:t>11</w:t>
      </w:r>
      <w:r>
        <w:rPr>
          <w:noProof/>
        </w:rPr>
        <w:fldChar w:fldCharType="end"/>
      </w:r>
    </w:p>
    <w:p w:rsidR="000021F1" w:rsidRDefault="000021F1">
      <w:pPr>
        <w:pStyle w:val="TableofFigures"/>
        <w:rPr>
          <w:rFonts w:eastAsia="Times New Roman"/>
          <w:bCs w:val="0"/>
          <w:noProof/>
          <w:sz w:val="24"/>
          <w:szCs w:val="24"/>
        </w:rPr>
      </w:pPr>
      <w:r w:rsidRPr="005F0ABF">
        <w:rPr>
          <w:b/>
          <w:noProof/>
        </w:rPr>
        <w:t>Figure 3.5:</w:t>
      </w:r>
      <w:r>
        <w:rPr>
          <w:noProof/>
        </w:rPr>
        <w:t xml:space="preserve"> Groundwater bores in the Wilkinkarra Palaeovalley region (prior to work conducted for this project). Cenozoic palaeovalleys after Bell et al., 2012.</w:t>
      </w:r>
      <w:r>
        <w:rPr>
          <w:noProof/>
        </w:rPr>
        <w:tab/>
      </w:r>
      <w:r>
        <w:rPr>
          <w:noProof/>
        </w:rPr>
        <w:fldChar w:fldCharType="begin"/>
      </w:r>
      <w:r>
        <w:rPr>
          <w:noProof/>
        </w:rPr>
        <w:instrText xml:space="preserve"> PAGEREF _Toc343508238 \h </w:instrText>
      </w:r>
      <w:r>
        <w:rPr>
          <w:noProof/>
        </w:rPr>
      </w:r>
      <w:r>
        <w:rPr>
          <w:noProof/>
        </w:rPr>
        <w:fldChar w:fldCharType="separate"/>
      </w:r>
      <w:r>
        <w:rPr>
          <w:noProof/>
        </w:rPr>
        <w:t>12</w:t>
      </w:r>
      <w:r>
        <w:rPr>
          <w:noProof/>
        </w:rPr>
        <w:fldChar w:fldCharType="end"/>
      </w:r>
    </w:p>
    <w:p w:rsidR="000021F1" w:rsidRDefault="000021F1">
      <w:pPr>
        <w:pStyle w:val="TableofFigures"/>
        <w:rPr>
          <w:rFonts w:eastAsia="Times New Roman"/>
          <w:bCs w:val="0"/>
          <w:noProof/>
          <w:sz w:val="24"/>
          <w:szCs w:val="24"/>
        </w:rPr>
      </w:pPr>
      <w:r w:rsidRPr="005F0ABF">
        <w:rPr>
          <w:b/>
          <w:noProof/>
        </w:rPr>
        <w:t>Figure 3.6:</w:t>
      </w:r>
      <w:r>
        <w:rPr>
          <w:noProof/>
        </w:rPr>
        <w:t xml:space="preserve"> View across Lake Mackay from the southern shoreline showing Dr Steven Lewis of Geoscience Australia studying the typical chocolate coloured hypersaline sediments which occur immediately below the salt encrusted surface.</w:t>
      </w:r>
      <w:r>
        <w:rPr>
          <w:noProof/>
        </w:rPr>
        <w:tab/>
      </w:r>
      <w:r>
        <w:rPr>
          <w:noProof/>
        </w:rPr>
        <w:fldChar w:fldCharType="begin"/>
      </w:r>
      <w:r>
        <w:rPr>
          <w:noProof/>
        </w:rPr>
        <w:instrText xml:space="preserve"> PAGEREF _Toc343508239 \h </w:instrText>
      </w:r>
      <w:r>
        <w:rPr>
          <w:noProof/>
        </w:rPr>
      </w:r>
      <w:r>
        <w:rPr>
          <w:noProof/>
        </w:rPr>
        <w:fldChar w:fldCharType="separate"/>
      </w:r>
      <w:r>
        <w:rPr>
          <w:noProof/>
        </w:rPr>
        <w:t>13</w:t>
      </w:r>
      <w:r>
        <w:rPr>
          <w:noProof/>
        </w:rPr>
        <w:fldChar w:fldCharType="end"/>
      </w:r>
    </w:p>
    <w:p w:rsidR="000021F1" w:rsidRDefault="000021F1">
      <w:pPr>
        <w:pStyle w:val="TableofFigures"/>
        <w:rPr>
          <w:rFonts w:eastAsia="Times New Roman"/>
          <w:bCs w:val="0"/>
          <w:noProof/>
          <w:sz w:val="24"/>
          <w:szCs w:val="24"/>
        </w:rPr>
      </w:pPr>
      <w:r w:rsidRPr="005F0ABF">
        <w:rPr>
          <w:b/>
          <w:noProof/>
        </w:rPr>
        <w:t>Figure 3.7:</w:t>
      </w:r>
      <w:r>
        <w:rPr>
          <w:noProof/>
        </w:rPr>
        <w:t xml:space="preserve"> Gravity survey transects at Site 1 and Site 2 across the Wilkinkarra Palaeovalley. Cenozoic palaeovalleys after Bell et al., 2012.</w:t>
      </w:r>
      <w:r>
        <w:rPr>
          <w:noProof/>
        </w:rPr>
        <w:tab/>
      </w:r>
      <w:r>
        <w:rPr>
          <w:noProof/>
        </w:rPr>
        <w:fldChar w:fldCharType="begin"/>
      </w:r>
      <w:r>
        <w:rPr>
          <w:noProof/>
        </w:rPr>
        <w:instrText xml:space="preserve"> PAGEREF _Toc343508240 \h </w:instrText>
      </w:r>
      <w:r>
        <w:rPr>
          <w:noProof/>
        </w:rPr>
      </w:r>
      <w:r>
        <w:rPr>
          <w:noProof/>
        </w:rPr>
        <w:fldChar w:fldCharType="separate"/>
      </w:r>
      <w:r>
        <w:rPr>
          <w:noProof/>
        </w:rPr>
        <w:t>17</w:t>
      </w:r>
      <w:r>
        <w:rPr>
          <w:noProof/>
        </w:rPr>
        <w:fldChar w:fldCharType="end"/>
      </w:r>
    </w:p>
    <w:p w:rsidR="000021F1" w:rsidRDefault="000021F1">
      <w:pPr>
        <w:pStyle w:val="TableofFigures"/>
        <w:rPr>
          <w:rFonts w:eastAsia="Times New Roman"/>
          <w:bCs w:val="0"/>
          <w:noProof/>
          <w:sz w:val="24"/>
          <w:szCs w:val="24"/>
        </w:rPr>
      </w:pPr>
      <w:r w:rsidRPr="005F0ABF">
        <w:rPr>
          <w:b/>
          <w:noProof/>
        </w:rPr>
        <w:t>Figure 3.8:</w:t>
      </w:r>
      <w:r>
        <w:rPr>
          <w:noProof/>
        </w:rPr>
        <w:t xml:space="preserve"> Bouguer gravity and surface elevation data for survey transects at Site 1 and Site 2 across the Wilkinkarra Palaeovalley. Station spacing for Site 1 is 400 m, and for Site 2 is 200</w:t>
      </w:r>
      <w:r w:rsidR="00D91104">
        <w:rPr>
          <w:noProof/>
        </w:rPr>
        <w:t> </w:t>
      </w:r>
      <w:r>
        <w:rPr>
          <w:noProof/>
        </w:rPr>
        <w:t>m.</w:t>
      </w:r>
      <w:r>
        <w:rPr>
          <w:noProof/>
        </w:rPr>
        <w:tab/>
      </w:r>
      <w:r>
        <w:rPr>
          <w:noProof/>
        </w:rPr>
        <w:fldChar w:fldCharType="begin"/>
      </w:r>
      <w:r>
        <w:rPr>
          <w:noProof/>
        </w:rPr>
        <w:instrText xml:space="preserve"> PAGEREF _Toc343508241 \h </w:instrText>
      </w:r>
      <w:r>
        <w:rPr>
          <w:noProof/>
        </w:rPr>
      </w:r>
      <w:r>
        <w:rPr>
          <w:noProof/>
        </w:rPr>
        <w:fldChar w:fldCharType="separate"/>
      </w:r>
      <w:r>
        <w:rPr>
          <w:noProof/>
        </w:rPr>
        <w:t>19</w:t>
      </w:r>
      <w:r>
        <w:rPr>
          <w:noProof/>
        </w:rPr>
        <w:fldChar w:fldCharType="end"/>
      </w:r>
    </w:p>
    <w:p w:rsidR="000021F1" w:rsidRDefault="000021F1">
      <w:pPr>
        <w:pStyle w:val="TableofFigures"/>
        <w:rPr>
          <w:rFonts w:eastAsia="Times New Roman"/>
          <w:bCs w:val="0"/>
          <w:noProof/>
          <w:sz w:val="24"/>
          <w:szCs w:val="24"/>
        </w:rPr>
      </w:pPr>
      <w:r w:rsidRPr="005F0ABF">
        <w:rPr>
          <w:b/>
          <w:noProof/>
        </w:rPr>
        <w:t>Figure 3.9:</w:t>
      </w:r>
      <w:r>
        <w:rPr>
          <w:noProof/>
        </w:rPr>
        <w:t xml:space="preserve"> 2D gravity model using data from the Site 1 survey transect across the Wilkinkarra Palaeovalley.</w:t>
      </w:r>
      <w:r>
        <w:rPr>
          <w:noProof/>
        </w:rPr>
        <w:tab/>
      </w:r>
      <w:r>
        <w:rPr>
          <w:noProof/>
        </w:rPr>
        <w:fldChar w:fldCharType="begin"/>
      </w:r>
      <w:r>
        <w:rPr>
          <w:noProof/>
        </w:rPr>
        <w:instrText xml:space="preserve"> PAGEREF _Toc343508242 \h </w:instrText>
      </w:r>
      <w:r>
        <w:rPr>
          <w:noProof/>
        </w:rPr>
      </w:r>
      <w:r>
        <w:rPr>
          <w:noProof/>
        </w:rPr>
        <w:fldChar w:fldCharType="separate"/>
      </w:r>
      <w:r>
        <w:rPr>
          <w:noProof/>
        </w:rPr>
        <w:t>20</w:t>
      </w:r>
      <w:r>
        <w:rPr>
          <w:noProof/>
        </w:rPr>
        <w:fldChar w:fldCharType="end"/>
      </w:r>
    </w:p>
    <w:p w:rsidR="000021F1" w:rsidRDefault="000021F1">
      <w:pPr>
        <w:pStyle w:val="TableofFigures"/>
        <w:rPr>
          <w:rFonts w:eastAsia="Times New Roman"/>
          <w:bCs w:val="0"/>
          <w:noProof/>
          <w:sz w:val="24"/>
          <w:szCs w:val="24"/>
        </w:rPr>
      </w:pPr>
      <w:r w:rsidRPr="005F0ABF">
        <w:rPr>
          <w:b/>
          <w:noProof/>
        </w:rPr>
        <w:t>Figure 3.10:</w:t>
      </w:r>
      <w:r>
        <w:rPr>
          <w:noProof/>
        </w:rPr>
        <w:t xml:space="preserve"> Transient Electromagnetic Survey (SiroTEM) data for the Site 1 transect at the Wilkinkarra Palaeovalley.</w:t>
      </w:r>
      <w:r>
        <w:rPr>
          <w:noProof/>
        </w:rPr>
        <w:tab/>
      </w:r>
      <w:r>
        <w:rPr>
          <w:noProof/>
        </w:rPr>
        <w:fldChar w:fldCharType="begin"/>
      </w:r>
      <w:r>
        <w:rPr>
          <w:noProof/>
        </w:rPr>
        <w:instrText xml:space="preserve"> PAGEREF _Toc343508243 \h </w:instrText>
      </w:r>
      <w:r>
        <w:rPr>
          <w:noProof/>
        </w:rPr>
      </w:r>
      <w:r>
        <w:rPr>
          <w:noProof/>
        </w:rPr>
        <w:fldChar w:fldCharType="separate"/>
      </w:r>
      <w:r>
        <w:rPr>
          <w:noProof/>
        </w:rPr>
        <w:t>21</w:t>
      </w:r>
      <w:r>
        <w:rPr>
          <w:noProof/>
        </w:rPr>
        <w:fldChar w:fldCharType="end"/>
      </w:r>
    </w:p>
    <w:p w:rsidR="000021F1" w:rsidRDefault="000021F1">
      <w:pPr>
        <w:pStyle w:val="TableofFigures"/>
        <w:rPr>
          <w:rFonts w:eastAsia="Times New Roman"/>
          <w:bCs w:val="0"/>
          <w:noProof/>
          <w:sz w:val="24"/>
          <w:szCs w:val="24"/>
        </w:rPr>
      </w:pPr>
      <w:r w:rsidRPr="005F0ABF">
        <w:rPr>
          <w:b/>
          <w:noProof/>
        </w:rPr>
        <w:t>Figure 3.11:</w:t>
      </w:r>
      <w:r>
        <w:rPr>
          <w:noProof/>
        </w:rPr>
        <w:t xml:space="preserve"> Investigative bore sites drilled in the Wilkinkarra Palaeovalley for the Palaeovalley Groundwater Project. The Cenozoic palaeovalley extent shown here is derived from Bell et al., 2012.</w:t>
      </w:r>
      <w:r>
        <w:rPr>
          <w:noProof/>
        </w:rPr>
        <w:tab/>
      </w:r>
      <w:r>
        <w:rPr>
          <w:noProof/>
        </w:rPr>
        <w:fldChar w:fldCharType="begin"/>
      </w:r>
      <w:r>
        <w:rPr>
          <w:noProof/>
        </w:rPr>
        <w:instrText xml:space="preserve"> PAGEREF _Toc343508244 \h </w:instrText>
      </w:r>
      <w:r>
        <w:rPr>
          <w:noProof/>
        </w:rPr>
      </w:r>
      <w:r>
        <w:rPr>
          <w:noProof/>
        </w:rPr>
        <w:fldChar w:fldCharType="separate"/>
      </w:r>
      <w:r>
        <w:rPr>
          <w:noProof/>
        </w:rPr>
        <w:t>22</w:t>
      </w:r>
      <w:r>
        <w:rPr>
          <w:noProof/>
        </w:rPr>
        <w:fldChar w:fldCharType="end"/>
      </w:r>
    </w:p>
    <w:p w:rsidR="000021F1" w:rsidRDefault="000021F1">
      <w:pPr>
        <w:pStyle w:val="TableofFigures"/>
        <w:rPr>
          <w:rFonts w:eastAsia="Times New Roman"/>
          <w:bCs w:val="0"/>
          <w:noProof/>
          <w:sz w:val="24"/>
          <w:szCs w:val="24"/>
        </w:rPr>
      </w:pPr>
      <w:r w:rsidRPr="005F0ABF">
        <w:rPr>
          <w:b/>
          <w:noProof/>
        </w:rPr>
        <w:t>Figure 3.12:</w:t>
      </w:r>
      <w:r>
        <w:rPr>
          <w:noProof/>
        </w:rPr>
        <w:t xml:space="preserve"> Typical surface installation for investigation bores drilled in the Wilkinkarra Palaeovalley.</w:t>
      </w:r>
      <w:r>
        <w:rPr>
          <w:noProof/>
        </w:rPr>
        <w:tab/>
      </w:r>
      <w:r>
        <w:rPr>
          <w:noProof/>
        </w:rPr>
        <w:fldChar w:fldCharType="begin"/>
      </w:r>
      <w:r>
        <w:rPr>
          <w:noProof/>
        </w:rPr>
        <w:instrText xml:space="preserve"> PAGEREF _Toc343508245 \h </w:instrText>
      </w:r>
      <w:r>
        <w:rPr>
          <w:noProof/>
        </w:rPr>
      </w:r>
      <w:r>
        <w:rPr>
          <w:noProof/>
        </w:rPr>
        <w:fldChar w:fldCharType="separate"/>
      </w:r>
      <w:r>
        <w:rPr>
          <w:noProof/>
        </w:rPr>
        <w:t>23</w:t>
      </w:r>
      <w:r>
        <w:rPr>
          <w:noProof/>
        </w:rPr>
        <w:fldChar w:fldCharType="end"/>
      </w:r>
    </w:p>
    <w:p w:rsidR="000021F1" w:rsidRDefault="000021F1">
      <w:pPr>
        <w:pStyle w:val="TableofFigures"/>
        <w:rPr>
          <w:rFonts w:eastAsia="Times New Roman"/>
          <w:bCs w:val="0"/>
          <w:noProof/>
          <w:sz w:val="24"/>
          <w:szCs w:val="24"/>
        </w:rPr>
      </w:pPr>
      <w:r w:rsidRPr="005F0ABF">
        <w:rPr>
          <w:b/>
          <w:noProof/>
        </w:rPr>
        <w:t>Figure 3.13:</w:t>
      </w:r>
      <w:r>
        <w:rPr>
          <w:noProof/>
        </w:rPr>
        <w:t xml:space="preserve"> Schematic diagram of the axial geometry of the Wilkinkarra Palaeovalley identified during the project drilling program.</w:t>
      </w:r>
      <w:r>
        <w:rPr>
          <w:noProof/>
        </w:rPr>
        <w:tab/>
      </w:r>
      <w:r>
        <w:rPr>
          <w:noProof/>
        </w:rPr>
        <w:fldChar w:fldCharType="begin"/>
      </w:r>
      <w:r>
        <w:rPr>
          <w:noProof/>
        </w:rPr>
        <w:instrText xml:space="preserve"> PAGEREF _Toc343508246 \h </w:instrText>
      </w:r>
      <w:r>
        <w:rPr>
          <w:noProof/>
        </w:rPr>
      </w:r>
      <w:r>
        <w:rPr>
          <w:noProof/>
        </w:rPr>
        <w:fldChar w:fldCharType="separate"/>
      </w:r>
      <w:r>
        <w:rPr>
          <w:noProof/>
        </w:rPr>
        <w:t>24</w:t>
      </w:r>
      <w:r>
        <w:rPr>
          <w:noProof/>
        </w:rPr>
        <w:fldChar w:fldCharType="end"/>
      </w:r>
    </w:p>
    <w:p w:rsidR="000021F1" w:rsidRDefault="000021F1">
      <w:pPr>
        <w:pStyle w:val="TableofFigures"/>
        <w:rPr>
          <w:rFonts w:eastAsia="Times New Roman"/>
          <w:bCs w:val="0"/>
          <w:noProof/>
          <w:sz w:val="24"/>
          <w:szCs w:val="24"/>
        </w:rPr>
      </w:pPr>
      <w:r w:rsidRPr="005F0ABF">
        <w:rPr>
          <w:b/>
          <w:noProof/>
        </w:rPr>
        <w:t>Figure 3.14:</w:t>
      </w:r>
      <w:r>
        <w:rPr>
          <w:noProof/>
        </w:rPr>
        <w:t xml:space="preserve"> Cross-section of the Wilkinkarra Palaeovalley at Sites 1 and 2 based on integrated drilling and geophysical studies. RN numbers shown are bores drilled through the palaeovalley infill sequence to bedrock for this project.</w:t>
      </w:r>
      <w:r>
        <w:rPr>
          <w:noProof/>
        </w:rPr>
        <w:tab/>
      </w:r>
      <w:r>
        <w:rPr>
          <w:noProof/>
        </w:rPr>
        <w:fldChar w:fldCharType="begin"/>
      </w:r>
      <w:r>
        <w:rPr>
          <w:noProof/>
        </w:rPr>
        <w:instrText xml:space="preserve"> PAGEREF _Toc343508247 \h </w:instrText>
      </w:r>
      <w:r>
        <w:rPr>
          <w:noProof/>
        </w:rPr>
      </w:r>
      <w:r>
        <w:rPr>
          <w:noProof/>
        </w:rPr>
        <w:fldChar w:fldCharType="separate"/>
      </w:r>
      <w:r>
        <w:rPr>
          <w:noProof/>
        </w:rPr>
        <w:t>28</w:t>
      </w:r>
      <w:r>
        <w:rPr>
          <w:noProof/>
        </w:rPr>
        <w:fldChar w:fldCharType="end"/>
      </w:r>
    </w:p>
    <w:p w:rsidR="000021F1" w:rsidRDefault="000021F1">
      <w:pPr>
        <w:pStyle w:val="TableofFigures"/>
        <w:rPr>
          <w:rFonts w:eastAsia="Times New Roman"/>
          <w:bCs w:val="0"/>
          <w:noProof/>
          <w:sz w:val="24"/>
          <w:szCs w:val="24"/>
        </w:rPr>
      </w:pPr>
      <w:r w:rsidRPr="005F0ABF">
        <w:rPr>
          <w:b/>
          <w:noProof/>
        </w:rPr>
        <w:t>Figure 3.15:</w:t>
      </w:r>
      <w:r>
        <w:rPr>
          <w:noProof/>
        </w:rPr>
        <w:t xml:space="preserve"> Bore hydrographs for the Wilkinkarra Palaeovalley (2009 to 2011) and rainfall records for Kintore weather station.</w:t>
      </w:r>
      <w:r>
        <w:rPr>
          <w:noProof/>
        </w:rPr>
        <w:tab/>
      </w:r>
      <w:r>
        <w:rPr>
          <w:noProof/>
        </w:rPr>
        <w:fldChar w:fldCharType="begin"/>
      </w:r>
      <w:r>
        <w:rPr>
          <w:noProof/>
        </w:rPr>
        <w:instrText xml:space="preserve"> PAGEREF _Toc343508248 \h </w:instrText>
      </w:r>
      <w:r>
        <w:rPr>
          <w:noProof/>
        </w:rPr>
      </w:r>
      <w:r>
        <w:rPr>
          <w:noProof/>
        </w:rPr>
        <w:fldChar w:fldCharType="separate"/>
      </w:r>
      <w:r>
        <w:rPr>
          <w:noProof/>
        </w:rPr>
        <w:t>30</w:t>
      </w:r>
      <w:r>
        <w:rPr>
          <w:noProof/>
        </w:rPr>
        <w:fldChar w:fldCharType="end"/>
      </w:r>
    </w:p>
    <w:p w:rsidR="000021F1" w:rsidRDefault="000021F1">
      <w:pPr>
        <w:pStyle w:val="TableofFigures"/>
        <w:rPr>
          <w:rFonts w:eastAsia="Times New Roman"/>
          <w:bCs w:val="0"/>
          <w:noProof/>
          <w:sz w:val="24"/>
          <w:szCs w:val="24"/>
        </w:rPr>
      </w:pPr>
      <w:r w:rsidRPr="005F0ABF">
        <w:rPr>
          <w:b/>
          <w:noProof/>
        </w:rPr>
        <w:t>Figure 3.16:</w:t>
      </w:r>
      <w:r>
        <w:rPr>
          <w:noProof/>
        </w:rPr>
        <w:t xml:space="preserve"> Basement topography and discharge features in the Wilkinkarra Palaeovalley. Note the increase in size and number of saline playas closer to Lake Mackay (situated just off the western edge of this map).</w:t>
      </w:r>
      <w:r>
        <w:rPr>
          <w:noProof/>
        </w:rPr>
        <w:tab/>
      </w:r>
      <w:r>
        <w:rPr>
          <w:noProof/>
        </w:rPr>
        <w:fldChar w:fldCharType="begin"/>
      </w:r>
      <w:r>
        <w:rPr>
          <w:noProof/>
        </w:rPr>
        <w:instrText xml:space="preserve"> PAGEREF _Toc343508249 \h </w:instrText>
      </w:r>
      <w:r>
        <w:rPr>
          <w:noProof/>
        </w:rPr>
      </w:r>
      <w:r>
        <w:rPr>
          <w:noProof/>
        </w:rPr>
        <w:fldChar w:fldCharType="separate"/>
      </w:r>
      <w:r>
        <w:rPr>
          <w:noProof/>
        </w:rPr>
        <w:t>31</w:t>
      </w:r>
      <w:r>
        <w:rPr>
          <w:noProof/>
        </w:rPr>
        <w:fldChar w:fldCharType="end"/>
      </w:r>
    </w:p>
    <w:p w:rsidR="000021F1" w:rsidRDefault="000021F1">
      <w:pPr>
        <w:pStyle w:val="TableofFigures"/>
        <w:rPr>
          <w:rFonts w:eastAsia="Times New Roman"/>
          <w:bCs w:val="0"/>
          <w:noProof/>
          <w:sz w:val="24"/>
          <w:szCs w:val="24"/>
        </w:rPr>
      </w:pPr>
      <w:r w:rsidRPr="005F0ABF">
        <w:rPr>
          <w:b/>
          <w:noProof/>
        </w:rPr>
        <w:lastRenderedPageBreak/>
        <w:t>Figure 3.17:</w:t>
      </w:r>
      <w:r>
        <w:rPr>
          <w:noProof/>
        </w:rPr>
        <w:t xml:space="preserve"> Distribution of groundwater salinity in bores in the Wilkinkarra Palaeovalley. Data shown for total dissolved solids (TDS) in mg/L. Cenozoic palaeovalleys shown here after Bell et al., 2012.</w:t>
      </w:r>
      <w:r>
        <w:rPr>
          <w:noProof/>
        </w:rPr>
        <w:tab/>
      </w:r>
      <w:r>
        <w:rPr>
          <w:noProof/>
        </w:rPr>
        <w:fldChar w:fldCharType="begin"/>
      </w:r>
      <w:r>
        <w:rPr>
          <w:noProof/>
        </w:rPr>
        <w:instrText xml:space="preserve"> PAGEREF _Toc343508250 \h </w:instrText>
      </w:r>
      <w:r>
        <w:rPr>
          <w:noProof/>
        </w:rPr>
      </w:r>
      <w:r>
        <w:rPr>
          <w:noProof/>
        </w:rPr>
        <w:fldChar w:fldCharType="separate"/>
      </w:r>
      <w:r>
        <w:rPr>
          <w:noProof/>
        </w:rPr>
        <w:t>32</w:t>
      </w:r>
      <w:r>
        <w:rPr>
          <w:noProof/>
        </w:rPr>
        <w:fldChar w:fldCharType="end"/>
      </w:r>
    </w:p>
    <w:p w:rsidR="000021F1" w:rsidRDefault="000021F1">
      <w:pPr>
        <w:pStyle w:val="TableofFigures"/>
        <w:rPr>
          <w:rFonts w:eastAsia="Times New Roman"/>
          <w:bCs w:val="0"/>
          <w:noProof/>
          <w:sz w:val="24"/>
          <w:szCs w:val="24"/>
        </w:rPr>
      </w:pPr>
      <w:r w:rsidRPr="005F0ABF">
        <w:rPr>
          <w:b/>
          <w:noProof/>
        </w:rPr>
        <w:t>Figure 3.18:</w:t>
      </w:r>
      <w:r>
        <w:rPr>
          <w:noProof/>
        </w:rPr>
        <w:t xml:space="preserve"> Piper diagram for groundwater samples from the Wilkinkarra Palaeovalley, showing two main hydrochemical groups. These are interpreted as groundwater end-members, with more saline water from the northern part of Site 1 and Site 2, and fresher water from southern Site 1.</w:t>
      </w:r>
      <w:r>
        <w:rPr>
          <w:noProof/>
        </w:rPr>
        <w:tab/>
      </w:r>
      <w:r>
        <w:rPr>
          <w:noProof/>
        </w:rPr>
        <w:fldChar w:fldCharType="begin"/>
      </w:r>
      <w:r>
        <w:rPr>
          <w:noProof/>
        </w:rPr>
        <w:instrText xml:space="preserve"> PAGEREF _Toc343508251 \h </w:instrText>
      </w:r>
      <w:r>
        <w:rPr>
          <w:noProof/>
        </w:rPr>
      </w:r>
      <w:r>
        <w:rPr>
          <w:noProof/>
        </w:rPr>
        <w:fldChar w:fldCharType="separate"/>
      </w:r>
      <w:r>
        <w:rPr>
          <w:noProof/>
        </w:rPr>
        <w:t>33</w:t>
      </w:r>
      <w:r>
        <w:rPr>
          <w:noProof/>
        </w:rPr>
        <w:fldChar w:fldCharType="end"/>
      </w:r>
    </w:p>
    <w:p w:rsidR="000021F1" w:rsidRDefault="000021F1">
      <w:pPr>
        <w:pStyle w:val="TableofFigures"/>
        <w:rPr>
          <w:rFonts w:eastAsia="Times New Roman"/>
          <w:bCs w:val="0"/>
          <w:noProof/>
          <w:sz w:val="24"/>
          <w:szCs w:val="24"/>
        </w:rPr>
      </w:pPr>
      <w:r w:rsidRPr="005F0ABF">
        <w:rPr>
          <w:b/>
          <w:noProof/>
        </w:rPr>
        <w:t>Figure 3.19:</w:t>
      </w:r>
      <w:r>
        <w:rPr>
          <w:noProof/>
        </w:rPr>
        <w:t xml:space="preserve"> δ</w:t>
      </w:r>
      <w:r w:rsidRPr="005F0ABF">
        <w:rPr>
          <w:noProof/>
          <w:vertAlign w:val="superscript"/>
        </w:rPr>
        <w:t>2</w:t>
      </w:r>
      <w:r>
        <w:rPr>
          <w:noProof/>
        </w:rPr>
        <w:t xml:space="preserve"> H vs. δ</w:t>
      </w:r>
      <w:r w:rsidRPr="005F0ABF">
        <w:rPr>
          <w:noProof/>
          <w:vertAlign w:val="superscript"/>
        </w:rPr>
        <w:t>18</w:t>
      </w:r>
      <w:r>
        <w:rPr>
          <w:noProof/>
        </w:rPr>
        <w:t>O plot showing the local meteoric water line (LMWL) for Alice Springs, groundwater from the Ti-Tree Basin (blue line, for comparison, data from Harrington et. al., 1999), and the composition of groundwater for bores from the Wilkinkarra Palaeovalley.</w:t>
      </w:r>
      <w:r>
        <w:rPr>
          <w:noProof/>
        </w:rPr>
        <w:tab/>
      </w:r>
      <w:r>
        <w:rPr>
          <w:noProof/>
        </w:rPr>
        <w:fldChar w:fldCharType="begin"/>
      </w:r>
      <w:r>
        <w:rPr>
          <w:noProof/>
        </w:rPr>
        <w:instrText xml:space="preserve"> PAGEREF _Toc343508252 \h </w:instrText>
      </w:r>
      <w:r>
        <w:rPr>
          <w:noProof/>
        </w:rPr>
      </w:r>
      <w:r>
        <w:rPr>
          <w:noProof/>
        </w:rPr>
        <w:fldChar w:fldCharType="separate"/>
      </w:r>
      <w:r>
        <w:rPr>
          <w:noProof/>
        </w:rPr>
        <w:t>34</w:t>
      </w:r>
      <w:r>
        <w:rPr>
          <w:noProof/>
        </w:rPr>
        <w:fldChar w:fldCharType="end"/>
      </w:r>
    </w:p>
    <w:p w:rsidR="000021F1" w:rsidRDefault="000021F1">
      <w:pPr>
        <w:pStyle w:val="TableofFigures"/>
        <w:rPr>
          <w:rFonts w:eastAsia="Times New Roman"/>
          <w:bCs w:val="0"/>
          <w:noProof/>
          <w:sz w:val="24"/>
          <w:szCs w:val="24"/>
        </w:rPr>
      </w:pPr>
      <w:r w:rsidRPr="005F0ABF">
        <w:rPr>
          <w:b/>
          <w:noProof/>
        </w:rPr>
        <w:t>Figure 3.20:</w:t>
      </w:r>
      <w:r>
        <w:rPr>
          <w:noProof/>
        </w:rPr>
        <w:t xml:space="preserve"> The handpump mechanism installed at Winner’s Bore on the Nyirripi to Kintore road as an emergency water supply.</w:t>
      </w:r>
      <w:r>
        <w:rPr>
          <w:noProof/>
        </w:rPr>
        <w:tab/>
      </w:r>
      <w:r>
        <w:rPr>
          <w:noProof/>
        </w:rPr>
        <w:fldChar w:fldCharType="begin"/>
      </w:r>
      <w:r>
        <w:rPr>
          <w:noProof/>
        </w:rPr>
        <w:instrText xml:space="preserve"> PAGEREF _Toc343508253 \h </w:instrText>
      </w:r>
      <w:r>
        <w:rPr>
          <w:noProof/>
        </w:rPr>
      </w:r>
      <w:r>
        <w:rPr>
          <w:noProof/>
        </w:rPr>
        <w:fldChar w:fldCharType="separate"/>
      </w:r>
      <w:r>
        <w:rPr>
          <w:noProof/>
        </w:rPr>
        <w:t>35</w:t>
      </w:r>
      <w:r>
        <w:rPr>
          <w:noProof/>
        </w:rPr>
        <w:fldChar w:fldCharType="end"/>
      </w:r>
    </w:p>
    <w:p w:rsidR="000021F1" w:rsidRDefault="000021F1">
      <w:pPr>
        <w:pStyle w:val="TableofFigures"/>
        <w:rPr>
          <w:rFonts w:eastAsia="Times New Roman"/>
          <w:bCs w:val="0"/>
          <w:noProof/>
          <w:sz w:val="24"/>
          <w:szCs w:val="24"/>
        </w:rPr>
      </w:pPr>
      <w:r w:rsidRPr="005F0ABF">
        <w:rPr>
          <w:b/>
          <w:noProof/>
        </w:rPr>
        <w:t>Figure 4.1:</w:t>
      </w:r>
      <w:r>
        <w:rPr>
          <w:noProof/>
        </w:rPr>
        <w:t xml:space="preserve"> Topography and infrastructure in the region of the Kintore Palaeovalley. Cenozoic palaeovalleys (after Bell et al., 2012) superimposed on the national-scale 1 second digital elevation model based on the SRTM dataset.</w:t>
      </w:r>
      <w:r>
        <w:rPr>
          <w:noProof/>
        </w:rPr>
        <w:tab/>
      </w:r>
      <w:r>
        <w:rPr>
          <w:noProof/>
        </w:rPr>
        <w:fldChar w:fldCharType="begin"/>
      </w:r>
      <w:r>
        <w:rPr>
          <w:noProof/>
        </w:rPr>
        <w:instrText xml:space="preserve"> PAGEREF _Toc343508254 \h </w:instrText>
      </w:r>
      <w:r>
        <w:rPr>
          <w:noProof/>
        </w:rPr>
      </w:r>
      <w:r>
        <w:rPr>
          <w:noProof/>
        </w:rPr>
        <w:fldChar w:fldCharType="separate"/>
      </w:r>
      <w:r>
        <w:rPr>
          <w:noProof/>
        </w:rPr>
        <w:t>39</w:t>
      </w:r>
      <w:r>
        <w:rPr>
          <w:noProof/>
        </w:rPr>
        <w:fldChar w:fldCharType="end"/>
      </w:r>
    </w:p>
    <w:p w:rsidR="000021F1" w:rsidRDefault="000021F1">
      <w:pPr>
        <w:pStyle w:val="TableofFigures"/>
        <w:rPr>
          <w:rFonts w:eastAsia="Times New Roman"/>
          <w:bCs w:val="0"/>
          <w:noProof/>
          <w:sz w:val="24"/>
          <w:szCs w:val="24"/>
        </w:rPr>
      </w:pPr>
      <w:r w:rsidRPr="005F0ABF">
        <w:rPr>
          <w:b/>
          <w:noProof/>
        </w:rPr>
        <w:t>Figure 4.2:</w:t>
      </w:r>
      <w:r>
        <w:rPr>
          <w:noProof/>
        </w:rPr>
        <w:t xml:space="preserve"> View looking south-east towards the Kintore Range, across the alluvial plain that covers the Kintore Palaeovalley.</w:t>
      </w:r>
      <w:r>
        <w:rPr>
          <w:noProof/>
        </w:rPr>
        <w:tab/>
      </w:r>
      <w:r>
        <w:rPr>
          <w:noProof/>
        </w:rPr>
        <w:fldChar w:fldCharType="begin"/>
      </w:r>
      <w:r>
        <w:rPr>
          <w:noProof/>
        </w:rPr>
        <w:instrText xml:space="preserve"> PAGEREF _Toc343508255 \h </w:instrText>
      </w:r>
      <w:r>
        <w:rPr>
          <w:noProof/>
        </w:rPr>
      </w:r>
      <w:r>
        <w:rPr>
          <w:noProof/>
        </w:rPr>
        <w:fldChar w:fldCharType="separate"/>
      </w:r>
      <w:r>
        <w:rPr>
          <w:noProof/>
        </w:rPr>
        <w:t>40</w:t>
      </w:r>
      <w:r>
        <w:rPr>
          <w:noProof/>
        </w:rPr>
        <w:fldChar w:fldCharType="end"/>
      </w:r>
    </w:p>
    <w:p w:rsidR="000021F1" w:rsidRDefault="000021F1">
      <w:pPr>
        <w:pStyle w:val="TableofFigures"/>
        <w:rPr>
          <w:rFonts w:eastAsia="Times New Roman"/>
          <w:bCs w:val="0"/>
          <w:noProof/>
          <w:sz w:val="24"/>
          <w:szCs w:val="24"/>
        </w:rPr>
      </w:pPr>
      <w:r w:rsidRPr="005F0ABF">
        <w:rPr>
          <w:b/>
          <w:noProof/>
        </w:rPr>
        <w:t>Figure 4.3:</w:t>
      </w:r>
      <w:r>
        <w:rPr>
          <w:noProof/>
        </w:rPr>
        <w:t xml:space="preserve"> Major geological provinces in the central western part of the Northern Territory.</w:t>
      </w:r>
      <w:r>
        <w:rPr>
          <w:noProof/>
        </w:rPr>
        <w:tab/>
      </w:r>
      <w:r>
        <w:rPr>
          <w:noProof/>
        </w:rPr>
        <w:fldChar w:fldCharType="begin"/>
      </w:r>
      <w:r>
        <w:rPr>
          <w:noProof/>
        </w:rPr>
        <w:instrText xml:space="preserve"> PAGEREF _Toc343508256 \h </w:instrText>
      </w:r>
      <w:r>
        <w:rPr>
          <w:noProof/>
        </w:rPr>
      </w:r>
      <w:r>
        <w:rPr>
          <w:noProof/>
        </w:rPr>
        <w:fldChar w:fldCharType="separate"/>
      </w:r>
      <w:r>
        <w:rPr>
          <w:noProof/>
        </w:rPr>
        <w:t>40</w:t>
      </w:r>
      <w:r>
        <w:rPr>
          <w:noProof/>
        </w:rPr>
        <w:fldChar w:fldCharType="end"/>
      </w:r>
    </w:p>
    <w:p w:rsidR="000021F1" w:rsidRDefault="000021F1">
      <w:pPr>
        <w:pStyle w:val="TableofFigures"/>
        <w:rPr>
          <w:rFonts w:eastAsia="Times New Roman"/>
          <w:bCs w:val="0"/>
          <w:noProof/>
          <w:sz w:val="24"/>
          <w:szCs w:val="24"/>
        </w:rPr>
      </w:pPr>
      <w:r w:rsidRPr="005F0ABF">
        <w:rPr>
          <w:b/>
          <w:noProof/>
        </w:rPr>
        <w:t>Figure 4.4:</w:t>
      </w:r>
      <w:r>
        <w:rPr>
          <w:noProof/>
        </w:rPr>
        <w:t xml:space="preserve"> Surface geology of the region around the Kintore Palaeovalley.</w:t>
      </w:r>
      <w:r>
        <w:rPr>
          <w:noProof/>
        </w:rPr>
        <w:tab/>
      </w:r>
      <w:r>
        <w:rPr>
          <w:noProof/>
        </w:rPr>
        <w:fldChar w:fldCharType="begin"/>
      </w:r>
      <w:r>
        <w:rPr>
          <w:noProof/>
        </w:rPr>
        <w:instrText xml:space="preserve"> PAGEREF _Toc343508257 \h </w:instrText>
      </w:r>
      <w:r>
        <w:rPr>
          <w:noProof/>
        </w:rPr>
      </w:r>
      <w:r>
        <w:rPr>
          <w:noProof/>
        </w:rPr>
        <w:fldChar w:fldCharType="separate"/>
      </w:r>
      <w:r>
        <w:rPr>
          <w:noProof/>
        </w:rPr>
        <w:t>41</w:t>
      </w:r>
      <w:r>
        <w:rPr>
          <w:noProof/>
        </w:rPr>
        <w:fldChar w:fldCharType="end"/>
      </w:r>
    </w:p>
    <w:p w:rsidR="000021F1" w:rsidRDefault="000021F1">
      <w:pPr>
        <w:pStyle w:val="TableofFigures"/>
        <w:rPr>
          <w:rFonts w:eastAsia="Times New Roman"/>
          <w:bCs w:val="0"/>
          <w:noProof/>
          <w:sz w:val="24"/>
          <w:szCs w:val="24"/>
        </w:rPr>
      </w:pPr>
      <w:r w:rsidRPr="005F0ABF">
        <w:rPr>
          <w:b/>
          <w:noProof/>
        </w:rPr>
        <w:t>Figure 4.5:</w:t>
      </w:r>
      <w:r>
        <w:rPr>
          <w:noProof/>
        </w:rPr>
        <w:t xml:space="preserve"> Stream gauge data and monthly rainfall for Kintore from September 2008 to September 2011.</w:t>
      </w:r>
      <w:r>
        <w:rPr>
          <w:noProof/>
        </w:rPr>
        <w:tab/>
      </w:r>
      <w:r>
        <w:rPr>
          <w:noProof/>
        </w:rPr>
        <w:fldChar w:fldCharType="begin"/>
      </w:r>
      <w:r>
        <w:rPr>
          <w:noProof/>
        </w:rPr>
        <w:instrText xml:space="preserve"> PAGEREF _Toc343508258 \h </w:instrText>
      </w:r>
      <w:r>
        <w:rPr>
          <w:noProof/>
        </w:rPr>
      </w:r>
      <w:r>
        <w:rPr>
          <w:noProof/>
        </w:rPr>
        <w:fldChar w:fldCharType="separate"/>
      </w:r>
      <w:r>
        <w:rPr>
          <w:noProof/>
        </w:rPr>
        <w:t>42</w:t>
      </w:r>
      <w:r>
        <w:rPr>
          <w:noProof/>
        </w:rPr>
        <w:fldChar w:fldCharType="end"/>
      </w:r>
    </w:p>
    <w:p w:rsidR="000021F1" w:rsidRDefault="000021F1">
      <w:pPr>
        <w:pStyle w:val="TableofFigures"/>
        <w:rPr>
          <w:rFonts w:eastAsia="Times New Roman"/>
          <w:bCs w:val="0"/>
          <w:noProof/>
          <w:sz w:val="24"/>
          <w:szCs w:val="24"/>
        </w:rPr>
      </w:pPr>
      <w:r w:rsidRPr="005F0ABF">
        <w:rPr>
          <w:b/>
          <w:noProof/>
        </w:rPr>
        <w:t>Figure 4.6:</w:t>
      </w:r>
      <w:r>
        <w:rPr>
          <w:noProof/>
        </w:rPr>
        <w:t xml:space="preserve"> Lake Macdonald viewed from the western shoreline (looking eastwards) in October 2009 (photograph by Maria Woodgate).</w:t>
      </w:r>
      <w:r>
        <w:rPr>
          <w:noProof/>
        </w:rPr>
        <w:tab/>
      </w:r>
      <w:r>
        <w:rPr>
          <w:noProof/>
        </w:rPr>
        <w:fldChar w:fldCharType="begin"/>
      </w:r>
      <w:r>
        <w:rPr>
          <w:noProof/>
        </w:rPr>
        <w:instrText xml:space="preserve"> PAGEREF _Toc343508259 \h </w:instrText>
      </w:r>
      <w:r>
        <w:rPr>
          <w:noProof/>
        </w:rPr>
      </w:r>
      <w:r>
        <w:rPr>
          <w:noProof/>
        </w:rPr>
        <w:fldChar w:fldCharType="separate"/>
      </w:r>
      <w:r>
        <w:rPr>
          <w:noProof/>
        </w:rPr>
        <w:t>43</w:t>
      </w:r>
      <w:r>
        <w:rPr>
          <w:noProof/>
        </w:rPr>
        <w:fldChar w:fldCharType="end"/>
      </w:r>
    </w:p>
    <w:p w:rsidR="000021F1" w:rsidRDefault="000021F1">
      <w:pPr>
        <w:pStyle w:val="TableofFigures"/>
        <w:rPr>
          <w:rFonts w:eastAsia="Times New Roman"/>
          <w:bCs w:val="0"/>
          <w:noProof/>
          <w:sz w:val="24"/>
          <w:szCs w:val="24"/>
        </w:rPr>
      </w:pPr>
      <w:r w:rsidRPr="005F0ABF">
        <w:rPr>
          <w:b/>
          <w:noProof/>
        </w:rPr>
        <w:t>Figure 4.7:</w:t>
      </w:r>
      <w:r>
        <w:rPr>
          <w:noProof/>
        </w:rPr>
        <w:t xml:space="preserve"> Gravity survey transects for the Kintore Palaeovalley. Cenozoic palaeovalleys after Bell et al., 2012.</w:t>
      </w:r>
      <w:r>
        <w:rPr>
          <w:noProof/>
        </w:rPr>
        <w:tab/>
      </w:r>
      <w:r>
        <w:rPr>
          <w:noProof/>
        </w:rPr>
        <w:fldChar w:fldCharType="begin"/>
      </w:r>
      <w:r>
        <w:rPr>
          <w:noProof/>
        </w:rPr>
        <w:instrText xml:space="preserve"> PAGEREF _Toc343508260 \h </w:instrText>
      </w:r>
      <w:r>
        <w:rPr>
          <w:noProof/>
        </w:rPr>
      </w:r>
      <w:r>
        <w:rPr>
          <w:noProof/>
        </w:rPr>
        <w:fldChar w:fldCharType="separate"/>
      </w:r>
      <w:r>
        <w:rPr>
          <w:noProof/>
        </w:rPr>
        <w:t>45</w:t>
      </w:r>
      <w:r>
        <w:rPr>
          <w:noProof/>
        </w:rPr>
        <w:fldChar w:fldCharType="end"/>
      </w:r>
    </w:p>
    <w:p w:rsidR="000021F1" w:rsidRDefault="000021F1">
      <w:pPr>
        <w:pStyle w:val="TableofFigures"/>
        <w:rPr>
          <w:rFonts w:eastAsia="Times New Roman"/>
          <w:bCs w:val="0"/>
          <w:noProof/>
          <w:sz w:val="24"/>
          <w:szCs w:val="24"/>
        </w:rPr>
      </w:pPr>
      <w:r w:rsidRPr="005F0ABF">
        <w:rPr>
          <w:b/>
          <w:noProof/>
        </w:rPr>
        <w:t>Figure 4.8:</w:t>
      </w:r>
      <w:r>
        <w:rPr>
          <w:noProof/>
        </w:rPr>
        <w:t xml:space="preserve"> Time-domain electromagnetic (TEM) surveys for the Kintore Palaeovalley. Cenozoic palaeovalleys after Bell et al., 2012.</w:t>
      </w:r>
      <w:r>
        <w:rPr>
          <w:noProof/>
        </w:rPr>
        <w:tab/>
      </w:r>
      <w:r>
        <w:rPr>
          <w:noProof/>
        </w:rPr>
        <w:fldChar w:fldCharType="begin"/>
      </w:r>
      <w:r>
        <w:rPr>
          <w:noProof/>
        </w:rPr>
        <w:instrText xml:space="preserve"> PAGEREF _Toc343508261 \h </w:instrText>
      </w:r>
      <w:r>
        <w:rPr>
          <w:noProof/>
        </w:rPr>
      </w:r>
      <w:r>
        <w:rPr>
          <w:noProof/>
        </w:rPr>
        <w:fldChar w:fldCharType="separate"/>
      </w:r>
      <w:r>
        <w:rPr>
          <w:noProof/>
        </w:rPr>
        <w:t>46</w:t>
      </w:r>
      <w:r>
        <w:rPr>
          <w:noProof/>
        </w:rPr>
        <w:fldChar w:fldCharType="end"/>
      </w:r>
    </w:p>
    <w:p w:rsidR="000021F1" w:rsidRDefault="000021F1">
      <w:pPr>
        <w:pStyle w:val="TableofFigures"/>
        <w:rPr>
          <w:rFonts w:eastAsia="Times New Roman"/>
          <w:bCs w:val="0"/>
          <w:noProof/>
          <w:sz w:val="24"/>
          <w:szCs w:val="24"/>
        </w:rPr>
      </w:pPr>
      <w:r w:rsidRPr="005F0ABF">
        <w:rPr>
          <w:b/>
          <w:noProof/>
        </w:rPr>
        <w:t>Figure 4.9:</w:t>
      </w:r>
      <w:r>
        <w:rPr>
          <w:noProof/>
        </w:rPr>
        <w:t xml:space="preserve"> Bouguer gravity data for Transect 1 across the Kintore Palaeovalley.</w:t>
      </w:r>
      <w:r>
        <w:rPr>
          <w:noProof/>
        </w:rPr>
        <w:tab/>
      </w:r>
      <w:r>
        <w:rPr>
          <w:noProof/>
        </w:rPr>
        <w:fldChar w:fldCharType="begin"/>
      </w:r>
      <w:r>
        <w:rPr>
          <w:noProof/>
        </w:rPr>
        <w:instrText xml:space="preserve"> PAGEREF _Toc343508262 \h </w:instrText>
      </w:r>
      <w:r>
        <w:rPr>
          <w:noProof/>
        </w:rPr>
      </w:r>
      <w:r>
        <w:rPr>
          <w:noProof/>
        </w:rPr>
        <w:fldChar w:fldCharType="separate"/>
      </w:r>
      <w:r>
        <w:rPr>
          <w:noProof/>
        </w:rPr>
        <w:t>47</w:t>
      </w:r>
      <w:r>
        <w:rPr>
          <w:noProof/>
        </w:rPr>
        <w:fldChar w:fldCharType="end"/>
      </w:r>
    </w:p>
    <w:p w:rsidR="000021F1" w:rsidRDefault="000021F1">
      <w:pPr>
        <w:pStyle w:val="TableofFigures"/>
        <w:rPr>
          <w:rFonts w:eastAsia="Times New Roman"/>
          <w:bCs w:val="0"/>
          <w:noProof/>
          <w:sz w:val="24"/>
          <w:szCs w:val="24"/>
        </w:rPr>
      </w:pPr>
      <w:r w:rsidRPr="005F0ABF">
        <w:rPr>
          <w:b/>
          <w:noProof/>
        </w:rPr>
        <w:t>Figure 4.10:</w:t>
      </w:r>
      <w:r>
        <w:rPr>
          <w:noProof/>
        </w:rPr>
        <w:t xml:space="preserve"> Bouguer gravity data for Transect 2 across the Kintore Palaeovalley.</w:t>
      </w:r>
      <w:r>
        <w:rPr>
          <w:noProof/>
        </w:rPr>
        <w:tab/>
      </w:r>
      <w:r>
        <w:rPr>
          <w:noProof/>
        </w:rPr>
        <w:fldChar w:fldCharType="begin"/>
      </w:r>
      <w:r>
        <w:rPr>
          <w:noProof/>
        </w:rPr>
        <w:instrText xml:space="preserve"> PAGEREF _Toc343508263 \h </w:instrText>
      </w:r>
      <w:r>
        <w:rPr>
          <w:noProof/>
        </w:rPr>
      </w:r>
      <w:r>
        <w:rPr>
          <w:noProof/>
        </w:rPr>
        <w:fldChar w:fldCharType="separate"/>
      </w:r>
      <w:r>
        <w:rPr>
          <w:noProof/>
        </w:rPr>
        <w:t>47</w:t>
      </w:r>
      <w:r>
        <w:rPr>
          <w:noProof/>
        </w:rPr>
        <w:fldChar w:fldCharType="end"/>
      </w:r>
    </w:p>
    <w:p w:rsidR="000021F1" w:rsidRDefault="000021F1">
      <w:pPr>
        <w:pStyle w:val="TableofFigures"/>
        <w:rPr>
          <w:rFonts w:eastAsia="Times New Roman"/>
          <w:bCs w:val="0"/>
          <w:noProof/>
          <w:sz w:val="24"/>
          <w:szCs w:val="24"/>
        </w:rPr>
      </w:pPr>
      <w:r w:rsidRPr="005F0ABF">
        <w:rPr>
          <w:b/>
          <w:noProof/>
        </w:rPr>
        <w:t>Figure 4.11:</w:t>
      </w:r>
      <w:r>
        <w:rPr>
          <w:noProof/>
        </w:rPr>
        <w:t xml:space="preserve"> Bouguer gravity data for Transect 3 across the Kintore Palaeovalley.</w:t>
      </w:r>
      <w:r>
        <w:rPr>
          <w:noProof/>
        </w:rPr>
        <w:tab/>
      </w:r>
      <w:r>
        <w:rPr>
          <w:noProof/>
        </w:rPr>
        <w:fldChar w:fldCharType="begin"/>
      </w:r>
      <w:r>
        <w:rPr>
          <w:noProof/>
        </w:rPr>
        <w:instrText xml:space="preserve"> PAGEREF _Toc343508264 \h </w:instrText>
      </w:r>
      <w:r>
        <w:rPr>
          <w:noProof/>
        </w:rPr>
      </w:r>
      <w:r>
        <w:rPr>
          <w:noProof/>
        </w:rPr>
        <w:fldChar w:fldCharType="separate"/>
      </w:r>
      <w:r>
        <w:rPr>
          <w:noProof/>
        </w:rPr>
        <w:t>48</w:t>
      </w:r>
      <w:r>
        <w:rPr>
          <w:noProof/>
        </w:rPr>
        <w:fldChar w:fldCharType="end"/>
      </w:r>
    </w:p>
    <w:p w:rsidR="000021F1" w:rsidRDefault="000021F1">
      <w:pPr>
        <w:pStyle w:val="TableofFigures"/>
        <w:rPr>
          <w:rFonts w:eastAsia="Times New Roman"/>
          <w:bCs w:val="0"/>
          <w:noProof/>
          <w:sz w:val="24"/>
          <w:szCs w:val="24"/>
        </w:rPr>
      </w:pPr>
      <w:r w:rsidRPr="005F0ABF">
        <w:rPr>
          <w:b/>
          <w:noProof/>
        </w:rPr>
        <w:t>Figure 4.12:</w:t>
      </w:r>
      <w:r>
        <w:rPr>
          <w:noProof/>
        </w:rPr>
        <w:t xml:space="preserve"> Bouguer gravity data for Transect 4 across the Kintore Palaeovalley.</w:t>
      </w:r>
      <w:r>
        <w:rPr>
          <w:noProof/>
        </w:rPr>
        <w:tab/>
      </w:r>
      <w:r>
        <w:rPr>
          <w:noProof/>
        </w:rPr>
        <w:fldChar w:fldCharType="begin"/>
      </w:r>
      <w:r>
        <w:rPr>
          <w:noProof/>
        </w:rPr>
        <w:instrText xml:space="preserve"> PAGEREF _Toc343508265 \h </w:instrText>
      </w:r>
      <w:r>
        <w:rPr>
          <w:noProof/>
        </w:rPr>
      </w:r>
      <w:r>
        <w:rPr>
          <w:noProof/>
        </w:rPr>
        <w:fldChar w:fldCharType="separate"/>
      </w:r>
      <w:r>
        <w:rPr>
          <w:noProof/>
        </w:rPr>
        <w:t>48</w:t>
      </w:r>
      <w:r>
        <w:rPr>
          <w:noProof/>
        </w:rPr>
        <w:fldChar w:fldCharType="end"/>
      </w:r>
    </w:p>
    <w:p w:rsidR="000021F1" w:rsidRDefault="000021F1">
      <w:pPr>
        <w:pStyle w:val="TableofFigures"/>
        <w:rPr>
          <w:rFonts w:eastAsia="Times New Roman"/>
          <w:bCs w:val="0"/>
          <w:noProof/>
          <w:sz w:val="24"/>
          <w:szCs w:val="24"/>
        </w:rPr>
      </w:pPr>
      <w:r w:rsidRPr="005F0ABF">
        <w:rPr>
          <w:b/>
          <w:noProof/>
        </w:rPr>
        <w:t>Figure 4.13:</w:t>
      </w:r>
      <w:r>
        <w:rPr>
          <w:noProof/>
        </w:rPr>
        <w:t xml:space="preserve"> Bouguer gravity plot for Transect 5 across the Kintore Palaeovalley.</w:t>
      </w:r>
      <w:r>
        <w:rPr>
          <w:noProof/>
        </w:rPr>
        <w:tab/>
      </w:r>
      <w:r>
        <w:rPr>
          <w:noProof/>
        </w:rPr>
        <w:fldChar w:fldCharType="begin"/>
      </w:r>
      <w:r>
        <w:rPr>
          <w:noProof/>
        </w:rPr>
        <w:instrText xml:space="preserve"> PAGEREF _Toc343508266 \h </w:instrText>
      </w:r>
      <w:r>
        <w:rPr>
          <w:noProof/>
        </w:rPr>
      </w:r>
      <w:r>
        <w:rPr>
          <w:noProof/>
        </w:rPr>
        <w:fldChar w:fldCharType="separate"/>
      </w:r>
      <w:r>
        <w:rPr>
          <w:noProof/>
        </w:rPr>
        <w:t>49</w:t>
      </w:r>
      <w:r>
        <w:rPr>
          <w:noProof/>
        </w:rPr>
        <w:fldChar w:fldCharType="end"/>
      </w:r>
    </w:p>
    <w:p w:rsidR="000021F1" w:rsidRDefault="000021F1">
      <w:pPr>
        <w:pStyle w:val="TableofFigures"/>
        <w:rPr>
          <w:rFonts w:eastAsia="Times New Roman"/>
          <w:bCs w:val="0"/>
          <w:noProof/>
          <w:sz w:val="24"/>
          <w:szCs w:val="24"/>
        </w:rPr>
      </w:pPr>
      <w:r w:rsidRPr="005F0ABF">
        <w:rPr>
          <w:b/>
          <w:noProof/>
        </w:rPr>
        <w:t>Figure 4.14:</w:t>
      </w:r>
      <w:r>
        <w:rPr>
          <w:noProof/>
        </w:rPr>
        <w:t xml:space="preserve"> Bouguer gravity model for the Gary Junction Road Transect 1.</w:t>
      </w:r>
      <w:r>
        <w:rPr>
          <w:noProof/>
        </w:rPr>
        <w:tab/>
      </w:r>
      <w:r>
        <w:rPr>
          <w:noProof/>
        </w:rPr>
        <w:fldChar w:fldCharType="begin"/>
      </w:r>
      <w:r>
        <w:rPr>
          <w:noProof/>
        </w:rPr>
        <w:instrText xml:space="preserve"> PAGEREF _Toc343508267 \h </w:instrText>
      </w:r>
      <w:r>
        <w:rPr>
          <w:noProof/>
        </w:rPr>
      </w:r>
      <w:r>
        <w:rPr>
          <w:noProof/>
        </w:rPr>
        <w:fldChar w:fldCharType="separate"/>
      </w:r>
      <w:r>
        <w:rPr>
          <w:noProof/>
        </w:rPr>
        <w:t>50</w:t>
      </w:r>
      <w:r>
        <w:rPr>
          <w:noProof/>
        </w:rPr>
        <w:fldChar w:fldCharType="end"/>
      </w:r>
    </w:p>
    <w:p w:rsidR="000021F1" w:rsidRDefault="000021F1">
      <w:pPr>
        <w:pStyle w:val="TableofFigures"/>
        <w:rPr>
          <w:rFonts w:eastAsia="Times New Roman"/>
          <w:bCs w:val="0"/>
          <w:noProof/>
          <w:sz w:val="24"/>
          <w:szCs w:val="24"/>
        </w:rPr>
      </w:pPr>
      <w:r w:rsidRPr="005F0ABF">
        <w:rPr>
          <w:b/>
          <w:noProof/>
        </w:rPr>
        <w:t>Figure 4.15:</w:t>
      </w:r>
      <w:r>
        <w:rPr>
          <w:noProof/>
        </w:rPr>
        <w:t xml:space="preserve"> Modelled Bouguer gravity response for 100 m spaced gravity stations for Transect 1 across the Kintore Palaeovalley.</w:t>
      </w:r>
      <w:r>
        <w:rPr>
          <w:noProof/>
        </w:rPr>
        <w:tab/>
      </w:r>
      <w:r>
        <w:rPr>
          <w:noProof/>
        </w:rPr>
        <w:fldChar w:fldCharType="begin"/>
      </w:r>
      <w:r>
        <w:rPr>
          <w:noProof/>
        </w:rPr>
        <w:instrText xml:space="preserve"> PAGEREF _Toc343508268 \h </w:instrText>
      </w:r>
      <w:r>
        <w:rPr>
          <w:noProof/>
        </w:rPr>
      </w:r>
      <w:r>
        <w:rPr>
          <w:noProof/>
        </w:rPr>
        <w:fldChar w:fldCharType="separate"/>
      </w:r>
      <w:r>
        <w:rPr>
          <w:noProof/>
        </w:rPr>
        <w:t>51</w:t>
      </w:r>
      <w:r>
        <w:rPr>
          <w:noProof/>
        </w:rPr>
        <w:fldChar w:fldCharType="end"/>
      </w:r>
    </w:p>
    <w:p w:rsidR="000021F1" w:rsidRDefault="000021F1">
      <w:pPr>
        <w:pStyle w:val="TableofFigures"/>
        <w:rPr>
          <w:rFonts w:eastAsia="Times New Roman"/>
          <w:bCs w:val="0"/>
          <w:noProof/>
          <w:sz w:val="24"/>
          <w:szCs w:val="24"/>
        </w:rPr>
      </w:pPr>
      <w:r w:rsidRPr="005F0ABF">
        <w:rPr>
          <w:b/>
          <w:noProof/>
        </w:rPr>
        <w:t>Figure 4.16:</w:t>
      </w:r>
      <w:r>
        <w:rPr>
          <w:noProof/>
        </w:rPr>
        <w:t xml:space="preserve"> Modelled Bouguer gravity response for 100 m spaced gravity stations for Transect 2 across the Kintore Palaeovalley.</w:t>
      </w:r>
      <w:r>
        <w:rPr>
          <w:noProof/>
        </w:rPr>
        <w:tab/>
      </w:r>
      <w:r>
        <w:rPr>
          <w:noProof/>
        </w:rPr>
        <w:fldChar w:fldCharType="begin"/>
      </w:r>
      <w:r>
        <w:rPr>
          <w:noProof/>
        </w:rPr>
        <w:instrText xml:space="preserve"> PAGEREF _Toc343508269 \h </w:instrText>
      </w:r>
      <w:r>
        <w:rPr>
          <w:noProof/>
        </w:rPr>
      </w:r>
      <w:r>
        <w:rPr>
          <w:noProof/>
        </w:rPr>
        <w:fldChar w:fldCharType="separate"/>
      </w:r>
      <w:r>
        <w:rPr>
          <w:noProof/>
        </w:rPr>
        <w:t>52</w:t>
      </w:r>
      <w:r>
        <w:rPr>
          <w:noProof/>
        </w:rPr>
        <w:fldChar w:fldCharType="end"/>
      </w:r>
    </w:p>
    <w:p w:rsidR="000021F1" w:rsidRDefault="000021F1">
      <w:pPr>
        <w:pStyle w:val="TableofFigures"/>
        <w:rPr>
          <w:rFonts w:eastAsia="Times New Roman"/>
          <w:bCs w:val="0"/>
          <w:noProof/>
          <w:sz w:val="24"/>
          <w:szCs w:val="24"/>
        </w:rPr>
      </w:pPr>
      <w:r w:rsidRPr="005F0ABF">
        <w:rPr>
          <w:b/>
          <w:noProof/>
        </w:rPr>
        <w:t>Figure 4.17:</w:t>
      </w:r>
      <w:r>
        <w:rPr>
          <w:noProof/>
        </w:rPr>
        <w:t xml:space="preserve"> Comparison of modelled gravity profile and actual drilling data for Transect 2 across the Kintore Palaeovalley.</w:t>
      </w:r>
      <w:r>
        <w:rPr>
          <w:noProof/>
        </w:rPr>
        <w:tab/>
      </w:r>
      <w:r>
        <w:rPr>
          <w:noProof/>
        </w:rPr>
        <w:fldChar w:fldCharType="begin"/>
      </w:r>
      <w:r>
        <w:rPr>
          <w:noProof/>
        </w:rPr>
        <w:instrText xml:space="preserve"> PAGEREF _Toc343508270 \h </w:instrText>
      </w:r>
      <w:r>
        <w:rPr>
          <w:noProof/>
        </w:rPr>
      </w:r>
      <w:r>
        <w:rPr>
          <w:noProof/>
        </w:rPr>
        <w:fldChar w:fldCharType="separate"/>
      </w:r>
      <w:r>
        <w:rPr>
          <w:noProof/>
        </w:rPr>
        <w:t>53</w:t>
      </w:r>
      <w:r>
        <w:rPr>
          <w:noProof/>
        </w:rPr>
        <w:fldChar w:fldCharType="end"/>
      </w:r>
    </w:p>
    <w:p w:rsidR="000021F1" w:rsidRDefault="000021F1">
      <w:pPr>
        <w:pStyle w:val="TableofFigures"/>
        <w:rPr>
          <w:rFonts w:eastAsia="Times New Roman"/>
          <w:bCs w:val="0"/>
          <w:noProof/>
          <w:sz w:val="24"/>
          <w:szCs w:val="24"/>
        </w:rPr>
      </w:pPr>
      <w:r w:rsidRPr="005F0ABF">
        <w:rPr>
          <w:b/>
          <w:noProof/>
        </w:rPr>
        <w:t>Figure 4.18:</w:t>
      </w:r>
      <w:r>
        <w:rPr>
          <w:noProof/>
        </w:rPr>
        <w:t xml:space="preserve"> Apparent conductivity pseudo-section from SiroTEM survey on the Gary Junction Road (Transect 1). The y-axis shows depth below surface (metres) and the x-axis shows metres along the transect.</w:t>
      </w:r>
      <w:r>
        <w:rPr>
          <w:noProof/>
        </w:rPr>
        <w:tab/>
      </w:r>
      <w:r>
        <w:rPr>
          <w:noProof/>
        </w:rPr>
        <w:fldChar w:fldCharType="begin"/>
      </w:r>
      <w:r>
        <w:rPr>
          <w:noProof/>
        </w:rPr>
        <w:instrText xml:space="preserve"> PAGEREF _Toc343508271 \h </w:instrText>
      </w:r>
      <w:r>
        <w:rPr>
          <w:noProof/>
        </w:rPr>
      </w:r>
      <w:r>
        <w:rPr>
          <w:noProof/>
        </w:rPr>
        <w:fldChar w:fldCharType="separate"/>
      </w:r>
      <w:r>
        <w:rPr>
          <w:noProof/>
        </w:rPr>
        <w:t>54</w:t>
      </w:r>
      <w:r>
        <w:rPr>
          <w:noProof/>
        </w:rPr>
        <w:fldChar w:fldCharType="end"/>
      </w:r>
    </w:p>
    <w:p w:rsidR="000021F1" w:rsidRDefault="000021F1">
      <w:pPr>
        <w:pStyle w:val="TableofFigures"/>
        <w:rPr>
          <w:rFonts w:eastAsia="Times New Roman"/>
          <w:bCs w:val="0"/>
          <w:noProof/>
          <w:sz w:val="24"/>
          <w:szCs w:val="24"/>
        </w:rPr>
      </w:pPr>
      <w:r w:rsidRPr="005F0ABF">
        <w:rPr>
          <w:b/>
          <w:noProof/>
        </w:rPr>
        <w:t>Figure 4.19:</w:t>
      </w:r>
      <w:r>
        <w:rPr>
          <w:noProof/>
        </w:rPr>
        <w:t xml:space="preserve"> Apparent conductivity pseudo-section for Transect 2 showing the location of new investigation bores, with groundwater electrical conductivity data (</w:t>
      </w:r>
      <w:r w:rsidRPr="005F0ABF">
        <w:rPr>
          <w:rFonts w:cs="Arial"/>
          <w:noProof/>
        </w:rPr>
        <w:t>µ</w:t>
      </w:r>
      <w:r>
        <w:rPr>
          <w:noProof/>
        </w:rPr>
        <w:t>S/cm) for each bore.</w:t>
      </w:r>
      <w:r>
        <w:rPr>
          <w:noProof/>
        </w:rPr>
        <w:tab/>
      </w:r>
      <w:r>
        <w:rPr>
          <w:noProof/>
        </w:rPr>
        <w:fldChar w:fldCharType="begin"/>
      </w:r>
      <w:r>
        <w:rPr>
          <w:noProof/>
        </w:rPr>
        <w:instrText xml:space="preserve"> PAGEREF _Toc343508272 \h </w:instrText>
      </w:r>
      <w:r>
        <w:rPr>
          <w:noProof/>
        </w:rPr>
      </w:r>
      <w:r>
        <w:rPr>
          <w:noProof/>
        </w:rPr>
        <w:fldChar w:fldCharType="separate"/>
      </w:r>
      <w:r>
        <w:rPr>
          <w:noProof/>
        </w:rPr>
        <w:t>54</w:t>
      </w:r>
      <w:r>
        <w:rPr>
          <w:noProof/>
        </w:rPr>
        <w:fldChar w:fldCharType="end"/>
      </w:r>
    </w:p>
    <w:p w:rsidR="000021F1" w:rsidRDefault="000021F1">
      <w:pPr>
        <w:pStyle w:val="TableofFigures"/>
        <w:rPr>
          <w:rFonts w:eastAsia="Times New Roman"/>
          <w:bCs w:val="0"/>
          <w:noProof/>
          <w:sz w:val="24"/>
          <w:szCs w:val="24"/>
        </w:rPr>
      </w:pPr>
      <w:r w:rsidRPr="005F0ABF">
        <w:rPr>
          <w:b/>
          <w:noProof/>
        </w:rPr>
        <w:t>Figure 4.20:</w:t>
      </w:r>
      <w:r>
        <w:rPr>
          <w:noProof/>
        </w:rPr>
        <w:t xml:space="preserve"> Vertical Resistivity Sections from the Kintore SiroTEM survey with estimated basement depth marked by the dashed line. The upper section is Transect 1 and the lower section is Transect 2. Areas of uncertainty in the data are shown by the question marks.</w:t>
      </w:r>
      <w:r>
        <w:rPr>
          <w:noProof/>
        </w:rPr>
        <w:tab/>
      </w:r>
      <w:r>
        <w:rPr>
          <w:noProof/>
        </w:rPr>
        <w:fldChar w:fldCharType="begin"/>
      </w:r>
      <w:r>
        <w:rPr>
          <w:noProof/>
        </w:rPr>
        <w:instrText xml:space="preserve"> PAGEREF _Toc343508273 \h </w:instrText>
      </w:r>
      <w:r>
        <w:rPr>
          <w:noProof/>
        </w:rPr>
      </w:r>
      <w:r>
        <w:rPr>
          <w:noProof/>
        </w:rPr>
        <w:fldChar w:fldCharType="separate"/>
      </w:r>
      <w:r>
        <w:rPr>
          <w:noProof/>
        </w:rPr>
        <w:t>55</w:t>
      </w:r>
      <w:r>
        <w:rPr>
          <w:noProof/>
        </w:rPr>
        <w:fldChar w:fldCharType="end"/>
      </w:r>
    </w:p>
    <w:p w:rsidR="000021F1" w:rsidRDefault="000021F1">
      <w:pPr>
        <w:pStyle w:val="TableofFigures"/>
        <w:rPr>
          <w:rFonts w:eastAsia="Times New Roman"/>
          <w:bCs w:val="0"/>
          <w:noProof/>
          <w:sz w:val="24"/>
          <w:szCs w:val="24"/>
        </w:rPr>
      </w:pPr>
      <w:r w:rsidRPr="005F0ABF">
        <w:rPr>
          <w:b/>
          <w:noProof/>
        </w:rPr>
        <w:lastRenderedPageBreak/>
        <w:t>Figure 4.21:</w:t>
      </w:r>
      <w:r>
        <w:rPr>
          <w:noProof/>
        </w:rPr>
        <w:t xml:space="preserve"> Investigation bores drilled in the Kintore Palaeovalley in 2009 and 2011. Cenozoic palaeovalleys (after Bell et al., 2012) superimposed on regional geology from the Mount Rennie 1:250,000 mapsheet.</w:t>
      </w:r>
      <w:r>
        <w:rPr>
          <w:noProof/>
        </w:rPr>
        <w:tab/>
      </w:r>
      <w:r>
        <w:rPr>
          <w:noProof/>
        </w:rPr>
        <w:fldChar w:fldCharType="begin"/>
      </w:r>
      <w:r>
        <w:rPr>
          <w:noProof/>
        </w:rPr>
        <w:instrText xml:space="preserve"> PAGEREF _Toc343508274 \h </w:instrText>
      </w:r>
      <w:r>
        <w:rPr>
          <w:noProof/>
        </w:rPr>
      </w:r>
      <w:r>
        <w:rPr>
          <w:noProof/>
        </w:rPr>
        <w:fldChar w:fldCharType="separate"/>
      </w:r>
      <w:r>
        <w:rPr>
          <w:noProof/>
        </w:rPr>
        <w:t>57</w:t>
      </w:r>
      <w:r>
        <w:rPr>
          <w:noProof/>
        </w:rPr>
        <w:fldChar w:fldCharType="end"/>
      </w:r>
    </w:p>
    <w:p w:rsidR="000021F1" w:rsidRDefault="000021F1">
      <w:pPr>
        <w:pStyle w:val="TableofFigures"/>
        <w:rPr>
          <w:rFonts w:eastAsia="Times New Roman"/>
          <w:bCs w:val="0"/>
          <w:noProof/>
          <w:sz w:val="24"/>
          <w:szCs w:val="24"/>
        </w:rPr>
      </w:pPr>
      <w:r w:rsidRPr="005F0ABF">
        <w:rPr>
          <w:b/>
          <w:noProof/>
        </w:rPr>
        <w:t>Figure 4.22:</w:t>
      </w:r>
      <w:r>
        <w:rPr>
          <w:noProof/>
        </w:rPr>
        <w:t xml:space="preserve"> Geological cross-section of the Kintore Palaeovalley for Transect 1.</w:t>
      </w:r>
      <w:r>
        <w:rPr>
          <w:noProof/>
        </w:rPr>
        <w:tab/>
      </w:r>
      <w:r>
        <w:rPr>
          <w:noProof/>
        </w:rPr>
        <w:fldChar w:fldCharType="begin"/>
      </w:r>
      <w:r>
        <w:rPr>
          <w:noProof/>
        </w:rPr>
        <w:instrText xml:space="preserve"> PAGEREF _Toc343508275 \h </w:instrText>
      </w:r>
      <w:r>
        <w:rPr>
          <w:noProof/>
        </w:rPr>
      </w:r>
      <w:r>
        <w:rPr>
          <w:noProof/>
        </w:rPr>
        <w:fldChar w:fldCharType="separate"/>
      </w:r>
      <w:r>
        <w:rPr>
          <w:noProof/>
        </w:rPr>
        <w:t>60</w:t>
      </w:r>
      <w:r>
        <w:rPr>
          <w:noProof/>
        </w:rPr>
        <w:fldChar w:fldCharType="end"/>
      </w:r>
    </w:p>
    <w:p w:rsidR="000021F1" w:rsidRDefault="000021F1">
      <w:pPr>
        <w:pStyle w:val="TableofFigures"/>
        <w:rPr>
          <w:rFonts w:eastAsia="Times New Roman"/>
          <w:bCs w:val="0"/>
          <w:noProof/>
          <w:sz w:val="24"/>
          <w:szCs w:val="24"/>
        </w:rPr>
      </w:pPr>
      <w:r w:rsidRPr="005F0ABF">
        <w:rPr>
          <w:b/>
          <w:noProof/>
        </w:rPr>
        <w:t>Figure 4.23:</w:t>
      </w:r>
      <w:r>
        <w:rPr>
          <w:noProof/>
        </w:rPr>
        <w:t xml:space="preserve"> Geological cross-section of the Kintore Palaeovalley for Transect 2.</w:t>
      </w:r>
      <w:r>
        <w:rPr>
          <w:noProof/>
        </w:rPr>
        <w:tab/>
      </w:r>
      <w:r>
        <w:rPr>
          <w:noProof/>
        </w:rPr>
        <w:fldChar w:fldCharType="begin"/>
      </w:r>
      <w:r>
        <w:rPr>
          <w:noProof/>
        </w:rPr>
        <w:instrText xml:space="preserve"> PAGEREF _Toc343508276 \h </w:instrText>
      </w:r>
      <w:r>
        <w:rPr>
          <w:noProof/>
        </w:rPr>
      </w:r>
      <w:r>
        <w:rPr>
          <w:noProof/>
        </w:rPr>
        <w:fldChar w:fldCharType="separate"/>
      </w:r>
      <w:r>
        <w:rPr>
          <w:noProof/>
        </w:rPr>
        <w:t>60</w:t>
      </w:r>
      <w:r>
        <w:rPr>
          <w:noProof/>
        </w:rPr>
        <w:fldChar w:fldCharType="end"/>
      </w:r>
    </w:p>
    <w:p w:rsidR="000021F1" w:rsidRDefault="000021F1">
      <w:pPr>
        <w:pStyle w:val="TableofFigures"/>
        <w:rPr>
          <w:rFonts w:eastAsia="Times New Roman"/>
          <w:bCs w:val="0"/>
          <w:noProof/>
          <w:sz w:val="24"/>
          <w:szCs w:val="24"/>
        </w:rPr>
      </w:pPr>
      <w:r w:rsidRPr="005F0ABF">
        <w:rPr>
          <w:b/>
          <w:noProof/>
        </w:rPr>
        <w:t>Figure 4.24:</w:t>
      </w:r>
      <w:r>
        <w:rPr>
          <w:noProof/>
        </w:rPr>
        <w:t xml:space="preserve"> Geological cross-section of the Kintore Palaeovalley for Transect 3.</w:t>
      </w:r>
      <w:r>
        <w:rPr>
          <w:noProof/>
        </w:rPr>
        <w:tab/>
      </w:r>
      <w:r>
        <w:rPr>
          <w:noProof/>
        </w:rPr>
        <w:fldChar w:fldCharType="begin"/>
      </w:r>
      <w:r>
        <w:rPr>
          <w:noProof/>
        </w:rPr>
        <w:instrText xml:space="preserve"> PAGEREF _Toc343508277 \h </w:instrText>
      </w:r>
      <w:r>
        <w:rPr>
          <w:noProof/>
        </w:rPr>
      </w:r>
      <w:r>
        <w:rPr>
          <w:noProof/>
        </w:rPr>
        <w:fldChar w:fldCharType="separate"/>
      </w:r>
      <w:r>
        <w:rPr>
          <w:noProof/>
        </w:rPr>
        <w:t>61</w:t>
      </w:r>
      <w:r>
        <w:rPr>
          <w:noProof/>
        </w:rPr>
        <w:fldChar w:fldCharType="end"/>
      </w:r>
    </w:p>
    <w:p w:rsidR="000021F1" w:rsidRDefault="000021F1">
      <w:pPr>
        <w:pStyle w:val="TableofFigures"/>
        <w:rPr>
          <w:rFonts w:eastAsia="Times New Roman"/>
          <w:bCs w:val="0"/>
          <w:noProof/>
          <w:sz w:val="24"/>
          <w:szCs w:val="24"/>
        </w:rPr>
      </w:pPr>
      <w:r w:rsidRPr="005F0ABF">
        <w:rPr>
          <w:b/>
          <w:noProof/>
        </w:rPr>
        <w:t>Figure 4.25:</w:t>
      </w:r>
      <w:r>
        <w:rPr>
          <w:noProof/>
        </w:rPr>
        <w:t xml:space="preserve"> Composite lithologic profiles of four bores drilled in the Kintore Palaeovalley along Transect 2, highlighting significant lateral facies variability.</w:t>
      </w:r>
      <w:r>
        <w:rPr>
          <w:noProof/>
        </w:rPr>
        <w:tab/>
      </w:r>
      <w:r>
        <w:rPr>
          <w:noProof/>
        </w:rPr>
        <w:fldChar w:fldCharType="begin"/>
      </w:r>
      <w:r>
        <w:rPr>
          <w:noProof/>
        </w:rPr>
        <w:instrText xml:space="preserve"> PAGEREF _Toc343508278 \h </w:instrText>
      </w:r>
      <w:r>
        <w:rPr>
          <w:noProof/>
        </w:rPr>
      </w:r>
      <w:r>
        <w:rPr>
          <w:noProof/>
        </w:rPr>
        <w:fldChar w:fldCharType="separate"/>
      </w:r>
      <w:r>
        <w:rPr>
          <w:noProof/>
        </w:rPr>
        <w:t>62</w:t>
      </w:r>
      <w:r>
        <w:rPr>
          <w:noProof/>
        </w:rPr>
        <w:fldChar w:fldCharType="end"/>
      </w:r>
    </w:p>
    <w:p w:rsidR="000021F1" w:rsidRDefault="000021F1">
      <w:pPr>
        <w:pStyle w:val="TableofFigures"/>
        <w:rPr>
          <w:rFonts w:eastAsia="Times New Roman"/>
          <w:bCs w:val="0"/>
          <w:noProof/>
          <w:sz w:val="24"/>
          <w:szCs w:val="24"/>
        </w:rPr>
      </w:pPr>
      <w:r w:rsidRPr="005F0ABF">
        <w:rPr>
          <w:b/>
          <w:noProof/>
        </w:rPr>
        <w:t>Figure 4.26:</w:t>
      </w:r>
      <w:r>
        <w:rPr>
          <w:noProof/>
        </w:rPr>
        <w:t xml:space="preserve"> Carbonaceous silty clay from bore RN18585, which yielded Cenozoic spores and pollen which suggests that deposition occurred during the Mid to Late Eocene.</w:t>
      </w:r>
      <w:r>
        <w:rPr>
          <w:noProof/>
        </w:rPr>
        <w:tab/>
      </w:r>
      <w:r>
        <w:rPr>
          <w:noProof/>
        </w:rPr>
        <w:fldChar w:fldCharType="begin"/>
      </w:r>
      <w:r>
        <w:rPr>
          <w:noProof/>
        </w:rPr>
        <w:instrText xml:space="preserve"> PAGEREF _Toc343508279 \h </w:instrText>
      </w:r>
      <w:r>
        <w:rPr>
          <w:noProof/>
        </w:rPr>
      </w:r>
      <w:r>
        <w:rPr>
          <w:noProof/>
        </w:rPr>
        <w:fldChar w:fldCharType="separate"/>
      </w:r>
      <w:r>
        <w:rPr>
          <w:noProof/>
        </w:rPr>
        <w:t>63</w:t>
      </w:r>
      <w:r>
        <w:rPr>
          <w:noProof/>
        </w:rPr>
        <w:fldChar w:fldCharType="end"/>
      </w:r>
    </w:p>
    <w:p w:rsidR="000021F1" w:rsidRDefault="000021F1">
      <w:pPr>
        <w:pStyle w:val="TableofFigures"/>
        <w:rPr>
          <w:rFonts w:eastAsia="Times New Roman"/>
          <w:bCs w:val="0"/>
          <w:noProof/>
          <w:sz w:val="24"/>
          <w:szCs w:val="24"/>
        </w:rPr>
      </w:pPr>
      <w:r w:rsidRPr="005F0ABF">
        <w:rPr>
          <w:b/>
          <w:noProof/>
        </w:rPr>
        <w:t>Figure 4.27:</w:t>
      </w:r>
      <w:r>
        <w:rPr>
          <w:noProof/>
        </w:rPr>
        <w:t xml:space="preserve"> Bore hydrograph for RN18582 (uncorrected for barometric pressure) plotted with rainfall recorded at Kintore for November 2008 to January 2012.</w:t>
      </w:r>
      <w:r>
        <w:rPr>
          <w:noProof/>
        </w:rPr>
        <w:tab/>
      </w:r>
      <w:r>
        <w:rPr>
          <w:noProof/>
        </w:rPr>
        <w:fldChar w:fldCharType="begin"/>
      </w:r>
      <w:r>
        <w:rPr>
          <w:noProof/>
        </w:rPr>
        <w:instrText xml:space="preserve"> PAGEREF _Toc343508280 \h </w:instrText>
      </w:r>
      <w:r>
        <w:rPr>
          <w:noProof/>
        </w:rPr>
      </w:r>
      <w:r>
        <w:rPr>
          <w:noProof/>
        </w:rPr>
        <w:fldChar w:fldCharType="separate"/>
      </w:r>
      <w:r>
        <w:rPr>
          <w:noProof/>
        </w:rPr>
        <w:t>64</w:t>
      </w:r>
      <w:r>
        <w:rPr>
          <w:noProof/>
        </w:rPr>
        <w:fldChar w:fldCharType="end"/>
      </w:r>
    </w:p>
    <w:p w:rsidR="000021F1" w:rsidRDefault="000021F1">
      <w:pPr>
        <w:pStyle w:val="TableofFigures"/>
        <w:rPr>
          <w:rFonts w:eastAsia="Times New Roman"/>
          <w:bCs w:val="0"/>
          <w:noProof/>
          <w:sz w:val="24"/>
          <w:szCs w:val="24"/>
        </w:rPr>
      </w:pPr>
      <w:r w:rsidRPr="005F0ABF">
        <w:rPr>
          <w:b/>
          <w:noProof/>
        </w:rPr>
        <w:t>Figure 4.28:</w:t>
      </w:r>
      <w:r>
        <w:rPr>
          <w:noProof/>
        </w:rPr>
        <w:t xml:space="preserve"> Groundwater salinity (total dissolved solids) and uncorrected </w:t>
      </w:r>
      <w:r w:rsidRPr="005F0ABF">
        <w:rPr>
          <w:noProof/>
          <w:vertAlign w:val="superscript"/>
        </w:rPr>
        <w:t>14</w:t>
      </w:r>
      <w:r>
        <w:rPr>
          <w:noProof/>
        </w:rPr>
        <w:t>C age (in years before present) for bores in the Kintore Palaeovalley. The arrow signifies the trend of increasing salinity along the groundwater flow-path towards Lake Mackay (to the north).</w:t>
      </w:r>
      <w:r>
        <w:rPr>
          <w:noProof/>
        </w:rPr>
        <w:tab/>
      </w:r>
      <w:r>
        <w:rPr>
          <w:noProof/>
        </w:rPr>
        <w:fldChar w:fldCharType="begin"/>
      </w:r>
      <w:r>
        <w:rPr>
          <w:noProof/>
        </w:rPr>
        <w:instrText xml:space="preserve"> PAGEREF _Toc343508281 \h </w:instrText>
      </w:r>
      <w:r>
        <w:rPr>
          <w:noProof/>
        </w:rPr>
      </w:r>
      <w:r>
        <w:rPr>
          <w:noProof/>
        </w:rPr>
        <w:fldChar w:fldCharType="separate"/>
      </w:r>
      <w:r>
        <w:rPr>
          <w:noProof/>
        </w:rPr>
        <w:t>65</w:t>
      </w:r>
      <w:r>
        <w:rPr>
          <w:noProof/>
        </w:rPr>
        <w:fldChar w:fldCharType="end"/>
      </w:r>
    </w:p>
    <w:p w:rsidR="000021F1" w:rsidRDefault="000021F1">
      <w:pPr>
        <w:pStyle w:val="TableofFigures"/>
        <w:rPr>
          <w:rFonts w:eastAsia="Times New Roman"/>
          <w:bCs w:val="0"/>
          <w:noProof/>
          <w:sz w:val="24"/>
          <w:szCs w:val="24"/>
        </w:rPr>
      </w:pPr>
      <w:r w:rsidRPr="005F0ABF">
        <w:rPr>
          <w:b/>
          <w:noProof/>
        </w:rPr>
        <w:t>Figure 4.29:</w:t>
      </w:r>
      <w:r>
        <w:rPr>
          <w:noProof/>
        </w:rPr>
        <w:t xml:space="preserve"> Piper diagram for groundwater from the Kintore Palaeovalley.</w:t>
      </w:r>
      <w:r>
        <w:rPr>
          <w:noProof/>
        </w:rPr>
        <w:tab/>
      </w:r>
      <w:r>
        <w:rPr>
          <w:noProof/>
        </w:rPr>
        <w:fldChar w:fldCharType="begin"/>
      </w:r>
      <w:r>
        <w:rPr>
          <w:noProof/>
        </w:rPr>
        <w:instrText xml:space="preserve"> PAGEREF _Toc343508282 \h </w:instrText>
      </w:r>
      <w:r>
        <w:rPr>
          <w:noProof/>
        </w:rPr>
      </w:r>
      <w:r>
        <w:rPr>
          <w:noProof/>
        </w:rPr>
        <w:fldChar w:fldCharType="separate"/>
      </w:r>
      <w:r>
        <w:rPr>
          <w:noProof/>
        </w:rPr>
        <w:t>65</w:t>
      </w:r>
      <w:r>
        <w:rPr>
          <w:noProof/>
        </w:rPr>
        <w:fldChar w:fldCharType="end"/>
      </w:r>
    </w:p>
    <w:p w:rsidR="000021F1" w:rsidRDefault="000021F1">
      <w:pPr>
        <w:pStyle w:val="TableofFigures"/>
        <w:rPr>
          <w:rFonts w:eastAsia="Times New Roman"/>
          <w:bCs w:val="0"/>
          <w:noProof/>
          <w:sz w:val="24"/>
          <w:szCs w:val="24"/>
        </w:rPr>
      </w:pPr>
      <w:r w:rsidRPr="005F0ABF">
        <w:rPr>
          <w:b/>
          <w:noProof/>
        </w:rPr>
        <w:t>Figure 4.30:</w:t>
      </w:r>
      <w:r>
        <w:rPr>
          <w:noProof/>
        </w:rPr>
        <w:t xml:space="preserve"> Water chemistry fingerprint plot comparing mean water composition for the mountain-front and Cenozoic aquifers of the Western Water Study (Wischusen, 1998) with mean palaeovalley groundwater compositions from Kintore and Wilkinkarra.</w:t>
      </w:r>
      <w:r>
        <w:rPr>
          <w:noProof/>
        </w:rPr>
        <w:tab/>
      </w:r>
      <w:r>
        <w:rPr>
          <w:noProof/>
        </w:rPr>
        <w:fldChar w:fldCharType="begin"/>
      </w:r>
      <w:r>
        <w:rPr>
          <w:noProof/>
        </w:rPr>
        <w:instrText xml:space="preserve"> PAGEREF _Toc343508283 \h </w:instrText>
      </w:r>
      <w:r>
        <w:rPr>
          <w:noProof/>
        </w:rPr>
      </w:r>
      <w:r>
        <w:rPr>
          <w:noProof/>
        </w:rPr>
        <w:fldChar w:fldCharType="separate"/>
      </w:r>
      <w:r>
        <w:rPr>
          <w:noProof/>
        </w:rPr>
        <w:t>66</w:t>
      </w:r>
      <w:r>
        <w:rPr>
          <w:noProof/>
        </w:rPr>
        <w:fldChar w:fldCharType="end"/>
      </w:r>
    </w:p>
    <w:p w:rsidR="000021F1" w:rsidRDefault="000021F1">
      <w:pPr>
        <w:pStyle w:val="TableofFigures"/>
        <w:rPr>
          <w:rFonts w:eastAsia="Times New Roman"/>
          <w:bCs w:val="0"/>
          <w:noProof/>
          <w:sz w:val="24"/>
          <w:szCs w:val="24"/>
        </w:rPr>
      </w:pPr>
      <w:r w:rsidRPr="005F0ABF">
        <w:rPr>
          <w:b/>
          <w:noProof/>
        </w:rPr>
        <w:t>Figure 4.31:</w:t>
      </w:r>
      <w:r>
        <w:rPr>
          <w:noProof/>
        </w:rPr>
        <w:t xml:space="preserve"> δ</w:t>
      </w:r>
      <w:r w:rsidRPr="005F0ABF">
        <w:rPr>
          <w:noProof/>
          <w:vertAlign w:val="superscript"/>
        </w:rPr>
        <w:t>2</w:t>
      </w:r>
      <w:r>
        <w:rPr>
          <w:noProof/>
        </w:rPr>
        <w:t>H vs. δ</w:t>
      </w:r>
      <w:r w:rsidRPr="005F0ABF">
        <w:rPr>
          <w:noProof/>
          <w:vertAlign w:val="superscript"/>
        </w:rPr>
        <w:t>18</w:t>
      </w:r>
      <w:r>
        <w:rPr>
          <w:noProof/>
        </w:rPr>
        <w:t>O plot of groundwater from the Kintore Palaeovalley compared with the Alice Springs local meteoric water line (LMWL).</w:t>
      </w:r>
      <w:r>
        <w:rPr>
          <w:noProof/>
        </w:rPr>
        <w:tab/>
      </w:r>
      <w:r>
        <w:rPr>
          <w:noProof/>
        </w:rPr>
        <w:fldChar w:fldCharType="begin"/>
      </w:r>
      <w:r>
        <w:rPr>
          <w:noProof/>
        </w:rPr>
        <w:instrText xml:space="preserve"> PAGEREF _Toc343508284 \h </w:instrText>
      </w:r>
      <w:r>
        <w:rPr>
          <w:noProof/>
        </w:rPr>
      </w:r>
      <w:r>
        <w:rPr>
          <w:noProof/>
        </w:rPr>
        <w:fldChar w:fldCharType="separate"/>
      </w:r>
      <w:r>
        <w:rPr>
          <w:noProof/>
        </w:rPr>
        <w:t>67</w:t>
      </w:r>
      <w:r>
        <w:rPr>
          <w:noProof/>
        </w:rPr>
        <w:fldChar w:fldCharType="end"/>
      </w:r>
    </w:p>
    <w:p w:rsidR="000021F1" w:rsidRDefault="000021F1">
      <w:pPr>
        <w:pStyle w:val="TableofFigures"/>
        <w:rPr>
          <w:rFonts w:eastAsia="Times New Roman"/>
          <w:bCs w:val="0"/>
          <w:noProof/>
          <w:sz w:val="24"/>
          <w:szCs w:val="24"/>
        </w:rPr>
      </w:pPr>
      <w:r w:rsidRPr="005F0ABF">
        <w:rPr>
          <w:b/>
          <w:noProof/>
        </w:rPr>
        <w:t>Figure 5.1:</w:t>
      </w:r>
      <w:r>
        <w:rPr>
          <w:noProof/>
        </w:rPr>
        <w:t xml:space="preserve"> Cenozoic Basins in central Australia (after Senior et al. 1995).</w:t>
      </w:r>
      <w:r>
        <w:rPr>
          <w:noProof/>
        </w:rPr>
        <w:tab/>
      </w:r>
      <w:r>
        <w:rPr>
          <w:noProof/>
        </w:rPr>
        <w:fldChar w:fldCharType="begin"/>
      </w:r>
      <w:r>
        <w:rPr>
          <w:noProof/>
        </w:rPr>
        <w:instrText xml:space="preserve"> PAGEREF _Toc343508285 \h </w:instrText>
      </w:r>
      <w:r>
        <w:rPr>
          <w:noProof/>
        </w:rPr>
      </w:r>
      <w:r>
        <w:rPr>
          <w:noProof/>
        </w:rPr>
        <w:fldChar w:fldCharType="separate"/>
      </w:r>
      <w:r>
        <w:rPr>
          <w:noProof/>
        </w:rPr>
        <w:t>70</w:t>
      </w:r>
      <w:r>
        <w:rPr>
          <w:noProof/>
        </w:rPr>
        <w:fldChar w:fldCharType="end"/>
      </w:r>
    </w:p>
    <w:p w:rsidR="000021F1" w:rsidRDefault="000021F1">
      <w:pPr>
        <w:pStyle w:val="TableofFigures"/>
        <w:rPr>
          <w:rFonts w:eastAsia="Times New Roman"/>
          <w:bCs w:val="0"/>
          <w:noProof/>
          <w:sz w:val="24"/>
          <w:szCs w:val="24"/>
        </w:rPr>
      </w:pPr>
      <w:r w:rsidRPr="005F0ABF">
        <w:rPr>
          <w:b/>
          <w:noProof/>
        </w:rPr>
        <w:t>Figure 5.2:</w:t>
      </w:r>
      <w:r>
        <w:rPr>
          <w:noProof/>
        </w:rPr>
        <w:t xml:space="preserve"> Topographic features of the main investigation area for the Central Mount Wedge Basin.</w:t>
      </w:r>
      <w:r>
        <w:rPr>
          <w:noProof/>
        </w:rPr>
        <w:tab/>
      </w:r>
      <w:r>
        <w:rPr>
          <w:noProof/>
        </w:rPr>
        <w:fldChar w:fldCharType="begin"/>
      </w:r>
      <w:r>
        <w:rPr>
          <w:noProof/>
        </w:rPr>
        <w:instrText xml:space="preserve"> PAGEREF _Toc343508286 \h </w:instrText>
      </w:r>
      <w:r>
        <w:rPr>
          <w:noProof/>
        </w:rPr>
      </w:r>
      <w:r>
        <w:rPr>
          <w:noProof/>
        </w:rPr>
        <w:fldChar w:fldCharType="separate"/>
      </w:r>
      <w:r>
        <w:rPr>
          <w:noProof/>
        </w:rPr>
        <w:t>71</w:t>
      </w:r>
      <w:r>
        <w:rPr>
          <w:noProof/>
        </w:rPr>
        <w:fldChar w:fldCharType="end"/>
      </w:r>
    </w:p>
    <w:p w:rsidR="000021F1" w:rsidRDefault="000021F1">
      <w:pPr>
        <w:pStyle w:val="TableofFigures"/>
        <w:rPr>
          <w:rFonts w:eastAsia="Times New Roman"/>
          <w:bCs w:val="0"/>
          <w:noProof/>
          <w:sz w:val="24"/>
          <w:szCs w:val="24"/>
        </w:rPr>
      </w:pPr>
      <w:r w:rsidRPr="005F0ABF">
        <w:rPr>
          <w:b/>
          <w:noProof/>
        </w:rPr>
        <w:t>Figure 5.3:</w:t>
      </w:r>
      <w:r>
        <w:rPr>
          <w:noProof/>
        </w:rPr>
        <w:t xml:space="preserve"> The Central Mount Wedge peak in the Stuart Bluff Range.</w:t>
      </w:r>
      <w:r>
        <w:rPr>
          <w:noProof/>
        </w:rPr>
        <w:tab/>
      </w:r>
      <w:r>
        <w:rPr>
          <w:noProof/>
        </w:rPr>
        <w:fldChar w:fldCharType="begin"/>
      </w:r>
      <w:r>
        <w:rPr>
          <w:noProof/>
        </w:rPr>
        <w:instrText xml:space="preserve"> PAGEREF _Toc343508287 \h </w:instrText>
      </w:r>
      <w:r>
        <w:rPr>
          <w:noProof/>
        </w:rPr>
      </w:r>
      <w:r>
        <w:rPr>
          <w:noProof/>
        </w:rPr>
        <w:fldChar w:fldCharType="separate"/>
      </w:r>
      <w:r>
        <w:rPr>
          <w:noProof/>
        </w:rPr>
        <w:t>72</w:t>
      </w:r>
      <w:r>
        <w:rPr>
          <w:noProof/>
        </w:rPr>
        <w:fldChar w:fldCharType="end"/>
      </w:r>
    </w:p>
    <w:p w:rsidR="000021F1" w:rsidRDefault="000021F1">
      <w:pPr>
        <w:pStyle w:val="TableofFigures"/>
        <w:rPr>
          <w:rFonts w:eastAsia="Times New Roman"/>
          <w:bCs w:val="0"/>
          <w:noProof/>
          <w:sz w:val="24"/>
          <w:szCs w:val="24"/>
        </w:rPr>
      </w:pPr>
      <w:r w:rsidRPr="005F0ABF">
        <w:rPr>
          <w:b/>
          <w:noProof/>
        </w:rPr>
        <w:t>Figure 5.4:</w:t>
      </w:r>
      <w:r>
        <w:rPr>
          <w:noProof/>
        </w:rPr>
        <w:t xml:space="preserve"> Total magnetic intensity (TMI) image of the region around the Central Mount Wedge Basin.</w:t>
      </w:r>
      <w:r>
        <w:rPr>
          <w:noProof/>
        </w:rPr>
        <w:tab/>
      </w:r>
      <w:r>
        <w:rPr>
          <w:noProof/>
        </w:rPr>
        <w:fldChar w:fldCharType="begin"/>
      </w:r>
      <w:r>
        <w:rPr>
          <w:noProof/>
        </w:rPr>
        <w:instrText xml:space="preserve"> PAGEREF _Toc343508288 \h </w:instrText>
      </w:r>
      <w:r>
        <w:rPr>
          <w:noProof/>
        </w:rPr>
      </w:r>
      <w:r>
        <w:rPr>
          <w:noProof/>
        </w:rPr>
        <w:fldChar w:fldCharType="separate"/>
      </w:r>
      <w:r>
        <w:rPr>
          <w:noProof/>
        </w:rPr>
        <w:t>73</w:t>
      </w:r>
      <w:r>
        <w:rPr>
          <w:noProof/>
        </w:rPr>
        <w:fldChar w:fldCharType="end"/>
      </w:r>
    </w:p>
    <w:p w:rsidR="000021F1" w:rsidRDefault="000021F1">
      <w:pPr>
        <w:pStyle w:val="TableofFigures"/>
        <w:rPr>
          <w:rFonts w:eastAsia="Times New Roman"/>
          <w:bCs w:val="0"/>
          <w:noProof/>
          <w:sz w:val="24"/>
          <w:szCs w:val="24"/>
        </w:rPr>
      </w:pPr>
      <w:r w:rsidRPr="005F0ABF">
        <w:rPr>
          <w:b/>
          <w:noProof/>
        </w:rPr>
        <w:t>Figure 5.5:</w:t>
      </w:r>
      <w:r>
        <w:rPr>
          <w:noProof/>
        </w:rPr>
        <w:t xml:space="preserve"> Surface geology of the Central Mount Wedge Basin and adjacent upland region.</w:t>
      </w:r>
      <w:r>
        <w:rPr>
          <w:noProof/>
        </w:rPr>
        <w:tab/>
      </w:r>
      <w:r>
        <w:rPr>
          <w:noProof/>
        </w:rPr>
        <w:fldChar w:fldCharType="begin"/>
      </w:r>
      <w:r>
        <w:rPr>
          <w:noProof/>
        </w:rPr>
        <w:instrText xml:space="preserve"> PAGEREF _Toc343508289 \h </w:instrText>
      </w:r>
      <w:r>
        <w:rPr>
          <w:noProof/>
        </w:rPr>
      </w:r>
      <w:r>
        <w:rPr>
          <w:noProof/>
        </w:rPr>
        <w:fldChar w:fldCharType="separate"/>
      </w:r>
      <w:r>
        <w:rPr>
          <w:noProof/>
        </w:rPr>
        <w:t>74</w:t>
      </w:r>
      <w:r>
        <w:rPr>
          <w:noProof/>
        </w:rPr>
        <w:fldChar w:fldCharType="end"/>
      </w:r>
    </w:p>
    <w:p w:rsidR="000021F1" w:rsidRDefault="000021F1">
      <w:pPr>
        <w:pStyle w:val="TableofFigures"/>
        <w:rPr>
          <w:rFonts w:eastAsia="Times New Roman"/>
          <w:bCs w:val="0"/>
          <w:noProof/>
          <w:sz w:val="24"/>
          <w:szCs w:val="24"/>
        </w:rPr>
      </w:pPr>
      <w:r w:rsidRPr="005F0ABF">
        <w:rPr>
          <w:b/>
          <w:noProof/>
        </w:rPr>
        <w:t>Figure 5.6:</w:t>
      </w:r>
      <w:r>
        <w:rPr>
          <w:noProof/>
        </w:rPr>
        <w:t xml:space="preserve"> The Central Mount Wedge, Lake Lewis and Burt Basins.</w:t>
      </w:r>
      <w:r>
        <w:rPr>
          <w:noProof/>
        </w:rPr>
        <w:tab/>
      </w:r>
      <w:r>
        <w:rPr>
          <w:noProof/>
        </w:rPr>
        <w:fldChar w:fldCharType="begin"/>
      </w:r>
      <w:r>
        <w:rPr>
          <w:noProof/>
        </w:rPr>
        <w:instrText xml:space="preserve"> PAGEREF _Toc343508290 \h </w:instrText>
      </w:r>
      <w:r>
        <w:rPr>
          <w:noProof/>
        </w:rPr>
      </w:r>
      <w:r>
        <w:rPr>
          <w:noProof/>
        </w:rPr>
        <w:fldChar w:fldCharType="separate"/>
      </w:r>
      <w:r>
        <w:rPr>
          <w:noProof/>
        </w:rPr>
        <w:t>76</w:t>
      </w:r>
      <w:r>
        <w:rPr>
          <w:noProof/>
        </w:rPr>
        <w:fldChar w:fldCharType="end"/>
      </w:r>
    </w:p>
    <w:p w:rsidR="000021F1" w:rsidRDefault="000021F1">
      <w:pPr>
        <w:pStyle w:val="TableofFigures"/>
        <w:rPr>
          <w:rFonts w:eastAsia="Times New Roman"/>
          <w:bCs w:val="0"/>
          <w:noProof/>
          <w:sz w:val="24"/>
          <w:szCs w:val="24"/>
        </w:rPr>
      </w:pPr>
      <w:r w:rsidRPr="005F0ABF">
        <w:rPr>
          <w:b/>
          <w:noProof/>
        </w:rPr>
        <w:t>Figure 5.7:</w:t>
      </w:r>
      <w:r>
        <w:rPr>
          <w:noProof/>
        </w:rPr>
        <w:t xml:space="preserve"> Central Mount Wedge transect showing location of existing bores (blue dots), and gravity stations (red dots along transect).</w:t>
      </w:r>
      <w:r>
        <w:rPr>
          <w:noProof/>
        </w:rPr>
        <w:tab/>
      </w:r>
      <w:r>
        <w:rPr>
          <w:noProof/>
        </w:rPr>
        <w:fldChar w:fldCharType="begin"/>
      </w:r>
      <w:r>
        <w:rPr>
          <w:noProof/>
        </w:rPr>
        <w:instrText xml:space="preserve"> PAGEREF _Toc343508291 \h </w:instrText>
      </w:r>
      <w:r>
        <w:rPr>
          <w:noProof/>
        </w:rPr>
      </w:r>
      <w:r>
        <w:rPr>
          <w:noProof/>
        </w:rPr>
        <w:fldChar w:fldCharType="separate"/>
      </w:r>
      <w:r>
        <w:rPr>
          <w:noProof/>
        </w:rPr>
        <w:t>77</w:t>
      </w:r>
      <w:r>
        <w:rPr>
          <w:noProof/>
        </w:rPr>
        <w:fldChar w:fldCharType="end"/>
      </w:r>
    </w:p>
    <w:p w:rsidR="000021F1" w:rsidRDefault="000021F1">
      <w:pPr>
        <w:pStyle w:val="TableofFigures"/>
        <w:rPr>
          <w:rFonts w:eastAsia="Times New Roman"/>
          <w:bCs w:val="0"/>
          <w:noProof/>
          <w:sz w:val="24"/>
          <w:szCs w:val="24"/>
        </w:rPr>
      </w:pPr>
      <w:r w:rsidRPr="005F0ABF">
        <w:rPr>
          <w:b/>
          <w:noProof/>
        </w:rPr>
        <w:t>Figure 5.8:</w:t>
      </w:r>
      <w:r>
        <w:rPr>
          <w:noProof/>
        </w:rPr>
        <w:t xml:space="preserve"> Interpretive cross-section of the Central Mount Wedge Basin based on investigations for the Western Water Study (after Lau et al., 1997). Vertical lines are boreholes.</w:t>
      </w:r>
      <w:r>
        <w:rPr>
          <w:noProof/>
        </w:rPr>
        <w:tab/>
      </w:r>
      <w:r>
        <w:rPr>
          <w:noProof/>
        </w:rPr>
        <w:fldChar w:fldCharType="begin"/>
      </w:r>
      <w:r>
        <w:rPr>
          <w:noProof/>
        </w:rPr>
        <w:instrText xml:space="preserve"> PAGEREF _Toc343508292 \h </w:instrText>
      </w:r>
      <w:r>
        <w:rPr>
          <w:noProof/>
        </w:rPr>
      </w:r>
      <w:r>
        <w:rPr>
          <w:noProof/>
        </w:rPr>
        <w:fldChar w:fldCharType="separate"/>
      </w:r>
      <w:r>
        <w:rPr>
          <w:noProof/>
        </w:rPr>
        <w:t>78</w:t>
      </w:r>
      <w:r>
        <w:rPr>
          <w:noProof/>
        </w:rPr>
        <w:fldChar w:fldCharType="end"/>
      </w:r>
    </w:p>
    <w:p w:rsidR="000021F1" w:rsidRDefault="000021F1">
      <w:pPr>
        <w:pStyle w:val="TableofFigures"/>
        <w:rPr>
          <w:rFonts w:eastAsia="Times New Roman"/>
          <w:bCs w:val="0"/>
          <w:noProof/>
          <w:sz w:val="24"/>
          <w:szCs w:val="24"/>
        </w:rPr>
      </w:pPr>
      <w:r w:rsidRPr="005F0ABF">
        <w:rPr>
          <w:b/>
          <w:noProof/>
        </w:rPr>
        <w:t xml:space="preserve">Figure 5.9: </w:t>
      </w:r>
      <w:r>
        <w:rPr>
          <w:noProof/>
        </w:rPr>
        <w:t>Elevation (upper figure) and gravity profile (lower) data from the Central Mount Wedge Basin. The zone with the Bouguer gravity low is the likely deepest part of the basin infill sequence (near the southern end of the survey). The depth of bores into the Cenozoic sediments (prior to this study) is indicated, along with the location of the previous joint geophysical soundings by Anning et al. (1995).</w:t>
      </w:r>
      <w:r>
        <w:rPr>
          <w:noProof/>
        </w:rPr>
        <w:tab/>
      </w:r>
      <w:r>
        <w:rPr>
          <w:noProof/>
        </w:rPr>
        <w:fldChar w:fldCharType="begin"/>
      </w:r>
      <w:r>
        <w:rPr>
          <w:noProof/>
        </w:rPr>
        <w:instrText xml:space="preserve"> PAGEREF _Toc343508293 \h </w:instrText>
      </w:r>
      <w:r>
        <w:rPr>
          <w:noProof/>
        </w:rPr>
      </w:r>
      <w:r>
        <w:rPr>
          <w:noProof/>
        </w:rPr>
        <w:fldChar w:fldCharType="separate"/>
      </w:r>
      <w:r>
        <w:rPr>
          <w:noProof/>
        </w:rPr>
        <w:t>81</w:t>
      </w:r>
      <w:r>
        <w:rPr>
          <w:noProof/>
        </w:rPr>
        <w:fldChar w:fldCharType="end"/>
      </w:r>
    </w:p>
    <w:p w:rsidR="000021F1" w:rsidRDefault="000021F1">
      <w:pPr>
        <w:pStyle w:val="TableofFigures"/>
        <w:rPr>
          <w:rFonts w:eastAsia="Times New Roman"/>
          <w:bCs w:val="0"/>
          <w:noProof/>
          <w:sz w:val="24"/>
          <w:szCs w:val="24"/>
        </w:rPr>
      </w:pPr>
      <w:r w:rsidRPr="005F0ABF">
        <w:rPr>
          <w:b/>
          <w:noProof/>
        </w:rPr>
        <w:t>Figure 5.10:</w:t>
      </w:r>
      <w:r>
        <w:rPr>
          <w:noProof/>
        </w:rPr>
        <w:t xml:space="preserve"> SiroTEM Conductivity–Depth Section for the Central Mount Wedge transect showing bores and apparent conductivity variations.</w:t>
      </w:r>
      <w:r>
        <w:rPr>
          <w:noProof/>
        </w:rPr>
        <w:tab/>
      </w:r>
      <w:r>
        <w:rPr>
          <w:noProof/>
        </w:rPr>
        <w:fldChar w:fldCharType="begin"/>
      </w:r>
      <w:r>
        <w:rPr>
          <w:noProof/>
        </w:rPr>
        <w:instrText xml:space="preserve"> PAGEREF _Toc343508294 \h </w:instrText>
      </w:r>
      <w:r>
        <w:rPr>
          <w:noProof/>
        </w:rPr>
      </w:r>
      <w:r>
        <w:rPr>
          <w:noProof/>
        </w:rPr>
        <w:fldChar w:fldCharType="separate"/>
      </w:r>
      <w:r>
        <w:rPr>
          <w:noProof/>
        </w:rPr>
        <w:t>82</w:t>
      </w:r>
      <w:r>
        <w:rPr>
          <w:noProof/>
        </w:rPr>
        <w:fldChar w:fldCharType="end"/>
      </w:r>
    </w:p>
    <w:p w:rsidR="000021F1" w:rsidRDefault="000021F1">
      <w:pPr>
        <w:pStyle w:val="TableofFigures"/>
        <w:rPr>
          <w:rFonts w:eastAsia="Times New Roman"/>
          <w:bCs w:val="0"/>
          <w:noProof/>
          <w:sz w:val="24"/>
          <w:szCs w:val="24"/>
        </w:rPr>
      </w:pPr>
      <w:r w:rsidRPr="005F0ABF">
        <w:rPr>
          <w:b/>
          <w:noProof/>
        </w:rPr>
        <w:t>Figure 5.11:</w:t>
      </w:r>
      <w:r>
        <w:rPr>
          <w:noProof/>
        </w:rPr>
        <w:t xml:space="preserve"> </w:t>
      </w:r>
      <w:r w:rsidRPr="005F0ABF">
        <w:rPr>
          <w:noProof/>
          <w:lang w:val="en-US" w:eastAsia="en-US"/>
        </w:rPr>
        <w:t>Seismic reflection survey in Central Mount Wedge Basin showing the location of the restricted work areas due to cultural heritage values.</w:t>
      </w:r>
      <w:r>
        <w:rPr>
          <w:noProof/>
        </w:rPr>
        <w:tab/>
      </w:r>
      <w:r>
        <w:rPr>
          <w:noProof/>
        </w:rPr>
        <w:fldChar w:fldCharType="begin"/>
      </w:r>
      <w:r>
        <w:rPr>
          <w:noProof/>
        </w:rPr>
        <w:instrText xml:space="preserve"> PAGEREF _Toc343508295 \h </w:instrText>
      </w:r>
      <w:r>
        <w:rPr>
          <w:noProof/>
        </w:rPr>
      </w:r>
      <w:r>
        <w:rPr>
          <w:noProof/>
        </w:rPr>
        <w:fldChar w:fldCharType="separate"/>
      </w:r>
      <w:r>
        <w:rPr>
          <w:noProof/>
        </w:rPr>
        <w:t>83</w:t>
      </w:r>
      <w:r>
        <w:rPr>
          <w:noProof/>
        </w:rPr>
        <w:fldChar w:fldCharType="end"/>
      </w:r>
    </w:p>
    <w:p w:rsidR="000021F1" w:rsidRDefault="000021F1">
      <w:pPr>
        <w:pStyle w:val="TableofFigures"/>
        <w:rPr>
          <w:rFonts w:eastAsia="Times New Roman"/>
          <w:bCs w:val="0"/>
          <w:noProof/>
          <w:sz w:val="24"/>
          <w:szCs w:val="24"/>
        </w:rPr>
      </w:pPr>
      <w:r w:rsidRPr="005F0ABF">
        <w:rPr>
          <w:b/>
          <w:noProof/>
        </w:rPr>
        <w:t>Figure 5.12:</w:t>
      </w:r>
      <w:r>
        <w:rPr>
          <w:noProof/>
        </w:rPr>
        <w:t xml:space="preserve"> The IVI Minivibe EV in action.</w:t>
      </w:r>
      <w:r>
        <w:rPr>
          <w:noProof/>
        </w:rPr>
        <w:tab/>
      </w:r>
      <w:r>
        <w:rPr>
          <w:noProof/>
        </w:rPr>
        <w:fldChar w:fldCharType="begin"/>
      </w:r>
      <w:r>
        <w:rPr>
          <w:noProof/>
        </w:rPr>
        <w:instrText xml:space="preserve"> PAGEREF _Toc343508296 \h </w:instrText>
      </w:r>
      <w:r>
        <w:rPr>
          <w:noProof/>
        </w:rPr>
      </w:r>
      <w:r>
        <w:rPr>
          <w:noProof/>
        </w:rPr>
        <w:fldChar w:fldCharType="separate"/>
      </w:r>
      <w:r>
        <w:rPr>
          <w:noProof/>
        </w:rPr>
        <w:t>85</w:t>
      </w:r>
      <w:r>
        <w:rPr>
          <w:noProof/>
        </w:rPr>
        <w:fldChar w:fldCharType="end"/>
      </w:r>
    </w:p>
    <w:p w:rsidR="000021F1" w:rsidRDefault="000021F1">
      <w:pPr>
        <w:pStyle w:val="TableofFigures"/>
        <w:rPr>
          <w:rFonts w:eastAsia="Times New Roman"/>
          <w:bCs w:val="0"/>
          <w:noProof/>
          <w:sz w:val="24"/>
          <w:szCs w:val="24"/>
        </w:rPr>
      </w:pPr>
      <w:r w:rsidRPr="005F0ABF">
        <w:rPr>
          <w:b/>
          <w:noProof/>
        </w:rPr>
        <w:t>Figure 5.13:</w:t>
      </w:r>
      <w:r>
        <w:rPr>
          <w:noProof/>
        </w:rPr>
        <w:t xml:space="preserve"> Groups of six geophones with 1.3 metre spacing placed along the seismic line.</w:t>
      </w:r>
      <w:r>
        <w:rPr>
          <w:noProof/>
        </w:rPr>
        <w:tab/>
      </w:r>
      <w:r>
        <w:rPr>
          <w:noProof/>
        </w:rPr>
        <w:fldChar w:fldCharType="begin"/>
      </w:r>
      <w:r>
        <w:rPr>
          <w:noProof/>
        </w:rPr>
        <w:instrText xml:space="preserve"> PAGEREF _Toc343508297 \h </w:instrText>
      </w:r>
      <w:r>
        <w:rPr>
          <w:noProof/>
        </w:rPr>
      </w:r>
      <w:r>
        <w:rPr>
          <w:noProof/>
        </w:rPr>
        <w:fldChar w:fldCharType="separate"/>
      </w:r>
      <w:r>
        <w:rPr>
          <w:noProof/>
        </w:rPr>
        <w:t>85</w:t>
      </w:r>
      <w:r>
        <w:rPr>
          <w:noProof/>
        </w:rPr>
        <w:fldChar w:fldCharType="end"/>
      </w:r>
    </w:p>
    <w:p w:rsidR="000021F1" w:rsidRDefault="000021F1">
      <w:pPr>
        <w:pStyle w:val="TableofFigures"/>
        <w:rPr>
          <w:rFonts w:eastAsia="Times New Roman"/>
          <w:bCs w:val="0"/>
          <w:noProof/>
          <w:sz w:val="24"/>
          <w:szCs w:val="24"/>
        </w:rPr>
      </w:pPr>
      <w:r w:rsidRPr="005F0ABF">
        <w:rPr>
          <w:b/>
          <w:noProof/>
        </w:rPr>
        <w:t>Figure 5.14:</w:t>
      </w:r>
      <w:r>
        <w:rPr>
          <w:noProof/>
        </w:rPr>
        <w:t xml:space="preserve"> Processed seismic reflection data for the Central Mount Wedge Basin (facies interpretations by John Wischusen).</w:t>
      </w:r>
      <w:r>
        <w:rPr>
          <w:noProof/>
        </w:rPr>
        <w:tab/>
      </w:r>
      <w:r>
        <w:rPr>
          <w:noProof/>
        </w:rPr>
        <w:fldChar w:fldCharType="begin"/>
      </w:r>
      <w:r>
        <w:rPr>
          <w:noProof/>
        </w:rPr>
        <w:instrText xml:space="preserve"> PAGEREF _Toc343508298 \h </w:instrText>
      </w:r>
      <w:r>
        <w:rPr>
          <w:noProof/>
        </w:rPr>
      </w:r>
      <w:r>
        <w:rPr>
          <w:noProof/>
        </w:rPr>
        <w:fldChar w:fldCharType="separate"/>
      </w:r>
      <w:r>
        <w:rPr>
          <w:noProof/>
        </w:rPr>
        <w:t>86</w:t>
      </w:r>
      <w:r>
        <w:rPr>
          <w:noProof/>
        </w:rPr>
        <w:fldChar w:fldCharType="end"/>
      </w:r>
    </w:p>
    <w:p w:rsidR="000021F1" w:rsidRDefault="000021F1">
      <w:pPr>
        <w:pStyle w:val="TableofFigures"/>
        <w:rPr>
          <w:rFonts w:eastAsia="Times New Roman"/>
          <w:bCs w:val="0"/>
          <w:noProof/>
          <w:sz w:val="24"/>
          <w:szCs w:val="24"/>
        </w:rPr>
      </w:pPr>
      <w:r w:rsidRPr="005F0ABF">
        <w:rPr>
          <w:b/>
          <w:noProof/>
        </w:rPr>
        <w:t>Figure 5.15:</w:t>
      </w:r>
      <w:r>
        <w:rPr>
          <w:noProof/>
        </w:rPr>
        <w:t xml:space="preserve"> Sampled sedimentary material (3 metre intervals) from bore RN18599 in the Central Mount Wedge Basin.</w:t>
      </w:r>
      <w:r>
        <w:rPr>
          <w:noProof/>
        </w:rPr>
        <w:tab/>
      </w:r>
      <w:r>
        <w:rPr>
          <w:noProof/>
        </w:rPr>
        <w:fldChar w:fldCharType="begin"/>
      </w:r>
      <w:r>
        <w:rPr>
          <w:noProof/>
        </w:rPr>
        <w:instrText xml:space="preserve"> PAGEREF _Toc343508299 \h </w:instrText>
      </w:r>
      <w:r>
        <w:rPr>
          <w:noProof/>
        </w:rPr>
      </w:r>
      <w:r>
        <w:rPr>
          <w:noProof/>
        </w:rPr>
        <w:fldChar w:fldCharType="separate"/>
      </w:r>
      <w:r>
        <w:rPr>
          <w:noProof/>
        </w:rPr>
        <w:t>88</w:t>
      </w:r>
      <w:r>
        <w:rPr>
          <w:noProof/>
        </w:rPr>
        <w:fldChar w:fldCharType="end"/>
      </w:r>
    </w:p>
    <w:p w:rsidR="000021F1" w:rsidRDefault="000021F1">
      <w:pPr>
        <w:pStyle w:val="TableofFigures"/>
        <w:rPr>
          <w:rFonts w:eastAsia="Times New Roman"/>
          <w:bCs w:val="0"/>
          <w:noProof/>
          <w:sz w:val="24"/>
          <w:szCs w:val="24"/>
        </w:rPr>
      </w:pPr>
      <w:r w:rsidRPr="005F0ABF">
        <w:rPr>
          <w:b/>
          <w:noProof/>
        </w:rPr>
        <w:t>Figure 5.16:</w:t>
      </w:r>
      <w:r>
        <w:rPr>
          <w:noProof/>
        </w:rPr>
        <w:t xml:space="preserve"> Interpretive cross-section for the Central Mount Wedge Basin.</w:t>
      </w:r>
      <w:r>
        <w:rPr>
          <w:noProof/>
        </w:rPr>
        <w:tab/>
      </w:r>
      <w:r>
        <w:rPr>
          <w:noProof/>
        </w:rPr>
        <w:fldChar w:fldCharType="begin"/>
      </w:r>
      <w:r>
        <w:rPr>
          <w:noProof/>
        </w:rPr>
        <w:instrText xml:space="preserve"> PAGEREF _Toc343508300 \h </w:instrText>
      </w:r>
      <w:r>
        <w:rPr>
          <w:noProof/>
        </w:rPr>
      </w:r>
      <w:r>
        <w:rPr>
          <w:noProof/>
        </w:rPr>
        <w:fldChar w:fldCharType="separate"/>
      </w:r>
      <w:r>
        <w:rPr>
          <w:noProof/>
        </w:rPr>
        <w:t>90</w:t>
      </w:r>
      <w:r>
        <w:rPr>
          <w:noProof/>
        </w:rPr>
        <w:fldChar w:fldCharType="end"/>
      </w:r>
    </w:p>
    <w:p w:rsidR="000021F1" w:rsidRDefault="000021F1">
      <w:pPr>
        <w:pStyle w:val="TableofFigures"/>
        <w:rPr>
          <w:rFonts w:eastAsia="Times New Roman"/>
          <w:bCs w:val="0"/>
          <w:noProof/>
          <w:sz w:val="24"/>
          <w:szCs w:val="24"/>
        </w:rPr>
      </w:pPr>
      <w:r w:rsidRPr="005F0ABF">
        <w:rPr>
          <w:b/>
          <w:noProof/>
        </w:rPr>
        <w:lastRenderedPageBreak/>
        <w:t>Figure 6.1:</w:t>
      </w:r>
      <w:r>
        <w:rPr>
          <w:noProof/>
        </w:rPr>
        <w:t xml:space="preserve"> Cross-section of a typical basin and range province valley. Inset: schematic diagram depicting the role of block faulting in development of basin-and-range structural features (main figure modified after Scarborough and Pierce, 1978; inset modified after Rahn, 1966).</w:t>
      </w:r>
      <w:r>
        <w:rPr>
          <w:noProof/>
        </w:rPr>
        <w:tab/>
      </w:r>
      <w:r>
        <w:rPr>
          <w:noProof/>
        </w:rPr>
        <w:fldChar w:fldCharType="begin"/>
      </w:r>
      <w:r>
        <w:rPr>
          <w:noProof/>
        </w:rPr>
        <w:instrText xml:space="preserve"> PAGEREF _Toc343508301 \h </w:instrText>
      </w:r>
      <w:r>
        <w:rPr>
          <w:noProof/>
        </w:rPr>
      </w:r>
      <w:r>
        <w:rPr>
          <w:noProof/>
        </w:rPr>
        <w:fldChar w:fldCharType="separate"/>
      </w:r>
      <w:r>
        <w:rPr>
          <w:noProof/>
        </w:rPr>
        <w:t>96</w:t>
      </w:r>
      <w:r>
        <w:rPr>
          <w:noProof/>
        </w:rPr>
        <w:fldChar w:fldCharType="end"/>
      </w:r>
    </w:p>
    <w:p w:rsidR="000021F1" w:rsidRDefault="000021F1">
      <w:pPr>
        <w:pStyle w:val="TableofFigures"/>
        <w:rPr>
          <w:rFonts w:eastAsia="Times New Roman"/>
          <w:bCs w:val="0"/>
          <w:noProof/>
          <w:sz w:val="24"/>
          <w:szCs w:val="24"/>
        </w:rPr>
      </w:pPr>
      <w:r w:rsidRPr="005F0ABF">
        <w:rPr>
          <w:b/>
          <w:noProof/>
        </w:rPr>
        <w:t>Figure 6.2:</w:t>
      </w:r>
      <w:r>
        <w:rPr>
          <w:noProof/>
        </w:rPr>
        <w:t xml:space="preserve"> Stratigraphic correlation chart for central Australian palaeovalleys assessed for the Palaeovalley Groundwater Project.</w:t>
      </w:r>
      <w:r>
        <w:rPr>
          <w:noProof/>
        </w:rPr>
        <w:tab/>
      </w:r>
      <w:r>
        <w:rPr>
          <w:noProof/>
        </w:rPr>
        <w:fldChar w:fldCharType="begin"/>
      </w:r>
      <w:r>
        <w:rPr>
          <w:noProof/>
        </w:rPr>
        <w:instrText xml:space="preserve"> PAGEREF _Toc343508302 \h </w:instrText>
      </w:r>
      <w:r>
        <w:rPr>
          <w:noProof/>
        </w:rPr>
      </w:r>
      <w:r>
        <w:rPr>
          <w:noProof/>
        </w:rPr>
        <w:fldChar w:fldCharType="separate"/>
      </w:r>
      <w:r>
        <w:rPr>
          <w:noProof/>
        </w:rPr>
        <w:t>98</w:t>
      </w:r>
      <w:r>
        <w:rPr>
          <w:noProof/>
        </w:rPr>
        <w:fldChar w:fldCharType="end"/>
      </w:r>
    </w:p>
    <w:p w:rsidR="00786FFE" w:rsidRDefault="00B31313" w:rsidP="00786FFE">
      <w:pPr>
        <w:pStyle w:val="BodyText"/>
      </w:pPr>
      <w:r>
        <w:fldChar w:fldCharType="end"/>
      </w:r>
    </w:p>
    <w:p w:rsidR="00786FFE" w:rsidRDefault="00786FFE" w:rsidP="00786FFE">
      <w:pPr>
        <w:pStyle w:val="BodyText"/>
      </w:pPr>
    </w:p>
    <w:p w:rsidR="00B36CB0" w:rsidRDefault="000021F1" w:rsidP="000021F1">
      <w:pPr>
        <w:pStyle w:val="Contentsheading"/>
      </w:pPr>
      <w:bookmarkStart w:id="17" w:name="_Toc306725768"/>
      <w:bookmarkStart w:id="18" w:name="_Toc310581441"/>
      <w:bookmarkStart w:id="19" w:name="_Toc322960773"/>
      <w:r>
        <w:br w:type="page"/>
      </w:r>
      <w:bookmarkStart w:id="20" w:name="_Toc346883193"/>
      <w:r w:rsidR="00B36CB0">
        <w:lastRenderedPageBreak/>
        <w:t>Li</w:t>
      </w:r>
      <w:r w:rsidR="00F47F9B">
        <w:t>st of t</w:t>
      </w:r>
      <w:r w:rsidR="00B36CB0">
        <w:t>ables</w:t>
      </w:r>
      <w:bookmarkEnd w:id="17"/>
      <w:bookmarkEnd w:id="18"/>
      <w:bookmarkEnd w:id="19"/>
      <w:bookmarkEnd w:id="20"/>
    </w:p>
    <w:p w:rsidR="000021F1" w:rsidRDefault="00B31313">
      <w:pPr>
        <w:pStyle w:val="TableofFigures"/>
        <w:rPr>
          <w:rFonts w:eastAsia="Times New Roman"/>
          <w:bCs w:val="0"/>
          <w:noProof/>
          <w:sz w:val="24"/>
          <w:szCs w:val="24"/>
        </w:rPr>
      </w:pPr>
      <w:r>
        <w:fldChar w:fldCharType="begin"/>
      </w:r>
      <w:r>
        <w:instrText xml:space="preserve"> TOC \c "Table" </w:instrText>
      </w:r>
      <w:r>
        <w:fldChar w:fldCharType="separate"/>
      </w:r>
      <w:r w:rsidR="000021F1" w:rsidRPr="001136B0">
        <w:rPr>
          <w:b/>
          <w:noProof/>
        </w:rPr>
        <w:t>Table 3.1:</w:t>
      </w:r>
      <w:r w:rsidR="000021F1">
        <w:rPr>
          <w:noProof/>
        </w:rPr>
        <w:t xml:space="preserve"> Summary of boreholes drilled into the Wilkinkarra Palaeovalley in 2009.</w:t>
      </w:r>
      <w:r w:rsidR="000021F1">
        <w:rPr>
          <w:noProof/>
        </w:rPr>
        <w:tab/>
      </w:r>
      <w:r w:rsidR="000021F1">
        <w:rPr>
          <w:noProof/>
        </w:rPr>
        <w:fldChar w:fldCharType="begin"/>
      </w:r>
      <w:r w:rsidR="000021F1">
        <w:rPr>
          <w:noProof/>
        </w:rPr>
        <w:instrText xml:space="preserve"> PAGEREF _Toc343508303 \h </w:instrText>
      </w:r>
      <w:r w:rsidR="000021F1">
        <w:rPr>
          <w:noProof/>
        </w:rPr>
      </w:r>
      <w:r w:rsidR="000021F1">
        <w:rPr>
          <w:noProof/>
        </w:rPr>
        <w:fldChar w:fldCharType="separate"/>
      </w:r>
      <w:r w:rsidR="000021F1">
        <w:rPr>
          <w:noProof/>
        </w:rPr>
        <w:t>25</w:t>
      </w:r>
      <w:r w:rsidR="000021F1">
        <w:rPr>
          <w:noProof/>
        </w:rPr>
        <w:fldChar w:fldCharType="end"/>
      </w:r>
    </w:p>
    <w:p w:rsidR="000021F1" w:rsidRDefault="000021F1">
      <w:pPr>
        <w:pStyle w:val="TableofFigures"/>
        <w:rPr>
          <w:rFonts w:eastAsia="Times New Roman"/>
          <w:bCs w:val="0"/>
          <w:noProof/>
          <w:sz w:val="24"/>
          <w:szCs w:val="24"/>
        </w:rPr>
      </w:pPr>
      <w:r w:rsidRPr="001136B0">
        <w:rPr>
          <w:b/>
          <w:noProof/>
        </w:rPr>
        <w:t>Table 3.2:</w:t>
      </w:r>
      <w:r>
        <w:rPr>
          <w:noProof/>
        </w:rPr>
        <w:t xml:space="preserve"> Summary of boreholes drilled in the Wilkinkarra Palaeovalley in 2011.</w:t>
      </w:r>
      <w:r>
        <w:rPr>
          <w:noProof/>
        </w:rPr>
        <w:tab/>
      </w:r>
      <w:r>
        <w:rPr>
          <w:noProof/>
        </w:rPr>
        <w:fldChar w:fldCharType="begin"/>
      </w:r>
      <w:r>
        <w:rPr>
          <w:noProof/>
        </w:rPr>
        <w:instrText xml:space="preserve"> PAGEREF _Toc343508304 \h </w:instrText>
      </w:r>
      <w:r>
        <w:rPr>
          <w:noProof/>
        </w:rPr>
      </w:r>
      <w:r>
        <w:rPr>
          <w:noProof/>
        </w:rPr>
        <w:fldChar w:fldCharType="separate"/>
      </w:r>
      <w:r>
        <w:rPr>
          <w:noProof/>
        </w:rPr>
        <w:t>26</w:t>
      </w:r>
      <w:r>
        <w:rPr>
          <w:noProof/>
        </w:rPr>
        <w:fldChar w:fldCharType="end"/>
      </w:r>
    </w:p>
    <w:p w:rsidR="000021F1" w:rsidRDefault="000021F1">
      <w:pPr>
        <w:pStyle w:val="TableofFigures"/>
        <w:rPr>
          <w:rFonts w:eastAsia="Times New Roman"/>
          <w:bCs w:val="0"/>
          <w:noProof/>
          <w:sz w:val="24"/>
          <w:szCs w:val="24"/>
        </w:rPr>
      </w:pPr>
      <w:r w:rsidRPr="001136B0">
        <w:rPr>
          <w:b/>
          <w:noProof/>
        </w:rPr>
        <w:t>Table 4.1:</w:t>
      </w:r>
      <w:r>
        <w:rPr>
          <w:noProof/>
        </w:rPr>
        <w:t xml:space="preserve"> Summary of investigation bores drilled in the Kintore Palaeovalley in 2009.</w:t>
      </w:r>
      <w:r>
        <w:rPr>
          <w:noProof/>
        </w:rPr>
        <w:tab/>
      </w:r>
      <w:r>
        <w:rPr>
          <w:noProof/>
        </w:rPr>
        <w:fldChar w:fldCharType="begin"/>
      </w:r>
      <w:r>
        <w:rPr>
          <w:noProof/>
        </w:rPr>
        <w:instrText xml:space="preserve"> PAGEREF _Toc343508305 \h </w:instrText>
      </w:r>
      <w:r>
        <w:rPr>
          <w:noProof/>
        </w:rPr>
      </w:r>
      <w:r>
        <w:rPr>
          <w:noProof/>
        </w:rPr>
        <w:fldChar w:fldCharType="separate"/>
      </w:r>
      <w:r>
        <w:rPr>
          <w:noProof/>
        </w:rPr>
        <w:t>58</w:t>
      </w:r>
      <w:r>
        <w:rPr>
          <w:noProof/>
        </w:rPr>
        <w:fldChar w:fldCharType="end"/>
      </w:r>
    </w:p>
    <w:p w:rsidR="000021F1" w:rsidRDefault="000021F1">
      <w:pPr>
        <w:pStyle w:val="TableofFigures"/>
        <w:rPr>
          <w:rFonts w:eastAsia="Times New Roman"/>
          <w:bCs w:val="0"/>
          <w:noProof/>
          <w:sz w:val="24"/>
          <w:szCs w:val="24"/>
        </w:rPr>
      </w:pPr>
      <w:r w:rsidRPr="001136B0">
        <w:rPr>
          <w:b/>
          <w:noProof/>
        </w:rPr>
        <w:t>Table 4.2:</w:t>
      </w:r>
      <w:r>
        <w:rPr>
          <w:noProof/>
        </w:rPr>
        <w:t xml:space="preserve"> Summary of investigation bores drilled in the Kintore Palaeovalley in 2011.</w:t>
      </w:r>
      <w:r>
        <w:rPr>
          <w:noProof/>
        </w:rPr>
        <w:tab/>
      </w:r>
      <w:r>
        <w:rPr>
          <w:noProof/>
        </w:rPr>
        <w:fldChar w:fldCharType="begin"/>
      </w:r>
      <w:r>
        <w:rPr>
          <w:noProof/>
        </w:rPr>
        <w:instrText xml:space="preserve"> PAGEREF _Toc343508306 \h </w:instrText>
      </w:r>
      <w:r>
        <w:rPr>
          <w:noProof/>
        </w:rPr>
      </w:r>
      <w:r>
        <w:rPr>
          <w:noProof/>
        </w:rPr>
        <w:fldChar w:fldCharType="separate"/>
      </w:r>
      <w:r>
        <w:rPr>
          <w:noProof/>
        </w:rPr>
        <w:t>59</w:t>
      </w:r>
      <w:r>
        <w:rPr>
          <w:noProof/>
        </w:rPr>
        <w:fldChar w:fldCharType="end"/>
      </w:r>
    </w:p>
    <w:p w:rsidR="000021F1" w:rsidRDefault="000021F1">
      <w:pPr>
        <w:pStyle w:val="TableofFigures"/>
        <w:rPr>
          <w:rFonts w:eastAsia="Times New Roman"/>
          <w:bCs w:val="0"/>
          <w:noProof/>
          <w:sz w:val="24"/>
          <w:szCs w:val="24"/>
        </w:rPr>
      </w:pPr>
      <w:r w:rsidRPr="001136B0">
        <w:rPr>
          <w:b/>
          <w:noProof/>
        </w:rPr>
        <w:t>Table 5.1:</w:t>
      </w:r>
      <w:r>
        <w:rPr>
          <w:noProof/>
        </w:rPr>
        <w:t xml:space="preserve"> </w:t>
      </w:r>
      <w:r w:rsidRPr="001136B0">
        <w:rPr>
          <w:noProof/>
          <w:lang w:val="en-US" w:eastAsia="en-US"/>
        </w:rPr>
        <w:t>Seismic acquisition parameters for the Central Mount Wedge survey.</w:t>
      </w:r>
      <w:r>
        <w:rPr>
          <w:noProof/>
        </w:rPr>
        <w:tab/>
      </w:r>
      <w:r>
        <w:rPr>
          <w:noProof/>
        </w:rPr>
        <w:fldChar w:fldCharType="begin"/>
      </w:r>
      <w:r>
        <w:rPr>
          <w:noProof/>
        </w:rPr>
        <w:instrText xml:space="preserve"> PAGEREF _Toc343508307 \h </w:instrText>
      </w:r>
      <w:r>
        <w:rPr>
          <w:noProof/>
        </w:rPr>
      </w:r>
      <w:r>
        <w:rPr>
          <w:noProof/>
        </w:rPr>
        <w:fldChar w:fldCharType="separate"/>
      </w:r>
      <w:r>
        <w:rPr>
          <w:noProof/>
        </w:rPr>
        <w:t>84</w:t>
      </w:r>
      <w:r>
        <w:rPr>
          <w:noProof/>
        </w:rPr>
        <w:fldChar w:fldCharType="end"/>
      </w:r>
    </w:p>
    <w:p w:rsidR="00786FFE" w:rsidRDefault="00B31313" w:rsidP="00786FFE">
      <w:pPr>
        <w:pStyle w:val="BodyText"/>
      </w:pPr>
      <w:r>
        <w:fldChar w:fldCharType="end"/>
      </w:r>
    </w:p>
    <w:p w:rsidR="00C96CA4" w:rsidRDefault="00C96CA4" w:rsidP="00786FFE">
      <w:pPr>
        <w:pStyle w:val="BodyText"/>
      </w:pPr>
    </w:p>
    <w:p w:rsidR="00C96CA4" w:rsidRDefault="00C96CA4" w:rsidP="00C96CA4">
      <w:pPr>
        <w:pStyle w:val="Non-ChapterHeadList"/>
      </w:pPr>
      <w:r>
        <w:br w:type="page"/>
      </w:r>
      <w:bookmarkStart w:id="21" w:name="_Toc346883194"/>
      <w:r>
        <w:lastRenderedPageBreak/>
        <w:t>Abbreviations and acronyms</w:t>
      </w:r>
      <w:bookmarkEnd w:id="21"/>
    </w:p>
    <w:p w:rsidR="00C96CA4" w:rsidRPr="00A249D9" w:rsidRDefault="00C96CA4" w:rsidP="00C96CA4">
      <w:pPr>
        <w:pStyle w:val="BodyText"/>
        <w:spacing w:after="180"/>
      </w:pPr>
      <w:r w:rsidRPr="00A249D9">
        <w:t>ADWG</w:t>
      </w:r>
      <w:r w:rsidRPr="00A249D9">
        <w:tab/>
      </w:r>
      <w:r w:rsidRPr="00A249D9">
        <w:tab/>
      </w:r>
      <w:r w:rsidRPr="00A249D9">
        <w:tab/>
        <w:t>Australian Drinking Water Guidelines</w:t>
      </w:r>
    </w:p>
    <w:p w:rsidR="00C96CA4" w:rsidRPr="00A249D9" w:rsidRDefault="00C96CA4" w:rsidP="00C96CA4">
      <w:pPr>
        <w:pStyle w:val="BodyText"/>
        <w:spacing w:after="180"/>
      </w:pPr>
      <w:r w:rsidRPr="00A249D9">
        <w:t>AEM</w:t>
      </w:r>
      <w:r w:rsidRPr="00A249D9">
        <w:tab/>
      </w:r>
      <w:r w:rsidRPr="00A249D9">
        <w:tab/>
      </w:r>
      <w:r w:rsidRPr="00A249D9">
        <w:tab/>
        <w:t>Airborne Electromagnetics</w:t>
      </w:r>
    </w:p>
    <w:p w:rsidR="00C96CA4" w:rsidRPr="00A249D9" w:rsidRDefault="00C96CA4" w:rsidP="00C96CA4">
      <w:pPr>
        <w:pStyle w:val="BodyText"/>
        <w:spacing w:after="180"/>
        <w:rPr>
          <w:bCs/>
        </w:rPr>
      </w:pPr>
      <w:r w:rsidRPr="00A249D9">
        <w:t>APY</w:t>
      </w:r>
      <w:r w:rsidRPr="00A249D9">
        <w:tab/>
      </w:r>
      <w:r w:rsidRPr="00A249D9">
        <w:tab/>
      </w:r>
      <w:r w:rsidRPr="00A249D9">
        <w:tab/>
        <w:t>A</w:t>
      </w:r>
      <w:r w:rsidRPr="00A249D9">
        <w:rPr>
          <w:bCs/>
        </w:rPr>
        <w:t>nangu Pitjantjatjara Yankunytjatjara</w:t>
      </w:r>
    </w:p>
    <w:p w:rsidR="00C96CA4" w:rsidRPr="00A249D9" w:rsidRDefault="00C96CA4" w:rsidP="00C96CA4">
      <w:pPr>
        <w:pStyle w:val="BodyText"/>
        <w:spacing w:after="180"/>
      </w:pPr>
      <w:r w:rsidRPr="00A249D9">
        <w:t>CSIRO</w:t>
      </w:r>
      <w:r w:rsidRPr="00A249D9">
        <w:tab/>
      </w:r>
      <w:r w:rsidRPr="00A249D9">
        <w:tab/>
      </w:r>
      <w:r w:rsidRPr="00A249D9">
        <w:tab/>
        <w:t>Commonwealth Scientific and Industrial Research Organisation</w:t>
      </w:r>
    </w:p>
    <w:p w:rsidR="00C96CA4" w:rsidRPr="00C96CA4" w:rsidRDefault="00C96CA4" w:rsidP="00C96CA4">
      <w:pPr>
        <w:pStyle w:val="BodyText"/>
        <w:spacing w:after="180"/>
        <w:rPr>
          <w:lang w:val="it-IT"/>
        </w:rPr>
      </w:pPr>
      <w:r w:rsidRPr="00C96CA4">
        <w:rPr>
          <w:lang w:val="it-IT"/>
        </w:rPr>
        <w:t>Czk</w:t>
      </w:r>
      <w:r w:rsidRPr="00C96CA4">
        <w:rPr>
          <w:lang w:val="it-IT"/>
        </w:rPr>
        <w:tab/>
      </w:r>
      <w:r w:rsidRPr="00C96CA4">
        <w:rPr>
          <w:lang w:val="it-IT"/>
        </w:rPr>
        <w:tab/>
      </w:r>
      <w:r w:rsidRPr="00C96CA4">
        <w:rPr>
          <w:lang w:val="it-IT"/>
        </w:rPr>
        <w:tab/>
        <w:t>Cenozoic calcrete</w:t>
      </w:r>
    </w:p>
    <w:p w:rsidR="00C96CA4" w:rsidRPr="00ED344C" w:rsidRDefault="00C96CA4" w:rsidP="00C96CA4">
      <w:pPr>
        <w:pStyle w:val="BodyText"/>
        <w:spacing w:after="180"/>
        <w:rPr>
          <w:lang w:val="it-IT"/>
        </w:rPr>
      </w:pPr>
      <w:r w:rsidRPr="00ED344C">
        <w:rPr>
          <w:lang w:val="it-IT"/>
        </w:rPr>
        <w:t>DEM</w:t>
      </w:r>
      <w:r w:rsidRPr="00ED344C">
        <w:rPr>
          <w:lang w:val="it-IT"/>
        </w:rPr>
        <w:tab/>
      </w:r>
      <w:r w:rsidRPr="00ED344C">
        <w:rPr>
          <w:lang w:val="it-IT"/>
        </w:rPr>
        <w:tab/>
      </w:r>
      <w:r w:rsidRPr="00ED344C">
        <w:rPr>
          <w:lang w:val="it-IT"/>
        </w:rPr>
        <w:tab/>
        <w:t>Digital Elevation Model</w:t>
      </w:r>
    </w:p>
    <w:p w:rsidR="00C96CA4" w:rsidRPr="00ED344C" w:rsidRDefault="00C96CA4" w:rsidP="00C96CA4">
      <w:pPr>
        <w:pStyle w:val="BodyText"/>
        <w:spacing w:after="180"/>
        <w:rPr>
          <w:lang w:val="it-IT"/>
        </w:rPr>
      </w:pPr>
      <w:r w:rsidRPr="00ED344C">
        <w:rPr>
          <w:lang w:val="it-IT"/>
        </w:rPr>
        <w:t>GA</w:t>
      </w:r>
      <w:r w:rsidRPr="00ED344C">
        <w:rPr>
          <w:lang w:val="it-IT"/>
        </w:rPr>
        <w:tab/>
      </w:r>
      <w:r w:rsidRPr="00ED344C">
        <w:rPr>
          <w:lang w:val="it-IT"/>
        </w:rPr>
        <w:tab/>
      </w:r>
      <w:r w:rsidRPr="00ED344C">
        <w:rPr>
          <w:lang w:val="it-IT"/>
        </w:rPr>
        <w:tab/>
        <w:t>Geoscience Australia</w:t>
      </w:r>
    </w:p>
    <w:p w:rsidR="00C96CA4" w:rsidRPr="00A249D9" w:rsidRDefault="00C96CA4" w:rsidP="00C96CA4">
      <w:pPr>
        <w:pStyle w:val="BodyText"/>
        <w:spacing w:after="180"/>
      </w:pPr>
      <w:r w:rsidRPr="00A249D9">
        <w:t>Ga</w:t>
      </w:r>
      <w:r w:rsidRPr="00A249D9">
        <w:tab/>
      </w:r>
      <w:r w:rsidRPr="00A249D9">
        <w:tab/>
      </w:r>
      <w:r w:rsidRPr="00A249D9">
        <w:tab/>
        <w:t>Billions of years ago</w:t>
      </w:r>
    </w:p>
    <w:p w:rsidR="00C96CA4" w:rsidRPr="00A249D9" w:rsidRDefault="00C96CA4" w:rsidP="00C96CA4">
      <w:pPr>
        <w:pStyle w:val="BodyText"/>
        <w:spacing w:after="180"/>
      </w:pPr>
      <w:r w:rsidRPr="00A249D9">
        <w:t>GIS</w:t>
      </w:r>
      <w:r w:rsidRPr="00A249D9">
        <w:tab/>
      </w:r>
      <w:r w:rsidRPr="00A249D9">
        <w:tab/>
      </w:r>
      <w:r w:rsidRPr="00A249D9">
        <w:tab/>
        <w:t>Geographic Information System</w:t>
      </w:r>
    </w:p>
    <w:p w:rsidR="00C96CA4" w:rsidRPr="00A249D9" w:rsidRDefault="00C96CA4" w:rsidP="00C96CA4">
      <w:pPr>
        <w:pStyle w:val="BodyText"/>
        <w:spacing w:after="180"/>
      </w:pPr>
      <w:r w:rsidRPr="00A249D9">
        <w:t>GL</w:t>
      </w:r>
      <w:r w:rsidRPr="00A249D9">
        <w:tab/>
      </w:r>
      <w:r w:rsidRPr="00A249D9">
        <w:tab/>
      </w:r>
      <w:r w:rsidRPr="00A249D9">
        <w:tab/>
        <w:t>Gigalitre: one billion litres (equivalent to 1000 megalitres, ML)</w:t>
      </w:r>
    </w:p>
    <w:p w:rsidR="00C96CA4" w:rsidRPr="00A249D9" w:rsidRDefault="00C96CA4" w:rsidP="00C96CA4">
      <w:pPr>
        <w:pStyle w:val="BodyText"/>
        <w:spacing w:after="180"/>
      </w:pPr>
      <w:r w:rsidRPr="00A249D9">
        <w:t>GMWL</w:t>
      </w:r>
      <w:r w:rsidRPr="00A249D9">
        <w:tab/>
      </w:r>
      <w:r w:rsidRPr="00A249D9">
        <w:tab/>
      </w:r>
      <w:r w:rsidRPr="00A249D9">
        <w:tab/>
        <w:t>Global Meteoric Water Line</w:t>
      </w:r>
    </w:p>
    <w:p w:rsidR="00C96CA4" w:rsidRPr="00A249D9" w:rsidRDefault="00C96CA4" w:rsidP="00C96CA4">
      <w:pPr>
        <w:pStyle w:val="BodyText"/>
        <w:spacing w:after="180"/>
      </w:pPr>
      <w:r w:rsidRPr="00A249D9">
        <w:t>kL</w:t>
      </w:r>
      <w:r w:rsidRPr="00A249D9">
        <w:tab/>
      </w:r>
      <w:r w:rsidRPr="00A249D9">
        <w:tab/>
      </w:r>
      <w:r w:rsidRPr="00A249D9">
        <w:tab/>
        <w:t>kilolitre: 1000 litres (cubic litre: m</w:t>
      </w:r>
      <w:r w:rsidRPr="00A249D9">
        <w:rPr>
          <w:vertAlign w:val="superscript"/>
        </w:rPr>
        <w:t>3</w:t>
      </w:r>
      <w:r w:rsidRPr="00A249D9">
        <w:t>)</w:t>
      </w:r>
    </w:p>
    <w:p w:rsidR="00C96CA4" w:rsidRPr="00A249D9" w:rsidRDefault="00C96CA4" w:rsidP="00C96CA4">
      <w:pPr>
        <w:pStyle w:val="BodyText"/>
        <w:spacing w:after="180"/>
      </w:pPr>
      <w:r w:rsidRPr="00A249D9">
        <w:t>LMWL</w:t>
      </w:r>
      <w:r w:rsidRPr="00A249D9">
        <w:tab/>
      </w:r>
      <w:r w:rsidRPr="00A249D9">
        <w:tab/>
      </w:r>
      <w:r w:rsidRPr="00A249D9">
        <w:tab/>
        <w:t>Local Meteoric Water Line</w:t>
      </w:r>
    </w:p>
    <w:p w:rsidR="00C96CA4" w:rsidRPr="00A249D9" w:rsidRDefault="00C96CA4" w:rsidP="00C96CA4">
      <w:pPr>
        <w:pStyle w:val="BodyText"/>
        <w:spacing w:after="180"/>
      </w:pPr>
      <w:r w:rsidRPr="00A249D9">
        <w:t>Ma</w:t>
      </w:r>
      <w:r w:rsidRPr="00A249D9">
        <w:tab/>
      </w:r>
      <w:r w:rsidRPr="00A249D9">
        <w:tab/>
      </w:r>
      <w:r w:rsidRPr="00A249D9">
        <w:tab/>
        <w:t>Millions of years ago</w:t>
      </w:r>
    </w:p>
    <w:p w:rsidR="00C96CA4" w:rsidRPr="00A249D9" w:rsidRDefault="00C96CA4" w:rsidP="00C96CA4">
      <w:pPr>
        <w:pStyle w:val="BodyText"/>
        <w:spacing w:after="180"/>
      </w:pPr>
      <w:r w:rsidRPr="00A249D9">
        <w:t>ML</w:t>
      </w:r>
      <w:r w:rsidRPr="00A249D9">
        <w:tab/>
      </w:r>
      <w:r w:rsidRPr="00A249D9">
        <w:tab/>
      </w:r>
      <w:r w:rsidRPr="00A249D9">
        <w:tab/>
        <w:t>Megalitre: one million (1,000,000) litres</w:t>
      </w:r>
    </w:p>
    <w:p w:rsidR="00C96CA4" w:rsidRPr="00A249D9" w:rsidRDefault="00C96CA4" w:rsidP="00C96CA4">
      <w:pPr>
        <w:pStyle w:val="BodyText"/>
        <w:spacing w:after="180"/>
      </w:pPr>
      <w:r w:rsidRPr="00A249D9">
        <w:t>MODIS</w:t>
      </w:r>
      <w:r w:rsidRPr="00A249D9">
        <w:tab/>
      </w:r>
      <w:r w:rsidRPr="00A249D9">
        <w:tab/>
      </w:r>
      <w:r w:rsidRPr="00A249D9">
        <w:tab/>
      </w:r>
      <w:r w:rsidRPr="00A249D9">
        <w:rPr>
          <w:lang w:val="en"/>
        </w:rPr>
        <w:t>Moderate Resolution Imaging Spectroradiometer</w:t>
      </w:r>
    </w:p>
    <w:p w:rsidR="00C96CA4" w:rsidRPr="00A249D9" w:rsidRDefault="00C96CA4" w:rsidP="00C96CA4">
      <w:pPr>
        <w:pStyle w:val="BodyText"/>
        <w:spacing w:after="180"/>
      </w:pPr>
      <w:r w:rsidRPr="00A249D9">
        <w:t>MrVBF</w:t>
      </w:r>
      <w:r w:rsidRPr="00A249D9">
        <w:tab/>
      </w:r>
      <w:r w:rsidRPr="00A249D9">
        <w:tab/>
      </w:r>
      <w:r w:rsidRPr="00A249D9">
        <w:tab/>
      </w:r>
      <w:smartTag w:uri="urn:schemas-microsoft-com:office:smarttags" w:element="place">
        <w:smartTag w:uri="urn:schemas-microsoft-com:office:smarttags" w:element="PlaceName">
          <w:r w:rsidRPr="00A249D9">
            <w:t>Multi-resolution</w:t>
          </w:r>
        </w:smartTag>
        <w:r w:rsidRPr="00A249D9">
          <w:t xml:space="preserve"> </w:t>
        </w:r>
        <w:smartTag w:uri="urn:schemas-microsoft-com:office:smarttags" w:element="PlaceType">
          <w:r w:rsidRPr="00A249D9">
            <w:t>Valley</w:t>
          </w:r>
        </w:smartTag>
      </w:smartTag>
      <w:r w:rsidRPr="00A249D9">
        <w:t xml:space="preserve"> Bottom Flatness Index</w:t>
      </w:r>
    </w:p>
    <w:p w:rsidR="00C96CA4" w:rsidRPr="00A249D9" w:rsidRDefault="00C96CA4" w:rsidP="00C96CA4">
      <w:pPr>
        <w:pStyle w:val="BodyText"/>
        <w:spacing w:after="180"/>
      </w:pPr>
      <w:r w:rsidRPr="00A249D9">
        <w:t>NCGRT</w:t>
      </w:r>
      <w:r w:rsidRPr="00A249D9">
        <w:tab/>
      </w:r>
      <w:r>
        <w:tab/>
      </w:r>
      <w:r>
        <w:tab/>
      </w:r>
      <w:r w:rsidRPr="00A249D9">
        <w:t>National Centre for Groundwater Research and Training</w:t>
      </w:r>
    </w:p>
    <w:p w:rsidR="00C96CA4" w:rsidRPr="00A249D9" w:rsidRDefault="00C96CA4" w:rsidP="00C96CA4">
      <w:pPr>
        <w:pStyle w:val="BodyText"/>
        <w:spacing w:after="180"/>
        <w:ind w:left="2160" w:hanging="2160"/>
      </w:pPr>
      <w:r w:rsidRPr="00A249D9">
        <w:t>NOAA-AVHRR</w:t>
      </w:r>
      <w:r w:rsidRPr="00A249D9">
        <w:tab/>
        <w:t>National Oceanic and Atmospheric Administration – Advanced Very High Resolution Radiometer</w:t>
      </w:r>
    </w:p>
    <w:p w:rsidR="00C96CA4" w:rsidRPr="00A249D9" w:rsidRDefault="00C96CA4" w:rsidP="00C96CA4">
      <w:pPr>
        <w:pStyle w:val="BodyText"/>
        <w:spacing w:after="180"/>
        <w:ind w:left="2160" w:hanging="2160"/>
      </w:pPr>
      <w:r w:rsidRPr="00A249D9">
        <w:t>NRETAS</w:t>
      </w:r>
      <w:r w:rsidRPr="00A249D9">
        <w:tab/>
        <w:t>Northern Territory Department of Natural Resources, Environment, the Arts and Sport</w:t>
      </w:r>
    </w:p>
    <w:p w:rsidR="00C96CA4" w:rsidRPr="00A249D9" w:rsidRDefault="00C96CA4" w:rsidP="00C96CA4">
      <w:pPr>
        <w:pStyle w:val="BodyText"/>
        <w:spacing w:after="180"/>
      </w:pPr>
      <w:r w:rsidRPr="00A249D9">
        <w:t>NT</w:t>
      </w:r>
      <w:r w:rsidRPr="00A249D9">
        <w:tab/>
      </w:r>
      <w:r w:rsidRPr="00A249D9">
        <w:tab/>
      </w:r>
      <w:r w:rsidRPr="00A249D9">
        <w:tab/>
      </w:r>
      <w:smartTag w:uri="urn:schemas-microsoft-com:office:smarttags" w:element="place">
        <w:smartTag w:uri="urn:schemas-microsoft-com:office:smarttags" w:element="State">
          <w:r w:rsidRPr="00A249D9">
            <w:t>Northern Territory</w:t>
          </w:r>
        </w:smartTag>
      </w:smartTag>
    </w:p>
    <w:p w:rsidR="00C96CA4" w:rsidRPr="00A249D9" w:rsidRDefault="00C96CA4" w:rsidP="00C96CA4">
      <w:pPr>
        <w:pStyle w:val="BodyText"/>
        <w:spacing w:after="180"/>
      </w:pPr>
      <w:r w:rsidRPr="00A249D9">
        <w:t>NTGS</w:t>
      </w:r>
      <w:r w:rsidRPr="00A249D9">
        <w:tab/>
      </w:r>
      <w:r w:rsidRPr="00A249D9">
        <w:tab/>
      </w:r>
      <w:r w:rsidRPr="00A249D9">
        <w:tab/>
        <w:t>Northern Territory Geological Survey</w:t>
      </w:r>
    </w:p>
    <w:p w:rsidR="00C96CA4" w:rsidRPr="00A249D9" w:rsidRDefault="00C96CA4" w:rsidP="00C96CA4">
      <w:pPr>
        <w:pStyle w:val="BodyText"/>
        <w:spacing w:after="180"/>
      </w:pPr>
      <w:r w:rsidRPr="00A249D9">
        <w:t>NTIR</w:t>
      </w:r>
      <w:r w:rsidRPr="00A249D9">
        <w:tab/>
      </w:r>
      <w:r w:rsidRPr="00A249D9">
        <w:tab/>
      </w:r>
      <w:r w:rsidRPr="00A249D9">
        <w:tab/>
        <w:t>Night Time Infra-Red</w:t>
      </w:r>
    </w:p>
    <w:p w:rsidR="00C96CA4" w:rsidRPr="00A249D9" w:rsidRDefault="00C96CA4" w:rsidP="00C96CA4">
      <w:pPr>
        <w:pStyle w:val="BodyText"/>
        <w:spacing w:after="180"/>
      </w:pPr>
      <w:r w:rsidRPr="00A249D9">
        <w:t>NWC</w:t>
      </w:r>
      <w:r w:rsidRPr="00A249D9">
        <w:tab/>
      </w:r>
      <w:r w:rsidRPr="00A249D9">
        <w:tab/>
      </w:r>
      <w:r w:rsidRPr="00A249D9">
        <w:tab/>
        <w:t>National Water Commission</w:t>
      </w:r>
    </w:p>
    <w:p w:rsidR="00C96CA4" w:rsidRPr="00A249D9" w:rsidRDefault="00C96CA4" w:rsidP="00C96CA4">
      <w:pPr>
        <w:pStyle w:val="BodyText"/>
        <w:spacing w:after="180"/>
      </w:pPr>
      <w:r w:rsidRPr="00A249D9">
        <w:t>NWI</w:t>
      </w:r>
      <w:r w:rsidRPr="00A249D9">
        <w:tab/>
      </w:r>
      <w:r w:rsidRPr="00A249D9">
        <w:tab/>
      </w:r>
      <w:r w:rsidRPr="00A249D9">
        <w:tab/>
        <w:t>National Water Initiative 2004</w:t>
      </w:r>
    </w:p>
    <w:p w:rsidR="00C96CA4" w:rsidRPr="00A249D9" w:rsidRDefault="00C96CA4" w:rsidP="00C96CA4">
      <w:pPr>
        <w:pStyle w:val="BodyText"/>
        <w:spacing w:after="180"/>
      </w:pPr>
      <w:r w:rsidRPr="00A249D9">
        <w:t>OESP</w:t>
      </w:r>
      <w:r w:rsidRPr="00A249D9">
        <w:tab/>
      </w:r>
      <w:r w:rsidRPr="00A249D9">
        <w:tab/>
      </w:r>
      <w:r w:rsidRPr="00A249D9">
        <w:tab/>
        <w:t>Onshore Energy Security Program</w:t>
      </w:r>
    </w:p>
    <w:p w:rsidR="00C96CA4" w:rsidRPr="00A249D9" w:rsidRDefault="00C96CA4" w:rsidP="00C96CA4">
      <w:pPr>
        <w:pStyle w:val="BodyText"/>
        <w:spacing w:after="180"/>
      </w:pPr>
      <w:r w:rsidRPr="00A249D9">
        <w:t>pMC</w:t>
      </w:r>
      <w:r w:rsidRPr="00A249D9">
        <w:tab/>
      </w:r>
      <w:r w:rsidRPr="00A249D9">
        <w:tab/>
      </w:r>
      <w:r w:rsidRPr="00A249D9">
        <w:tab/>
        <w:t>percent Modern Carbon</w:t>
      </w:r>
    </w:p>
    <w:p w:rsidR="00C96CA4" w:rsidRDefault="00C96CA4" w:rsidP="00C96CA4">
      <w:pPr>
        <w:pStyle w:val="BodyText"/>
        <w:spacing w:after="180"/>
      </w:pPr>
      <w:r w:rsidRPr="00A249D9">
        <w:t>Qa</w:t>
      </w:r>
      <w:r w:rsidRPr="00A249D9">
        <w:tab/>
      </w:r>
      <w:r w:rsidRPr="00A249D9">
        <w:tab/>
      </w:r>
      <w:r w:rsidRPr="00A249D9">
        <w:tab/>
        <w:t>Quaternary alluvium</w:t>
      </w:r>
    </w:p>
    <w:p w:rsidR="00C96CA4" w:rsidRDefault="00C96CA4" w:rsidP="00C96CA4">
      <w:pPr>
        <w:pStyle w:val="BodyText"/>
        <w:spacing w:after="180"/>
      </w:pPr>
      <w:r>
        <w:t>RAB</w:t>
      </w:r>
      <w:r>
        <w:tab/>
      </w:r>
      <w:r>
        <w:tab/>
      </w:r>
      <w:r>
        <w:tab/>
        <w:t>Rotary Air Blast</w:t>
      </w:r>
    </w:p>
    <w:p w:rsidR="00C96CA4" w:rsidRDefault="00C96CA4" w:rsidP="00C96CA4">
      <w:pPr>
        <w:pStyle w:val="BodyText"/>
        <w:spacing w:after="180"/>
      </w:pPr>
      <w:r>
        <w:lastRenderedPageBreak/>
        <w:t>RN</w:t>
      </w:r>
      <w:r w:rsidRPr="00A249D9">
        <w:tab/>
      </w:r>
      <w:r w:rsidRPr="00A249D9">
        <w:tab/>
      </w:r>
      <w:r w:rsidRPr="00A249D9">
        <w:tab/>
      </w:r>
      <w:r>
        <w:t>Registered Number (in the NT government borehole database)</w:t>
      </w:r>
    </w:p>
    <w:p w:rsidR="00C96CA4" w:rsidRPr="00A249D9" w:rsidRDefault="00C96CA4" w:rsidP="00C96CA4">
      <w:pPr>
        <w:pStyle w:val="BodyText"/>
        <w:spacing w:after="180"/>
      </w:pPr>
      <w:r w:rsidRPr="00A249D9">
        <w:t>RNWS</w:t>
      </w:r>
      <w:r w:rsidRPr="00A249D9">
        <w:tab/>
      </w:r>
      <w:r w:rsidRPr="00A249D9">
        <w:tab/>
      </w:r>
      <w:r w:rsidRPr="00A249D9">
        <w:tab/>
        <w:t>Raising National Water Standards</w:t>
      </w:r>
    </w:p>
    <w:p w:rsidR="00C96CA4" w:rsidRPr="00A249D9" w:rsidRDefault="00C96CA4" w:rsidP="00C96CA4">
      <w:pPr>
        <w:pStyle w:val="BodyText"/>
        <w:spacing w:after="180"/>
      </w:pPr>
      <w:r w:rsidRPr="00A249D9">
        <w:t>SA</w:t>
      </w:r>
      <w:r w:rsidRPr="00A249D9">
        <w:tab/>
      </w:r>
      <w:r w:rsidRPr="00A249D9">
        <w:tab/>
      </w:r>
      <w:r w:rsidRPr="00A249D9">
        <w:tab/>
      </w:r>
      <w:smartTag w:uri="urn:schemas-microsoft-com:office:smarttags" w:element="place">
        <w:smartTag w:uri="urn:schemas-microsoft-com:office:smarttags" w:element="State">
          <w:r w:rsidRPr="00A249D9">
            <w:t>South Australia</w:t>
          </w:r>
        </w:smartTag>
      </w:smartTag>
    </w:p>
    <w:p w:rsidR="00C96CA4" w:rsidRDefault="00C96CA4" w:rsidP="00C96CA4">
      <w:pPr>
        <w:pStyle w:val="BodyText"/>
        <w:spacing w:after="180"/>
      </w:pPr>
      <w:r>
        <w:t>SIROTEM</w:t>
      </w:r>
      <w:r>
        <w:tab/>
      </w:r>
      <w:r>
        <w:tab/>
        <w:t>CSIRO Transient Electromagnetic system</w:t>
      </w:r>
    </w:p>
    <w:p w:rsidR="00C96CA4" w:rsidRPr="00A249D9" w:rsidRDefault="00C96CA4" w:rsidP="00C96CA4">
      <w:pPr>
        <w:pStyle w:val="BodyText"/>
        <w:spacing w:after="180"/>
      </w:pPr>
      <w:r w:rsidRPr="00A249D9">
        <w:t>SMOW</w:t>
      </w:r>
      <w:r w:rsidRPr="00A249D9">
        <w:tab/>
      </w:r>
      <w:r w:rsidRPr="00A249D9">
        <w:tab/>
      </w:r>
      <w:r w:rsidRPr="00A249D9">
        <w:tab/>
      </w:r>
      <w:smartTag w:uri="urn:schemas-microsoft-com:office:smarttags" w:element="place">
        <w:smartTag w:uri="urn:schemas-microsoft-com:office:smarttags" w:element="PlaceName">
          <w:r w:rsidRPr="00A249D9">
            <w:t>Standard</w:t>
          </w:r>
        </w:smartTag>
        <w:r w:rsidRPr="00A249D9">
          <w:t xml:space="preserve"> </w:t>
        </w:r>
        <w:smartTag w:uri="urn:schemas-microsoft-com:office:smarttags" w:element="PlaceName">
          <w:r w:rsidRPr="00A249D9">
            <w:t>Mean</w:t>
          </w:r>
        </w:smartTag>
        <w:r w:rsidRPr="00A249D9">
          <w:t xml:space="preserve"> </w:t>
        </w:r>
        <w:smartTag w:uri="urn:schemas-microsoft-com:office:smarttags" w:element="PlaceType">
          <w:r w:rsidRPr="00A249D9">
            <w:t>Ocean</w:t>
          </w:r>
        </w:smartTag>
      </w:smartTag>
      <w:r w:rsidRPr="00A249D9">
        <w:t xml:space="preserve"> Water</w:t>
      </w:r>
    </w:p>
    <w:p w:rsidR="00C96CA4" w:rsidRPr="00A249D9" w:rsidRDefault="00C96CA4" w:rsidP="00C96CA4">
      <w:pPr>
        <w:pStyle w:val="BodyText"/>
        <w:spacing w:after="180"/>
      </w:pPr>
      <w:r w:rsidRPr="00A249D9">
        <w:t>SRTM</w:t>
      </w:r>
      <w:r w:rsidRPr="00A249D9">
        <w:tab/>
      </w:r>
      <w:r w:rsidRPr="00A249D9">
        <w:tab/>
      </w:r>
      <w:r w:rsidRPr="00A249D9">
        <w:tab/>
        <w:t xml:space="preserve">Shuttle Radar Topographic </w:t>
      </w:r>
      <w:smartTag w:uri="urn:schemas-microsoft-com:office:smarttags" w:element="place">
        <w:smartTag w:uri="urn:schemas-microsoft-com:office:smarttags" w:element="City">
          <w:r w:rsidRPr="00A249D9">
            <w:t>Mission</w:t>
          </w:r>
        </w:smartTag>
      </w:smartTag>
    </w:p>
    <w:p w:rsidR="00C96CA4" w:rsidRPr="00A249D9" w:rsidRDefault="00C96CA4" w:rsidP="00C96CA4">
      <w:pPr>
        <w:pStyle w:val="BodyText"/>
        <w:spacing w:after="180"/>
      </w:pPr>
      <w:r w:rsidRPr="00A249D9">
        <w:t>SWL</w:t>
      </w:r>
      <w:r w:rsidRPr="00A249D9">
        <w:tab/>
      </w:r>
      <w:r w:rsidRPr="00A249D9">
        <w:tab/>
      </w:r>
      <w:r w:rsidRPr="00A249D9">
        <w:tab/>
        <w:t>Standing Water Level</w:t>
      </w:r>
    </w:p>
    <w:p w:rsidR="00C96CA4" w:rsidRPr="00A249D9" w:rsidRDefault="00C96CA4" w:rsidP="00C96CA4">
      <w:pPr>
        <w:pStyle w:val="BodyText"/>
        <w:spacing w:after="180"/>
      </w:pPr>
      <w:r w:rsidRPr="00A249D9">
        <w:t>TAG</w:t>
      </w:r>
      <w:r w:rsidRPr="00A249D9">
        <w:tab/>
      </w:r>
      <w:r w:rsidRPr="00A249D9">
        <w:tab/>
      </w:r>
      <w:r w:rsidRPr="00A249D9">
        <w:tab/>
        <w:t>Technical Advisory Group</w:t>
      </w:r>
    </w:p>
    <w:p w:rsidR="00C96CA4" w:rsidRPr="00A249D9" w:rsidRDefault="00C96CA4" w:rsidP="00C96CA4">
      <w:pPr>
        <w:pStyle w:val="BodyText"/>
        <w:spacing w:after="180"/>
      </w:pPr>
      <w:r w:rsidRPr="00A249D9">
        <w:t>TDS</w:t>
      </w:r>
      <w:r w:rsidRPr="00A249D9">
        <w:tab/>
      </w:r>
      <w:r w:rsidRPr="00A249D9">
        <w:tab/>
      </w:r>
      <w:r w:rsidRPr="00A249D9">
        <w:tab/>
        <w:t>Total Dissolved Solids</w:t>
      </w:r>
    </w:p>
    <w:p w:rsidR="00C96CA4" w:rsidRDefault="00C96CA4" w:rsidP="00C96CA4">
      <w:pPr>
        <w:pStyle w:val="BodyText"/>
        <w:spacing w:after="180"/>
      </w:pPr>
      <w:r>
        <w:t>TMI</w:t>
      </w:r>
      <w:r>
        <w:tab/>
      </w:r>
      <w:r>
        <w:tab/>
      </w:r>
      <w:r>
        <w:tab/>
        <w:t>Total Magnetic Intensity</w:t>
      </w:r>
    </w:p>
    <w:p w:rsidR="00C96CA4" w:rsidRPr="00A249D9" w:rsidRDefault="00C96CA4" w:rsidP="00C96CA4">
      <w:pPr>
        <w:pStyle w:val="BodyText"/>
        <w:spacing w:after="180"/>
      </w:pPr>
      <w:r w:rsidRPr="00A249D9">
        <w:t>WA</w:t>
      </w:r>
      <w:r w:rsidRPr="00A249D9">
        <w:tab/>
      </w:r>
      <w:r w:rsidRPr="00A249D9">
        <w:tab/>
      </w:r>
      <w:r w:rsidRPr="00A249D9">
        <w:tab/>
      </w:r>
      <w:smartTag w:uri="urn:schemas-microsoft-com:office:smarttags" w:element="place">
        <w:smartTag w:uri="urn:schemas-microsoft-com:office:smarttags" w:element="State">
          <w:r w:rsidRPr="00A249D9">
            <w:t>Western Australia</w:t>
          </w:r>
        </w:smartTag>
      </w:smartTag>
    </w:p>
    <w:p w:rsidR="00C96CA4" w:rsidRPr="00A249D9" w:rsidRDefault="00C96CA4" w:rsidP="00C96CA4">
      <w:pPr>
        <w:pStyle w:val="BodyText"/>
        <w:spacing w:after="180"/>
      </w:pPr>
      <w:r w:rsidRPr="00A249D9">
        <w:t>WASANT</w:t>
      </w:r>
      <w:r w:rsidRPr="00A249D9">
        <w:tab/>
      </w:r>
      <w:r w:rsidRPr="00A249D9">
        <w:tab/>
        <w:t>WA – SA – NT</w:t>
      </w:r>
    </w:p>
    <w:p w:rsidR="00C96CA4" w:rsidRDefault="00C96CA4" w:rsidP="00C96CA4">
      <w:pPr>
        <w:pStyle w:val="BodyText"/>
      </w:pPr>
    </w:p>
    <w:p w:rsidR="00C96CA4" w:rsidRDefault="00C96CA4" w:rsidP="00C96CA4">
      <w:pPr>
        <w:pStyle w:val="BodyText"/>
      </w:pPr>
    </w:p>
    <w:p w:rsidR="00C96CA4" w:rsidRDefault="00C96CA4" w:rsidP="00C96CA4">
      <w:pPr>
        <w:pStyle w:val="Non-ChapterHeadList"/>
      </w:pPr>
      <w:r>
        <w:br w:type="page"/>
      </w:r>
      <w:bookmarkStart w:id="22" w:name="_Toc346883195"/>
      <w:r>
        <w:lastRenderedPageBreak/>
        <w:t>Units</w:t>
      </w:r>
      <w:bookmarkEnd w:id="22"/>
    </w:p>
    <w:p w:rsidR="00C96CA4" w:rsidRDefault="00C96CA4" w:rsidP="00C96CA4">
      <w:pPr>
        <w:pStyle w:val="BodyText"/>
      </w:pPr>
      <w:r>
        <w:t>cm</w:t>
      </w:r>
      <w:r>
        <w:tab/>
      </w:r>
      <w:r>
        <w:tab/>
      </w:r>
      <w:r w:rsidRPr="00F256F5">
        <w:t>centimetres</w:t>
      </w:r>
    </w:p>
    <w:p w:rsidR="00C96CA4" w:rsidRPr="00F256F5" w:rsidRDefault="00C96CA4" w:rsidP="00C96CA4">
      <w:pPr>
        <w:pStyle w:val="BodyText"/>
      </w:pPr>
    </w:p>
    <w:p w:rsidR="00C96CA4" w:rsidRDefault="00C96CA4" w:rsidP="00C96CA4">
      <w:pPr>
        <w:pStyle w:val="BodyText"/>
      </w:pPr>
      <w:r w:rsidRPr="00F256F5">
        <w:t>m</w:t>
      </w:r>
      <w:r w:rsidRPr="00F256F5">
        <w:tab/>
      </w:r>
      <w:r w:rsidRPr="00F256F5">
        <w:tab/>
        <w:t>metres</w:t>
      </w:r>
    </w:p>
    <w:p w:rsidR="00C96CA4" w:rsidRDefault="00C96CA4" w:rsidP="00C96CA4">
      <w:pPr>
        <w:pStyle w:val="BodyText"/>
      </w:pPr>
    </w:p>
    <w:p w:rsidR="00C96CA4" w:rsidRDefault="00C96CA4" w:rsidP="00C96CA4">
      <w:pPr>
        <w:pStyle w:val="BodyText"/>
      </w:pPr>
      <w:r>
        <w:t>km</w:t>
      </w:r>
      <w:r>
        <w:tab/>
      </w:r>
      <w:r>
        <w:tab/>
      </w:r>
      <w:r w:rsidRPr="00F256F5">
        <w:t>kilometres</w:t>
      </w:r>
    </w:p>
    <w:p w:rsidR="00C96CA4" w:rsidRDefault="00C96CA4" w:rsidP="00C96CA4">
      <w:pPr>
        <w:pStyle w:val="BodyText"/>
      </w:pPr>
    </w:p>
    <w:p w:rsidR="00C96CA4" w:rsidRDefault="00C96CA4" w:rsidP="00C96CA4">
      <w:pPr>
        <w:pStyle w:val="BodyText"/>
      </w:pPr>
      <w:r>
        <w:t>m/s</w:t>
      </w:r>
      <w:r>
        <w:tab/>
      </w:r>
      <w:r>
        <w:tab/>
        <w:t>metres</w:t>
      </w:r>
      <w:r w:rsidRPr="00F256F5">
        <w:t xml:space="preserve"> per second</w:t>
      </w:r>
    </w:p>
    <w:p w:rsidR="00C96CA4" w:rsidRPr="00F256F5" w:rsidRDefault="00C96CA4" w:rsidP="00C96CA4">
      <w:pPr>
        <w:pStyle w:val="BodyText"/>
      </w:pPr>
    </w:p>
    <w:p w:rsidR="00C96CA4" w:rsidRDefault="00C96CA4" w:rsidP="00C96CA4">
      <w:pPr>
        <w:pStyle w:val="BodyText"/>
      </w:pPr>
      <w:r>
        <w:t>L/s</w:t>
      </w:r>
      <w:r>
        <w:tab/>
      </w:r>
      <w:r>
        <w:tab/>
      </w:r>
      <w:r w:rsidRPr="00F256F5">
        <w:t>litres per second</w:t>
      </w:r>
    </w:p>
    <w:p w:rsidR="00C96CA4" w:rsidRPr="00F256F5" w:rsidRDefault="00C96CA4" w:rsidP="00C96CA4">
      <w:pPr>
        <w:pStyle w:val="BodyText"/>
      </w:pPr>
    </w:p>
    <w:p w:rsidR="00C96CA4" w:rsidRPr="00B31313" w:rsidRDefault="00C96CA4" w:rsidP="00C96CA4">
      <w:pPr>
        <w:pStyle w:val="BodyText"/>
      </w:pPr>
      <w:r w:rsidRPr="00B31313">
        <w:t>mg/L</w:t>
      </w:r>
      <w:r w:rsidRPr="00B31313">
        <w:tab/>
      </w:r>
      <w:r w:rsidRPr="00B31313">
        <w:tab/>
        <w:t>milligrams per litre</w:t>
      </w:r>
    </w:p>
    <w:p w:rsidR="00C96CA4" w:rsidRPr="00B31313" w:rsidRDefault="00C96CA4" w:rsidP="00C96CA4">
      <w:pPr>
        <w:pStyle w:val="BodyText"/>
      </w:pPr>
    </w:p>
    <w:p w:rsidR="00C96CA4" w:rsidRDefault="00C96CA4" w:rsidP="00C96CA4">
      <w:pPr>
        <w:pStyle w:val="BodyText"/>
        <w:rPr>
          <w:lang w:val="it-IT"/>
        </w:rPr>
      </w:pPr>
      <w:r w:rsidRPr="006C346E">
        <w:rPr>
          <w:lang w:val="it-IT"/>
        </w:rPr>
        <w:t>mS/m</w:t>
      </w:r>
      <w:r w:rsidRPr="006C346E">
        <w:rPr>
          <w:lang w:val="it-IT"/>
        </w:rPr>
        <w:tab/>
      </w:r>
      <w:r w:rsidRPr="006C346E">
        <w:rPr>
          <w:lang w:val="it-IT"/>
        </w:rPr>
        <w:tab/>
        <w:t>m</w:t>
      </w:r>
      <w:r w:rsidRPr="00F256F5">
        <w:rPr>
          <w:lang w:val="it-IT"/>
        </w:rPr>
        <w:t>illi-Siemens per metre</w:t>
      </w:r>
    </w:p>
    <w:p w:rsidR="00C96CA4" w:rsidRPr="00F256F5" w:rsidRDefault="00C96CA4" w:rsidP="00C96CA4">
      <w:pPr>
        <w:pStyle w:val="BodyText"/>
        <w:rPr>
          <w:lang w:val="it-IT"/>
        </w:rPr>
      </w:pPr>
    </w:p>
    <w:p w:rsidR="00C96CA4" w:rsidRDefault="00C96CA4" w:rsidP="00C96CA4">
      <w:pPr>
        <w:pStyle w:val="BodyText"/>
        <w:rPr>
          <w:lang w:val="it-IT"/>
        </w:rPr>
      </w:pPr>
      <w:r w:rsidRPr="006C346E">
        <w:rPr>
          <w:lang w:val="it-IT"/>
        </w:rPr>
        <w:t>S/m</w:t>
      </w:r>
      <w:r w:rsidRPr="006C346E">
        <w:rPr>
          <w:lang w:val="it-IT"/>
        </w:rPr>
        <w:tab/>
      </w:r>
      <w:r w:rsidRPr="006C346E">
        <w:rPr>
          <w:lang w:val="it-IT"/>
        </w:rPr>
        <w:tab/>
        <w:t>Siemens per metre</w:t>
      </w:r>
    </w:p>
    <w:p w:rsidR="00C96CA4" w:rsidRPr="006C346E" w:rsidRDefault="00C96CA4" w:rsidP="00C96CA4">
      <w:pPr>
        <w:pStyle w:val="BodyText"/>
        <w:rPr>
          <w:lang w:val="it-IT"/>
        </w:rPr>
      </w:pPr>
    </w:p>
    <w:p w:rsidR="00C96CA4" w:rsidRDefault="00C96CA4" w:rsidP="00C96CA4">
      <w:pPr>
        <w:pStyle w:val="BodyText"/>
        <w:rPr>
          <w:lang w:val="it-IT"/>
        </w:rPr>
      </w:pPr>
      <w:r w:rsidRPr="00F256F5">
        <w:rPr>
          <w:lang w:val="it-IT"/>
        </w:rPr>
        <w:t>µS/cm</w:t>
      </w:r>
      <w:r w:rsidRPr="00F256F5">
        <w:rPr>
          <w:lang w:val="it-IT"/>
        </w:rPr>
        <w:tab/>
      </w:r>
      <w:r>
        <w:rPr>
          <w:lang w:val="it-IT"/>
        </w:rPr>
        <w:tab/>
      </w:r>
      <w:r w:rsidRPr="00F256F5">
        <w:rPr>
          <w:lang w:val="it-IT"/>
        </w:rPr>
        <w:t>micro-Siemens per centimetre</w:t>
      </w:r>
    </w:p>
    <w:p w:rsidR="00C96CA4" w:rsidRDefault="00C96CA4" w:rsidP="00C96CA4">
      <w:pPr>
        <w:pStyle w:val="BodyText"/>
        <w:rPr>
          <w:lang w:val="it-IT"/>
        </w:rPr>
      </w:pPr>
    </w:p>
    <w:p w:rsidR="00C96CA4" w:rsidRDefault="00C96CA4" w:rsidP="00C96CA4">
      <w:pPr>
        <w:pStyle w:val="BodyText"/>
      </w:pPr>
      <w:r w:rsidRPr="00A249D9">
        <w:t>k</w:t>
      </w:r>
      <w:r>
        <w:t>L</w:t>
      </w:r>
      <w:r>
        <w:tab/>
      </w:r>
      <w:r>
        <w:tab/>
        <w:t>kilolitre: 1,000 litres (cubic litre: m</w:t>
      </w:r>
      <w:r w:rsidRPr="00226E30">
        <w:rPr>
          <w:vertAlign w:val="superscript"/>
        </w:rPr>
        <w:t>3</w:t>
      </w:r>
      <w:r>
        <w:t>)</w:t>
      </w:r>
    </w:p>
    <w:p w:rsidR="00C96CA4" w:rsidRDefault="00C96CA4" w:rsidP="00C96CA4">
      <w:pPr>
        <w:pStyle w:val="BodyText"/>
      </w:pPr>
    </w:p>
    <w:p w:rsidR="00C96CA4" w:rsidRDefault="00C96CA4" w:rsidP="00C96CA4">
      <w:pPr>
        <w:pStyle w:val="BodyText"/>
      </w:pPr>
      <w:r>
        <w:t>ML</w:t>
      </w:r>
      <w:r>
        <w:tab/>
      </w:r>
      <w:r>
        <w:tab/>
        <w:t>Megalitre: one million (1,000,000) litres</w:t>
      </w:r>
    </w:p>
    <w:p w:rsidR="00C96CA4" w:rsidRPr="00D11C1F" w:rsidRDefault="00C96CA4" w:rsidP="00C96CA4">
      <w:pPr>
        <w:pStyle w:val="BodyText"/>
      </w:pPr>
    </w:p>
    <w:p w:rsidR="00C96CA4" w:rsidRPr="00D11C1F" w:rsidRDefault="00C96CA4" w:rsidP="00C96CA4">
      <w:pPr>
        <w:pStyle w:val="BodyText"/>
      </w:pPr>
      <w:r>
        <w:t>GL</w:t>
      </w:r>
      <w:r>
        <w:tab/>
      </w:r>
      <w:r>
        <w:tab/>
        <w:t>Gigalitre: one billion litres (equivalent to 1,000 megalitres, ML)</w:t>
      </w:r>
    </w:p>
    <w:p w:rsidR="00C96CA4" w:rsidRDefault="00C96CA4" w:rsidP="00C96CA4">
      <w:pPr>
        <w:pStyle w:val="BodyText"/>
      </w:pPr>
    </w:p>
    <w:p w:rsidR="00C96CA4" w:rsidRDefault="00C96CA4" w:rsidP="00C96CA4">
      <w:pPr>
        <w:pStyle w:val="BodyText"/>
      </w:pPr>
      <w:r>
        <w:t>mGal</w:t>
      </w:r>
      <w:r>
        <w:tab/>
      </w:r>
      <w:r>
        <w:tab/>
      </w:r>
      <w:r w:rsidR="00ED5576">
        <w:t>milliGals</w:t>
      </w:r>
      <w:r>
        <w:t xml:space="preserve"> (unit of gravity measurement)</w:t>
      </w:r>
    </w:p>
    <w:p w:rsidR="00C96CA4" w:rsidRDefault="00C96CA4" w:rsidP="00C96CA4">
      <w:pPr>
        <w:pStyle w:val="BodyText"/>
      </w:pPr>
    </w:p>
    <w:p w:rsidR="00C96CA4" w:rsidRDefault="00C96CA4" w:rsidP="00C96CA4">
      <w:pPr>
        <w:pStyle w:val="BodyText"/>
      </w:pPr>
    </w:p>
    <w:p w:rsidR="00C96CA4" w:rsidRDefault="00C96CA4" w:rsidP="00C96CA4">
      <w:pPr>
        <w:pStyle w:val="BodyText"/>
      </w:pPr>
    </w:p>
    <w:p w:rsidR="00C96CA4" w:rsidRDefault="00C96CA4" w:rsidP="00C96CA4">
      <w:pPr>
        <w:pStyle w:val="BodyText"/>
      </w:pPr>
    </w:p>
    <w:p w:rsidR="00C96CA4" w:rsidRDefault="00C96CA4" w:rsidP="00C96CA4">
      <w:pPr>
        <w:pStyle w:val="BodyText"/>
      </w:pPr>
    </w:p>
    <w:p w:rsidR="00C96CA4" w:rsidRPr="00CE3EC5" w:rsidRDefault="00C96CA4" w:rsidP="00CE3EC5">
      <w:pPr>
        <w:pStyle w:val="Heading1"/>
        <w:sectPr w:rsidR="00C96CA4" w:rsidRPr="00CE3EC5" w:rsidSect="002E4784">
          <w:headerReference w:type="default" r:id="rId19"/>
          <w:footerReference w:type="default" r:id="rId20"/>
          <w:pgSz w:w="11907" w:h="16840" w:code="9"/>
          <w:pgMar w:top="1985" w:right="1701" w:bottom="1418" w:left="1701" w:header="720" w:footer="720" w:gutter="0"/>
          <w:pgNumType w:fmt="lowerRoman" w:start="3"/>
          <w:cols w:space="720"/>
        </w:sectPr>
      </w:pPr>
    </w:p>
    <w:p w:rsidR="007818C3" w:rsidRDefault="00F54215" w:rsidP="0033169B">
      <w:pPr>
        <w:pStyle w:val="Heading1"/>
      </w:pPr>
      <w:bookmarkStart w:id="23" w:name="_Toc310581442"/>
      <w:bookmarkStart w:id="24" w:name="_Toc322960774"/>
      <w:bookmarkStart w:id="25" w:name="_Toc346883196"/>
      <w:r>
        <w:lastRenderedPageBreak/>
        <w:t>Introduction</w:t>
      </w:r>
      <w:bookmarkEnd w:id="23"/>
      <w:bookmarkEnd w:id="24"/>
      <w:bookmarkEnd w:id="25"/>
    </w:p>
    <w:p w:rsidR="0067065F" w:rsidRDefault="001D7FE5" w:rsidP="00F47F9B">
      <w:pPr>
        <w:pStyle w:val="BodyText"/>
      </w:pPr>
      <w:r>
        <w:t xml:space="preserve">Palaeovalleys host </w:t>
      </w:r>
      <w:r w:rsidR="001A363A">
        <w:t>significant</w:t>
      </w:r>
      <w:r>
        <w:t xml:space="preserve"> groundwater resources in </w:t>
      </w:r>
      <w:r w:rsidR="00D23496">
        <w:t xml:space="preserve">the </w:t>
      </w:r>
      <w:r w:rsidR="001A363A">
        <w:t xml:space="preserve">arid </w:t>
      </w:r>
      <w:r>
        <w:t xml:space="preserve">southern region of the </w:t>
      </w:r>
      <w:smartTag w:uri="urn:schemas-microsoft-com:office:smarttags" w:element="place">
        <w:smartTag w:uri="urn:schemas-microsoft-com:office:smarttags" w:element="State">
          <w:r>
            <w:t>Northern Territory</w:t>
          </w:r>
        </w:smartTag>
      </w:smartTag>
      <w:r w:rsidR="006752DE">
        <w:t>.</w:t>
      </w:r>
      <w:r w:rsidR="000021F1">
        <w:t xml:space="preserve"> </w:t>
      </w:r>
      <w:r w:rsidR="008D4FEE">
        <w:t>They</w:t>
      </w:r>
      <w:r>
        <w:t xml:space="preserve"> are </w:t>
      </w:r>
      <w:r w:rsidR="00BF1C19">
        <w:t>important water supplies for many</w:t>
      </w:r>
      <w:r w:rsidR="0095410B">
        <w:t xml:space="preserve"> </w:t>
      </w:r>
      <w:r w:rsidR="001A363A">
        <w:t xml:space="preserve">remote </w:t>
      </w:r>
      <w:r>
        <w:t xml:space="preserve">communities, </w:t>
      </w:r>
      <w:r w:rsidR="00A545EB">
        <w:t xml:space="preserve">mineral exploration and </w:t>
      </w:r>
      <w:r>
        <w:t>mining</w:t>
      </w:r>
      <w:r w:rsidR="00B4441F">
        <w:t xml:space="preserve"> operations</w:t>
      </w:r>
      <w:r>
        <w:t>,</w:t>
      </w:r>
      <w:r w:rsidR="0095410B">
        <w:t xml:space="preserve"> </w:t>
      </w:r>
      <w:r>
        <w:t xml:space="preserve">horticultural </w:t>
      </w:r>
      <w:r w:rsidR="00B4441F">
        <w:t>regions</w:t>
      </w:r>
      <w:r w:rsidR="00A545EB">
        <w:t xml:space="preserve"> </w:t>
      </w:r>
      <w:r>
        <w:t>and tourist enterprises.</w:t>
      </w:r>
      <w:r w:rsidR="000021F1">
        <w:t xml:space="preserve"> </w:t>
      </w:r>
      <w:r w:rsidR="00B4441F">
        <w:t>T</w:t>
      </w:r>
      <w:r w:rsidR="001A363A">
        <w:t>he Tanami Goldmin</w:t>
      </w:r>
      <w:r w:rsidR="00F70C1A">
        <w:t xml:space="preserve">e, Yulara </w:t>
      </w:r>
      <w:r w:rsidR="00A545EB">
        <w:t xml:space="preserve">Tourist </w:t>
      </w:r>
      <w:r w:rsidR="00F70C1A">
        <w:t>Resort and the Ti-</w:t>
      </w:r>
      <w:r w:rsidR="001A363A">
        <w:t>Tree table g</w:t>
      </w:r>
      <w:r w:rsidR="00A545EB">
        <w:t xml:space="preserve">rape and mango orchards </w:t>
      </w:r>
      <w:r w:rsidR="00B4441F">
        <w:t xml:space="preserve">are examples of activities that currently </w:t>
      </w:r>
      <w:r w:rsidR="00A545EB">
        <w:t>depend o</w:t>
      </w:r>
      <w:r w:rsidR="00123CF2">
        <w:t xml:space="preserve">n </w:t>
      </w:r>
      <w:r w:rsidR="001A363A">
        <w:t xml:space="preserve">palaeovalley </w:t>
      </w:r>
      <w:r w:rsidR="00A545EB">
        <w:t>aquifers</w:t>
      </w:r>
      <w:r w:rsidR="001A363A">
        <w:t>.</w:t>
      </w:r>
      <w:r w:rsidR="000021F1">
        <w:t xml:space="preserve"> </w:t>
      </w:r>
      <w:r w:rsidR="00A545EB">
        <w:t>However, d</w:t>
      </w:r>
      <w:r w:rsidR="001A363A">
        <w:t>espite the</w:t>
      </w:r>
      <w:r w:rsidR="00A545EB">
        <w:t>ir</w:t>
      </w:r>
      <w:r w:rsidR="001A363A">
        <w:t xml:space="preserve"> importance </w:t>
      </w:r>
      <w:r w:rsidR="00A545EB">
        <w:t xml:space="preserve">to </w:t>
      </w:r>
      <w:r w:rsidR="001A363A">
        <w:t xml:space="preserve">the </w:t>
      </w:r>
      <w:r w:rsidR="00A545EB">
        <w:t xml:space="preserve">economic, social and </w:t>
      </w:r>
      <w:r w:rsidR="00977CB8">
        <w:t xml:space="preserve">environmental well-being of the </w:t>
      </w:r>
      <w:smartTag w:uri="urn:schemas-microsoft-com:office:smarttags" w:element="place">
        <w:smartTag w:uri="urn:schemas-microsoft-com:office:smarttags" w:element="State">
          <w:r w:rsidR="00977CB8">
            <w:t>Northern Territory</w:t>
          </w:r>
        </w:smartTag>
      </w:smartTag>
      <w:r w:rsidR="001A363A">
        <w:t>,</w:t>
      </w:r>
      <w:r w:rsidR="00B4441F">
        <w:t xml:space="preserve"> the location, </w:t>
      </w:r>
      <w:r w:rsidR="006277EF">
        <w:t xml:space="preserve">characteristics and </w:t>
      </w:r>
      <w:r w:rsidR="008D4FEE">
        <w:t>hydrogeologic</w:t>
      </w:r>
      <w:r w:rsidR="00B4441F">
        <w:t xml:space="preserve"> </w:t>
      </w:r>
      <w:r w:rsidR="006277EF">
        <w:t xml:space="preserve">processes </w:t>
      </w:r>
      <w:r w:rsidR="008D4FEE">
        <w:t>of</w:t>
      </w:r>
      <w:r w:rsidR="006277EF">
        <w:t xml:space="preserve"> </w:t>
      </w:r>
      <w:r w:rsidR="00A545EB">
        <w:t xml:space="preserve">palaeovalley groundwater systems remain </w:t>
      </w:r>
      <w:r w:rsidR="001A363A">
        <w:t xml:space="preserve">poorly understood and have </w:t>
      </w:r>
      <w:r w:rsidR="00A545EB">
        <w:t xml:space="preserve">only been </w:t>
      </w:r>
      <w:r w:rsidR="006277EF">
        <w:t>locally investigated</w:t>
      </w:r>
      <w:r w:rsidR="001A363A">
        <w:t xml:space="preserve"> </w:t>
      </w:r>
      <w:r w:rsidR="003A4FB4">
        <w:t>in the past</w:t>
      </w:r>
      <w:r w:rsidR="00A545EB">
        <w:t>.</w:t>
      </w:r>
    </w:p>
    <w:p w:rsidR="0067065F" w:rsidRDefault="0067065F" w:rsidP="00F47F9B">
      <w:pPr>
        <w:pStyle w:val="BodyText"/>
      </w:pPr>
    </w:p>
    <w:p w:rsidR="001A1272" w:rsidRDefault="0067065F" w:rsidP="00F47F9B">
      <w:pPr>
        <w:pStyle w:val="BodyText"/>
      </w:pPr>
      <w:r>
        <w:t>In many ways, t</w:t>
      </w:r>
      <w:r w:rsidR="00843A5D">
        <w:t xml:space="preserve">he </w:t>
      </w:r>
      <w:r w:rsidR="004651B1">
        <w:t>evolution</w:t>
      </w:r>
      <w:r w:rsidR="00843A5D">
        <w:t xml:space="preserve"> of </w:t>
      </w:r>
      <w:r w:rsidR="00B4441F">
        <w:t xml:space="preserve">outback </w:t>
      </w:r>
      <w:r w:rsidR="00843A5D">
        <w:t xml:space="preserve">palaeovalleys is </w:t>
      </w:r>
      <w:r w:rsidR="007B6DE5">
        <w:t>the story of</w:t>
      </w:r>
      <w:r w:rsidR="00843A5D">
        <w:t xml:space="preserve"> the </w:t>
      </w:r>
      <w:r w:rsidR="0046790F">
        <w:t xml:space="preserve">Late Cretaceous </w:t>
      </w:r>
      <w:r w:rsidR="00C155F4">
        <w:t>to</w:t>
      </w:r>
      <w:r w:rsidR="0046790F">
        <w:t xml:space="preserve"> </w:t>
      </w:r>
      <w:r w:rsidR="00C155F4">
        <w:t>Cenozoic geological history of c</w:t>
      </w:r>
      <w:r w:rsidR="00843A5D">
        <w:t xml:space="preserve">entral </w:t>
      </w:r>
      <w:smartTag w:uri="urn:schemas-microsoft-com:office:smarttags" w:element="place">
        <w:smartTag w:uri="urn:schemas-microsoft-com:office:smarttags" w:element="country-region">
          <w:r w:rsidR="00843A5D">
            <w:t>Australia</w:t>
          </w:r>
        </w:smartTag>
      </w:smartTag>
      <w:r w:rsidR="00843A5D">
        <w:t>.</w:t>
      </w:r>
      <w:r w:rsidR="000021F1">
        <w:t xml:space="preserve"> </w:t>
      </w:r>
      <w:r w:rsidR="00843A5D">
        <w:t>It begins with</w:t>
      </w:r>
      <w:r w:rsidR="00D44E5E">
        <w:t xml:space="preserve"> the</w:t>
      </w:r>
      <w:r w:rsidR="00B4441F">
        <w:t xml:space="preserve"> widespread</w:t>
      </w:r>
      <w:r w:rsidR="004651B1">
        <w:t xml:space="preserve"> humid landscape</w:t>
      </w:r>
      <w:r w:rsidR="00D44E5E">
        <w:t xml:space="preserve">s of </w:t>
      </w:r>
      <w:r w:rsidR="004651B1">
        <w:t xml:space="preserve">perennial rivers surrounded by vast </w:t>
      </w:r>
      <w:r w:rsidR="00232399">
        <w:t>t</w:t>
      </w:r>
      <w:r w:rsidR="00843A5D">
        <w:t xml:space="preserve">emperate </w:t>
      </w:r>
      <w:r w:rsidR="004651B1">
        <w:t>rain</w:t>
      </w:r>
      <w:r w:rsidR="00843A5D">
        <w:t>forests</w:t>
      </w:r>
      <w:r w:rsidR="004473DE">
        <w:t xml:space="preserve"> (White, 1994)</w:t>
      </w:r>
      <w:r w:rsidR="007B6DE5">
        <w:t>.</w:t>
      </w:r>
      <w:r w:rsidR="000021F1">
        <w:t xml:space="preserve"> </w:t>
      </w:r>
      <w:r w:rsidR="007B6DE5">
        <w:t>As G</w:t>
      </w:r>
      <w:r w:rsidR="00843A5D">
        <w:t>ondwan</w:t>
      </w:r>
      <w:r w:rsidR="00557B7B">
        <w:t>a</w:t>
      </w:r>
      <w:r w:rsidR="00123CF2">
        <w:t xml:space="preserve"> drifted</w:t>
      </w:r>
      <w:r w:rsidR="00843A5D">
        <w:t xml:space="preserve"> northward </w:t>
      </w:r>
      <w:r w:rsidR="006277EF">
        <w:t>during</w:t>
      </w:r>
      <w:r w:rsidR="00843A5D">
        <w:t xml:space="preserve"> the Cenozoic</w:t>
      </w:r>
      <w:r w:rsidR="008D4FEE">
        <w:t>,</w:t>
      </w:r>
      <w:r w:rsidR="00843A5D">
        <w:t xml:space="preserve"> </w:t>
      </w:r>
      <w:r w:rsidR="006277EF">
        <w:t>climatic condition</w:t>
      </w:r>
      <w:r w:rsidR="00D44E5E">
        <w:t>s</w:t>
      </w:r>
      <w:r w:rsidR="006277EF">
        <w:t xml:space="preserve"> fluctuated and </w:t>
      </w:r>
      <w:r w:rsidR="00843A5D">
        <w:t xml:space="preserve">the region </w:t>
      </w:r>
      <w:r w:rsidR="00D44E5E">
        <w:t xml:space="preserve">overall </w:t>
      </w:r>
      <w:r w:rsidR="006277EF">
        <w:t>became increasingly hotter and drier</w:t>
      </w:r>
      <w:r w:rsidR="001A040A">
        <w:t>.</w:t>
      </w:r>
      <w:r w:rsidR="000021F1">
        <w:t xml:space="preserve"> </w:t>
      </w:r>
      <w:r w:rsidR="006277EF">
        <w:t xml:space="preserve">The major inland river systems began to </w:t>
      </w:r>
      <w:r w:rsidR="00D44E5E">
        <w:t xml:space="preserve">receive </w:t>
      </w:r>
      <w:r w:rsidR="00DE7ED3">
        <w:t xml:space="preserve">less </w:t>
      </w:r>
      <w:r w:rsidR="00D44E5E">
        <w:t>rainfall</w:t>
      </w:r>
      <w:r w:rsidR="00DE7ED3">
        <w:t>,</w:t>
      </w:r>
      <w:r w:rsidR="00D44E5E">
        <w:t xml:space="preserve"> </w:t>
      </w:r>
      <w:r w:rsidR="00DE7ED3">
        <w:t xml:space="preserve">eventually </w:t>
      </w:r>
      <w:r w:rsidR="006277EF">
        <w:t xml:space="preserve">leaving </w:t>
      </w:r>
      <w:r w:rsidR="00DE7ED3">
        <w:t xml:space="preserve">only widespread </w:t>
      </w:r>
      <w:r w:rsidR="006277EF">
        <w:t xml:space="preserve">dry </w:t>
      </w:r>
      <w:r w:rsidR="001A1272">
        <w:t xml:space="preserve">river valleys </w:t>
      </w:r>
      <w:r w:rsidR="00DE7ED3">
        <w:t>in</w:t>
      </w:r>
      <w:r w:rsidR="001A1272">
        <w:t>filled</w:t>
      </w:r>
      <w:r w:rsidR="00123CF2">
        <w:t xml:space="preserve"> </w:t>
      </w:r>
      <w:r w:rsidR="00997BEC">
        <w:t xml:space="preserve">with </w:t>
      </w:r>
      <w:r w:rsidR="006277EF">
        <w:t xml:space="preserve">sedimentary material eroded from </w:t>
      </w:r>
      <w:r w:rsidR="00557B7B">
        <w:t xml:space="preserve">surrounding </w:t>
      </w:r>
      <w:r w:rsidR="006277EF">
        <w:t>r</w:t>
      </w:r>
      <w:r w:rsidR="00E16692">
        <w:t>ange</w:t>
      </w:r>
      <w:r w:rsidR="006277EF">
        <w:t>s.</w:t>
      </w:r>
      <w:r w:rsidR="000021F1">
        <w:t xml:space="preserve"> </w:t>
      </w:r>
      <w:r w:rsidR="00D44E5E">
        <w:t>In t</w:t>
      </w:r>
      <w:r w:rsidR="006277EF">
        <w:t>he modern-</w:t>
      </w:r>
      <w:r w:rsidR="007B6DE5">
        <w:t xml:space="preserve">day </w:t>
      </w:r>
      <w:r w:rsidR="00D44E5E">
        <w:t xml:space="preserve">arid environment of central </w:t>
      </w:r>
      <w:smartTag w:uri="urn:schemas-microsoft-com:office:smarttags" w:element="place">
        <w:smartTag w:uri="urn:schemas-microsoft-com:office:smarttags" w:element="country-region">
          <w:r w:rsidR="00D44E5E">
            <w:t>Australia</w:t>
          </w:r>
        </w:smartTag>
      </w:smartTag>
      <w:r w:rsidR="00D44E5E">
        <w:t xml:space="preserve"> the remnants of many palaeovalleys form</w:t>
      </w:r>
      <w:r w:rsidR="001A1272">
        <w:t xml:space="preserve"> </w:t>
      </w:r>
      <w:r w:rsidR="00843A5D">
        <w:t>disc</w:t>
      </w:r>
      <w:r w:rsidR="00786FFE">
        <w:t>onnected chains of salt lakes</w:t>
      </w:r>
      <w:r w:rsidR="00B4441F">
        <w:t xml:space="preserve"> and playas</w:t>
      </w:r>
      <w:r w:rsidR="00786FFE">
        <w:t>.</w:t>
      </w:r>
    </w:p>
    <w:p w:rsidR="001A1272" w:rsidRDefault="001A1272" w:rsidP="00F47F9B">
      <w:pPr>
        <w:pStyle w:val="BodyText"/>
      </w:pPr>
    </w:p>
    <w:p w:rsidR="00843A5D" w:rsidRPr="00996424" w:rsidRDefault="00466F9A" w:rsidP="00996424">
      <w:pPr>
        <w:pStyle w:val="BodyText"/>
      </w:pPr>
      <w:r w:rsidRPr="00996424">
        <w:t>E</w:t>
      </w:r>
      <w:r w:rsidR="00DE7ED3" w:rsidRPr="00996424">
        <w:t xml:space="preserve">pisodes of Cenozoic </w:t>
      </w:r>
      <w:r w:rsidR="006277EF" w:rsidRPr="00996424">
        <w:t>tectonic activity</w:t>
      </w:r>
      <w:r w:rsidR="00B11785" w:rsidRPr="00996424">
        <w:t xml:space="preserve"> </w:t>
      </w:r>
      <w:r w:rsidRPr="00996424">
        <w:t xml:space="preserve">also </w:t>
      </w:r>
      <w:r w:rsidR="00B11785" w:rsidRPr="00996424">
        <w:t>initiated</w:t>
      </w:r>
      <w:r w:rsidR="00843A5D" w:rsidRPr="00996424">
        <w:t xml:space="preserve"> the development of deep sedimentary basins</w:t>
      </w:r>
      <w:r w:rsidR="00997BEC" w:rsidRPr="00996424">
        <w:t xml:space="preserve"> </w:t>
      </w:r>
      <w:r w:rsidR="00557B7B" w:rsidRPr="00996424">
        <w:t xml:space="preserve">which </w:t>
      </w:r>
      <w:r w:rsidR="00B4441F" w:rsidRPr="00996424">
        <w:t>accumulated</w:t>
      </w:r>
      <w:r w:rsidR="00557B7B" w:rsidRPr="00996424">
        <w:t xml:space="preserve"> hundreds of m</w:t>
      </w:r>
      <w:r w:rsidR="004674DB" w:rsidRPr="00996424">
        <w:t xml:space="preserve">etres of lacustrine and alluvial </w:t>
      </w:r>
      <w:r w:rsidR="00DE7ED3" w:rsidRPr="00996424">
        <w:t xml:space="preserve">sediments </w:t>
      </w:r>
      <w:r w:rsidR="00313EB7" w:rsidRPr="00996424">
        <w:t>sourced</w:t>
      </w:r>
      <w:r w:rsidR="00DE7ED3" w:rsidRPr="00996424">
        <w:t xml:space="preserve"> from nearby </w:t>
      </w:r>
      <w:r w:rsidR="00557B7B" w:rsidRPr="00996424">
        <w:t xml:space="preserve">mountain </w:t>
      </w:r>
      <w:r w:rsidR="00DE7ED3" w:rsidRPr="00996424">
        <w:t>r</w:t>
      </w:r>
      <w:r w:rsidR="00E16692" w:rsidRPr="00996424">
        <w:t>ange</w:t>
      </w:r>
      <w:r w:rsidRPr="00996424">
        <w:t>s</w:t>
      </w:r>
      <w:r w:rsidR="002E072B" w:rsidRPr="00996424">
        <w:t xml:space="preserve"> (Senior et</w:t>
      </w:r>
      <w:r w:rsidR="00F70C1A" w:rsidRPr="00996424">
        <w:t xml:space="preserve"> </w:t>
      </w:r>
      <w:r w:rsidR="002E072B" w:rsidRPr="00996424">
        <w:t>al.,</w:t>
      </w:r>
      <w:r w:rsidR="00F70C1A" w:rsidRPr="00996424">
        <w:t xml:space="preserve"> </w:t>
      </w:r>
      <w:r w:rsidR="002E072B" w:rsidRPr="00996424">
        <w:t>1995</w:t>
      </w:r>
      <w:r w:rsidR="00813A59" w:rsidRPr="00996424">
        <w:t>)</w:t>
      </w:r>
      <w:r w:rsidR="00557B7B" w:rsidRPr="00996424">
        <w:t>.</w:t>
      </w:r>
    </w:p>
    <w:p w:rsidR="00BA1D75" w:rsidRDefault="00BA1D75" w:rsidP="00F47F9B">
      <w:pPr>
        <w:pStyle w:val="BodyText"/>
      </w:pPr>
    </w:p>
    <w:p w:rsidR="00BA1D75" w:rsidRDefault="008D4FEE" w:rsidP="00F47F9B">
      <w:pPr>
        <w:pStyle w:val="BodyText"/>
      </w:pPr>
      <w:r>
        <w:t>In t</w:t>
      </w:r>
      <w:r w:rsidR="00BA1D75">
        <w:t xml:space="preserve">he modern </w:t>
      </w:r>
      <w:r>
        <w:t xml:space="preserve">environment, the </w:t>
      </w:r>
      <w:r w:rsidR="00BA1D75">
        <w:t>palaeovalley</w:t>
      </w:r>
      <w:r w:rsidR="00DE7ED3">
        <w:t xml:space="preserve">s of central </w:t>
      </w:r>
      <w:smartTag w:uri="urn:schemas-microsoft-com:office:smarttags" w:element="place">
        <w:smartTag w:uri="urn:schemas-microsoft-com:office:smarttags" w:element="country-region">
          <w:r w:rsidR="00DE7ED3">
            <w:t>Australia</w:t>
          </w:r>
        </w:smartTag>
      </w:smartTag>
      <w:r w:rsidR="00BA1D75">
        <w:t xml:space="preserve"> </w:t>
      </w:r>
      <w:r w:rsidR="00DE7ED3">
        <w:t>are</w:t>
      </w:r>
      <w:r w:rsidR="004674DB">
        <w:t xml:space="preserve"> buried </w:t>
      </w:r>
      <w:r>
        <w:t>geologic featur</w:t>
      </w:r>
      <w:r w:rsidR="004674DB">
        <w:t>e</w:t>
      </w:r>
      <w:r w:rsidR="00DE7ED3">
        <w:t>s</w:t>
      </w:r>
      <w:r w:rsidR="004674DB">
        <w:t xml:space="preserve">, </w:t>
      </w:r>
      <w:r w:rsidR="00DE7ED3">
        <w:t>commonly</w:t>
      </w:r>
      <w:r w:rsidR="00652103">
        <w:t xml:space="preserve"> </w:t>
      </w:r>
      <w:r w:rsidR="00BA1D75">
        <w:t>obscured by Quaternary sand sheets and linear dunes.</w:t>
      </w:r>
      <w:r w:rsidR="000021F1">
        <w:t xml:space="preserve"> </w:t>
      </w:r>
      <w:r w:rsidR="00B4441F">
        <w:t xml:space="preserve">Scarce </w:t>
      </w:r>
      <w:r w:rsidR="00BA1D75">
        <w:t xml:space="preserve">clues </w:t>
      </w:r>
      <w:r w:rsidR="00B4441F">
        <w:t>now e</w:t>
      </w:r>
      <w:r w:rsidR="00DE7ED3">
        <w:t xml:space="preserve">xist </w:t>
      </w:r>
      <w:r w:rsidR="00BA1D75">
        <w:t xml:space="preserve">at the surface </w:t>
      </w:r>
      <w:r w:rsidR="00DE7ED3">
        <w:t xml:space="preserve">to indicate </w:t>
      </w:r>
      <w:r w:rsidR="004473DE">
        <w:t>their existe</w:t>
      </w:r>
      <w:r w:rsidR="004674DB">
        <w:t>nce</w:t>
      </w:r>
      <w:r w:rsidR="00761D04">
        <w:t>,</w:t>
      </w:r>
      <w:r w:rsidR="00BA1D75">
        <w:t xml:space="preserve"> </w:t>
      </w:r>
      <w:r>
        <w:t>although</w:t>
      </w:r>
      <w:r w:rsidR="00DE7ED3">
        <w:t xml:space="preserve"> the </w:t>
      </w:r>
      <w:r w:rsidR="00BA1D75">
        <w:t>occurrence of calcrete</w:t>
      </w:r>
      <w:r w:rsidR="00761D04">
        <w:t xml:space="preserve"> </w:t>
      </w:r>
      <w:r w:rsidR="00DE7ED3">
        <w:t>or subtle topographic variations in the landscape</w:t>
      </w:r>
      <w:r>
        <w:t xml:space="preserve"> can assist in defining their course</w:t>
      </w:r>
      <w:r w:rsidR="00BA1D75">
        <w:t>.</w:t>
      </w:r>
      <w:r w:rsidR="000021F1">
        <w:t xml:space="preserve"> </w:t>
      </w:r>
      <w:r>
        <w:t>Consequently</w:t>
      </w:r>
      <w:r w:rsidR="00313EB7">
        <w:t xml:space="preserve">, </w:t>
      </w:r>
      <w:r w:rsidR="00B4441F">
        <w:t>combined with</w:t>
      </w:r>
      <w:r w:rsidR="00313EB7">
        <w:t xml:space="preserve"> the vast and remote </w:t>
      </w:r>
      <w:r w:rsidR="00B4441F">
        <w:t xml:space="preserve">expanse of arid central </w:t>
      </w:r>
      <w:smartTag w:uri="urn:schemas-microsoft-com:office:smarttags" w:element="place">
        <w:smartTag w:uri="urn:schemas-microsoft-com:office:smarttags" w:element="country-region">
          <w:r w:rsidR="00B4441F">
            <w:t>Australia</w:t>
          </w:r>
        </w:smartTag>
      </w:smartTag>
      <w:r w:rsidR="00313EB7">
        <w:t>,</w:t>
      </w:r>
      <w:r w:rsidR="00761D04">
        <w:t xml:space="preserve"> the </w:t>
      </w:r>
      <w:r w:rsidR="00B4441F">
        <w:t xml:space="preserve">full </w:t>
      </w:r>
      <w:r w:rsidR="00761D04">
        <w:t xml:space="preserve">extent and nature of </w:t>
      </w:r>
      <w:r w:rsidR="00DE7ED3">
        <w:t>the palaeovalley network</w:t>
      </w:r>
      <w:r w:rsidR="00761D04">
        <w:t xml:space="preserve"> in the NT has remain</w:t>
      </w:r>
      <w:r w:rsidR="00DE7ED3">
        <w:t>ed</w:t>
      </w:r>
      <w:r w:rsidR="00761D04">
        <w:t xml:space="preserve"> largely unknown.</w:t>
      </w:r>
    </w:p>
    <w:p w:rsidR="001D7FE5" w:rsidRDefault="001D7FE5" w:rsidP="00F47F9B">
      <w:pPr>
        <w:pStyle w:val="BodyText"/>
      </w:pPr>
    </w:p>
    <w:p w:rsidR="00F54215" w:rsidRDefault="00E96EB9" w:rsidP="00F47F9B">
      <w:pPr>
        <w:pStyle w:val="BodyText"/>
      </w:pPr>
      <w:r>
        <w:t xml:space="preserve">The importance </w:t>
      </w:r>
      <w:r w:rsidR="00DE7ED3">
        <w:t>of palaeovalley aquifers</w:t>
      </w:r>
      <w:r>
        <w:t xml:space="preserve"> in the arid and semi-arid zone</w:t>
      </w:r>
      <w:r w:rsidR="00DE7ED3">
        <w:t>,</w:t>
      </w:r>
      <w:r>
        <w:t xml:space="preserve"> and the need to </w:t>
      </w:r>
      <w:r w:rsidR="00DE7ED3">
        <w:t xml:space="preserve">better understand their groundwater resources, </w:t>
      </w:r>
      <w:r>
        <w:t>was recognised by the National Water Commission</w:t>
      </w:r>
      <w:r w:rsidR="00DE7ED3">
        <w:t xml:space="preserve"> and led to funding for the joint commonwealth</w:t>
      </w:r>
      <w:r>
        <w:t xml:space="preserve">, </w:t>
      </w:r>
      <w:r w:rsidR="00DE7ED3">
        <w:t>s</w:t>
      </w:r>
      <w:r>
        <w:t xml:space="preserve">tate and </w:t>
      </w:r>
      <w:r w:rsidR="00DE7ED3">
        <w:t>t</w:t>
      </w:r>
      <w:r>
        <w:t xml:space="preserve">erritory </w:t>
      </w:r>
      <w:r w:rsidR="00DE7ED3">
        <w:t xml:space="preserve">government </w:t>
      </w:r>
      <w:r>
        <w:t xml:space="preserve">project </w:t>
      </w:r>
      <w:r w:rsidR="00DE7ED3">
        <w:t>k</w:t>
      </w:r>
      <w:r>
        <w:t xml:space="preserve">nown as the </w:t>
      </w:r>
      <w:r w:rsidR="00F54215" w:rsidRPr="00F47F9B">
        <w:rPr>
          <w:i/>
        </w:rPr>
        <w:t>Palaeovalley Groundwater Project</w:t>
      </w:r>
      <w:r w:rsidR="00B4441F" w:rsidRPr="00D54DAE">
        <w:rPr>
          <w:rStyle w:val="Style"/>
        </w:rPr>
        <w:footnoteReference w:id="1"/>
      </w:r>
      <w:r w:rsidR="00DE7ED3">
        <w:t>.</w:t>
      </w:r>
      <w:r w:rsidR="000021F1">
        <w:t xml:space="preserve"> </w:t>
      </w:r>
      <w:r w:rsidR="00DE7ED3">
        <w:t xml:space="preserve">This work </w:t>
      </w:r>
      <w:r w:rsidR="00313EB7">
        <w:t xml:space="preserve">was </w:t>
      </w:r>
      <w:r w:rsidRPr="00E96EB9">
        <w:t>directed at</w:t>
      </w:r>
      <w:r w:rsidR="00F54215" w:rsidRPr="00217D1E">
        <w:t xml:space="preserve"> </w:t>
      </w:r>
      <w:r w:rsidR="00DE7ED3">
        <w:t xml:space="preserve">improving </w:t>
      </w:r>
      <w:r w:rsidR="00F54215">
        <w:t>the</w:t>
      </w:r>
      <w:r w:rsidR="00F54215" w:rsidRPr="00217D1E">
        <w:t xml:space="preserve"> knowledge base </w:t>
      </w:r>
      <w:r w:rsidR="00DE7ED3">
        <w:t>of</w:t>
      </w:r>
      <w:r w:rsidR="00F54215" w:rsidRPr="00217D1E">
        <w:t xml:space="preserve"> </w:t>
      </w:r>
      <w:r w:rsidR="00F54215">
        <w:t>t</w:t>
      </w:r>
      <w:r w:rsidR="00F54215" w:rsidRPr="00217D1E">
        <w:t>he extent, quality and sustainability of ground</w:t>
      </w:r>
      <w:r w:rsidR="00843A5D">
        <w:t>water resources i</w:t>
      </w:r>
      <w:r w:rsidR="00F54215">
        <w:t xml:space="preserve">n palaeovalleys </w:t>
      </w:r>
      <w:r w:rsidR="00F54215" w:rsidRPr="00217D1E">
        <w:t>acr</w:t>
      </w:r>
      <w:r w:rsidR="00843A5D">
        <w:t xml:space="preserve">oss arid </w:t>
      </w:r>
      <w:smartTag w:uri="urn:schemas-microsoft-com:office:smarttags" w:element="place">
        <w:smartTag w:uri="urn:schemas-microsoft-com:office:smarttags" w:element="country-region">
          <w:r w:rsidR="00843A5D">
            <w:t>Austr</w:t>
          </w:r>
          <w:r w:rsidR="00F54215" w:rsidRPr="00217D1E">
            <w:t>alia</w:t>
          </w:r>
        </w:smartTag>
      </w:smartTag>
      <w:r w:rsidR="00F54215" w:rsidRPr="00217D1E">
        <w:t>.</w:t>
      </w:r>
      <w:r w:rsidR="000021F1">
        <w:t xml:space="preserve"> </w:t>
      </w:r>
      <w:r w:rsidR="00DE7ED3">
        <w:t>The investigative approach involved targeted studies at multiple</w:t>
      </w:r>
      <w:r w:rsidR="00F54215">
        <w:t xml:space="preserve"> demonstration sites in </w:t>
      </w:r>
      <w:r w:rsidR="00DE7ED3">
        <w:t xml:space="preserve">the arid regions of </w:t>
      </w:r>
      <w:r w:rsidR="00F54215">
        <w:t>W</w:t>
      </w:r>
      <w:r w:rsidR="00977CB8">
        <w:t xml:space="preserve">estern </w:t>
      </w:r>
      <w:r w:rsidR="00F54215">
        <w:t>A</w:t>
      </w:r>
      <w:r w:rsidR="00977CB8">
        <w:t>ustralia (WA)</w:t>
      </w:r>
      <w:r w:rsidR="00F54215">
        <w:t>, S</w:t>
      </w:r>
      <w:r w:rsidR="00977CB8">
        <w:t xml:space="preserve">outh </w:t>
      </w:r>
      <w:r w:rsidR="00F54215">
        <w:t>A</w:t>
      </w:r>
      <w:r w:rsidR="00977CB8">
        <w:t>ustralia</w:t>
      </w:r>
      <w:r w:rsidR="00F54215">
        <w:t xml:space="preserve"> </w:t>
      </w:r>
      <w:r w:rsidR="00977CB8">
        <w:t xml:space="preserve">(SA) </w:t>
      </w:r>
      <w:r w:rsidR="00F54215">
        <w:t>and the N</w:t>
      </w:r>
      <w:r w:rsidR="00977CB8">
        <w:t xml:space="preserve">orthern </w:t>
      </w:r>
      <w:r w:rsidR="00F47F9B">
        <w:t>T</w:t>
      </w:r>
      <w:r w:rsidR="00977CB8">
        <w:t>erritory (NT)</w:t>
      </w:r>
      <w:r w:rsidR="00F47F9B">
        <w:t>.</w:t>
      </w:r>
    </w:p>
    <w:p w:rsidR="00F54215" w:rsidRDefault="00F54215" w:rsidP="00F54215"/>
    <w:p w:rsidR="00235E64" w:rsidRDefault="00E455EA" w:rsidP="00F47F9B">
      <w:pPr>
        <w:pStyle w:val="BodyText"/>
      </w:pPr>
      <w:r>
        <w:t>A major focus of t</w:t>
      </w:r>
      <w:r w:rsidR="00E96EB9" w:rsidRPr="00E96EB9">
        <w:t xml:space="preserve">he </w:t>
      </w:r>
      <w:r w:rsidR="00D44E5E">
        <w:t>NT</w:t>
      </w:r>
      <w:r w:rsidR="00786FFE">
        <w:t xml:space="preserve"> work program </w:t>
      </w:r>
      <w:r w:rsidR="008D4FEE">
        <w:t>for</w:t>
      </w:r>
      <w:r w:rsidR="00E96EB9" w:rsidRPr="00E96EB9">
        <w:t xml:space="preserve"> the</w:t>
      </w:r>
      <w:r w:rsidR="00E96EB9">
        <w:t xml:space="preserve"> </w:t>
      </w:r>
      <w:r w:rsidR="00F54215" w:rsidRPr="00786FFE">
        <w:rPr>
          <w:i/>
        </w:rPr>
        <w:t>Palaeovalley Groundwater Project</w:t>
      </w:r>
      <w:r w:rsidR="00786FFE">
        <w:t xml:space="preserve"> </w:t>
      </w:r>
      <w:r w:rsidR="00E96EB9">
        <w:t>targeted</w:t>
      </w:r>
      <w:r w:rsidR="00235E64">
        <w:t xml:space="preserve"> the </w:t>
      </w:r>
      <w:smartTag w:uri="urn:schemas-microsoft-com:office:smarttags" w:element="place">
        <w:smartTag w:uri="urn:schemas-microsoft-com:office:smarttags" w:element="PlaceType">
          <w:r w:rsidR="00235E64">
            <w:t>Lake</w:t>
          </w:r>
        </w:smartTag>
        <w:r w:rsidR="00235E64">
          <w:t xml:space="preserve"> </w:t>
        </w:r>
        <w:smartTag w:uri="urn:schemas-microsoft-com:office:smarttags" w:element="PlaceName">
          <w:r w:rsidR="00235E64">
            <w:t>Mackay</w:t>
          </w:r>
        </w:smartTag>
      </w:smartTag>
      <w:r w:rsidR="00235E64">
        <w:t xml:space="preserve"> </w:t>
      </w:r>
      <w:r w:rsidR="004F3D4B">
        <w:t>(</w:t>
      </w:r>
      <w:r w:rsidR="004F3D4B" w:rsidRPr="004F3D4B">
        <w:t>Wilkinkarra</w:t>
      </w:r>
      <w:r w:rsidR="004F3D4B">
        <w:t xml:space="preserve">) </w:t>
      </w:r>
      <w:r>
        <w:t>region (Figure 1.1)</w:t>
      </w:r>
      <w:r w:rsidR="00F54215">
        <w:t>.</w:t>
      </w:r>
      <w:r w:rsidR="000021F1">
        <w:t xml:space="preserve"> </w:t>
      </w:r>
      <w:r w:rsidR="00235E64">
        <w:t xml:space="preserve">This </w:t>
      </w:r>
      <w:r w:rsidR="00850C52">
        <w:t xml:space="preserve">is a </w:t>
      </w:r>
      <w:r w:rsidR="008D4FEE">
        <w:t>large and remote area</w:t>
      </w:r>
      <w:r w:rsidR="00235E64">
        <w:t xml:space="preserve"> </w:t>
      </w:r>
      <w:r w:rsidR="00850C52">
        <w:t xml:space="preserve">several hundred kilometres </w:t>
      </w:r>
      <w:r w:rsidR="00235E64">
        <w:t xml:space="preserve">west of </w:t>
      </w:r>
      <w:smartTag w:uri="urn:schemas-microsoft-com:office:smarttags" w:element="place">
        <w:r w:rsidR="00235E64">
          <w:t>Alice Springs</w:t>
        </w:r>
      </w:smartTag>
      <w:r w:rsidR="00850C52">
        <w:t>, and includes the communities of Kintore, Nyirripi and Papunya.</w:t>
      </w:r>
      <w:r w:rsidR="000021F1">
        <w:t xml:space="preserve"> </w:t>
      </w:r>
      <w:r w:rsidR="00850C52">
        <w:t xml:space="preserve">The region is mostly </w:t>
      </w:r>
      <w:r w:rsidR="00235E64">
        <w:t xml:space="preserve">owned </w:t>
      </w:r>
      <w:r w:rsidR="00E96EB9">
        <w:t xml:space="preserve">and inhabited by </w:t>
      </w:r>
      <w:r w:rsidR="00235E64">
        <w:t xml:space="preserve">Aboriginal people who </w:t>
      </w:r>
      <w:r w:rsidR="00850C52">
        <w:t>live in</w:t>
      </w:r>
      <w:r w:rsidR="007D5C15">
        <w:t xml:space="preserve"> small settlements </w:t>
      </w:r>
      <w:r w:rsidR="008D4FEE">
        <w:t>which provide</w:t>
      </w:r>
      <w:r w:rsidR="007D5C15">
        <w:t xml:space="preserve"> basic services.</w:t>
      </w:r>
      <w:r w:rsidR="000021F1">
        <w:t xml:space="preserve"> </w:t>
      </w:r>
      <w:r w:rsidR="00850C52">
        <w:t xml:space="preserve">A </w:t>
      </w:r>
      <w:r w:rsidR="008607D1">
        <w:t xml:space="preserve">few unsealed </w:t>
      </w:r>
      <w:r w:rsidR="00850C52">
        <w:t xml:space="preserve">and poorly maintained </w:t>
      </w:r>
      <w:r w:rsidR="008607D1">
        <w:t xml:space="preserve">roads </w:t>
      </w:r>
      <w:r w:rsidR="00850C52">
        <w:t>provide access to some parts of the region, but much of this vast area</w:t>
      </w:r>
      <w:r w:rsidR="008607D1">
        <w:t xml:space="preserve"> remains largely inaccessible.</w:t>
      </w:r>
      <w:r w:rsidR="000021F1">
        <w:t xml:space="preserve"> </w:t>
      </w:r>
      <w:r w:rsidR="008607D1">
        <w:t xml:space="preserve">The </w:t>
      </w:r>
      <w:r w:rsidR="00BF2CEB">
        <w:t xml:space="preserve">remarkable </w:t>
      </w:r>
      <w:r w:rsidR="00850C52">
        <w:t xml:space="preserve">desert </w:t>
      </w:r>
      <w:r w:rsidR="008607D1">
        <w:t>ecology is la</w:t>
      </w:r>
      <w:r w:rsidR="00850C52">
        <w:t>rgely intact and</w:t>
      </w:r>
      <w:r w:rsidR="008D4FEE">
        <w:t>,</w:t>
      </w:r>
      <w:r w:rsidR="00850C52">
        <w:t xml:space="preserve"> apart from feral animals and </w:t>
      </w:r>
      <w:r w:rsidR="008607D1">
        <w:t>fire</w:t>
      </w:r>
      <w:r w:rsidR="00850C52">
        <w:t>-related impacts</w:t>
      </w:r>
      <w:r w:rsidR="008D4FEE">
        <w:t>,</w:t>
      </w:r>
      <w:r w:rsidR="008607D1">
        <w:t xml:space="preserve"> remains </w:t>
      </w:r>
      <w:r w:rsidR="00BF2CEB">
        <w:t>relatively undisturbed</w:t>
      </w:r>
      <w:r w:rsidR="00F70C1A">
        <w:t>.</w:t>
      </w:r>
    </w:p>
    <w:p w:rsidR="006F341C" w:rsidRDefault="006F341C" w:rsidP="007D0D15"/>
    <w:p w:rsidR="00996424" w:rsidRDefault="00F34342" w:rsidP="00996424">
      <w:pPr>
        <w:keepNext/>
      </w:pPr>
      <w:r>
        <w:rPr>
          <w:noProof/>
        </w:rPr>
        <w:lastRenderedPageBreak/>
        <w:drawing>
          <wp:inline distT="0" distB="0" distL="0" distR="0">
            <wp:extent cx="5438775" cy="4829175"/>
            <wp:effectExtent l="0" t="0" r="0" b="0"/>
            <wp:docPr id="5" name="Picture 5" descr="Fig1_2_Project_site_overview_A4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1_2_Project_site_overview_A4P"/>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438775" cy="4829175"/>
                    </a:xfrm>
                    <a:prstGeom prst="rect">
                      <a:avLst/>
                    </a:prstGeom>
                    <a:noFill/>
                    <a:ln>
                      <a:noFill/>
                    </a:ln>
                  </pic:spPr>
                </pic:pic>
              </a:graphicData>
            </a:graphic>
          </wp:inline>
        </w:drawing>
      </w:r>
    </w:p>
    <w:p w:rsidR="00850C52" w:rsidRPr="00996424" w:rsidRDefault="00996424" w:rsidP="00996424">
      <w:pPr>
        <w:pStyle w:val="Captions"/>
      </w:pPr>
      <w:bookmarkStart w:id="26" w:name="_Toc343508231"/>
      <w:r w:rsidRPr="00996424">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1</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w:t>
      </w:r>
      <w:r w:rsidR="00C81542">
        <w:rPr>
          <w:rStyle w:val="Captionsbold"/>
        </w:rPr>
        <w:fldChar w:fldCharType="end"/>
      </w:r>
      <w:r w:rsidRPr="00996424">
        <w:rPr>
          <w:rStyle w:val="Captionsbold"/>
        </w:rPr>
        <w:t>:</w:t>
      </w:r>
      <w:r>
        <w:t xml:space="preserve"> Demonstration sites for the </w:t>
      </w:r>
      <w:r w:rsidRPr="00F47F9B">
        <w:t xml:space="preserve">Palaeovalley Groundwater </w:t>
      </w:r>
      <w:r>
        <w:t>Project</w:t>
      </w:r>
      <w:r w:rsidRPr="00F47F9B">
        <w:t>.</w:t>
      </w:r>
      <w:bookmarkEnd w:id="26"/>
    </w:p>
    <w:p w:rsidR="00850C52" w:rsidRDefault="00850C52" w:rsidP="00996424">
      <w:pPr>
        <w:pStyle w:val="BodyText"/>
      </w:pPr>
    </w:p>
    <w:p w:rsidR="00977CB8" w:rsidRDefault="00977CB8" w:rsidP="00996424">
      <w:pPr>
        <w:pStyle w:val="BodyText"/>
      </w:pPr>
    </w:p>
    <w:p w:rsidR="00F54215" w:rsidRDefault="00977CB8" w:rsidP="00F47F9B">
      <w:pPr>
        <w:pStyle w:val="BodyText"/>
      </w:pPr>
      <w:r>
        <w:t>F</w:t>
      </w:r>
      <w:r w:rsidR="00F54215" w:rsidRPr="00BF2CEB">
        <w:t>ield data collection</w:t>
      </w:r>
      <w:r>
        <w:t>, analysis and interpretation were</w:t>
      </w:r>
      <w:r w:rsidR="00730FF8">
        <w:t xml:space="preserve"> undertaken </w:t>
      </w:r>
      <w:r>
        <w:t xml:space="preserve">for this project </w:t>
      </w:r>
      <w:r w:rsidR="00730FF8">
        <w:t>at a number of</w:t>
      </w:r>
      <w:r w:rsidR="00850C52">
        <w:t xml:space="preserve"> </w:t>
      </w:r>
      <w:r w:rsidR="0096044D">
        <w:t xml:space="preserve">Wilkinkarra sites </w:t>
      </w:r>
      <w:r w:rsidR="00850C52">
        <w:t xml:space="preserve">between 2009 and </w:t>
      </w:r>
      <w:r w:rsidR="00730FF8">
        <w:t>2011.</w:t>
      </w:r>
      <w:r w:rsidR="000021F1">
        <w:t xml:space="preserve"> </w:t>
      </w:r>
      <w:r w:rsidR="00730FF8">
        <w:t>The</w:t>
      </w:r>
      <w:r w:rsidR="00850C52">
        <w:t xml:space="preserve"> choice of study</w:t>
      </w:r>
      <w:r>
        <w:t xml:space="preserve"> areas </w:t>
      </w:r>
      <w:r w:rsidR="000D0F2C">
        <w:t xml:space="preserve">was </w:t>
      </w:r>
      <w:r>
        <w:t xml:space="preserve">mainly </w:t>
      </w:r>
      <w:r w:rsidR="00850C52">
        <w:t>dictated by accessibility and the availability of existing</w:t>
      </w:r>
      <w:r w:rsidR="000D0F2C">
        <w:t xml:space="preserve"> data</w:t>
      </w:r>
      <w:r w:rsidR="0096044D">
        <w:t>, and included</w:t>
      </w:r>
      <w:r w:rsidR="00F54215">
        <w:t>:</w:t>
      </w:r>
    </w:p>
    <w:p w:rsidR="00F47F9B" w:rsidRDefault="00F47F9B" w:rsidP="00461F36">
      <w:pPr>
        <w:spacing w:before="120"/>
      </w:pPr>
    </w:p>
    <w:p w:rsidR="00F54215" w:rsidRDefault="00786FFE" w:rsidP="00F70C1A">
      <w:pPr>
        <w:pStyle w:val="Bulletlevel1"/>
        <w:numPr>
          <w:ilvl w:val="0"/>
          <w:numId w:val="6"/>
        </w:numPr>
      </w:pPr>
      <w:r>
        <w:t>Nyirripi (Wilkinkarra P</w:t>
      </w:r>
      <w:r w:rsidR="00F54215">
        <w:t>alaeovalley);</w:t>
      </w:r>
    </w:p>
    <w:p w:rsidR="00F54215" w:rsidRDefault="00F54215" w:rsidP="00F70C1A">
      <w:pPr>
        <w:pStyle w:val="Bulletlevel1"/>
        <w:numPr>
          <w:ilvl w:val="0"/>
          <w:numId w:val="6"/>
        </w:numPr>
      </w:pPr>
      <w:r>
        <w:t xml:space="preserve">Kintore (Kintore </w:t>
      </w:r>
      <w:r w:rsidR="00786FFE">
        <w:t>P</w:t>
      </w:r>
      <w:r>
        <w:t>alaeovalley); and</w:t>
      </w:r>
    </w:p>
    <w:p w:rsidR="00F54215" w:rsidRDefault="00C96CA4" w:rsidP="00F70C1A">
      <w:pPr>
        <w:pStyle w:val="Bulletlevel1"/>
        <w:numPr>
          <w:ilvl w:val="0"/>
          <w:numId w:val="6"/>
        </w:numPr>
      </w:pPr>
      <w:r>
        <w:t xml:space="preserve">Central </w:t>
      </w:r>
      <w:smartTag w:uri="urn:schemas-microsoft-com:office:smarttags" w:element="PlaceType">
        <w:r w:rsidR="00F54215">
          <w:t>M</w:t>
        </w:r>
        <w:r>
          <w:t>ount</w:t>
        </w:r>
      </w:smartTag>
      <w:r w:rsidR="00F54215">
        <w:t xml:space="preserve"> </w:t>
      </w:r>
      <w:smartTag w:uri="urn:schemas-microsoft-com:office:smarttags" w:element="PlaceName">
        <w:r w:rsidR="00F54215">
          <w:t>Wedge</w:t>
        </w:r>
      </w:smartTag>
      <w:r w:rsidR="00F54215">
        <w:t xml:space="preserve"> (</w:t>
      </w:r>
      <w:smartTag w:uri="urn:schemas-microsoft-com:office:smarttags" w:element="place">
        <w:smartTag w:uri="urn:schemas-microsoft-com:office:smarttags" w:element="PlaceName">
          <w:r w:rsidR="00786FFE">
            <w:t>Central</w:t>
          </w:r>
        </w:smartTag>
        <w:r w:rsidR="00786FFE">
          <w:t xml:space="preserve"> </w:t>
        </w:r>
        <w:smartTag w:uri="urn:schemas-microsoft-com:office:smarttags" w:element="PlaceName">
          <w:r w:rsidR="00F54215">
            <w:t>M</w:t>
          </w:r>
          <w:r w:rsidR="00786FFE">
            <w:t>oun</w:t>
          </w:r>
          <w:r w:rsidR="00F54215">
            <w:t>t</w:t>
          </w:r>
        </w:smartTag>
        <w:r w:rsidR="00F54215">
          <w:t xml:space="preserve"> </w:t>
        </w:r>
        <w:smartTag w:uri="urn:schemas-microsoft-com:office:smarttags" w:element="PlaceName">
          <w:r w:rsidR="00F54215">
            <w:t>Wedge</w:t>
          </w:r>
        </w:smartTag>
        <w:r w:rsidR="00F54215">
          <w:t xml:space="preserve"> </w:t>
        </w:r>
        <w:smartTag w:uri="urn:schemas-microsoft-com:office:smarttags" w:element="PlaceType">
          <w:r w:rsidR="00F54215">
            <w:t>Basin</w:t>
          </w:r>
        </w:smartTag>
      </w:smartTag>
      <w:r w:rsidR="00F54215">
        <w:t>).</w:t>
      </w:r>
    </w:p>
    <w:p w:rsidR="00F47F9B" w:rsidRDefault="00F47F9B" w:rsidP="0063348F">
      <w:pPr>
        <w:spacing w:before="120"/>
      </w:pPr>
    </w:p>
    <w:p w:rsidR="00BF2CEB" w:rsidRDefault="00BF2CEB" w:rsidP="00786FFE">
      <w:pPr>
        <w:pStyle w:val="BodyText"/>
      </w:pPr>
      <w:r w:rsidRPr="00BF2CEB">
        <w:t xml:space="preserve">A range of </w:t>
      </w:r>
      <w:r w:rsidR="00730FF8">
        <w:t xml:space="preserve">exploration </w:t>
      </w:r>
      <w:r w:rsidR="00977CB8">
        <w:t xml:space="preserve">and assessment </w:t>
      </w:r>
      <w:r w:rsidRPr="00BF2CEB">
        <w:t xml:space="preserve">methods were </w:t>
      </w:r>
      <w:r w:rsidR="00977CB8">
        <w:t>applied at</w:t>
      </w:r>
      <w:r w:rsidR="00730FF8">
        <w:t xml:space="preserve"> these sites</w:t>
      </w:r>
      <w:r w:rsidRPr="00BF2CEB">
        <w:t xml:space="preserve"> </w:t>
      </w:r>
      <w:r w:rsidR="00977CB8">
        <w:t xml:space="preserve">to improve understanding of the palaeovalley characteristics and </w:t>
      </w:r>
      <w:r w:rsidR="00730FF8">
        <w:t xml:space="preserve">to identify technologies and </w:t>
      </w:r>
      <w:r w:rsidR="00977CB8">
        <w:t>investigative approaches which a</w:t>
      </w:r>
      <w:r w:rsidR="00730FF8">
        <w:t>re most effective for palaeovalley groundwater exploration.</w:t>
      </w:r>
    </w:p>
    <w:p w:rsidR="00F47F9B" w:rsidRPr="00BF2CEB" w:rsidRDefault="00F47F9B" w:rsidP="00786FFE">
      <w:pPr>
        <w:pStyle w:val="BodyText"/>
      </w:pPr>
    </w:p>
    <w:p w:rsidR="00F54215" w:rsidRDefault="0096044D" w:rsidP="00786FFE">
      <w:pPr>
        <w:pStyle w:val="BodyText"/>
      </w:pPr>
      <w:r>
        <w:t xml:space="preserve">This report presents </w:t>
      </w:r>
      <w:r w:rsidR="007D0D15">
        <w:t xml:space="preserve">final </w:t>
      </w:r>
      <w:r>
        <w:t>details</w:t>
      </w:r>
      <w:r w:rsidR="00014BBC">
        <w:t xml:space="preserve"> of</w:t>
      </w:r>
      <w:r w:rsidR="00466F9A">
        <w:t xml:space="preserve"> </w:t>
      </w:r>
      <w:r w:rsidR="007D0D15">
        <w:t>hydrogeological investigation</w:t>
      </w:r>
      <w:r w:rsidR="00466F9A">
        <w:t>s</w:t>
      </w:r>
      <w:r w:rsidR="001A34F4">
        <w:t xml:space="preserve"> at the</w:t>
      </w:r>
      <w:r w:rsidR="007D0D15">
        <w:t xml:space="preserve"> thre</w:t>
      </w:r>
      <w:r w:rsidR="001A34F4">
        <w:t xml:space="preserve">e </w:t>
      </w:r>
      <w:r w:rsidR="00F703FA">
        <w:t>study</w:t>
      </w:r>
      <w:r w:rsidR="00466F9A">
        <w:t xml:space="preserve"> </w:t>
      </w:r>
      <w:r w:rsidR="001A34F4">
        <w:t>sites</w:t>
      </w:r>
      <w:r w:rsidR="003927AD">
        <w:t xml:space="preserve"> in the </w:t>
      </w:r>
      <w:r w:rsidR="00084163">
        <w:t xml:space="preserve">Wilkinkarra demonstration </w:t>
      </w:r>
      <w:r w:rsidR="003927AD">
        <w:t>area</w:t>
      </w:r>
      <w:r w:rsidR="001A34F4">
        <w:t>.</w:t>
      </w:r>
      <w:r w:rsidR="000021F1">
        <w:t xml:space="preserve"> </w:t>
      </w:r>
      <w:r w:rsidR="00466F9A">
        <w:t>This includes detailed</w:t>
      </w:r>
      <w:r w:rsidR="001A34F4">
        <w:t xml:space="preserve"> discussion</w:t>
      </w:r>
      <w:r w:rsidR="007D0D15">
        <w:t xml:space="preserve"> </w:t>
      </w:r>
      <w:r w:rsidR="00466F9A">
        <w:t>of</w:t>
      </w:r>
      <w:r w:rsidR="007D0D15">
        <w:t xml:space="preserve"> the methods, results</w:t>
      </w:r>
      <w:r w:rsidR="001A34F4">
        <w:t xml:space="preserve"> and interpre</w:t>
      </w:r>
      <w:r w:rsidR="00F703FA">
        <w:t>tatio</w:t>
      </w:r>
      <w:r>
        <w:t>n of the data</w:t>
      </w:r>
      <w:r w:rsidR="001A34F4">
        <w:t>.</w:t>
      </w:r>
      <w:r w:rsidR="000021F1">
        <w:t xml:space="preserve"> </w:t>
      </w:r>
      <w:r w:rsidR="001A34F4">
        <w:t xml:space="preserve">The last section of the report draws comparisons between the </w:t>
      </w:r>
      <w:r w:rsidR="00F703FA">
        <w:t xml:space="preserve">field investigation areas </w:t>
      </w:r>
      <w:r w:rsidR="001A34F4">
        <w:t xml:space="preserve">and provides a </w:t>
      </w:r>
      <w:r>
        <w:t xml:space="preserve">national and </w:t>
      </w:r>
      <w:r w:rsidR="001A34F4">
        <w:t>re</w:t>
      </w:r>
      <w:r w:rsidR="00466F9A">
        <w:t>gional overview of palaeovalley features</w:t>
      </w:r>
      <w:r w:rsidR="001A34F4">
        <w:t xml:space="preserve"> in the </w:t>
      </w:r>
      <w:r w:rsidR="00084163">
        <w:t>Wilkinkarra</w:t>
      </w:r>
      <w:r w:rsidR="00466F9A">
        <w:t xml:space="preserve"> region</w:t>
      </w:r>
      <w:r w:rsidR="00F70C1A">
        <w:t>.</w:t>
      </w:r>
    </w:p>
    <w:p w:rsidR="00014BBC" w:rsidRDefault="00014BBC" w:rsidP="00786FFE">
      <w:pPr>
        <w:pStyle w:val="BodyText"/>
      </w:pPr>
    </w:p>
    <w:p w:rsidR="00014BBC" w:rsidRDefault="00014BBC" w:rsidP="00786FFE">
      <w:pPr>
        <w:pStyle w:val="BodyText"/>
      </w:pPr>
      <w:r>
        <w:lastRenderedPageBreak/>
        <w:t xml:space="preserve">This report is part of a suite of </w:t>
      </w:r>
      <w:r w:rsidR="00466F9A">
        <w:t xml:space="preserve">final </w:t>
      </w:r>
      <w:r>
        <w:t xml:space="preserve">outputs </w:t>
      </w:r>
      <w:r w:rsidR="0096044D">
        <w:t xml:space="preserve">from the </w:t>
      </w:r>
      <w:r w:rsidR="0096044D" w:rsidRPr="0096044D">
        <w:rPr>
          <w:i/>
        </w:rPr>
        <w:t>Palaeovalley Groundwater Project</w:t>
      </w:r>
      <w:r w:rsidR="0096044D">
        <w:rPr>
          <w:i/>
        </w:rPr>
        <w:t>,</w:t>
      </w:r>
      <w:r w:rsidR="0096044D">
        <w:t xml:space="preserve"> </w:t>
      </w:r>
      <w:r>
        <w:t xml:space="preserve">including </w:t>
      </w:r>
      <w:r w:rsidR="00466F9A">
        <w:t>the project summary report (</w:t>
      </w:r>
      <w:r w:rsidR="00466F9A" w:rsidRPr="002E4784">
        <w:t>http://www.nwc.gov.au/__data/assets/pdf_file/0017/23165/Waterlines-86-Water-for-Australias-arid-zone.pdf</w:t>
      </w:r>
      <w:r w:rsidR="00466F9A">
        <w:t>), the WASANT P</w:t>
      </w:r>
      <w:r>
        <w:t xml:space="preserve">alaeovalley </w:t>
      </w:r>
      <w:r w:rsidR="00466F9A">
        <w:t>M</w:t>
      </w:r>
      <w:r>
        <w:t>ap</w:t>
      </w:r>
      <w:r w:rsidR="00466F9A">
        <w:t xml:space="preserve"> (</w:t>
      </w:r>
      <w:r w:rsidR="00466F9A" w:rsidRPr="002E4784">
        <w:t>http://www.ga.gov.au/cedda/maps/347</w:t>
      </w:r>
      <w:r w:rsidR="00466F9A">
        <w:t>)</w:t>
      </w:r>
      <w:r>
        <w:t>,</w:t>
      </w:r>
      <w:r w:rsidR="00466F9A">
        <w:t xml:space="preserve"> </w:t>
      </w:r>
      <w:r w:rsidR="00084163">
        <w:t>and</w:t>
      </w:r>
      <w:r>
        <w:t xml:space="preserve"> </w:t>
      </w:r>
      <w:r w:rsidR="00466F9A">
        <w:t xml:space="preserve">the palaeovalley methodology toolbox (Gow et al., 2012) </w:t>
      </w:r>
      <w:r>
        <w:t xml:space="preserve">which provides information on the </w:t>
      </w:r>
      <w:r w:rsidR="00466F9A">
        <w:t>various</w:t>
      </w:r>
      <w:r>
        <w:t xml:space="preserve"> methods </w:t>
      </w:r>
      <w:r w:rsidR="00466F9A">
        <w:t>used f</w:t>
      </w:r>
      <w:r w:rsidR="00084163">
        <w:t xml:space="preserve">or </w:t>
      </w:r>
      <w:r w:rsidR="00466F9A">
        <w:t xml:space="preserve">delineating, assessing and characterising </w:t>
      </w:r>
      <w:r w:rsidR="00084163">
        <w:t xml:space="preserve">palaeovalley </w:t>
      </w:r>
      <w:r w:rsidR="00466F9A">
        <w:t>systems and their groundwater resources.</w:t>
      </w:r>
    </w:p>
    <w:p w:rsidR="00F703FA" w:rsidRDefault="00F703FA" w:rsidP="00786FFE">
      <w:pPr>
        <w:pStyle w:val="BodyText"/>
      </w:pPr>
    </w:p>
    <w:p w:rsidR="00224B1C" w:rsidRDefault="00F43D07" w:rsidP="00224B1C">
      <w:pPr>
        <w:pStyle w:val="Heading1"/>
      </w:pPr>
      <w:bookmarkStart w:id="27" w:name="_Toc299027500"/>
      <w:bookmarkStart w:id="28" w:name="_Toc302568094"/>
      <w:bookmarkStart w:id="29" w:name="_Toc310581443"/>
      <w:bookmarkStart w:id="30" w:name="_Toc322960775"/>
      <w:bookmarkStart w:id="31" w:name="_Toc346883197"/>
      <w:r>
        <w:lastRenderedPageBreak/>
        <w:t xml:space="preserve">Regional </w:t>
      </w:r>
      <w:r w:rsidR="00786FFE">
        <w:t>s</w:t>
      </w:r>
      <w:r w:rsidR="00224B1C">
        <w:t xml:space="preserve">patial </w:t>
      </w:r>
      <w:r w:rsidR="00786FFE">
        <w:t>d</w:t>
      </w:r>
      <w:r w:rsidR="00224B1C">
        <w:t xml:space="preserve">ata </w:t>
      </w:r>
      <w:r w:rsidR="00786FFE">
        <w:t>a</w:t>
      </w:r>
      <w:r w:rsidR="00224B1C">
        <w:t>nalysis</w:t>
      </w:r>
      <w:bookmarkEnd w:id="27"/>
      <w:bookmarkEnd w:id="28"/>
      <w:bookmarkEnd w:id="29"/>
      <w:bookmarkEnd w:id="30"/>
      <w:bookmarkEnd w:id="31"/>
    </w:p>
    <w:p w:rsidR="00224B1C" w:rsidRDefault="00792B4E" w:rsidP="00786FFE">
      <w:pPr>
        <w:pStyle w:val="BodyText"/>
      </w:pPr>
      <w:r>
        <w:t>P</w:t>
      </w:r>
      <w:r w:rsidR="00224B1C">
        <w:t xml:space="preserve">alaeovalleys </w:t>
      </w:r>
      <w:r>
        <w:t xml:space="preserve">in </w:t>
      </w:r>
      <w:smartTag w:uri="urn:schemas-microsoft-com:office:smarttags" w:element="place">
        <w:smartTag w:uri="urn:schemas-microsoft-com:office:smarttags" w:element="country-region">
          <w:r>
            <w:t>Australia</w:t>
          </w:r>
        </w:smartTag>
      </w:smartTag>
      <w:r>
        <w:t xml:space="preserve">’s arid zone </w:t>
      </w:r>
      <w:r w:rsidR="00F70C1A">
        <w:t xml:space="preserve">are difficult to detect at the surface as they </w:t>
      </w:r>
      <w:r w:rsidR="00224B1C">
        <w:t xml:space="preserve">have </w:t>
      </w:r>
      <w:r w:rsidR="00416713">
        <w:t xml:space="preserve">only </w:t>
      </w:r>
      <w:r w:rsidR="00E84197">
        <w:t xml:space="preserve">limited </w:t>
      </w:r>
      <w:r w:rsidR="00416713">
        <w:t xml:space="preserve">(or no) </w:t>
      </w:r>
      <w:r w:rsidR="00224B1C">
        <w:t>surface expression</w:t>
      </w:r>
      <w:r w:rsidR="00E84197">
        <w:t>.</w:t>
      </w:r>
      <w:r w:rsidR="000021F1">
        <w:t xml:space="preserve"> </w:t>
      </w:r>
      <w:r w:rsidR="00E84197">
        <w:t>Consequently,</w:t>
      </w:r>
      <w:r w:rsidR="00224B1C">
        <w:t xml:space="preserve"> the use of </w:t>
      </w:r>
      <w:r w:rsidR="00084163">
        <w:t xml:space="preserve">enhanced </w:t>
      </w:r>
      <w:r w:rsidR="00224B1C">
        <w:t xml:space="preserve">remote sensing data </w:t>
      </w:r>
      <w:r w:rsidR="00084163">
        <w:t xml:space="preserve">has </w:t>
      </w:r>
      <w:r w:rsidR="00416713">
        <w:t xml:space="preserve">many </w:t>
      </w:r>
      <w:r w:rsidR="00084163">
        <w:t>potential application</w:t>
      </w:r>
      <w:r w:rsidR="00416713">
        <w:t>s</w:t>
      </w:r>
      <w:r w:rsidR="00084163">
        <w:t xml:space="preserve"> </w:t>
      </w:r>
      <w:r w:rsidR="00416713">
        <w:t>for</w:t>
      </w:r>
      <w:r w:rsidR="00084163">
        <w:t xml:space="preserve"> </w:t>
      </w:r>
      <w:r w:rsidR="00224B1C">
        <w:t>map</w:t>
      </w:r>
      <w:r w:rsidR="00084163">
        <w:t>ping</w:t>
      </w:r>
      <w:r w:rsidR="00224B1C">
        <w:t xml:space="preserve"> and interpret</w:t>
      </w:r>
      <w:r w:rsidR="00084163">
        <w:t>ing</w:t>
      </w:r>
      <w:r w:rsidR="00224B1C">
        <w:t xml:space="preserve"> palaeovalley networks.</w:t>
      </w:r>
      <w:r w:rsidR="000021F1">
        <w:t xml:space="preserve"> </w:t>
      </w:r>
      <w:r w:rsidR="0096044D">
        <w:t>I</w:t>
      </w:r>
      <w:r w:rsidR="00224B1C" w:rsidRPr="009D500E">
        <w:t xml:space="preserve">nitial exploration for palaeovalleys is best </w:t>
      </w:r>
      <w:r w:rsidR="00416713">
        <w:t>achieved</w:t>
      </w:r>
      <w:r w:rsidR="00224B1C" w:rsidRPr="009D500E">
        <w:t xml:space="preserve"> through the integration of multiple remote sensing </w:t>
      </w:r>
      <w:r w:rsidR="0096044D">
        <w:t>dataset</w:t>
      </w:r>
      <w:r w:rsidR="00224B1C" w:rsidRPr="009D500E">
        <w:t xml:space="preserve">s including </w:t>
      </w:r>
      <w:r w:rsidR="0096044D">
        <w:t xml:space="preserve">those derived from </w:t>
      </w:r>
      <w:r w:rsidR="00224B1C" w:rsidRPr="009D500E">
        <w:t>digital elevation models (DEMs), satellite imagery and geophysical surveys.</w:t>
      </w:r>
      <w:r w:rsidR="000021F1">
        <w:t xml:space="preserve"> </w:t>
      </w:r>
      <w:r w:rsidR="00224B1C">
        <w:t xml:space="preserve">The theory and operation of these remote sensing systems </w:t>
      </w:r>
      <w:r w:rsidR="0096044D">
        <w:t>is</w:t>
      </w:r>
      <w:r w:rsidR="00416713">
        <w:t xml:space="preserve"> further </w:t>
      </w:r>
      <w:r w:rsidR="0096044D">
        <w:t xml:space="preserve">discussed </w:t>
      </w:r>
      <w:r w:rsidR="00416713">
        <w:t>in the Palaeovalley Investigative Toolbox report (Gow et al., 2012)</w:t>
      </w:r>
      <w:r w:rsidR="00224B1C">
        <w:t>.</w:t>
      </w:r>
    </w:p>
    <w:p w:rsidR="00786FFE" w:rsidRDefault="00786FFE" w:rsidP="00786FFE">
      <w:pPr>
        <w:pStyle w:val="BodyText"/>
      </w:pPr>
    </w:p>
    <w:p w:rsidR="00416713" w:rsidRDefault="00224B1C" w:rsidP="00786FFE">
      <w:pPr>
        <w:pStyle w:val="BodyText"/>
      </w:pPr>
      <w:r w:rsidRPr="009D500E">
        <w:t xml:space="preserve">For the </w:t>
      </w:r>
      <w:r w:rsidR="00416713">
        <w:t xml:space="preserve">purpose of this study in the </w:t>
      </w:r>
      <w:r>
        <w:t xml:space="preserve">Wilkinkarra </w:t>
      </w:r>
      <w:r w:rsidR="00416713">
        <w:t xml:space="preserve">demonstration </w:t>
      </w:r>
      <w:r>
        <w:t>area</w:t>
      </w:r>
      <w:r w:rsidRPr="009D500E">
        <w:t>, th</w:t>
      </w:r>
      <w:r w:rsidR="00416713">
        <w:t xml:space="preserve">e following methods were used to help delineate the distribution and extent of </w:t>
      </w:r>
      <w:r w:rsidR="0096044D">
        <w:t>regional</w:t>
      </w:r>
      <w:r w:rsidR="00416713">
        <w:t xml:space="preserve"> </w:t>
      </w:r>
      <w:r w:rsidR="00930B20">
        <w:t>palaeovalley systems</w:t>
      </w:r>
      <w:r w:rsidR="00416713">
        <w:t>:</w:t>
      </w:r>
    </w:p>
    <w:p w:rsidR="00416713" w:rsidRDefault="00416713" w:rsidP="00786FFE">
      <w:pPr>
        <w:pStyle w:val="BodyText"/>
      </w:pPr>
    </w:p>
    <w:p w:rsidR="00416713" w:rsidRDefault="00416713" w:rsidP="0096044D">
      <w:pPr>
        <w:pStyle w:val="Bulletlevel1"/>
        <w:numPr>
          <w:ilvl w:val="0"/>
          <w:numId w:val="28"/>
        </w:numPr>
      </w:pPr>
      <w:r>
        <w:t>Multi-res</w:t>
      </w:r>
      <w:r w:rsidR="00930B20">
        <w:t>olution v</w:t>
      </w:r>
      <w:r>
        <w:t xml:space="preserve">alley </w:t>
      </w:r>
      <w:r w:rsidR="00930B20">
        <w:t>b</w:t>
      </w:r>
      <w:r>
        <w:t xml:space="preserve">ottom </w:t>
      </w:r>
      <w:r w:rsidR="00930B20">
        <w:t>flatness index (MrVBF);</w:t>
      </w:r>
    </w:p>
    <w:p w:rsidR="00930B20" w:rsidRDefault="00930B20" w:rsidP="0096044D">
      <w:pPr>
        <w:pStyle w:val="Bulletlevel1"/>
        <w:numPr>
          <w:ilvl w:val="0"/>
          <w:numId w:val="28"/>
        </w:numPr>
      </w:pPr>
      <w:r>
        <w:t>Advanced very high resolution radiometer (AVHRR); and</w:t>
      </w:r>
    </w:p>
    <w:p w:rsidR="00930B20" w:rsidRDefault="00930B20" w:rsidP="0096044D">
      <w:pPr>
        <w:pStyle w:val="Bulletlevel1"/>
        <w:numPr>
          <w:ilvl w:val="0"/>
          <w:numId w:val="28"/>
        </w:numPr>
      </w:pPr>
      <w:r>
        <w:t>Landsat Thematic Mapper.</w:t>
      </w:r>
    </w:p>
    <w:p w:rsidR="00416713" w:rsidRDefault="00416713" w:rsidP="00786FFE">
      <w:pPr>
        <w:pStyle w:val="BodyText"/>
      </w:pPr>
    </w:p>
    <w:p w:rsidR="00A20233" w:rsidRPr="00CA75C1" w:rsidRDefault="00A20233" w:rsidP="00786FFE">
      <w:pPr>
        <w:pStyle w:val="BodyText"/>
      </w:pPr>
    </w:p>
    <w:p w:rsidR="00F43D07" w:rsidRDefault="00224B1C" w:rsidP="00FF065A">
      <w:pPr>
        <w:pStyle w:val="Heading2"/>
      </w:pPr>
      <w:bookmarkStart w:id="32" w:name="_Toc310581444"/>
      <w:bookmarkStart w:id="33" w:name="_Toc322960776"/>
      <w:bookmarkStart w:id="34" w:name="_Toc346883198"/>
      <w:smartTag w:uri="urn:schemas-microsoft-com:office:smarttags" w:element="place">
        <w:smartTag w:uri="urn:schemas-microsoft-com:office:smarttags" w:element="PlaceName">
          <w:r w:rsidRPr="00FF065A">
            <w:t>Multi-resolution</w:t>
          </w:r>
        </w:smartTag>
        <w:r w:rsidRPr="00FF065A">
          <w:t xml:space="preserve"> </w:t>
        </w:r>
        <w:smartTag w:uri="urn:schemas-microsoft-com:office:smarttags" w:element="PlaceType">
          <w:r w:rsidRPr="00FF065A">
            <w:t>valley</w:t>
          </w:r>
        </w:smartTag>
      </w:smartTag>
      <w:r w:rsidRPr="00FF065A">
        <w:t xml:space="preserve"> bottom flatness (M</w:t>
      </w:r>
      <w:r w:rsidRPr="0096044D">
        <w:rPr>
          <w:caps w:val="0"/>
        </w:rPr>
        <w:t>r</w:t>
      </w:r>
      <w:r w:rsidRPr="00FF065A">
        <w:t xml:space="preserve"> VBF)</w:t>
      </w:r>
      <w:bookmarkEnd w:id="32"/>
      <w:bookmarkEnd w:id="33"/>
      <w:bookmarkEnd w:id="34"/>
    </w:p>
    <w:p w:rsidR="00224B1C" w:rsidRDefault="00930B20" w:rsidP="00786FFE">
      <w:pPr>
        <w:pStyle w:val="BodyText"/>
      </w:pPr>
      <w:r>
        <w:t>The MrVBF dataset is a d</w:t>
      </w:r>
      <w:r w:rsidR="00224B1C">
        <w:t xml:space="preserve">erived </w:t>
      </w:r>
      <w:r>
        <w:t xml:space="preserve">product from </w:t>
      </w:r>
      <w:r w:rsidR="00224B1C">
        <w:t xml:space="preserve">the 1-arc second Shuttle </w:t>
      </w:r>
      <w:r>
        <w:t>Radar Topographic</w:t>
      </w:r>
      <w:r w:rsidR="00224B1C">
        <w:t xml:space="preserve"> Mission (SRTM) digital elevation model</w:t>
      </w:r>
      <w:r>
        <w:t xml:space="preserve"> (~30 metre resolution)</w:t>
      </w:r>
      <w:r w:rsidR="00183758">
        <w:rPr>
          <w:rStyle w:val="FootnoteReference"/>
        </w:rPr>
        <w:footnoteReference w:id="2"/>
      </w:r>
      <w:r w:rsidR="00224B1C">
        <w:t>.</w:t>
      </w:r>
      <w:r w:rsidR="000021F1">
        <w:t xml:space="preserve"> </w:t>
      </w:r>
      <w:r w:rsidR="00224B1C">
        <w:t xml:space="preserve">The MrVBF algorithm </w:t>
      </w:r>
      <w:r>
        <w:t>is used to identify</w:t>
      </w:r>
      <w:r w:rsidR="00224B1C">
        <w:t xml:space="preserve"> flat and low-lying areas in the landscape and has proven successful in h</w:t>
      </w:r>
      <w:r>
        <w:t xml:space="preserve">ighlighting arid zone </w:t>
      </w:r>
      <w:r w:rsidR="00224B1C">
        <w:t xml:space="preserve">geomorphic features </w:t>
      </w:r>
      <w:r>
        <w:t>related to palaeovalleys.</w:t>
      </w:r>
      <w:r w:rsidR="000021F1">
        <w:t xml:space="preserve"> </w:t>
      </w:r>
      <w:r>
        <w:t>The Mr</w:t>
      </w:r>
      <w:r w:rsidR="00D67B16">
        <w:t xml:space="preserve">VBF image for </w:t>
      </w:r>
      <w:r>
        <w:t>the Wilkinkarra area (</w:t>
      </w:r>
      <w:r w:rsidR="00A20233">
        <w:t>Figure</w:t>
      </w:r>
      <w:r w:rsidR="002E4784">
        <w:t> </w:t>
      </w:r>
      <w:r w:rsidR="00A20233">
        <w:t>2.1</w:t>
      </w:r>
      <w:r>
        <w:t xml:space="preserve">) illustrates that the main palaeovalleys that link with </w:t>
      </w:r>
      <w:smartTag w:uri="urn:schemas-microsoft-com:office:smarttags" w:element="PlaceType">
        <w:r>
          <w:t>Lake</w:t>
        </w:r>
      </w:smartTag>
      <w:r>
        <w:t xml:space="preserve"> </w:t>
      </w:r>
      <w:smartTag w:uri="urn:schemas-microsoft-com:office:smarttags" w:element="PlaceName">
        <w:r>
          <w:t>Mackay</w:t>
        </w:r>
      </w:smartTag>
      <w:r>
        <w:t xml:space="preserve"> (</w:t>
      </w:r>
      <w:smartTag w:uri="urn:schemas-microsoft-com:office:smarttags" w:element="place">
        <w:smartTag w:uri="urn:schemas-microsoft-com:office:smarttags" w:element="country-region">
          <w:r>
            <w:t>Australia</w:t>
          </w:r>
        </w:smartTag>
      </w:smartTag>
      <w:r w:rsidR="0096044D">
        <w:t>’s fourth largest sal</w:t>
      </w:r>
      <w:r>
        <w:t>t lake) on the NT-WA border underlie relatively low and flat-lying terrain.</w:t>
      </w:r>
    </w:p>
    <w:p w:rsidR="00930B20" w:rsidRDefault="00930B20" w:rsidP="00786FFE">
      <w:pPr>
        <w:pStyle w:val="BodyText"/>
      </w:pPr>
    </w:p>
    <w:p w:rsidR="00996424" w:rsidRDefault="00996424" w:rsidP="00786FFE">
      <w:pPr>
        <w:pStyle w:val="BodyText"/>
      </w:pPr>
    </w:p>
    <w:p w:rsidR="00996424" w:rsidRDefault="00996424" w:rsidP="00996424">
      <w:pPr>
        <w:pStyle w:val="Heading2"/>
      </w:pPr>
      <w:bookmarkStart w:id="35" w:name="_Toc310581445"/>
      <w:bookmarkStart w:id="36" w:name="_Toc322960777"/>
      <w:bookmarkStart w:id="37" w:name="_Toc346883199"/>
      <w:r w:rsidRPr="00F31387">
        <w:t>Advanced very high resolution radiometer (AVHRR)</w:t>
      </w:r>
      <w:bookmarkEnd w:id="35"/>
      <w:bookmarkEnd w:id="36"/>
      <w:bookmarkEnd w:id="37"/>
    </w:p>
    <w:p w:rsidR="00996424" w:rsidRDefault="00996424" w:rsidP="00996424">
      <w:pPr>
        <w:pStyle w:val="BodyText"/>
      </w:pPr>
      <w:r>
        <w:t>The AVHRR sensor is hosted onboard the polar-orbiting satellites of the National Oceanic and Atmospheric Administration (NOAA).</w:t>
      </w:r>
      <w:r w:rsidR="000021F1">
        <w:t xml:space="preserve"> </w:t>
      </w:r>
      <w:r>
        <w:t xml:space="preserve">The NOAA-AVHRR sensor measures between four and six spectral bands, including </w:t>
      </w:r>
      <w:r w:rsidR="0096044D">
        <w:t xml:space="preserve">those of the </w:t>
      </w:r>
      <w:r>
        <w:t xml:space="preserve">visible, near-infrared and thermal infrared </w:t>
      </w:r>
      <w:r w:rsidR="0096044D">
        <w:t>spectrum</w:t>
      </w:r>
      <w:r>
        <w:t>.</w:t>
      </w:r>
      <w:r w:rsidR="000021F1">
        <w:t xml:space="preserve"> </w:t>
      </w:r>
      <w:r>
        <w:t xml:space="preserve">This system is mainly used to study clouds, ice, snow and land-water boundaries, and is </w:t>
      </w:r>
      <w:r w:rsidR="0096044D">
        <w:t xml:space="preserve">also </w:t>
      </w:r>
      <w:r>
        <w:t>capable of measuring temperatures produced by different radiating surfaces.</w:t>
      </w:r>
      <w:r w:rsidR="000021F1">
        <w:t xml:space="preserve"> </w:t>
      </w:r>
      <w:r>
        <w:t>The sensor has a spatial resolution of ~1</w:t>
      </w:r>
      <w:r w:rsidR="0096044D">
        <w:t>.1 km which makes the dataset relatively coarse, and best-suited for national- to regional-scale studies</w:t>
      </w:r>
      <w:r>
        <w:t>.</w:t>
      </w:r>
    </w:p>
    <w:p w:rsidR="00996424" w:rsidRDefault="00996424" w:rsidP="00996424">
      <w:pPr>
        <w:pStyle w:val="BodyText"/>
      </w:pPr>
    </w:p>
    <w:p w:rsidR="00996424" w:rsidRDefault="00996424" w:rsidP="00996424">
      <w:pPr>
        <w:pStyle w:val="BodyText"/>
      </w:pPr>
      <w:r>
        <w:t>Data acquired by the NOAA-AVHRR sensor may be useful for delineating arid zone palaeovalleys due to variations that can occur in the thermal response of porous, water-bearing sediments (e.g., infilling palaeovalleys) and surrounding areas of near-surface bedrock.</w:t>
      </w:r>
      <w:r w:rsidR="000021F1">
        <w:t xml:space="preserve"> </w:t>
      </w:r>
      <w:r>
        <w:t>The thermal data is generally acquired pre-dawn to provide the maximum contrast in thermal inertia between these different geological materials (which reflects variations in their relative degree of</w:t>
      </w:r>
      <w:r w:rsidR="0096044D">
        <w:t xml:space="preserve"> near-surface water saturation), e.g., Hou et al., 2000; Hou and Mauger, 2005.</w:t>
      </w:r>
    </w:p>
    <w:p w:rsidR="00996424" w:rsidRDefault="00996424" w:rsidP="00996424">
      <w:pPr>
        <w:pStyle w:val="BodyText"/>
      </w:pPr>
    </w:p>
    <w:p w:rsidR="00996424" w:rsidRDefault="00996424" w:rsidP="00786FFE">
      <w:pPr>
        <w:pStyle w:val="BodyText"/>
      </w:pPr>
      <w:r>
        <w:t>In the Wilkinkarra region NOAA-AVHRR data was obtained pre-dawn following a significant period of rainfall (to allow for enhanced saturation of aquifer sediments).</w:t>
      </w:r>
      <w:r w:rsidR="000021F1">
        <w:t xml:space="preserve"> </w:t>
      </w:r>
      <w:r>
        <w:t xml:space="preserve">However, analysis of the NOAA-AVHRR data (Figure 2.2) did not </w:t>
      </w:r>
      <w:r w:rsidR="0096044D">
        <w:t xml:space="preserve">greatly </w:t>
      </w:r>
      <w:r>
        <w:t>assist in identifying the location of any trunk or tributary palaeovalleys.</w:t>
      </w:r>
      <w:r w:rsidR="000021F1">
        <w:t xml:space="preserve"> </w:t>
      </w:r>
      <w:r>
        <w:t>Consequently, this remote sensing technique proved relatively ineffective for this study site, possibly because prior widespread rainfall had led to similar levels of near-surface saturation in the different types of geological materials.</w:t>
      </w:r>
    </w:p>
    <w:p w:rsidR="00183758" w:rsidRDefault="00183758" w:rsidP="00786FFE">
      <w:pPr>
        <w:pStyle w:val="BodyText"/>
      </w:pPr>
    </w:p>
    <w:p w:rsidR="00996424" w:rsidRDefault="00F34342" w:rsidP="00996424">
      <w:pPr>
        <w:keepNext/>
      </w:pPr>
      <w:r>
        <w:rPr>
          <w:noProof/>
        </w:rPr>
        <w:lastRenderedPageBreak/>
        <w:drawing>
          <wp:inline distT="0" distB="0" distL="0" distR="0">
            <wp:extent cx="5476875" cy="4048125"/>
            <wp:effectExtent l="0" t="0" r="0" b="0"/>
            <wp:docPr id="6" name="Picture 6" descr="Fig2_1_Wilkinkarra_mrvb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2_1_Wilkinkarra_mrvb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476875" cy="4048125"/>
                    </a:xfrm>
                    <a:prstGeom prst="rect">
                      <a:avLst/>
                    </a:prstGeom>
                    <a:noFill/>
                    <a:ln>
                      <a:noFill/>
                    </a:ln>
                  </pic:spPr>
                </pic:pic>
              </a:graphicData>
            </a:graphic>
          </wp:inline>
        </w:drawing>
      </w:r>
    </w:p>
    <w:p w:rsidR="006D0988" w:rsidRPr="006D0988" w:rsidRDefault="00996424" w:rsidP="00996424">
      <w:pPr>
        <w:pStyle w:val="Captions"/>
      </w:pPr>
      <w:bookmarkStart w:id="38" w:name="_Toc343508232"/>
      <w:r w:rsidRPr="00996424">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2</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w:t>
      </w:r>
      <w:r w:rsidR="00C81542">
        <w:rPr>
          <w:rStyle w:val="Captionsbold"/>
        </w:rPr>
        <w:fldChar w:fldCharType="end"/>
      </w:r>
      <w:r w:rsidRPr="00996424">
        <w:rPr>
          <w:rStyle w:val="Captionsbold"/>
        </w:rPr>
        <w:t>:</w:t>
      </w:r>
      <w:r>
        <w:t xml:space="preserve"> MrVBF image of the Wilkinkarra demonstration site in central </w:t>
      </w:r>
      <w:smartTag w:uri="urn:schemas-microsoft-com:office:smarttags" w:element="place">
        <w:smartTag w:uri="urn:schemas-microsoft-com:office:smarttags" w:element="country-region">
          <w:r>
            <w:t>Australia</w:t>
          </w:r>
        </w:smartTag>
      </w:smartTag>
      <w:r>
        <w:t>. The flat, low-lying areas shown in white and pale</w:t>
      </w:r>
      <w:r w:rsidR="00183758">
        <w:t>r</w:t>
      </w:r>
      <w:r>
        <w:t xml:space="preserve"> grey tones indicate a much broader palaeovalley system than that originally mapped by Tickell (2008).</w:t>
      </w:r>
      <w:r w:rsidR="000021F1">
        <w:t xml:space="preserve"> </w:t>
      </w:r>
      <w:r>
        <w:t>The location of ground geophysical and rotary drilling transects</w:t>
      </w:r>
      <w:r w:rsidR="00183758">
        <w:t xml:space="preserve"> conducted for this project </w:t>
      </w:r>
      <w:r>
        <w:t>are shown as Site 1 and Site 2.</w:t>
      </w:r>
      <w:bookmarkEnd w:id="38"/>
    </w:p>
    <w:p w:rsidR="00D67B16" w:rsidRDefault="00D67B16" w:rsidP="00996424">
      <w:pPr>
        <w:pStyle w:val="BodyText"/>
      </w:pPr>
    </w:p>
    <w:p w:rsidR="00A20233" w:rsidRPr="002327C7" w:rsidRDefault="00A20233" w:rsidP="00996424">
      <w:pPr>
        <w:pStyle w:val="BodyText"/>
      </w:pPr>
    </w:p>
    <w:p w:rsidR="00996424" w:rsidRPr="00CE3EC5" w:rsidRDefault="00996424" w:rsidP="00CE3EC5">
      <w:pPr>
        <w:pStyle w:val="Heading2"/>
      </w:pPr>
      <w:bookmarkStart w:id="39" w:name="_Toc310581446"/>
      <w:bookmarkStart w:id="40" w:name="_Toc322960778"/>
      <w:bookmarkStart w:id="41" w:name="_Toc346883200"/>
      <w:r w:rsidRPr="00CE3EC5">
        <w:t>Landsat 5 Thematic Mapper (TM)</w:t>
      </w:r>
      <w:bookmarkEnd w:id="39"/>
      <w:bookmarkEnd w:id="40"/>
      <w:bookmarkEnd w:id="41"/>
    </w:p>
    <w:p w:rsidR="00996424" w:rsidRDefault="00996424" w:rsidP="00183758">
      <w:pPr>
        <w:pStyle w:val="BodyText"/>
      </w:pPr>
      <w:r>
        <w:t xml:space="preserve">Landsat TM imagery was used by Woodcock et al. (1997) in an integrated remote sensing study of the Papunya–Kintore region </w:t>
      </w:r>
      <w:r w:rsidR="00183758">
        <w:t>for</w:t>
      </w:r>
      <w:r>
        <w:t xml:space="preserve"> the Western Water Study</w:t>
      </w:r>
      <w:r>
        <w:rPr>
          <w:rStyle w:val="FootnoteReference"/>
        </w:rPr>
        <w:footnoteReference w:id="3"/>
      </w:r>
      <w:r>
        <w:t>.</w:t>
      </w:r>
      <w:r w:rsidR="000021F1">
        <w:t xml:space="preserve"> </w:t>
      </w:r>
      <w:r>
        <w:t>A method known as 'spectral unmixing' of the Landsat TM data produced the best results for delineating the local palaeodrainage system.</w:t>
      </w:r>
      <w:r w:rsidR="000021F1">
        <w:t xml:space="preserve"> </w:t>
      </w:r>
      <w:r>
        <w:t>The method matches multispectral data to end-member material reflectance spectra.</w:t>
      </w:r>
      <w:r w:rsidR="000021F1">
        <w:t xml:space="preserve"> </w:t>
      </w:r>
      <w:r>
        <w:t>These end-members (such as clay, iron oxide and quartz) are then resolved mathematically to determine their relative contribution to the overall reflectance value (Bierwirth, 1990).</w:t>
      </w:r>
    </w:p>
    <w:p w:rsidR="00996424" w:rsidRDefault="00996424" w:rsidP="00183758">
      <w:pPr>
        <w:pStyle w:val="BodyText"/>
      </w:pPr>
    </w:p>
    <w:p w:rsidR="00996424" w:rsidRDefault="00996424" w:rsidP="00183758">
      <w:pPr>
        <w:pStyle w:val="BodyText"/>
      </w:pPr>
    </w:p>
    <w:p w:rsidR="00996424" w:rsidRPr="00A25E70" w:rsidRDefault="00F34342" w:rsidP="00996424">
      <w:pPr>
        <w:keepNext/>
      </w:pPr>
      <w:r>
        <w:rPr>
          <w:noProof/>
        </w:rPr>
        <w:lastRenderedPageBreak/>
        <w:drawing>
          <wp:inline distT="0" distB="0" distL="0" distR="0">
            <wp:extent cx="5553075" cy="4219575"/>
            <wp:effectExtent l="0" t="0" r="0" b="0"/>
            <wp:docPr id="7" name="Picture 7" descr="Fig2_2_Wilkinkarra_NOA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2_2_Wilkinkarra_NOA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53075" cy="4219575"/>
                    </a:xfrm>
                    <a:prstGeom prst="rect">
                      <a:avLst/>
                    </a:prstGeom>
                    <a:noFill/>
                    <a:ln>
                      <a:noFill/>
                    </a:ln>
                  </pic:spPr>
                </pic:pic>
              </a:graphicData>
            </a:graphic>
          </wp:inline>
        </w:drawing>
      </w:r>
    </w:p>
    <w:p w:rsidR="00930B20" w:rsidRPr="00996424" w:rsidRDefault="00996424" w:rsidP="00996424">
      <w:pPr>
        <w:pStyle w:val="Captions"/>
      </w:pPr>
      <w:bookmarkStart w:id="42" w:name="_Toc343508233"/>
      <w:r w:rsidRPr="00996424">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2</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w:t>
      </w:r>
      <w:r w:rsidR="00C81542">
        <w:rPr>
          <w:rStyle w:val="Captionsbold"/>
        </w:rPr>
        <w:fldChar w:fldCharType="end"/>
      </w:r>
      <w:r w:rsidRPr="00996424">
        <w:rPr>
          <w:rStyle w:val="Captionsbold"/>
        </w:rPr>
        <w:t>:</w:t>
      </w:r>
      <w:r>
        <w:t xml:space="preserve"> A National Oceanic and Atmospheric Administration (NOAA) – Advanced Very High Resolution Radiometer (AVHRR) image of the Wilkinkarra demonstration site acquired pre-dawn on 6 March 2009.</w:t>
      </w:r>
      <w:r w:rsidR="000021F1">
        <w:t xml:space="preserve"> </w:t>
      </w:r>
      <w:r>
        <w:t>The darker areas are relatively cooler compared to the lighter areas, and in some cases correspond with the location of near-surface saturated sediments infilling palaeovalleys.</w:t>
      </w:r>
      <w:r w:rsidR="00183758">
        <w:t xml:space="preserve"> The </w:t>
      </w:r>
      <w:r w:rsidR="00A25E70">
        <w:t>Cenozoic</w:t>
      </w:r>
      <w:r w:rsidR="00183758">
        <w:t xml:space="preserve"> </w:t>
      </w:r>
      <w:r w:rsidR="00A25E70">
        <w:t>p</w:t>
      </w:r>
      <w:r w:rsidR="00183758">
        <w:t xml:space="preserve">alaeovalley boundaries </w:t>
      </w:r>
      <w:r w:rsidR="00A25E70">
        <w:t>shown here are derived from</w:t>
      </w:r>
      <w:r w:rsidR="00183758">
        <w:t xml:space="preserve"> Bell et al., 2012.</w:t>
      </w:r>
      <w:bookmarkEnd w:id="42"/>
    </w:p>
    <w:p w:rsidR="00516FC7" w:rsidRDefault="00516FC7" w:rsidP="00996424">
      <w:pPr>
        <w:pStyle w:val="BodyText"/>
      </w:pPr>
    </w:p>
    <w:p w:rsidR="00A20233" w:rsidRPr="00FC2884" w:rsidRDefault="00A20233" w:rsidP="00996424">
      <w:pPr>
        <w:pStyle w:val="BodyText"/>
      </w:pPr>
    </w:p>
    <w:p w:rsidR="00F54215" w:rsidRDefault="00E508A9" w:rsidP="00F54215">
      <w:pPr>
        <w:pStyle w:val="Heading1"/>
      </w:pPr>
      <w:bookmarkStart w:id="43" w:name="_Toc299027495"/>
      <w:bookmarkStart w:id="44" w:name="_Toc310581447"/>
      <w:bookmarkStart w:id="45" w:name="_Toc322960779"/>
      <w:bookmarkStart w:id="46" w:name="_Toc346883201"/>
      <w:r>
        <w:lastRenderedPageBreak/>
        <w:t>Wilkinkarra</w:t>
      </w:r>
      <w:r w:rsidR="00F54215">
        <w:t xml:space="preserve"> Palaeovalley</w:t>
      </w:r>
      <w:bookmarkEnd w:id="43"/>
      <w:bookmarkEnd w:id="44"/>
      <w:bookmarkEnd w:id="45"/>
      <w:bookmarkEnd w:id="46"/>
    </w:p>
    <w:p w:rsidR="00EB052A" w:rsidRDefault="00EB052A" w:rsidP="00EB052A">
      <w:pPr>
        <w:pStyle w:val="Heading2"/>
      </w:pPr>
      <w:bookmarkStart w:id="47" w:name="_Toc302568088"/>
      <w:bookmarkStart w:id="48" w:name="_Toc310581448"/>
      <w:bookmarkStart w:id="49" w:name="_Toc322960780"/>
      <w:bookmarkStart w:id="50" w:name="_Toc346883202"/>
      <w:r>
        <w:t>Introduction</w:t>
      </w:r>
      <w:bookmarkEnd w:id="47"/>
      <w:bookmarkEnd w:id="48"/>
      <w:bookmarkEnd w:id="49"/>
      <w:bookmarkEnd w:id="50"/>
    </w:p>
    <w:p w:rsidR="00EB052A" w:rsidRDefault="00503FEF" w:rsidP="00A20233">
      <w:pPr>
        <w:pStyle w:val="BodyText"/>
      </w:pPr>
      <w:r>
        <w:t>The Wilkinkarra Palaeovalley</w:t>
      </w:r>
      <w:r w:rsidR="00EB052A">
        <w:t xml:space="preserve"> </w:t>
      </w:r>
      <w:r>
        <w:t xml:space="preserve">was selected as a study site </w:t>
      </w:r>
      <w:r w:rsidR="00EB052A">
        <w:t xml:space="preserve">for the </w:t>
      </w:r>
      <w:r w:rsidR="00EB052A" w:rsidRPr="004F3843">
        <w:rPr>
          <w:i/>
        </w:rPr>
        <w:t>Palaeovalley Groundwater Project</w:t>
      </w:r>
      <w:r>
        <w:t xml:space="preserve"> </w:t>
      </w:r>
      <w:r w:rsidR="00EB052A">
        <w:t xml:space="preserve">based on the findings </w:t>
      </w:r>
      <w:r w:rsidR="00221877">
        <w:t>of</w:t>
      </w:r>
      <w:r w:rsidR="00EB052A">
        <w:t xml:space="preserve"> previous </w:t>
      </w:r>
      <w:r>
        <w:t xml:space="preserve">work </w:t>
      </w:r>
      <w:r w:rsidR="00EB052A">
        <w:t>which indicated the presence of signi</w:t>
      </w:r>
      <w:r w:rsidR="00B24516">
        <w:t>ficant palaeovalley systems</w:t>
      </w:r>
      <w:r w:rsidR="00EB052A">
        <w:t xml:space="preserve"> in the </w:t>
      </w:r>
      <w:smartTag w:uri="urn:schemas-microsoft-com:office:smarttags" w:element="place">
        <w:smartTag w:uri="urn:schemas-microsoft-com:office:smarttags" w:element="PlaceType">
          <w:r w:rsidR="00EB052A">
            <w:t>Lake</w:t>
          </w:r>
        </w:smartTag>
        <w:r w:rsidR="00EB052A">
          <w:t xml:space="preserve"> </w:t>
        </w:r>
        <w:smartTag w:uri="urn:schemas-microsoft-com:office:smarttags" w:element="PlaceName">
          <w:r w:rsidR="00EB052A">
            <w:t>Mackay</w:t>
          </w:r>
        </w:smartTag>
      </w:smartTag>
      <w:r w:rsidR="00221877">
        <w:t xml:space="preserve"> and </w:t>
      </w:r>
      <w:r w:rsidR="00EB052A">
        <w:t xml:space="preserve">Nyirripi </w:t>
      </w:r>
      <w:r w:rsidR="00B24516">
        <w:t>region</w:t>
      </w:r>
      <w:r w:rsidR="00221877">
        <w:t>, e.g., Tickell</w:t>
      </w:r>
      <w:r w:rsidR="00C155F4">
        <w:t xml:space="preserve"> </w:t>
      </w:r>
      <w:r w:rsidR="00221877">
        <w:t>(</w:t>
      </w:r>
      <w:r w:rsidR="00C155F4">
        <w:t>2008</w:t>
      </w:r>
      <w:r w:rsidR="00221877">
        <w:t>)</w:t>
      </w:r>
      <w:r w:rsidR="00EB052A">
        <w:t>.</w:t>
      </w:r>
      <w:r w:rsidR="000021F1">
        <w:t xml:space="preserve"> </w:t>
      </w:r>
      <w:r w:rsidR="00221877">
        <w:t xml:space="preserve">Most of these </w:t>
      </w:r>
      <w:r w:rsidR="00EB052A">
        <w:t>palaeovalley</w:t>
      </w:r>
      <w:r w:rsidR="00221877">
        <w:t xml:space="preserve">s </w:t>
      </w:r>
      <w:r w:rsidR="0050370E">
        <w:t>had</w:t>
      </w:r>
      <w:r w:rsidR="00C50530">
        <w:t xml:space="preserve"> not been drilled </w:t>
      </w:r>
      <w:r w:rsidR="00EB052A">
        <w:t>prior to this investigation</w:t>
      </w:r>
      <w:r w:rsidR="00221877">
        <w:t xml:space="preserve"> and very little information was known about their shape, size, stratigraphy or groundwater resources</w:t>
      </w:r>
      <w:r w:rsidR="00EB052A">
        <w:t>.</w:t>
      </w:r>
      <w:r w:rsidR="000021F1">
        <w:t xml:space="preserve"> </w:t>
      </w:r>
      <w:r w:rsidR="00EB052A" w:rsidRPr="00A6187A">
        <w:t xml:space="preserve">The </w:t>
      </w:r>
      <w:r w:rsidR="00EB052A">
        <w:t xml:space="preserve">Wilkinkarra </w:t>
      </w:r>
      <w:r w:rsidR="00221877">
        <w:t xml:space="preserve">region </w:t>
      </w:r>
      <w:r w:rsidR="00EB052A">
        <w:t>presented</w:t>
      </w:r>
      <w:r w:rsidR="00EB052A" w:rsidRPr="00A6187A">
        <w:t xml:space="preserve"> an opportunity for </w:t>
      </w:r>
      <w:r w:rsidR="00EB052A">
        <w:t>investigating</w:t>
      </w:r>
      <w:r w:rsidR="00EB052A" w:rsidRPr="00A6187A">
        <w:t xml:space="preserve"> </w:t>
      </w:r>
      <w:r w:rsidR="00221877">
        <w:t xml:space="preserve">largely </w:t>
      </w:r>
      <w:r w:rsidR="00EB052A">
        <w:t>unexplored</w:t>
      </w:r>
      <w:r w:rsidR="00EB052A" w:rsidRPr="00A6187A">
        <w:t xml:space="preserve"> palaeovalley</w:t>
      </w:r>
      <w:r w:rsidR="00221877">
        <w:t>s</w:t>
      </w:r>
      <w:r w:rsidR="00EB052A" w:rsidRPr="00A6187A">
        <w:t xml:space="preserve"> and testing </w:t>
      </w:r>
      <w:r w:rsidR="00221877">
        <w:t>a range of field and analytical</w:t>
      </w:r>
      <w:r w:rsidR="00EB052A">
        <w:t xml:space="preserve"> </w:t>
      </w:r>
      <w:r w:rsidR="00EB052A" w:rsidRPr="00A6187A">
        <w:t>methods</w:t>
      </w:r>
      <w:r w:rsidR="00221877">
        <w:t xml:space="preserve"> to improve overall knowledge about these </w:t>
      </w:r>
      <w:r>
        <w:t xml:space="preserve">remote </w:t>
      </w:r>
      <w:r w:rsidR="00221877">
        <w:t>aquifer systems</w:t>
      </w:r>
      <w:r w:rsidR="00EB052A" w:rsidRPr="00A6187A">
        <w:t>.</w:t>
      </w:r>
    </w:p>
    <w:p w:rsidR="00A20233" w:rsidRDefault="00A20233" w:rsidP="00A20233">
      <w:pPr>
        <w:pStyle w:val="BodyText"/>
      </w:pPr>
    </w:p>
    <w:p w:rsidR="00503FEF" w:rsidRDefault="00221877" w:rsidP="0030168B">
      <w:pPr>
        <w:pStyle w:val="BodyText"/>
      </w:pPr>
      <w:r>
        <w:t xml:space="preserve">This chapter focuses on the hydrogeological </w:t>
      </w:r>
      <w:r w:rsidR="00EB052A">
        <w:t xml:space="preserve">investigations </w:t>
      </w:r>
      <w:r>
        <w:t>of the</w:t>
      </w:r>
      <w:r w:rsidR="00EB052A">
        <w:t xml:space="preserve"> Wilkinkarra Palaeovalley </w:t>
      </w:r>
      <w:r>
        <w:t xml:space="preserve">conducted for this project </w:t>
      </w:r>
      <w:r w:rsidR="00EB052A">
        <w:t>between 2008 and 2011.</w:t>
      </w:r>
      <w:r w:rsidR="000021F1">
        <w:t xml:space="preserve"> </w:t>
      </w:r>
      <w:r>
        <w:t>It provides a comprehensive account of the research program</w:t>
      </w:r>
      <w:r w:rsidR="00183758">
        <w:t xml:space="preserve">, </w:t>
      </w:r>
      <w:r>
        <w:t xml:space="preserve">key findings and results obtained </w:t>
      </w:r>
      <w:r w:rsidR="004B36C5">
        <w:t>from work within</w:t>
      </w:r>
      <w:r w:rsidR="00EB052A">
        <w:t xml:space="preserve"> the Nyirripi area</w:t>
      </w:r>
      <w:r w:rsidR="004B36C5">
        <w:t xml:space="preserve"> of central </w:t>
      </w:r>
      <w:smartTag w:uri="urn:schemas-microsoft-com:office:smarttags" w:element="place">
        <w:smartTag w:uri="urn:schemas-microsoft-com:office:smarttags" w:element="country-region">
          <w:r w:rsidR="004B36C5">
            <w:t>Australia</w:t>
          </w:r>
        </w:smartTag>
      </w:smartTag>
      <w:r w:rsidR="00EB052A">
        <w:t>.</w:t>
      </w:r>
      <w:bookmarkStart w:id="51" w:name="_Toc299027496"/>
      <w:bookmarkStart w:id="52" w:name="_Toc302568090"/>
      <w:bookmarkStart w:id="53" w:name="_Toc302568089"/>
    </w:p>
    <w:p w:rsidR="00503FEF" w:rsidRDefault="00503FEF" w:rsidP="0030168B">
      <w:pPr>
        <w:pStyle w:val="BodyText"/>
      </w:pPr>
    </w:p>
    <w:p w:rsidR="00312B5A" w:rsidRDefault="00312B5A" w:rsidP="0030168B">
      <w:pPr>
        <w:pStyle w:val="BodyText"/>
      </w:pPr>
    </w:p>
    <w:p w:rsidR="004065D2" w:rsidRDefault="004065D2" w:rsidP="00DB14CA">
      <w:pPr>
        <w:pStyle w:val="Heading2"/>
      </w:pPr>
      <w:bookmarkStart w:id="54" w:name="_Toc346883203"/>
      <w:r>
        <w:t>Characteristics of the Wilkinkarra region</w:t>
      </w:r>
      <w:bookmarkEnd w:id="54"/>
    </w:p>
    <w:p w:rsidR="00DB14CA" w:rsidRDefault="00DB14CA" w:rsidP="004065D2">
      <w:pPr>
        <w:pStyle w:val="Heading3"/>
      </w:pPr>
      <w:bookmarkStart w:id="55" w:name="_Toc346883204"/>
      <w:r>
        <w:t xml:space="preserve">Location and </w:t>
      </w:r>
      <w:r w:rsidR="004065D2">
        <w:t xml:space="preserve">site </w:t>
      </w:r>
      <w:r>
        <w:t>access</w:t>
      </w:r>
      <w:bookmarkEnd w:id="55"/>
    </w:p>
    <w:p w:rsidR="00EB052A" w:rsidRDefault="00503FEF" w:rsidP="0030168B">
      <w:pPr>
        <w:pStyle w:val="BodyText"/>
      </w:pPr>
      <w:r>
        <w:t xml:space="preserve">The Wilkinkarra Palaeovalley is approximately 550 km north-west of </w:t>
      </w:r>
      <w:smartTag w:uri="urn:schemas-microsoft-com:office:smarttags" w:element="place">
        <w:r>
          <w:t>Alice Springs</w:t>
        </w:r>
      </w:smartTag>
      <w:r>
        <w:t xml:space="preserve"> and occurs within the Lake Mackay Aborig</w:t>
      </w:r>
      <w:r w:rsidR="00A16AA4">
        <w:t>inal Land Trust (Figure 3.1).</w:t>
      </w:r>
      <w:r w:rsidR="000021F1">
        <w:t xml:space="preserve"> </w:t>
      </w:r>
      <w:r w:rsidR="00EB052A">
        <w:t xml:space="preserve">The palaeovalley was assigned the local name </w:t>
      </w:r>
      <w:r w:rsidR="00EB052A" w:rsidRPr="00BC6384">
        <w:rPr>
          <w:i/>
        </w:rPr>
        <w:t>Wil</w:t>
      </w:r>
      <w:r w:rsidR="00221877" w:rsidRPr="00BC6384">
        <w:rPr>
          <w:i/>
        </w:rPr>
        <w:t>kinkarra</w:t>
      </w:r>
      <w:r w:rsidR="00221877">
        <w:t xml:space="preserve"> during discussions </w:t>
      </w:r>
      <w:r w:rsidR="00E3064E">
        <w:t>with the</w:t>
      </w:r>
      <w:r w:rsidR="00221877">
        <w:t xml:space="preserve"> Geoscience Australia </w:t>
      </w:r>
      <w:r w:rsidR="00E3064E">
        <w:t xml:space="preserve">project team </w:t>
      </w:r>
      <w:r w:rsidR="00221877">
        <w:t xml:space="preserve">in </w:t>
      </w:r>
      <w:r w:rsidR="00EB052A">
        <w:t>2011.</w:t>
      </w:r>
      <w:r w:rsidR="000021F1">
        <w:t xml:space="preserve"> </w:t>
      </w:r>
      <w:r w:rsidR="00EB052A" w:rsidRPr="00BC6384">
        <w:rPr>
          <w:i/>
        </w:rPr>
        <w:t>Wilkinkarra</w:t>
      </w:r>
      <w:r w:rsidR="00EB052A">
        <w:t xml:space="preserve"> is the local name for </w:t>
      </w:r>
      <w:smartTag w:uri="urn:schemas-microsoft-com:office:smarttags" w:element="PlaceType">
        <w:r w:rsidR="00EB052A">
          <w:t>Lake</w:t>
        </w:r>
      </w:smartTag>
      <w:r w:rsidR="00EB052A">
        <w:t xml:space="preserve"> </w:t>
      </w:r>
      <w:smartTag w:uri="urn:schemas-microsoft-com:office:smarttags" w:element="PlaceName">
        <w:r w:rsidR="00EB052A">
          <w:t>Mackay</w:t>
        </w:r>
      </w:smartTag>
      <w:r w:rsidR="00EB052A">
        <w:t xml:space="preserve">, a large salt lake in the </w:t>
      </w:r>
      <w:smartTag w:uri="urn:schemas-microsoft-com:office:smarttags" w:element="PlaceName">
        <w:r w:rsidR="00EB052A">
          <w:t>Western</w:t>
        </w:r>
      </w:smartTag>
      <w:r w:rsidR="00EB052A">
        <w:t xml:space="preserve"> </w:t>
      </w:r>
      <w:smartTag w:uri="urn:schemas-microsoft-com:office:smarttags" w:element="PlaceType">
        <w:r w:rsidR="00EB052A">
          <w:t>Desert</w:t>
        </w:r>
      </w:smartTag>
      <w:r w:rsidR="00EB052A">
        <w:t xml:space="preserve"> region of </w:t>
      </w:r>
      <w:r>
        <w:t xml:space="preserve">central </w:t>
      </w:r>
      <w:smartTag w:uri="urn:schemas-microsoft-com:office:smarttags" w:element="place">
        <w:smartTag w:uri="urn:schemas-microsoft-com:office:smarttags" w:element="country-region">
          <w:r w:rsidR="00EB052A">
            <w:t>Australia</w:t>
          </w:r>
        </w:smartTag>
      </w:smartTag>
      <w:r w:rsidR="00C96CA4">
        <w:t>.</w:t>
      </w:r>
      <w:r w:rsidR="000021F1">
        <w:t xml:space="preserve"> </w:t>
      </w:r>
      <w:smartTag w:uri="urn:schemas-microsoft-com:office:smarttags" w:element="place">
        <w:smartTag w:uri="urn:schemas-microsoft-com:office:smarttags" w:element="PlaceType">
          <w:r w:rsidR="00C96CA4">
            <w:t>Lake</w:t>
          </w:r>
        </w:smartTag>
        <w:r w:rsidR="00C96CA4">
          <w:t xml:space="preserve"> </w:t>
        </w:r>
        <w:smartTag w:uri="urn:schemas-microsoft-com:office:smarttags" w:element="PlaceName">
          <w:r w:rsidR="00C96CA4">
            <w:t>Mackay</w:t>
          </w:r>
        </w:smartTag>
      </w:smartTag>
      <w:r w:rsidR="00EB052A">
        <w:t xml:space="preserve"> features extensively in the tjukurrpa (</w:t>
      </w:r>
      <w:r w:rsidR="00C96CA4">
        <w:t>‘</w:t>
      </w:r>
      <w:r w:rsidR="00EB052A">
        <w:t>Dreaming</w:t>
      </w:r>
      <w:r w:rsidR="00C96CA4">
        <w:t>’</w:t>
      </w:r>
      <w:r w:rsidR="00EB052A">
        <w:t>) narratives of the Pintupi and Kukatja people (Graham, 2003).</w:t>
      </w:r>
    </w:p>
    <w:p w:rsidR="00A20233" w:rsidRDefault="00A20233" w:rsidP="0030168B">
      <w:pPr>
        <w:pStyle w:val="BodyText"/>
      </w:pPr>
    </w:p>
    <w:p w:rsidR="00983D0E" w:rsidRDefault="00983D0E" w:rsidP="00983D0E">
      <w:pPr>
        <w:pStyle w:val="BodyText"/>
      </w:pPr>
      <w:r>
        <w:t>The region is largely uninhabited apart from the community of Nyirripi, with a population of approximately 300 residents.</w:t>
      </w:r>
      <w:r w:rsidR="000021F1">
        <w:t xml:space="preserve"> </w:t>
      </w:r>
      <w:r>
        <w:t>An approved permit is required for non-residents to visit and work in the region.</w:t>
      </w:r>
      <w:r w:rsidR="000021F1">
        <w:t xml:space="preserve"> </w:t>
      </w:r>
      <w:r>
        <w:t>The land is used for traditional purposes such as hunting and cultural activities.</w:t>
      </w:r>
      <w:r w:rsidR="000021F1">
        <w:t xml:space="preserve"> </w:t>
      </w:r>
      <w:r>
        <w:t xml:space="preserve">Some previous mineral exploration activity </w:t>
      </w:r>
      <w:r w:rsidR="004B36C5">
        <w:t xml:space="preserve">(e.g., for gold) </w:t>
      </w:r>
      <w:r>
        <w:t>has occurred in the area on designated exploration tenements, but these have not focused on the palaeovalleys.</w:t>
      </w:r>
    </w:p>
    <w:p w:rsidR="00983D0E" w:rsidRDefault="00983D0E" w:rsidP="00983D0E">
      <w:pPr>
        <w:pStyle w:val="BodyText"/>
      </w:pPr>
    </w:p>
    <w:p w:rsidR="00983D0E" w:rsidRDefault="00983D0E" w:rsidP="00983D0E">
      <w:pPr>
        <w:pStyle w:val="BodyText"/>
        <w:rPr>
          <w:i/>
        </w:rPr>
      </w:pPr>
      <w:r>
        <w:t xml:space="preserve">Field sites in the area were limited due to access problems </w:t>
      </w:r>
      <w:r w:rsidR="004B36C5">
        <w:t>caused by</w:t>
      </w:r>
      <w:r>
        <w:t xml:space="preserve"> extensive linear sand dunes.</w:t>
      </w:r>
      <w:r w:rsidR="000021F1">
        <w:t xml:space="preserve"> </w:t>
      </w:r>
      <w:r>
        <w:t>The main study sites were south-west of the Nyirripi community (Figure 3.1), centred around two transects (Sites 1 and 2) approximately perpendicular to the palaeovalley axis.</w:t>
      </w:r>
      <w:r w:rsidR="000021F1">
        <w:t xml:space="preserve"> </w:t>
      </w:r>
      <w:r>
        <w:t xml:space="preserve">Site 1 was an </w:t>
      </w:r>
      <w:r w:rsidRPr="00AD2080">
        <w:t>18</w:t>
      </w:r>
      <w:r>
        <w:t xml:space="preserve"> km-</w:t>
      </w:r>
      <w:r w:rsidRPr="00AD2080">
        <w:t>long section along the Nyir</w:t>
      </w:r>
      <w:r>
        <w:t xml:space="preserve">ripi to Kintore road, about 40 km south-west of Nyirripi township and also south-west of Emu Bore (RN7042), known locally as </w:t>
      </w:r>
      <w:r w:rsidRPr="00D362D8">
        <w:rPr>
          <w:i/>
        </w:rPr>
        <w:t>Pirdi</w:t>
      </w:r>
      <w:r>
        <w:rPr>
          <w:i/>
        </w:rPr>
        <w:t>.</w:t>
      </w:r>
    </w:p>
    <w:p w:rsidR="00983D0E" w:rsidRDefault="00983D0E" w:rsidP="00983D0E">
      <w:pPr>
        <w:pStyle w:val="BodyText"/>
        <w:rPr>
          <w:i/>
        </w:rPr>
      </w:pPr>
    </w:p>
    <w:p w:rsidR="00983D0E" w:rsidRDefault="00983D0E" w:rsidP="00983D0E">
      <w:pPr>
        <w:pStyle w:val="BodyText"/>
      </w:pPr>
      <w:r>
        <w:t xml:space="preserve">Site 2 was around 40 km down-gradient of Site 1 and nearer to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xml:space="preserve">, </w:t>
      </w:r>
      <w:r w:rsidR="004B36C5">
        <w:t xml:space="preserve">further </w:t>
      </w:r>
      <w:r>
        <w:t xml:space="preserve">along the </w:t>
      </w:r>
      <w:r w:rsidR="004B36C5">
        <w:t xml:space="preserve">presumed </w:t>
      </w:r>
      <w:r>
        <w:t>flow path of the Wilkinkarra Palaeovalley.</w:t>
      </w:r>
      <w:r w:rsidR="000021F1">
        <w:t xml:space="preserve"> </w:t>
      </w:r>
      <w:r>
        <w:t>One other site near Kalimpimpa Soak</w:t>
      </w:r>
      <w:r w:rsidR="004B36C5">
        <w:t xml:space="preserve"> (south of the Wilkinkarra Palaeovalley) </w:t>
      </w:r>
      <w:r>
        <w:t>on the Nyirripi to Kintore road was also drilled for this investigatio</w:t>
      </w:r>
      <w:r w:rsidR="004B36C5">
        <w:t>n.</w:t>
      </w:r>
      <w:r w:rsidR="000021F1">
        <w:t xml:space="preserve"> </w:t>
      </w:r>
      <w:r w:rsidR="004B36C5">
        <w:t>This bore aimed to determine the nature of the stratigraphic profile and the depth to the watertable, as well as obtaining a water sample for analysis.</w:t>
      </w:r>
    </w:p>
    <w:p w:rsidR="00983D0E" w:rsidRDefault="00983D0E" w:rsidP="0030168B">
      <w:pPr>
        <w:pStyle w:val="BodyText"/>
      </w:pPr>
    </w:p>
    <w:p w:rsidR="00996424" w:rsidRPr="00D26DCE" w:rsidRDefault="00F34342" w:rsidP="00996424">
      <w:pPr>
        <w:keepNext/>
      </w:pPr>
      <w:r>
        <w:rPr>
          <w:noProof/>
        </w:rPr>
        <w:lastRenderedPageBreak/>
        <w:drawing>
          <wp:inline distT="0" distB="0" distL="0" distR="0">
            <wp:extent cx="5505450" cy="4086225"/>
            <wp:effectExtent l="0" t="0" r="0" b="0"/>
            <wp:docPr id="8" name="Picture 8" descr="Fig3_1_Wilkinkarra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3_1_Wilkinkarra_location"/>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05450" cy="4086225"/>
                    </a:xfrm>
                    <a:prstGeom prst="rect">
                      <a:avLst/>
                    </a:prstGeom>
                    <a:noFill/>
                    <a:ln>
                      <a:noFill/>
                    </a:ln>
                  </pic:spPr>
                </pic:pic>
              </a:graphicData>
            </a:graphic>
          </wp:inline>
        </w:drawing>
      </w:r>
    </w:p>
    <w:p w:rsidR="00DB14CA" w:rsidRPr="00996424" w:rsidRDefault="00996424" w:rsidP="00996424">
      <w:pPr>
        <w:pStyle w:val="Captions"/>
      </w:pPr>
      <w:bookmarkStart w:id="56" w:name="_Toc343508234"/>
      <w:r w:rsidRPr="00996424">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w:t>
      </w:r>
      <w:r w:rsidR="00C81542">
        <w:rPr>
          <w:rStyle w:val="Captionsbold"/>
        </w:rPr>
        <w:fldChar w:fldCharType="end"/>
      </w:r>
      <w:r w:rsidRPr="00996424">
        <w:rPr>
          <w:rStyle w:val="Captionsbold"/>
        </w:rPr>
        <w:t>:</w:t>
      </w:r>
      <w:r>
        <w:t xml:space="preserve"> The </w:t>
      </w:r>
      <w:r w:rsidRPr="00F62955">
        <w:t xml:space="preserve">Wilkinkarra </w:t>
      </w:r>
      <w:r>
        <w:t>P</w:t>
      </w:r>
      <w:r w:rsidRPr="00F62955">
        <w:t>alaeovalley</w:t>
      </w:r>
      <w:r w:rsidR="00BC6384">
        <w:t xml:space="preserve"> in central </w:t>
      </w:r>
      <w:smartTag w:uri="urn:schemas-microsoft-com:office:smarttags" w:element="place">
        <w:smartTag w:uri="urn:schemas-microsoft-com:office:smarttags" w:element="country-region">
          <w:r w:rsidR="00BC6384">
            <w:t>Australia</w:t>
          </w:r>
        </w:smartTag>
      </w:smartTag>
      <w:r>
        <w:t>.</w:t>
      </w:r>
      <w:r w:rsidR="00D26DCE">
        <w:t xml:space="preserve"> Cenozoic palaeovalleys (after Bell et al., 2012) superimposed on the national-scale 1-second digital elevation model derived from the SRTM dataset.</w:t>
      </w:r>
      <w:bookmarkEnd w:id="56"/>
    </w:p>
    <w:p w:rsidR="00DB14CA" w:rsidRDefault="00DB14CA" w:rsidP="0030168B">
      <w:pPr>
        <w:pStyle w:val="BodyText"/>
      </w:pPr>
    </w:p>
    <w:p w:rsidR="00EB052A" w:rsidRPr="00CE3EC5" w:rsidRDefault="00EB052A" w:rsidP="00CE3EC5">
      <w:pPr>
        <w:pStyle w:val="Heading3"/>
      </w:pPr>
      <w:bookmarkStart w:id="57" w:name="_Toc310581450"/>
      <w:bookmarkStart w:id="58" w:name="_Toc322960782"/>
      <w:bookmarkStart w:id="59" w:name="_Toc346883205"/>
      <w:r w:rsidRPr="00CE3EC5">
        <w:t>Climate</w:t>
      </w:r>
      <w:bookmarkEnd w:id="57"/>
      <w:bookmarkEnd w:id="58"/>
      <w:bookmarkEnd w:id="59"/>
    </w:p>
    <w:p w:rsidR="00EB052A" w:rsidRDefault="00EB052A" w:rsidP="00983D0E">
      <w:pPr>
        <w:pStyle w:val="BodyText"/>
      </w:pPr>
      <w:r w:rsidRPr="003248AF">
        <w:t xml:space="preserve">The </w:t>
      </w:r>
      <w:r>
        <w:t xml:space="preserve">area has a hot </w:t>
      </w:r>
      <w:r w:rsidR="00312B5A">
        <w:t xml:space="preserve">and </w:t>
      </w:r>
      <w:r>
        <w:t>arid climate</w:t>
      </w:r>
      <w:r w:rsidRPr="003248AF">
        <w:t>.</w:t>
      </w:r>
      <w:r w:rsidR="000021F1">
        <w:t xml:space="preserve"> </w:t>
      </w:r>
      <w:r w:rsidRPr="003248AF">
        <w:t xml:space="preserve">The </w:t>
      </w:r>
      <w:r w:rsidR="005A0A7E">
        <w:t xml:space="preserve">nearest </w:t>
      </w:r>
      <w:r w:rsidRPr="003248AF">
        <w:t xml:space="preserve">rainfall station to the Wilkinkarra site is approximately 100 km to the </w:t>
      </w:r>
      <w:r w:rsidR="00524945">
        <w:t>north</w:t>
      </w:r>
      <w:r w:rsidR="005A0A7E">
        <w:t>-</w:t>
      </w:r>
      <w:r w:rsidR="00524945">
        <w:t>east</w:t>
      </w:r>
      <w:r w:rsidRPr="003248AF">
        <w:t xml:space="preserve"> at </w:t>
      </w:r>
      <w:r w:rsidR="00524945">
        <w:t>Vaughan Springs</w:t>
      </w:r>
      <w:r w:rsidRPr="003248AF">
        <w:t>.</w:t>
      </w:r>
      <w:r w:rsidR="000021F1">
        <w:t xml:space="preserve"> </w:t>
      </w:r>
      <w:r w:rsidRPr="003248AF">
        <w:t>Mean annua</w:t>
      </w:r>
      <w:r w:rsidR="005A0A7E">
        <w:t xml:space="preserve">l rainfall is </w:t>
      </w:r>
      <w:r w:rsidR="00C155F4">
        <w:t>200</w:t>
      </w:r>
      <w:r w:rsidR="005A0A7E">
        <w:t>–</w:t>
      </w:r>
      <w:r w:rsidRPr="003248AF">
        <w:t xml:space="preserve">300 mm/year, </w:t>
      </w:r>
      <w:r w:rsidR="00312B5A">
        <w:t xml:space="preserve">and has </w:t>
      </w:r>
      <w:r w:rsidRPr="003248AF">
        <w:t>high variability (</w:t>
      </w:r>
      <w:r w:rsidR="00312B5A">
        <w:t xml:space="preserve">as defined by the </w:t>
      </w:r>
      <w:r w:rsidRPr="003248AF">
        <w:t>B</w:t>
      </w:r>
      <w:r w:rsidR="00312B5A">
        <w:t xml:space="preserve">ureau of </w:t>
      </w:r>
      <w:r w:rsidRPr="003248AF">
        <w:t>M</w:t>
      </w:r>
      <w:r w:rsidR="00312B5A">
        <w:t>eteorology</w:t>
      </w:r>
      <w:r w:rsidRPr="003248AF">
        <w:t xml:space="preserve"> </w:t>
      </w:r>
      <w:r w:rsidR="00312B5A">
        <w:t>r</w:t>
      </w:r>
      <w:r w:rsidRPr="003248AF">
        <w:t>ainfall variability index</w:t>
      </w:r>
      <w:r w:rsidRPr="00983D0E">
        <w:t xml:space="preserve">: </w:t>
      </w:r>
      <w:r w:rsidR="00A20233" w:rsidRPr="00812E42">
        <w:t>http://www.bom.gov.au/jsp/ncc/climate_averages/rainfall-variability/index.jsp</w:t>
      </w:r>
      <w:r w:rsidR="00A20233">
        <w:rPr>
          <w:i/>
        </w:rPr>
        <w:t xml:space="preserve"> </w:t>
      </w:r>
      <w:r w:rsidR="00312B5A">
        <w:t xml:space="preserve">, whereby </w:t>
      </w:r>
      <w:r w:rsidRPr="003248AF">
        <w:t>rainfall occurs on very few days of the year</w:t>
      </w:r>
      <w:r w:rsidR="004B36C5">
        <w:t>)</w:t>
      </w:r>
      <w:r w:rsidRPr="003248AF">
        <w:t>.</w:t>
      </w:r>
      <w:r w:rsidR="000021F1">
        <w:t xml:space="preserve"> </w:t>
      </w:r>
      <w:r w:rsidRPr="003248AF">
        <w:t xml:space="preserve">Rainfall </w:t>
      </w:r>
      <w:r w:rsidR="00312B5A">
        <w:t>levels are</w:t>
      </w:r>
      <w:r w:rsidRPr="003248AF">
        <w:t xml:space="preserve"> higher in the summer months</w:t>
      </w:r>
      <w:r w:rsidR="00877537">
        <w:t>,</w:t>
      </w:r>
      <w:r w:rsidRPr="003248AF">
        <w:t xml:space="preserve"> infl</w:t>
      </w:r>
      <w:r w:rsidR="00312B5A">
        <w:t>uenced by the northern monsoon system (Figure 3.2)</w:t>
      </w:r>
      <w:r w:rsidR="00877537">
        <w:t>.</w:t>
      </w:r>
    </w:p>
    <w:p w:rsidR="00983D0E" w:rsidRDefault="00983D0E" w:rsidP="00983D0E">
      <w:pPr>
        <w:pStyle w:val="BodyText"/>
      </w:pPr>
    </w:p>
    <w:p w:rsidR="00983D0E" w:rsidRDefault="00983D0E" w:rsidP="00983D0E">
      <w:pPr>
        <w:pStyle w:val="BodyText"/>
      </w:pPr>
      <w:r>
        <w:t xml:space="preserve">The long-term average annual pan evaporation rate in the study area is 2,800–3,200 </w:t>
      </w:r>
      <w:r w:rsidRPr="0088220C">
        <w:t>mm</w:t>
      </w:r>
      <w:r>
        <w:t xml:space="preserve">, based on data from 1975 to 2005 </w:t>
      </w:r>
      <w:r w:rsidRPr="0088220C">
        <w:rPr>
          <w:i/>
        </w:rPr>
        <w:t>(</w:t>
      </w:r>
      <w:r w:rsidRPr="00812E42">
        <w:t>www.bom.gov.au/jsp/ncc/climate_averages/evaporation/index.jsp</w:t>
      </w:r>
      <w:r>
        <w:rPr>
          <w:i/>
        </w:rPr>
        <w:t>).</w:t>
      </w:r>
      <w:r w:rsidR="000021F1">
        <w:t xml:space="preserve"> </w:t>
      </w:r>
      <w:r>
        <w:t>This is approximately 8–10 times the annual rainfall.</w:t>
      </w:r>
    </w:p>
    <w:p w:rsidR="00983D0E" w:rsidRDefault="00983D0E" w:rsidP="00983D0E">
      <w:pPr>
        <w:pStyle w:val="BodyText"/>
      </w:pPr>
    </w:p>
    <w:p w:rsidR="00983D0E" w:rsidRPr="00CE3EC5" w:rsidRDefault="00983D0E" w:rsidP="00CE3EC5">
      <w:pPr>
        <w:pStyle w:val="Heading3"/>
      </w:pPr>
      <w:bookmarkStart w:id="60" w:name="_Toc310581451"/>
      <w:bookmarkStart w:id="61" w:name="_Toc322960783"/>
      <w:bookmarkStart w:id="62" w:name="_Toc346883206"/>
      <w:r w:rsidRPr="00CE3EC5">
        <w:t>Topography</w:t>
      </w:r>
      <w:bookmarkEnd w:id="60"/>
      <w:bookmarkEnd w:id="61"/>
      <w:bookmarkEnd w:id="62"/>
    </w:p>
    <w:p w:rsidR="00983D0E" w:rsidRDefault="00983D0E" w:rsidP="00983D0E">
      <w:pPr>
        <w:pStyle w:val="BodyText"/>
      </w:pPr>
      <w:r>
        <w:t xml:space="preserve">The Wilkinkarra Palaeovalley is evident from satellite imagery (such as Landsat) due to extensive </w:t>
      </w:r>
      <w:r w:rsidR="004B36C5">
        <w:t xml:space="preserve">near-surface </w:t>
      </w:r>
      <w:r>
        <w:t>calcrete and the chain of playas formed within the margins.</w:t>
      </w:r>
      <w:r w:rsidR="000021F1">
        <w:t xml:space="preserve"> </w:t>
      </w:r>
      <w:r>
        <w:t xml:space="preserve">From </w:t>
      </w:r>
      <w:r w:rsidR="00BC6384">
        <w:t>its</w:t>
      </w:r>
      <w:r>
        <w:t xml:space="preserve"> surface expression the palaeovalley appears to extend from the </w:t>
      </w:r>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in the east, to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xml:space="preserve"> in the west.</w:t>
      </w:r>
      <w:r w:rsidR="000021F1">
        <w:t xml:space="preserve"> </w:t>
      </w:r>
      <w:r>
        <w:t>The surface trace of the palaeovalley also marks the lowest poin</w:t>
      </w:r>
      <w:r w:rsidR="00BC6384">
        <w:t>t in the landscape</w:t>
      </w:r>
      <w:r>
        <w:t>.</w:t>
      </w:r>
      <w:r w:rsidR="000021F1">
        <w:t xml:space="preserve"> </w:t>
      </w:r>
      <w:r>
        <w:t xml:space="preserve">Although this evidence suggests that the </w:t>
      </w:r>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is directly linked to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the continuity</w:t>
      </w:r>
      <w:r w:rsidR="004B36C5">
        <w:t xml:space="preserve"> of</w:t>
      </w:r>
      <w:r w:rsidR="00BC6384">
        <w:t xml:space="preserve"> groundwater flow </w:t>
      </w:r>
      <w:r>
        <w:t xml:space="preserve">between these </w:t>
      </w:r>
      <w:r w:rsidR="004B36C5">
        <w:t>systems</w:t>
      </w:r>
      <w:r>
        <w:t xml:space="preserve"> is unknown.</w:t>
      </w:r>
    </w:p>
    <w:p w:rsidR="00996424" w:rsidRDefault="00F34342" w:rsidP="00996424">
      <w:pPr>
        <w:keepNext/>
      </w:pPr>
      <w:r>
        <w:rPr>
          <w:noProof/>
        </w:rPr>
        <w:lastRenderedPageBreak/>
        <w:drawing>
          <wp:inline distT="0" distB="0" distL="0" distR="0">
            <wp:extent cx="5448300" cy="3200400"/>
            <wp:effectExtent l="0" t="0" r="0" b="0"/>
            <wp:docPr id="9" name="Picture 9" descr="12-63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2-6369-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48300" cy="3200400"/>
                    </a:xfrm>
                    <a:prstGeom prst="rect">
                      <a:avLst/>
                    </a:prstGeom>
                    <a:noFill/>
                    <a:ln>
                      <a:noFill/>
                    </a:ln>
                  </pic:spPr>
                </pic:pic>
              </a:graphicData>
            </a:graphic>
          </wp:inline>
        </w:drawing>
      </w:r>
    </w:p>
    <w:p w:rsidR="008A771F" w:rsidRPr="00996424" w:rsidRDefault="00996424" w:rsidP="00996424">
      <w:pPr>
        <w:pStyle w:val="Captions"/>
      </w:pPr>
      <w:bookmarkStart w:id="63" w:name="_Toc343508235"/>
      <w:r w:rsidRPr="00996424">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w:t>
      </w:r>
      <w:r w:rsidR="00C81542">
        <w:rPr>
          <w:rStyle w:val="Captionsbold"/>
        </w:rPr>
        <w:fldChar w:fldCharType="end"/>
      </w:r>
      <w:r w:rsidRPr="00996424">
        <w:rPr>
          <w:rStyle w:val="Captionsbold"/>
        </w:rPr>
        <w:t>:</w:t>
      </w:r>
      <w:r>
        <w:t xml:space="preserve"> Mean monthly rainfall recorded at Vaughan Springs (1960 to 2011 data).</w:t>
      </w:r>
      <w:bookmarkEnd w:id="63"/>
    </w:p>
    <w:p w:rsidR="00A20233" w:rsidRDefault="00A20233" w:rsidP="00A20233">
      <w:pPr>
        <w:pStyle w:val="BodyText"/>
      </w:pPr>
    </w:p>
    <w:p w:rsidR="00A20233" w:rsidRDefault="00A20233" w:rsidP="00A20233">
      <w:pPr>
        <w:pStyle w:val="BodyText"/>
      </w:pPr>
    </w:p>
    <w:p w:rsidR="00EB052A" w:rsidRDefault="00EB052A" w:rsidP="00A20233">
      <w:pPr>
        <w:pStyle w:val="BodyText"/>
      </w:pPr>
      <w:r w:rsidRPr="00AD2080">
        <w:t xml:space="preserve">The </w:t>
      </w:r>
      <w:r>
        <w:t xml:space="preserve">terrain of the Wilkinkarra demonstration </w:t>
      </w:r>
      <w:r w:rsidR="004B36C5">
        <w:t>site</w:t>
      </w:r>
      <w:r w:rsidRPr="00AD2080">
        <w:t xml:space="preserve"> is predominantly flat</w:t>
      </w:r>
      <w:r>
        <w:t xml:space="preserve"> to slightly undulating</w:t>
      </w:r>
      <w:r w:rsidRPr="00AD2080">
        <w:t>.</w:t>
      </w:r>
      <w:r w:rsidR="000021F1">
        <w:t xml:space="preserve"> </w:t>
      </w:r>
      <w:r w:rsidR="0041214C">
        <w:t>Isolated</w:t>
      </w:r>
      <w:r w:rsidRPr="00AD2080">
        <w:t xml:space="preserve"> inselberg</w:t>
      </w:r>
      <w:r w:rsidR="0041214C">
        <w:t xml:space="preserve">s such as </w:t>
      </w:r>
      <w:smartTag w:uri="urn:schemas-microsoft-com:office:smarttags" w:element="PlaceType">
        <w:r w:rsidR="0041214C">
          <w:t>Mount</w:t>
        </w:r>
      </w:smartTag>
      <w:r w:rsidR="0041214C">
        <w:t xml:space="preserve"> </w:t>
      </w:r>
      <w:smartTag w:uri="urn:schemas-microsoft-com:office:smarttags" w:element="PlaceName">
        <w:r w:rsidR="0041214C">
          <w:t>Carey</w:t>
        </w:r>
      </w:smartTag>
      <w:r w:rsidR="0041214C">
        <w:t xml:space="preserve"> and </w:t>
      </w:r>
      <w:smartTag w:uri="urn:schemas-microsoft-com:office:smarttags" w:element="PlaceType">
        <w:r w:rsidRPr="00AD2080">
          <w:t>M</w:t>
        </w:r>
        <w:r w:rsidR="0041214C">
          <w:t>oun</w:t>
        </w:r>
        <w:r w:rsidRPr="00AD2080">
          <w:t>t</w:t>
        </w:r>
      </w:smartTag>
      <w:r w:rsidRPr="00AD2080">
        <w:t xml:space="preserve"> </w:t>
      </w:r>
      <w:smartTag w:uri="urn:schemas-microsoft-com:office:smarttags" w:element="PlaceName">
        <w:r w:rsidRPr="00AD2080">
          <w:t>Redvers</w:t>
        </w:r>
      </w:smartTag>
      <w:r w:rsidRPr="00AD2080">
        <w:t xml:space="preserve"> and</w:t>
      </w:r>
      <w:r w:rsidR="0041214C">
        <w:t xml:space="preserve"> </w:t>
      </w:r>
      <w:r w:rsidRPr="00AD2080">
        <w:t xml:space="preserve">the </w:t>
      </w:r>
      <w:smartTag w:uri="urn:schemas-microsoft-com:office:smarttags" w:element="place">
        <w:smartTag w:uri="urn:schemas-microsoft-com:office:smarttags" w:element="PlaceName">
          <w:r w:rsidRPr="00AD2080">
            <w:t>Campbell</w:t>
          </w:r>
        </w:smartTag>
        <w:r w:rsidRPr="00AD2080">
          <w:t xml:space="preserve"> </w:t>
        </w:r>
        <w:smartTag w:uri="urn:schemas-microsoft-com:office:smarttags" w:element="PlaceType">
          <w:r w:rsidRPr="00AD2080">
            <w:t>Range</w:t>
          </w:r>
        </w:smartTag>
      </w:smartTag>
      <w:r w:rsidR="0041214C">
        <w:t xml:space="preserve"> (further east)</w:t>
      </w:r>
      <w:r w:rsidRPr="00AD2080">
        <w:t xml:space="preserve"> provide </w:t>
      </w:r>
      <w:r>
        <w:t>dramatic</w:t>
      </w:r>
      <w:r w:rsidRPr="00AD2080">
        <w:t xml:space="preserve"> relief from the </w:t>
      </w:r>
      <w:r w:rsidR="00A16AA4">
        <w:t>otherwise</w:t>
      </w:r>
      <w:r w:rsidR="00221877">
        <w:t xml:space="preserve"> flat landscape</w:t>
      </w:r>
      <w:r w:rsidRPr="00AD2080">
        <w:t>.</w:t>
      </w:r>
      <w:r w:rsidR="000021F1">
        <w:t xml:space="preserve"> </w:t>
      </w:r>
      <w:r w:rsidR="00A16AA4">
        <w:t>L</w:t>
      </w:r>
      <w:r>
        <w:t>ocal</w:t>
      </w:r>
      <w:r w:rsidR="00A16AA4">
        <w:t>ly,</w:t>
      </w:r>
      <w:r w:rsidRPr="00AD2080">
        <w:t xml:space="preserve"> the </w:t>
      </w:r>
      <w:r w:rsidR="00A16AA4">
        <w:t xml:space="preserve">terrain </w:t>
      </w:r>
      <w:r>
        <w:t>across</w:t>
      </w:r>
      <w:r w:rsidRPr="00AD2080">
        <w:t xml:space="preserve"> the </w:t>
      </w:r>
      <w:r w:rsidR="00A16AA4">
        <w:t xml:space="preserve">survey </w:t>
      </w:r>
      <w:r w:rsidRPr="00AD2080">
        <w:t>transect</w:t>
      </w:r>
      <w:r w:rsidR="0065012F">
        <w:t>s</w:t>
      </w:r>
      <w:r w:rsidRPr="00AD2080">
        <w:t xml:space="preserve"> is hummocky </w:t>
      </w:r>
      <w:r w:rsidR="00A16AA4">
        <w:t>due to sporadic exposures of</w:t>
      </w:r>
      <w:r w:rsidRPr="00AD2080">
        <w:t xml:space="preserve"> hard ‘ribbon</w:t>
      </w:r>
      <w:r w:rsidR="00A16AA4">
        <w:t>-like</w:t>
      </w:r>
      <w:r w:rsidRPr="00AD2080">
        <w:t xml:space="preserve">’ calcrete and </w:t>
      </w:r>
      <w:r w:rsidR="00A16AA4">
        <w:t>some</w:t>
      </w:r>
      <w:r w:rsidRPr="00AD2080">
        <w:t xml:space="preserve"> l</w:t>
      </w:r>
      <w:r>
        <w:t>ongitudinal</w:t>
      </w:r>
      <w:r w:rsidRPr="00AD2080">
        <w:t xml:space="preserve"> </w:t>
      </w:r>
      <w:r w:rsidR="00A16AA4">
        <w:t xml:space="preserve">aeolian </w:t>
      </w:r>
      <w:r w:rsidRPr="00AD2080">
        <w:t>dune</w:t>
      </w:r>
      <w:r w:rsidR="00A16AA4">
        <w:t>s</w:t>
      </w:r>
      <w:r w:rsidRPr="00AD2080">
        <w:t xml:space="preserve"> </w:t>
      </w:r>
      <w:r w:rsidR="00A16AA4">
        <w:t xml:space="preserve">which stand </w:t>
      </w:r>
      <w:r w:rsidRPr="00AD2080">
        <w:t>~5</w:t>
      </w:r>
      <w:r w:rsidR="00A16AA4">
        <w:t xml:space="preserve"> </w:t>
      </w:r>
      <w:r w:rsidRPr="00AD2080">
        <w:t>m</w:t>
      </w:r>
      <w:r w:rsidR="00A16AA4">
        <w:t xml:space="preserve">etres high and trend </w:t>
      </w:r>
      <w:r w:rsidRPr="00AD2080">
        <w:t>east</w:t>
      </w:r>
      <w:r w:rsidR="00A16AA4">
        <w:t xml:space="preserve"> to west</w:t>
      </w:r>
      <w:r w:rsidRPr="00AD2080">
        <w:t>.</w:t>
      </w:r>
    </w:p>
    <w:p w:rsidR="00A20233" w:rsidRDefault="00A20233" w:rsidP="00A20233">
      <w:pPr>
        <w:pStyle w:val="BodyText"/>
      </w:pPr>
    </w:p>
    <w:p w:rsidR="00EB052A" w:rsidRDefault="00A16AA4" w:rsidP="00A20233">
      <w:pPr>
        <w:pStyle w:val="BodyText"/>
      </w:pPr>
      <w:r>
        <w:t>A subtle</w:t>
      </w:r>
      <w:r w:rsidR="00EB052A">
        <w:t xml:space="preserve"> </w:t>
      </w:r>
      <w:r>
        <w:t xml:space="preserve">regional </w:t>
      </w:r>
      <w:r w:rsidR="00EB052A">
        <w:t xml:space="preserve">topographic gradient </w:t>
      </w:r>
      <w:r>
        <w:t xml:space="preserve">extends </w:t>
      </w:r>
      <w:r w:rsidR="00EB052A">
        <w:t xml:space="preserve">from east to west, </w:t>
      </w:r>
      <w:r>
        <w:t xml:space="preserve">with </w:t>
      </w:r>
      <w:smartTag w:uri="urn:schemas-microsoft-com:office:smarttags" w:element="place">
        <w:smartTag w:uri="urn:schemas-microsoft-com:office:smarttags" w:element="PlaceType">
          <w:r w:rsidR="005F2B14">
            <w:t>Lake</w:t>
          </w:r>
        </w:smartTag>
        <w:r w:rsidR="005F2B14">
          <w:t xml:space="preserve"> </w:t>
        </w:r>
        <w:smartTag w:uri="urn:schemas-microsoft-com:office:smarttags" w:element="PlaceName">
          <w:r w:rsidR="005F2B14">
            <w:t>Mackay</w:t>
          </w:r>
        </w:smartTag>
      </w:smartTag>
      <w:r w:rsidR="005F2B14">
        <w:t xml:space="preserve"> the lowest </w:t>
      </w:r>
      <w:r>
        <w:t xml:space="preserve">landscape feature </w:t>
      </w:r>
      <w:r w:rsidR="005F2B14">
        <w:t>at approximately 365 m</w:t>
      </w:r>
      <w:r>
        <w:t>etres Australian Height Datum (</w:t>
      </w:r>
      <w:r w:rsidR="005F2B14">
        <w:t>AHD</w:t>
      </w:r>
      <w:r>
        <w:t>)</w:t>
      </w:r>
      <w:r w:rsidR="005F2B14">
        <w:t>.</w:t>
      </w:r>
      <w:r w:rsidR="000021F1">
        <w:t xml:space="preserve"> </w:t>
      </w:r>
      <w:r w:rsidR="005F2B14">
        <w:t xml:space="preserve">The </w:t>
      </w:r>
      <w:r w:rsidR="0065012F">
        <w:t xml:space="preserve">elevation of the </w:t>
      </w:r>
      <w:r w:rsidR="005F2B14">
        <w:t xml:space="preserve">field investigation sites to the east of </w:t>
      </w:r>
      <w:smartTag w:uri="urn:schemas-microsoft-com:office:smarttags" w:element="place">
        <w:smartTag w:uri="urn:schemas-microsoft-com:office:smarttags" w:element="PlaceType">
          <w:r w:rsidR="005F2B14">
            <w:t>Lake</w:t>
          </w:r>
        </w:smartTag>
        <w:r w:rsidR="005F2B14">
          <w:t xml:space="preserve"> </w:t>
        </w:r>
        <w:smartTag w:uri="urn:schemas-microsoft-com:office:smarttags" w:element="PlaceName">
          <w:r w:rsidR="005F2B14">
            <w:t>Mackay</w:t>
          </w:r>
        </w:smartTag>
      </w:smartTag>
      <w:r w:rsidR="005F2B14">
        <w:t xml:space="preserve"> are </w:t>
      </w:r>
      <w:r w:rsidR="0065012F">
        <w:t xml:space="preserve">around </w:t>
      </w:r>
      <w:r w:rsidR="005F2B14">
        <w:t xml:space="preserve">100 m </w:t>
      </w:r>
      <w:r w:rsidR="0065012F">
        <w:t>higher</w:t>
      </w:r>
      <w:r w:rsidR="005F2B14">
        <w:t>.</w:t>
      </w:r>
    </w:p>
    <w:p w:rsidR="00A20233" w:rsidRDefault="00A20233" w:rsidP="00A20233">
      <w:pPr>
        <w:pStyle w:val="BodyText"/>
      </w:pPr>
    </w:p>
    <w:p w:rsidR="00EB052A" w:rsidRPr="00CE3EC5" w:rsidRDefault="00EB052A" w:rsidP="00CE3EC5">
      <w:pPr>
        <w:pStyle w:val="Heading3"/>
      </w:pPr>
      <w:bookmarkStart w:id="64" w:name="_Toc310581452"/>
      <w:bookmarkStart w:id="65" w:name="_Toc322960784"/>
      <w:bookmarkStart w:id="66" w:name="_Toc346883207"/>
      <w:r w:rsidRPr="00CE3EC5">
        <w:t>Geology</w:t>
      </w:r>
      <w:bookmarkEnd w:id="64"/>
      <w:bookmarkEnd w:id="65"/>
      <w:bookmarkEnd w:id="66"/>
    </w:p>
    <w:p w:rsidR="006D6E1E" w:rsidRDefault="00EB052A" w:rsidP="00A20233">
      <w:pPr>
        <w:pStyle w:val="BodyText"/>
      </w:pPr>
      <w:r w:rsidRPr="001F776F">
        <w:t xml:space="preserve">The </w:t>
      </w:r>
      <w:r w:rsidR="006D6E1E">
        <w:t xml:space="preserve">Wilkinkarra </w:t>
      </w:r>
      <w:r w:rsidRPr="001F776F">
        <w:t>dem</w:t>
      </w:r>
      <w:r>
        <w:t>onstration site is with</w:t>
      </w:r>
      <w:r w:rsidRPr="001F776F">
        <w:t xml:space="preserve">in the </w:t>
      </w:r>
      <w:smartTag w:uri="urn:schemas-microsoft-com:office:smarttags" w:element="place">
        <w:smartTag w:uri="urn:schemas-microsoft-com:office:smarttags" w:element="PlaceName">
          <w:r>
            <w:t>Aileron</w:t>
          </w:r>
        </w:smartTag>
        <w:r>
          <w:t xml:space="preserve"> </w:t>
        </w:r>
        <w:smartTag w:uri="urn:schemas-microsoft-com:office:smarttags" w:element="PlaceType">
          <w:r>
            <w:t>Province</w:t>
          </w:r>
        </w:smartTag>
      </w:smartTag>
      <w:r>
        <w:t xml:space="preserve"> of the </w:t>
      </w:r>
      <w:r w:rsidRPr="001F776F">
        <w:t xml:space="preserve">Western Arunta </w:t>
      </w:r>
      <w:r w:rsidR="006D6E1E">
        <w:t>R</w:t>
      </w:r>
      <w:r>
        <w:t>egion (</w:t>
      </w:r>
      <w:r w:rsidR="009F3B59" w:rsidRPr="009F3B59">
        <w:t>Figure 3.3</w:t>
      </w:r>
      <w:r>
        <w:t>).</w:t>
      </w:r>
      <w:r w:rsidR="000021F1">
        <w:t xml:space="preserve"> </w:t>
      </w:r>
      <w:r>
        <w:t xml:space="preserve">This </w:t>
      </w:r>
      <w:r w:rsidR="006D6E1E">
        <w:t>geological domain h</w:t>
      </w:r>
      <w:r>
        <w:t>as a complex stratigraphic, structural and metamorphic history</w:t>
      </w:r>
      <w:r w:rsidR="006D6E1E">
        <w:t xml:space="preserve"> and is </w:t>
      </w:r>
      <w:r>
        <w:t xml:space="preserve">dominated by </w:t>
      </w:r>
      <w:r w:rsidR="006D6E1E">
        <w:t>a</w:t>
      </w:r>
      <w:r w:rsidR="006752DE">
        <w:t>mphibolite-</w:t>
      </w:r>
      <w:r w:rsidR="006D6E1E">
        <w:t xml:space="preserve">grade metamorphic rocks of the Paleoproterozoic </w:t>
      </w:r>
      <w:r>
        <w:t xml:space="preserve">Lander </w:t>
      </w:r>
      <w:r w:rsidR="006D6E1E">
        <w:t>Rock Formation.</w:t>
      </w:r>
      <w:r w:rsidR="000021F1">
        <w:t xml:space="preserve"> </w:t>
      </w:r>
      <w:r w:rsidR="006D6E1E">
        <w:t xml:space="preserve">These have been </w:t>
      </w:r>
      <w:r>
        <w:t xml:space="preserve">intruded by </w:t>
      </w:r>
      <w:r w:rsidR="006D6E1E">
        <w:t>Pal</w:t>
      </w:r>
      <w:r>
        <w:t xml:space="preserve">eoproterozoic </w:t>
      </w:r>
      <w:r w:rsidR="006D6E1E">
        <w:t xml:space="preserve">and Mesoproterozoic </w:t>
      </w:r>
      <w:r>
        <w:t>granitoids</w:t>
      </w:r>
      <w:r w:rsidR="006D6E1E">
        <w:t xml:space="preserve"> and are </w:t>
      </w:r>
      <w:r>
        <w:t xml:space="preserve">overlain in part by the Vaughan Springs Quartzite of the </w:t>
      </w:r>
      <w:smartTag w:uri="urn:schemas-microsoft-com:office:smarttags" w:element="place">
        <w:smartTag w:uri="urn:schemas-microsoft-com:office:smarttags" w:element="PlaceName">
          <w:r>
            <w:t>Ngalia</w:t>
          </w:r>
        </w:smartTag>
        <w:r>
          <w:t xml:space="preserve"> </w:t>
        </w:r>
        <w:smartTag w:uri="urn:schemas-microsoft-com:office:smarttags" w:element="PlaceType">
          <w:r>
            <w:t>Basin</w:t>
          </w:r>
        </w:smartTag>
      </w:smartTag>
      <w:r w:rsidR="006D6E1E">
        <w:t>.</w:t>
      </w:r>
    </w:p>
    <w:p w:rsidR="006D6E1E" w:rsidRDefault="006D6E1E" w:rsidP="00A20233">
      <w:pPr>
        <w:pStyle w:val="BodyText"/>
      </w:pPr>
    </w:p>
    <w:p w:rsidR="00EB052A" w:rsidRDefault="006D6E1E" w:rsidP="00A20233">
      <w:pPr>
        <w:pStyle w:val="BodyText"/>
      </w:pPr>
      <w:r>
        <w:t xml:space="preserve">The regional </w:t>
      </w:r>
      <w:r w:rsidR="00EB052A">
        <w:t>1:250</w:t>
      </w:r>
      <w:r>
        <w:t>,000 geological mapsheet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xml:space="preserve">, SF52-11) </w:t>
      </w:r>
      <w:r w:rsidR="009F3B59">
        <w:t>is dominated by</w:t>
      </w:r>
      <w:r>
        <w:t xml:space="preserve"> Quaternary cover sediments and has only ~</w:t>
      </w:r>
      <w:r w:rsidR="00EB052A">
        <w:t xml:space="preserve">1% </w:t>
      </w:r>
      <w:r>
        <w:t xml:space="preserve">outcropping </w:t>
      </w:r>
      <w:r w:rsidR="00EB052A">
        <w:t xml:space="preserve">basement </w:t>
      </w:r>
      <w:r>
        <w:t>rocks</w:t>
      </w:r>
      <w:r w:rsidR="00EB052A">
        <w:t xml:space="preserve"> (</w:t>
      </w:r>
      <w:r w:rsidR="009F3B59" w:rsidRPr="009F3B59">
        <w:t>Figure 3.4</w:t>
      </w:r>
      <w:r w:rsidR="00EB052A">
        <w:t>).</w:t>
      </w:r>
      <w:r w:rsidR="000021F1">
        <w:t xml:space="preserve"> </w:t>
      </w:r>
      <w:r w:rsidR="00EB052A">
        <w:t xml:space="preserve">Extensive aeolian and sheetwash sandplains, longitudinal dunes, and minor lacustrine </w:t>
      </w:r>
      <w:r w:rsidR="009F3B59">
        <w:t xml:space="preserve">deposits (clay, </w:t>
      </w:r>
      <w:r w:rsidR="00EB052A">
        <w:t>calcrete</w:t>
      </w:r>
      <w:r w:rsidR="009F3B59">
        <w:t xml:space="preserve"> and silcrete) </w:t>
      </w:r>
      <w:r w:rsidR="00EB052A">
        <w:t xml:space="preserve">cover the </w:t>
      </w:r>
      <w:r w:rsidR="009F3B59">
        <w:t>bedrock units</w:t>
      </w:r>
      <w:r w:rsidR="00EB052A">
        <w:t>.</w:t>
      </w:r>
      <w:r w:rsidR="000021F1">
        <w:t xml:space="preserve"> </w:t>
      </w:r>
      <w:r w:rsidR="009F3B59">
        <w:t xml:space="preserve">The sand plain is broken in places by low quartzite rises, cuestas and mesas such as </w:t>
      </w:r>
      <w:smartTag w:uri="urn:schemas-microsoft-com:office:smarttags" w:element="place">
        <w:smartTag w:uri="urn:schemas-microsoft-com:office:smarttags" w:element="PlaceType">
          <w:r w:rsidR="009F3B59">
            <w:t>Mount</w:t>
          </w:r>
        </w:smartTag>
        <w:r w:rsidR="009F3B59">
          <w:t xml:space="preserve"> </w:t>
        </w:r>
        <w:smartTag w:uri="urn:schemas-microsoft-com:office:smarttags" w:element="PlaceName">
          <w:r w:rsidR="009F3B59">
            <w:t>Redvers</w:t>
          </w:r>
        </w:smartTag>
      </w:smartTag>
      <w:r w:rsidR="009F3B59">
        <w:t>.</w:t>
      </w:r>
      <w:r w:rsidR="000021F1">
        <w:t xml:space="preserve"> </w:t>
      </w:r>
      <w:r w:rsidR="009F3B59">
        <w:t xml:space="preserve">Saprolitic </w:t>
      </w:r>
      <w:r w:rsidR="00EB052A">
        <w:t xml:space="preserve">outcrops </w:t>
      </w:r>
      <w:r w:rsidR="009F3B59">
        <w:t xml:space="preserve">also occur, mainly consisting of </w:t>
      </w:r>
      <w:r w:rsidR="00EB052A">
        <w:t>pisolitic ferricrete.</w:t>
      </w:r>
      <w:r w:rsidR="000021F1">
        <w:t xml:space="preserve"> </w:t>
      </w:r>
      <w:r w:rsidR="009F3B59">
        <w:t>The relatively t</w:t>
      </w:r>
      <w:r w:rsidR="00EB052A">
        <w:t xml:space="preserve">hick </w:t>
      </w:r>
      <w:r w:rsidR="009F3B59">
        <w:t xml:space="preserve">sequences of </w:t>
      </w:r>
      <w:r w:rsidR="00EB052A">
        <w:t xml:space="preserve">Cenozoic </w:t>
      </w:r>
      <w:r w:rsidR="009F3B59">
        <w:t xml:space="preserve">sediments infilling </w:t>
      </w:r>
      <w:r w:rsidR="00EB052A">
        <w:t>palaeovalleys</w:t>
      </w:r>
      <w:r w:rsidR="009F3B59">
        <w:t xml:space="preserve"> across the region were poorly </w:t>
      </w:r>
      <w:r w:rsidR="00A20233">
        <w:t>known prior to this study.</w:t>
      </w:r>
    </w:p>
    <w:p w:rsidR="00A20233" w:rsidRDefault="00A20233" w:rsidP="00A20233">
      <w:pPr>
        <w:pStyle w:val="BodyText"/>
      </w:pPr>
    </w:p>
    <w:p w:rsidR="00EB052A" w:rsidRDefault="00EB052A" w:rsidP="00A20233">
      <w:pPr>
        <w:pStyle w:val="BodyText"/>
      </w:pPr>
    </w:p>
    <w:p w:rsidR="00996424" w:rsidRDefault="00F34342" w:rsidP="00996424">
      <w:pPr>
        <w:keepNext/>
      </w:pPr>
      <w:r>
        <w:rPr>
          <w:noProof/>
        </w:rPr>
        <w:lastRenderedPageBreak/>
        <w:drawing>
          <wp:inline distT="0" distB="0" distL="0" distR="0">
            <wp:extent cx="5438775" cy="3857625"/>
            <wp:effectExtent l="0" t="0" r="0" b="0"/>
            <wp:docPr id="10" name="Picture 10" descr="Fig3_2_Wilkinkarra_geology_provi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3_2_Wilkinkarra_geology_provi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438775" cy="3857625"/>
                    </a:xfrm>
                    <a:prstGeom prst="rect">
                      <a:avLst/>
                    </a:prstGeom>
                    <a:noFill/>
                    <a:ln>
                      <a:noFill/>
                    </a:ln>
                  </pic:spPr>
                </pic:pic>
              </a:graphicData>
            </a:graphic>
          </wp:inline>
        </w:drawing>
      </w:r>
    </w:p>
    <w:p w:rsidR="00A20233" w:rsidRPr="00996424" w:rsidRDefault="00996424" w:rsidP="00996424">
      <w:pPr>
        <w:pStyle w:val="Captions"/>
      </w:pPr>
      <w:bookmarkStart w:id="67" w:name="_Toc343508236"/>
      <w:r w:rsidRPr="00996424">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3</w:t>
      </w:r>
      <w:r w:rsidR="00C81542">
        <w:rPr>
          <w:rStyle w:val="Captionsbold"/>
        </w:rPr>
        <w:fldChar w:fldCharType="end"/>
      </w:r>
      <w:r w:rsidRPr="00996424">
        <w:rPr>
          <w:rStyle w:val="Captionsbold"/>
        </w:rPr>
        <w:t>:</w:t>
      </w:r>
      <w:r>
        <w:t xml:space="preserve"> </w:t>
      </w:r>
      <w:r w:rsidRPr="0016560F">
        <w:t xml:space="preserve">Regional </w:t>
      </w:r>
      <w:r>
        <w:t>g</w:t>
      </w:r>
      <w:r w:rsidRPr="0016560F">
        <w:t xml:space="preserve">eology of the Wilkinkarra </w:t>
      </w:r>
      <w:r>
        <w:t>region</w:t>
      </w:r>
      <w:r w:rsidRPr="0016560F">
        <w:t>.</w:t>
      </w:r>
      <w:bookmarkEnd w:id="67"/>
    </w:p>
    <w:p w:rsidR="009F3B59" w:rsidRDefault="009F3B59" w:rsidP="003D4197">
      <w:pPr>
        <w:pStyle w:val="BodyText"/>
      </w:pPr>
      <w:bookmarkStart w:id="68" w:name="_Toc310511445"/>
      <w:bookmarkStart w:id="69" w:name="_Toc322340987"/>
    </w:p>
    <w:p w:rsidR="00983D0E" w:rsidRPr="00CE3EC5" w:rsidRDefault="00983D0E" w:rsidP="00CE3EC5">
      <w:pPr>
        <w:pStyle w:val="Heading3"/>
      </w:pPr>
      <w:bookmarkStart w:id="70" w:name="_Toc346883208"/>
      <w:r w:rsidRPr="00CE3EC5">
        <w:t>Groundwater resources and use</w:t>
      </w:r>
      <w:bookmarkEnd w:id="70"/>
    </w:p>
    <w:p w:rsidR="00983D0E" w:rsidRDefault="00983D0E" w:rsidP="00983D0E">
      <w:pPr>
        <w:pStyle w:val="BodyText"/>
      </w:pPr>
      <w:r>
        <w:t>There are very few existing bores within 20–30 km of the study sites investigated for the Wilkinkarra Palaeovalley (Figure 3.5).</w:t>
      </w:r>
      <w:r w:rsidR="000021F1">
        <w:t xml:space="preserve"> </w:t>
      </w:r>
      <w:r>
        <w:t>The only production bore in the area is Emu Bore, which was established as a water supply for an outstation near Nyirripi (although it is currently uninhabited).</w:t>
      </w:r>
    </w:p>
    <w:p w:rsidR="00983D0E" w:rsidRDefault="00983D0E" w:rsidP="00983D0E">
      <w:pPr>
        <w:pStyle w:val="BodyText"/>
      </w:pPr>
    </w:p>
    <w:p w:rsidR="00983D0E" w:rsidRDefault="00983D0E" w:rsidP="00983D0E">
      <w:pPr>
        <w:pStyle w:val="BodyText"/>
      </w:pPr>
      <w:r>
        <w:t>Further to the south several unproductive bores were drilled along the Nyirripi to Kintore road near Kalimpimpa soak, a traditional local water supply.</w:t>
      </w:r>
      <w:r w:rsidR="000021F1">
        <w:t xml:space="preserve"> </w:t>
      </w:r>
      <w:r>
        <w:t xml:space="preserve">There is also a shallow bore at an abandoned Newmont mineral exploration camp </w:t>
      </w:r>
      <w:r w:rsidR="006752DE">
        <w:t xml:space="preserve">about </w:t>
      </w:r>
      <w:r>
        <w:t>50 km w</w:t>
      </w:r>
      <w:r w:rsidR="004B36C5">
        <w:t>est of Emu Bore, which was visited during fieldwork for this project.</w:t>
      </w:r>
    </w:p>
    <w:p w:rsidR="00983D0E" w:rsidRDefault="00983D0E" w:rsidP="00983D0E">
      <w:pPr>
        <w:pStyle w:val="BodyText"/>
      </w:pPr>
    </w:p>
    <w:p w:rsidR="00983D0E" w:rsidRPr="00F54215" w:rsidRDefault="00983D0E" w:rsidP="00983D0E">
      <w:pPr>
        <w:pStyle w:val="BodyText"/>
      </w:pPr>
      <w:r>
        <w:t>Groundwater from the Nyirripi town borefield, located between Waite Creek and the local airstrip</w:t>
      </w:r>
      <w:r w:rsidR="006752DE">
        <w:t>,</w:t>
      </w:r>
      <w:r>
        <w:t xml:space="preserve"> </w:t>
      </w:r>
      <w:r w:rsidR="004B36C5">
        <w:t>is the sole water supply for this</w:t>
      </w:r>
      <w:r>
        <w:t xml:space="preserve"> community.</w:t>
      </w:r>
      <w:r w:rsidR="000021F1">
        <w:t xml:space="preserve"> </w:t>
      </w:r>
      <w:r>
        <w:t>Apart from remote area travellers accessing traditional water supplies such as soaks, there are no other known groundwater users in the region.</w:t>
      </w:r>
      <w:r w:rsidR="000021F1">
        <w:t xml:space="preserve"> </w:t>
      </w:r>
      <w:r>
        <w:t xml:space="preserve">Water use is not </w:t>
      </w:r>
      <w:r w:rsidR="004B36C5">
        <w:t xml:space="preserve">currently </w:t>
      </w:r>
      <w:r>
        <w:t>regulated.</w:t>
      </w:r>
    </w:p>
    <w:p w:rsidR="00983D0E" w:rsidRDefault="00983D0E" w:rsidP="003D4197">
      <w:pPr>
        <w:pStyle w:val="BodyText"/>
      </w:pPr>
    </w:p>
    <w:p w:rsidR="00BC6384" w:rsidRDefault="00BC6384" w:rsidP="003D4197">
      <w:pPr>
        <w:pStyle w:val="BodyText"/>
      </w:pPr>
    </w:p>
    <w:p w:rsidR="00983D0E" w:rsidRDefault="00983D0E" w:rsidP="00983D0E">
      <w:pPr>
        <w:pStyle w:val="BodyText"/>
      </w:pPr>
    </w:p>
    <w:p w:rsidR="00983D0E" w:rsidRDefault="00983D0E" w:rsidP="003D4197">
      <w:pPr>
        <w:pStyle w:val="BodyText"/>
      </w:pPr>
    </w:p>
    <w:bookmarkEnd w:id="68"/>
    <w:bookmarkEnd w:id="69"/>
    <w:p w:rsidR="003D4197" w:rsidRDefault="00F34342" w:rsidP="003D4197">
      <w:pPr>
        <w:keepNext/>
      </w:pPr>
      <w:r>
        <w:rPr>
          <w:noProof/>
        </w:rPr>
        <w:lastRenderedPageBreak/>
        <w:drawing>
          <wp:inline distT="0" distB="0" distL="0" distR="0">
            <wp:extent cx="5438775" cy="6324600"/>
            <wp:effectExtent l="0" t="0" r="0" b="0"/>
            <wp:docPr id="11" name="Picture 11" descr="Fig3_3_Wilkinkarra_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3_3_Wilkinkarra_geology"/>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38775" cy="6324600"/>
                    </a:xfrm>
                    <a:prstGeom prst="rect">
                      <a:avLst/>
                    </a:prstGeom>
                    <a:noFill/>
                    <a:ln>
                      <a:noFill/>
                    </a:ln>
                  </pic:spPr>
                </pic:pic>
              </a:graphicData>
            </a:graphic>
          </wp:inline>
        </w:drawing>
      </w:r>
    </w:p>
    <w:p w:rsidR="003D4197" w:rsidRDefault="003D4197" w:rsidP="003D4197">
      <w:pPr>
        <w:pStyle w:val="Captions"/>
      </w:pPr>
      <w:bookmarkStart w:id="71" w:name="_Toc343508237"/>
      <w:r w:rsidRPr="003D4197">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4</w:t>
      </w:r>
      <w:r w:rsidR="00C81542">
        <w:rPr>
          <w:rStyle w:val="Captionsbold"/>
        </w:rPr>
        <w:fldChar w:fldCharType="end"/>
      </w:r>
      <w:r w:rsidRPr="003D4197">
        <w:rPr>
          <w:rStyle w:val="Captionsbold"/>
        </w:rPr>
        <w:t>:</w:t>
      </w:r>
      <w:r>
        <w:t xml:space="preserve"> Portion of the </w:t>
      </w:r>
      <w:smartTag w:uri="urn:schemas-microsoft-com:office:smarttags" w:element="place">
        <w:smartTag w:uri="urn:schemas-microsoft-com:office:smarttags" w:element="PlaceType">
          <w:r w:rsidRPr="0016560F">
            <w:t>Lake</w:t>
          </w:r>
        </w:smartTag>
        <w:r w:rsidRPr="0016560F">
          <w:t xml:space="preserve"> </w:t>
        </w:r>
        <w:smartTag w:uri="urn:schemas-microsoft-com:office:smarttags" w:element="PlaceName">
          <w:r w:rsidRPr="0016560F">
            <w:t>Mackay</w:t>
          </w:r>
        </w:smartTag>
      </w:smartTag>
      <w:r w:rsidRPr="0016560F">
        <w:t xml:space="preserve"> </w:t>
      </w:r>
      <w:r>
        <w:t>1:250,000 s</w:t>
      </w:r>
      <w:r w:rsidRPr="0016560F">
        <w:t xml:space="preserve">urface </w:t>
      </w:r>
      <w:r>
        <w:t>g</w:t>
      </w:r>
      <w:r w:rsidRPr="0016560F">
        <w:t xml:space="preserve">eology </w:t>
      </w:r>
      <w:r w:rsidR="004B36C5">
        <w:t>map, focused on the region around the Wilkinkarra Palaeovalley.</w:t>
      </w:r>
      <w:bookmarkEnd w:id="71"/>
    </w:p>
    <w:p w:rsidR="00FD1D61" w:rsidRDefault="00FD1D61" w:rsidP="003D4197">
      <w:pPr>
        <w:pStyle w:val="BodyText"/>
      </w:pPr>
    </w:p>
    <w:p w:rsidR="00FD1D61" w:rsidRPr="00CE3EC5" w:rsidRDefault="00FD1D61" w:rsidP="00CE3EC5">
      <w:pPr>
        <w:pStyle w:val="Heading3"/>
      </w:pPr>
      <w:bookmarkStart w:id="72" w:name="_Toc310581454"/>
      <w:bookmarkStart w:id="73" w:name="_Toc322960786"/>
      <w:bookmarkStart w:id="74" w:name="_Toc346883209"/>
      <w:r w:rsidRPr="00CE3EC5">
        <w:t>Vegetation</w:t>
      </w:r>
      <w:bookmarkEnd w:id="72"/>
      <w:bookmarkEnd w:id="73"/>
      <w:bookmarkEnd w:id="74"/>
    </w:p>
    <w:p w:rsidR="00FD1D61" w:rsidRDefault="00FD1D61" w:rsidP="00FD1D61">
      <w:pPr>
        <w:pStyle w:val="BodyText"/>
      </w:pPr>
      <w:r>
        <w:t>The investigation site is within the Great Sandy Desert Bioregion (Thackway and Cresswell, 1995).</w:t>
      </w:r>
      <w:r w:rsidR="000021F1">
        <w:t xml:space="preserve"> </w:t>
      </w:r>
      <w:r>
        <w:t>Vegetation in this bioregion mainly consists of desert grassland, low woodland and shrubs, although some southern areas have tree and shrub steppe with spinifex grasslands.</w:t>
      </w:r>
    </w:p>
    <w:p w:rsidR="00FD1D61" w:rsidRDefault="00FD1D61" w:rsidP="00FD1D61">
      <w:pPr>
        <w:pStyle w:val="BodyText"/>
      </w:pPr>
    </w:p>
    <w:p w:rsidR="00FD1D61" w:rsidRDefault="00FD1D61" w:rsidP="00FD1D61">
      <w:pPr>
        <w:pStyle w:val="BodyText"/>
      </w:pPr>
      <w:r>
        <w:t xml:space="preserve">The vegetation in the vicinity of the Wilkinkarra </w:t>
      </w:r>
      <w:r w:rsidR="004B36C5">
        <w:t>Palaeovalley</w:t>
      </w:r>
      <w:r>
        <w:t xml:space="preserve"> consists</w:t>
      </w:r>
      <w:r w:rsidRPr="00AD2080">
        <w:t xml:space="preserve"> </w:t>
      </w:r>
      <w:r>
        <w:t xml:space="preserve">largely of </w:t>
      </w:r>
      <w:r w:rsidRPr="00AD2080">
        <w:t>open woodland (</w:t>
      </w:r>
      <w:r>
        <w:t>with sparse, low-lying B</w:t>
      </w:r>
      <w:r w:rsidRPr="00AD2080">
        <w:t>loodwood trees</w:t>
      </w:r>
      <w:r>
        <w:rPr>
          <w:rFonts w:cs="Arial"/>
          <w:color w:val="000000"/>
          <w:sz w:val="19"/>
          <w:szCs w:val="19"/>
        </w:rPr>
        <w:t xml:space="preserve">, </w:t>
      </w:r>
      <w:r w:rsidRPr="00972C77">
        <w:rPr>
          <w:i/>
        </w:rPr>
        <w:t>Corymbia opaca</w:t>
      </w:r>
      <w:r>
        <w:t>, at the southern end of Site 1),</w:t>
      </w:r>
      <w:r w:rsidRPr="00AD2080">
        <w:t xml:space="preserve"> open</w:t>
      </w:r>
      <w:r>
        <w:t xml:space="preserve"> country spinifex (</w:t>
      </w:r>
      <w:r w:rsidRPr="006B4F19">
        <w:rPr>
          <w:i/>
        </w:rPr>
        <w:t xml:space="preserve">Triodia </w:t>
      </w:r>
      <w:r>
        <w:rPr>
          <w:i/>
        </w:rPr>
        <w:t>basedowii</w:t>
      </w:r>
      <w:r>
        <w:t>)</w:t>
      </w:r>
      <w:r w:rsidRPr="00AD2080">
        <w:t xml:space="preserve"> grassland</w:t>
      </w:r>
      <w:r w:rsidR="004B36C5">
        <w:t>,</w:t>
      </w:r>
      <w:r w:rsidRPr="00AD2080">
        <w:t xml:space="preserve"> and shrubland</w:t>
      </w:r>
      <w:r>
        <w:t xml:space="preserve"> with various acacia, ptilotus, grevillea, and cassia and hakea species</w:t>
      </w:r>
      <w:r w:rsidRPr="00AD2080">
        <w:t>.</w:t>
      </w:r>
    </w:p>
    <w:p w:rsidR="003D4197" w:rsidRPr="001C3F27" w:rsidRDefault="003D4197" w:rsidP="003D4197">
      <w:pPr>
        <w:pStyle w:val="BodyText"/>
      </w:pPr>
    </w:p>
    <w:p w:rsidR="00983D0E" w:rsidRDefault="00983D0E" w:rsidP="00983D0E">
      <w:pPr>
        <w:pStyle w:val="BodyText"/>
      </w:pPr>
      <w:r>
        <w:lastRenderedPageBreak/>
        <w:t xml:space="preserve">The vegetation is mostly typical of sandplains in central </w:t>
      </w:r>
      <w:smartTag w:uri="urn:schemas-microsoft-com:office:smarttags" w:element="place">
        <w:smartTag w:uri="urn:schemas-microsoft-com:office:smarttags" w:element="country-region">
          <w:r>
            <w:t>Australia</w:t>
          </w:r>
        </w:smartTag>
      </w:smartTag>
      <w:r>
        <w:t xml:space="preserve">, although there are </w:t>
      </w:r>
      <w:r w:rsidR="004B36C5">
        <w:t>some notable exceptions:</w:t>
      </w:r>
    </w:p>
    <w:p w:rsidR="00983D0E" w:rsidRDefault="00983D0E" w:rsidP="00983D0E">
      <w:pPr>
        <w:pStyle w:val="BodyText"/>
      </w:pPr>
    </w:p>
    <w:p w:rsidR="00983D0E" w:rsidRDefault="004B36C5" w:rsidP="00983D0E">
      <w:pPr>
        <w:pStyle w:val="Bulletlevel1"/>
        <w:numPr>
          <w:ilvl w:val="0"/>
          <w:numId w:val="8"/>
        </w:numPr>
      </w:pPr>
      <w:r>
        <w:t>In low-</w:t>
      </w:r>
      <w:r w:rsidR="00983D0E">
        <w:t xml:space="preserve">lying areas salt tolerant vegetation occurs including </w:t>
      </w:r>
      <w:r w:rsidR="00983D0E" w:rsidRPr="009C3C01">
        <w:rPr>
          <w:i/>
        </w:rPr>
        <w:t>Frankenia</w:t>
      </w:r>
      <w:r w:rsidR="00983D0E">
        <w:rPr>
          <w:i/>
        </w:rPr>
        <w:t xml:space="preserve"> cordata</w:t>
      </w:r>
      <w:r w:rsidR="00983D0E">
        <w:t>.</w:t>
      </w:r>
      <w:r w:rsidR="000021F1">
        <w:t xml:space="preserve"> </w:t>
      </w:r>
      <w:r w:rsidR="00983D0E">
        <w:t>This reflects areas of saline soil where the capillary zone is near-surface.</w:t>
      </w:r>
      <w:r w:rsidR="000021F1">
        <w:t xml:space="preserve"> </w:t>
      </w:r>
      <w:r w:rsidR="00983D0E">
        <w:t xml:space="preserve">In regions of mounded sand, </w:t>
      </w:r>
      <w:r w:rsidR="00983D0E">
        <w:rPr>
          <w:i/>
        </w:rPr>
        <w:t xml:space="preserve">Triodia basedowii </w:t>
      </w:r>
      <w:r w:rsidR="00983D0E" w:rsidRPr="004B36C5">
        <w:t>are</w:t>
      </w:r>
      <w:r w:rsidR="00983D0E">
        <w:rPr>
          <w:i/>
        </w:rPr>
        <w:t xml:space="preserve"> </w:t>
      </w:r>
      <w:r w:rsidR="00983D0E">
        <w:t>dominant species;</w:t>
      </w:r>
    </w:p>
    <w:p w:rsidR="00983D0E" w:rsidRDefault="00983D0E" w:rsidP="00983D0E">
      <w:pPr>
        <w:pStyle w:val="Bulletlevel1"/>
        <w:numPr>
          <w:ilvl w:val="0"/>
          <w:numId w:val="8"/>
        </w:numPr>
      </w:pPr>
      <w:r>
        <w:t xml:space="preserve">Two species of </w:t>
      </w:r>
      <w:r w:rsidRPr="009C3C01">
        <w:rPr>
          <w:i/>
        </w:rPr>
        <w:t>Melaleuca</w:t>
      </w:r>
      <w:r>
        <w:t xml:space="preserve"> (</w:t>
      </w:r>
      <w:r w:rsidRPr="007771E8">
        <w:rPr>
          <w:i/>
        </w:rPr>
        <w:t>glomerata</w:t>
      </w:r>
      <w:r>
        <w:t xml:space="preserve"> and </w:t>
      </w:r>
      <w:r w:rsidRPr="007771E8">
        <w:rPr>
          <w:i/>
        </w:rPr>
        <w:t>lasiandra</w:t>
      </w:r>
      <w:r>
        <w:t>) are not typical of sa</w:t>
      </w:r>
      <w:r w:rsidR="004B36C5">
        <w:t>nd plains.</w:t>
      </w:r>
      <w:r w:rsidR="000021F1">
        <w:t xml:space="preserve"> </w:t>
      </w:r>
      <w:r w:rsidR="004B36C5">
        <w:t>A similar melaleuca–</w:t>
      </w:r>
      <w:r>
        <w:t xml:space="preserve">spinifex association occurs in areas of shallow saline water and calcrete on Newhaven and </w:t>
      </w:r>
      <w:smartTag w:uri="urn:schemas-microsoft-com:office:smarttags" w:element="place">
        <w:smartTag w:uri="urn:schemas-microsoft-com:office:smarttags" w:element="PlaceType">
          <w:r>
            <w:t>Mount</w:t>
          </w:r>
        </w:smartTag>
        <w:r>
          <w:t xml:space="preserve"> </w:t>
        </w:r>
        <w:smartTag w:uri="urn:schemas-microsoft-com:office:smarttags" w:element="PlaceName">
          <w:r>
            <w:t>Wedge</w:t>
          </w:r>
        </w:smartTag>
      </w:smartTag>
      <w:r>
        <w:t xml:space="preserve"> stations;</w:t>
      </w:r>
    </w:p>
    <w:p w:rsidR="00983D0E" w:rsidRDefault="00983D0E" w:rsidP="00983D0E">
      <w:pPr>
        <w:pStyle w:val="Bulletlevel1"/>
        <w:numPr>
          <w:ilvl w:val="0"/>
          <w:numId w:val="8"/>
        </w:numPr>
      </w:pPr>
      <w:r>
        <w:t xml:space="preserve">Two </w:t>
      </w:r>
      <w:r w:rsidRPr="009C3C01">
        <w:rPr>
          <w:i/>
        </w:rPr>
        <w:t>Corymbia</w:t>
      </w:r>
      <w:r>
        <w:t xml:space="preserve"> species have a relatively restricted distribution.</w:t>
      </w:r>
      <w:r w:rsidR="000021F1">
        <w:t xml:space="preserve"> </w:t>
      </w:r>
      <w:r w:rsidRPr="009C3C01">
        <w:rPr>
          <w:i/>
        </w:rPr>
        <w:t>Corymbia opaca</w:t>
      </w:r>
      <w:r>
        <w:t xml:space="preserve"> is uncommon, and generally occurs on higher dunes, possibly because of the greater depth of soil above </w:t>
      </w:r>
      <w:r w:rsidR="004B36C5">
        <w:t>the water table; and</w:t>
      </w:r>
    </w:p>
    <w:p w:rsidR="00983D0E" w:rsidRDefault="00983D0E" w:rsidP="00983D0E">
      <w:pPr>
        <w:pStyle w:val="Bulletlevel1"/>
        <w:numPr>
          <w:ilvl w:val="0"/>
          <w:numId w:val="8"/>
        </w:numPr>
      </w:pPr>
      <w:r w:rsidRPr="009C3C01">
        <w:rPr>
          <w:i/>
        </w:rPr>
        <w:t>Corymbia aperrinja</w:t>
      </w:r>
      <w:r>
        <w:t xml:space="preserve"> was not seen in the area, although it common</w:t>
      </w:r>
      <w:r w:rsidR="004B36C5">
        <w:t>ly grows</w:t>
      </w:r>
      <w:r>
        <w:t xml:space="preserve"> on calcrete with shallow watertables in parts of Newhaven station.</w:t>
      </w:r>
      <w:r w:rsidR="000021F1">
        <w:t xml:space="preserve"> </w:t>
      </w:r>
      <w:r w:rsidR="004B36C5">
        <w:t>Possibly, t</w:t>
      </w:r>
      <w:r>
        <w:t>he groundwater in this area may be too saline to support this species (?).</w:t>
      </w:r>
    </w:p>
    <w:p w:rsidR="00EB052A" w:rsidRDefault="00EB052A" w:rsidP="00A20233">
      <w:pPr>
        <w:pStyle w:val="BodyText"/>
      </w:pPr>
    </w:p>
    <w:p w:rsidR="00A20233" w:rsidRDefault="00A20233" w:rsidP="00A20233">
      <w:pPr>
        <w:pStyle w:val="BodyText"/>
      </w:pPr>
    </w:p>
    <w:p w:rsidR="003D4197" w:rsidRPr="00D26DCE" w:rsidRDefault="00F34342" w:rsidP="003D4197">
      <w:pPr>
        <w:keepNext/>
      </w:pPr>
      <w:r>
        <w:rPr>
          <w:noProof/>
        </w:rPr>
        <w:drawing>
          <wp:inline distT="0" distB="0" distL="0" distR="0">
            <wp:extent cx="5553075" cy="4410075"/>
            <wp:effectExtent l="0" t="0" r="0" b="0"/>
            <wp:docPr id="12" name="Picture 12" descr="Fig3_4_Wilkinkarra_existing_b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ig3_4_Wilkinkarra_existing_bore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53075" cy="4410075"/>
                    </a:xfrm>
                    <a:prstGeom prst="rect">
                      <a:avLst/>
                    </a:prstGeom>
                    <a:noFill/>
                    <a:ln>
                      <a:noFill/>
                    </a:ln>
                  </pic:spPr>
                </pic:pic>
              </a:graphicData>
            </a:graphic>
          </wp:inline>
        </w:drawing>
      </w:r>
    </w:p>
    <w:p w:rsidR="00EB052A" w:rsidRPr="003D4197" w:rsidRDefault="003D4197" w:rsidP="003D4197">
      <w:pPr>
        <w:pStyle w:val="Captions"/>
      </w:pPr>
      <w:bookmarkStart w:id="75" w:name="_Toc343508238"/>
      <w:r w:rsidRPr="003D4197">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5</w:t>
      </w:r>
      <w:r w:rsidR="00C81542">
        <w:rPr>
          <w:rStyle w:val="Captionsbold"/>
        </w:rPr>
        <w:fldChar w:fldCharType="end"/>
      </w:r>
      <w:bookmarkStart w:id="76" w:name="_Toc310511447"/>
      <w:bookmarkStart w:id="77" w:name="_Toc322340989"/>
      <w:r w:rsidRPr="003D4197">
        <w:rPr>
          <w:rStyle w:val="Captionsbold"/>
        </w:rPr>
        <w:t>:</w:t>
      </w:r>
      <w:r>
        <w:t xml:space="preserve"> </w:t>
      </w:r>
      <w:r w:rsidR="00C4640D" w:rsidRPr="003D4197">
        <w:t>Groundwater</w:t>
      </w:r>
      <w:r w:rsidR="00A20233" w:rsidRPr="003D4197">
        <w:t xml:space="preserve"> b</w:t>
      </w:r>
      <w:r w:rsidR="00EB052A" w:rsidRPr="003D4197">
        <w:t xml:space="preserve">ores </w:t>
      </w:r>
      <w:r w:rsidR="00C4640D" w:rsidRPr="003D4197">
        <w:t xml:space="preserve">in the Wilkinkarra </w:t>
      </w:r>
      <w:r w:rsidR="009E66CB" w:rsidRPr="003D4197">
        <w:t>Palaeovalley region (</w:t>
      </w:r>
      <w:r w:rsidR="00EB052A" w:rsidRPr="003D4197">
        <w:t xml:space="preserve">prior to </w:t>
      </w:r>
      <w:r w:rsidR="009E66CB" w:rsidRPr="003D4197">
        <w:t xml:space="preserve">work conducted for this </w:t>
      </w:r>
      <w:r w:rsidR="00EB052A" w:rsidRPr="003D4197">
        <w:t>project</w:t>
      </w:r>
      <w:bookmarkEnd w:id="76"/>
      <w:bookmarkEnd w:id="77"/>
      <w:r w:rsidR="009E66CB" w:rsidRPr="003D4197">
        <w:t>)</w:t>
      </w:r>
      <w:r w:rsidR="00A20233" w:rsidRPr="003D4197">
        <w:t>.</w:t>
      </w:r>
      <w:r w:rsidR="00D26DCE">
        <w:t xml:space="preserve"> Cenozoic palaeovalleys after Bell et al., 2012.</w:t>
      </w:r>
      <w:bookmarkEnd w:id="75"/>
    </w:p>
    <w:p w:rsidR="00EB052A" w:rsidRPr="00CE3EC5" w:rsidRDefault="00812E42" w:rsidP="00CE3EC5">
      <w:pPr>
        <w:pStyle w:val="Heading3"/>
      </w:pPr>
      <w:bookmarkStart w:id="78" w:name="_Toc310581455"/>
      <w:bookmarkStart w:id="79" w:name="_Toc322960787"/>
      <w:r w:rsidRPr="00CE3EC5">
        <w:br w:type="page"/>
      </w:r>
      <w:bookmarkStart w:id="80" w:name="_Toc346883210"/>
      <w:r w:rsidR="00EB052A" w:rsidRPr="00CE3EC5">
        <w:lastRenderedPageBreak/>
        <w:t>Surface hydrology</w:t>
      </w:r>
      <w:bookmarkEnd w:id="78"/>
      <w:bookmarkEnd w:id="79"/>
      <w:bookmarkEnd w:id="80"/>
    </w:p>
    <w:p w:rsidR="00EB052A" w:rsidRDefault="00EB052A" w:rsidP="0056705E">
      <w:pPr>
        <w:pStyle w:val="BodyText"/>
      </w:pPr>
      <w:r>
        <w:t xml:space="preserve">There are no </w:t>
      </w:r>
      <w:r w:rsidRPr="00AD2080">
        <w:t>perman</w:t>
      </w:r>
      <w:r>
        <w:t xml:space="preserve">ent surface water bodies in the area, </w:t>
      </w:r>
      <w:r w:rsidRPr="00AD2080">
        <w:t xml:space="preserve">apart from the Pirdi sinkhole </w:t>
      </w:r>
      <w:r>
        <w:t>south of Emu Bore</w:t>
      </w:r>
      <w:r w:rsidRPr="00AD2080">
        <w:t xml:space="preserve"> which provides ac</w:t>
      </w:r>
      <w:r w:rsidR="004B7E42">
        <w:t>cess to the water</w:t>
      </w:r>
      <w:r w:rsidRPr="00AD2080">
        <w:t xml:space="preserve">table </w:t>
      </w:r>
      <w:r w:rsidRPr="009B5F55">
        <w:t xml:space="preserve">but is off-limits </w:t>
      </w:r>
      <w:r>
        <w:t xml:space="preserve">to visitors </w:t>
      </w:r>
      <w:r w:rsidR="006E6A0D">
        <w:t>for</w:t>
      </w:r>
      <w:r w:rsidR="004B36C5">
        <w:t xml:space="preserve"> indigenous</w:t>
      </w:r>
      <w:r w:rsidRPr="009B5F55">
        <w:t xml:space="preserve"> cultural reasons</w:t>
      </w:r>
      <w:r w:rsidR="004B7E42">
        <w:t>.</w:t>
      </w:r>
      <w:r w:rsidR="000021F1">
        <w:t xml:space="preserve"> </w:t>
      </w:r>
      <w:r w:rsidR="004B7E42">
        <w:t>O</w:t>
      </w:r>
      <w:r>
        <w:t xml:space="preserve">ther </w:t>
      </w:r>
      <w:r w:rsidR="004B7E42">
        <w:t xml:space="preserve">isolated </w:t>
      </w:r>
      <w:r>
        <w:t xml:space="preserve">locations </w:t>
      </w:r>
      <w:r w:rsidR="004B7E42">
        <w:t xml:space="preserve">may have </w:t>
      </w:r>
      <w:r>
        <w:t xml:space="preserve">small permanent water supplies but that </w:t>
      </w:r>
      <w:r w:rsidR="004B7E42">
        <w:t xml:space="preserve">type of </w:t>
      </w:r>
      <w:r>
        <w:t xml:space="preserve">information </w:t>
      </w:r>
      <w:r w:rsidR="004B7E42">
        <w:t xml:space="preserve">is generally kept guarded because of its </w:t>
      </w:r>
      <w:r>
        <w:t>cultural significance</w:t>
      </w:r>
      <w:r w:rsidR="004B7E42">
        <w:t xml:space="preserve"> to the local </w:t>
      </w:r>
      <w:r w:rsidR="004B36C5">
        <w:t>Aboriginal</w:t>
      </w:r>
      <w:r w:rsidR="004B7E42">
        <w:t xml:space="preserve"> people</w:t>
      </w:r>
      <w:r w:rsidRPr="009B5F55">
        <w:t>.</w:t>
      </w:r>
      <w:r w:rsidR="000021F1">
        <w:t xml:space="preserve"> </w:t>
      </w:r>
      <w:r>
        <w:t>Minor drainage lines in the area may flow</w:t>
      </w:r>
      <w:r w:rsidR="004B7E42">
        <w:t xml:space="preserve"> following significant rainfall events</w:t>
      </w:r>
      <w:r>
        <w:t xml:space="preserve">, and </w:t>
      </w:r>
      <w:r w:rsidR="004B7E42">
        <w:t xml:space="preserve">some </w:t>
      </w:r>
      <w:r>
        <w:t xml:space="preserve">small claypans </w:t>
      </w:r>
      <w:r w:rsidR="004B7E42">
        <w:t>may also pond surface water after downpours</w:t>
      </w:r>
      <w:r w:rsidR="0056705E">
        <w:t xml:space="preserve">, but </w:t>
      </w:r>
      <w:r w:rsidR="00C4640D">
        <w:t xml:space="preserve">such features </w:t>
      </w:r>
      <w:r w:rsidR="0056705E">
        <w:t>are generally dry.</w:t>
      </w:r>
    </w:p>
    <w:p w:rsidR="00FD1D61" w:rsidRDefault="00FD1D61" w:rsidP="0056705E">
      <w:pPr>
        <w:pStyle w:val="BodyText"/>
      </w:pPr>
    </w:p>
    <w:p w:rsidR="00EB052A" w:rsidRPr="00CE3EC5" w:rsidRDefault="00EB052A" w:rsidP="00CE3EC5">
      <w:pPr>
        <w:pStyle w:val="Heading3"/>
      </w:pPr>
      <w:bookmarkStart w:id="81" w:name="_Toc310581456"/>
      <w:bookmarkStart w:id="82" w:name="_Toc322960788"/>
      <w:bookmarkStart w:id="83" w:name="_Toc346883211"/>
      <w:smartTag w:uri="urn:schemas-microsoft-com:office:smarttags" w:element="place">
        <w:smartTag w:uri="urn:schemas-microsoft-com:office:smarttags" w:element="PlaceType">
          <w:r w:rsidRPr="00CE3EC5">
            <w:t>Lake</w:t>
          </w:r>
        </w:smartTag>
        <w:r w:rsidRPr="00CE3EC5">
          <w:t xml:space="preserve"> </w:t>
        </w:r>
        <w:smartTag w:uri="urn:schemas-microsoft-com:office:smarttags" w:element="PlaceName">
          <w:r w:rsidRPr="00CE3EC5">
            <w:t>Mackay</w:t>
          </w:r>
        </w:smartTag>
      </w:smartTag>
      <w:bookmarkEnd w:id="81"/>
      <w:bookmarkEnd w:id="82"/>
      <w:bookmarkEnd w:id="83"/>
    </w:p>
    <w:p w:rsidR="00EB052A" w:rsidRDefault="004065D2" w:rsidP="0056705E">
      <w:pPr>
        <w:pStyle w:val="BodyText"/>
      </w:pPr>
      <w:r>
        <w:t xml:space="preserve">Wilkinkarra, known to </w:t>
      </w:r>
      <w:r w:rsidR="008E4D5D">
        <w:t>non-indigenous</w:t>
      </w:r>
      <w:r w:rsidR="00EB052A">
        <w:t xml:space="preserve"> Australians as </w:t>
      </w:r>
      <w:smartTag w:uri="urn:schemas-microsoft-com:office:smarttags" w:element="PlaceType">
        <w:r w:rsidR="00EB052A">
          <w:t>Lake</w:t>
        </w:r>
      </w:smartTag>
      <w:r w:rsidR="00EB052A">
        <w:t xml:space="preserve"> </w:t>
      </w:r>
      <w:smartTag w:uri="urn:schemas-microsoft-com:office:smarttags" w:element="PlaceName">
        <w:r w:rsidR="00EB052A">
          <w:t>Mackay</w:t>
        </w:r>
      </w:smartTag>
      <w:r w:rsidR="00EB052A">
        <w:t xml:space="preserve">, is approximately 550 km west-northwest of </w:t>
      </w:r>
      <w:smartTag w:uri="urn:schemas-microsoft-com:office:smarttags" w:element="place">
        <w:r w:rsidR="00EB052A">
          <w:t>Alice Springs</w:t>
        </w:r>
      </w:smartTag>
      <w:r w:rsidR="00EB052A">
        <w:t xml:space="preserve">, straddling the WA-NT border </w:t>
      </w:r>
      <w:r w:rsidR="00EB052A" w:rsidRPr="004B7E42">
        <w:t>(</w:t>
      </w:r>
      <w:r w:rsidR="00C4640D">
        <w:t>Figure 3.1</w:t>
      </w:r>
      <w:r w:rsidR="00EB052A" w:rsidRPr="004B7E42">
        <w:t>).</w:t>
      </w:r>
      <w:r w:rsidR="000021F1">
        <w:t xml:space="preserve"> </w:t>
      </w:r>
      <w:r w:rsidR="00EB052A">
        <w:t xml:space="preserve">The lake bed covers roughly 4,000 square kilometres and is bounded </w:t>
      </w:r>
      <w:r w:rsidR="004B7E42">
        <w:t>on all sides by desert terrain</w:t>
      </w:r>
      <w:r w:rsidR="00EB052A">
        <w:t>.</w:t>
      </w:r>
      <w:r w:rsidR="000021F1">
        <w:t xml:space="preserve"> </w:t>
      </w:r>
      <w:r w:rsidR="00EB052A">
        <w:t xml:space="preserve">The lake is </w:t>
      </w:r>
      <w:r w:rsidR="004B7E42">
        <w:t>mostly</w:t>
      </w:r>
      <w:r w:rsidR="00EB052A">
        <w:t xml:space="preserve"> dry but </w:t>
      </w:r>
      <w:r w:rsidR="004B7E42">
        <w:t>can hold</w:t>
      </w:r>
      <w:r w:rsidR="008B670D">
        <w:t xml:space="preserve"> surface </w:t>
      </w:r>
      <w:r w:rsidR="00EB052A">
        <w:t>water after heavy rains in unusually wet</w:t>
      </w:r>
      <w:r w:rsidR="004B7E42">
        <w:t xml:space="preserve"> years, as occurred in both </w:t>
      </w:r>
      <w:r w:rsidR="00EB052A">
        <w:t>2001 and 2010.</w:t>
      </w:r>
    </w:p>
    <w:p w:rsidR="0056705E" w:rsidRDefault="0056705E" w:rsidP="0056705E">
      <w:pPr>
        <w:pStyle w:val="BodyText"/>
      </w:pPr>
    </w:p>
    <w:p w:rsidR="00EB052A" w:rsidRDefault="00EB052A" w:rsidP="0056705E">
      <w:pPr>
        <w:pStyle w:val="BodyText"/>
      </w:pPr>
      <w:r w:rsidRPr="00AD2080">
        <w:t>The</w:t>
      </w:r>
      <w:r w:rsidR="00C4640D">
        <w:t xml:space="preserve"> water immediately beneath </w:t>
      </w:r>
      <w:r>
        <w:t xml:space="preserve">the surface of </w:t>
      </w:r>
      <w:smartTag w:uri="urn:schemas-microsoft-com:office:smarttags" w:element="place">
        <w:smartTag w:uri="urn:schemas-microsoft-com:office:smarttags" w:element="PlaceType">
          <w:r w:rsidRPr="00AD2080">
            <w:t>Lake</w:t>
          </w:r>
        </w:smartTag>
        <w:r w:rsidRPr="00AD2080">
          <w:t xml:space="preserve"> </w:t>
        </w:r>
        <w:smartTag w:uri="urn:schemas-microsoft-com:office:smarttags" w:element="PlaceName">
          <w:r w:rsidRPr="00AD2080">
            <w:t>Mackay</w:t>
          </w:r>
        </w:smartTag>
      </w:smartTag>
      <w:r w:rsidR="00660A4B">
        <w:t xml:space="preserve"> </w:t>
      </w:r>
      <w:r w:rsidR="00C4640D">
        <w:t>is highly saline, and was</w:t>
      </w:r>
      <w:r w:rsidR="006752DE">
        <w:t xml:space="preserve"> measured at</w:t>
      </w:r>
      <w:r w:rsidR="00C4640D">
        <w:t xml:space="preserve"> </w:t>
      </w:r>
      <w:r w:rsidR="004B7E42">
        <w:t>~</w:t>
      </w:r>
      <w:r>
        <w:t>110,000 µS/cm</w:t>
      </w:r>
      <w:r w:rsidR="00660A4B">
        <w:t xml:space="preserve"> </w:t>
      </w:r>
      <w:r w:rsidR="00C4640D">
        <w:t>during a field visit in N</w:t>
      </w:r>
      <w:r>
        <w:t>ovember 200</w:t>
      </w:r>
      <w:r w:rsidR="00660A4B">
        <w:t>9</w:t>
      </w:r>
      <w:r w:rsidR="00C4640D">
        <w:t xml:space="preserve"> (Figure 3.6</w:t>
      </w:r>
      <w:r w:rsidR="00660A4B">
        <w:t>)</w:t>
      </w:r>
      <w:r>
        <w:t>.</w:t>
      </w:r>
      <w:r w:rsidR="000021F1">
        <w:t xml:space="preserve"> </w:t>
      </w:r>
      <w:r w:rsidR="00C4640D">
        <w:t>The lake</w:t>
      </w:r>
      <w:r w:rsidR="004B7E42">
        <w:t xml:space="preserve"> is </w:t>
      </w:r>
      <w:r>
        <w:t>a regional groundwater discharge site.</w:t>
      </w:r>
    </w:p>
    <w:p w:rsidR="0056705E" w:rsidRDefault="0056705E" w:rsidP="0056705E">
      <w:pPr>
        <w:pStyle w:val="BodyText"/>
      </w:pPr>
    </w:p>
    <w:p w:rsidR="00983D0E" w:rsidRDefault="00983D0E" w:rsidP="0056705E">
      <w:pPr>
        <w:pStyle w:val="BodyText"/>
      </w:pPr>
    </w:p>
    <w:p w:rsidR="003D4197" w:rsidRDefault="00F34342" w:rsidP="003D4197">
      <w:pPr>
        <w:keepNext/>
        <w:jc w:val="center"/>
      </w:pPr>
      <w:r>
        <w:rPr>
          <w:noProof/>
        </w:rPr>
        <w:drawing>
          <wp:inline distT="0" distB="0" distL="0" distR="0">
            <wp:extent cx="5438775" cy="4076700"/>
            <wp:effectExtent l="19050" t="19050" r="9525" b="0"/>
            <wp:docPr id="13" name="Picture 13" descr="Picture 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icture 05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38775" cy="4076700"/>
                    </a:xfrm>
                    <a:prstGeom prst="rect">
                      <a:avLst/>
                    </a:prstGeom>
                    <a:noFill/>
                    <a:ln w="12700" cmpd="sng">
                      <a:solidFill>
                        <a:srgbClr val="000000"/>
                      </a:solidFill>
                      <a:miter lim="800000"/>
                      <a:headEnd/>
                      <a:tailEnd/>
                    </a:ln>
                    <a:effectLst/>
                  </pic:spPr>
                </pic:pic>
              </a:graphicData>
            </a:graphic>
          </wp:inline>
        </w:drawing>
      </w:r>
    </w:p>
    <w:p w:rsidR="00EB052A" w:rsidRPr="003D4197" w:rsidRDefault="003D4197" w:rsidP="003D4197">
      <w:pPr>
        <w:pStyle w:val="Captions"/>
      </w:pPr>
      <w:bookmarkStart w:id="84" w:name="_Toc343508239"/>
      <w:r w:rsidRPr="003D4197">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6</w:t>
      </w:r>
      <w:r w:rsidR="00C81542">
        <w:rPr>
          <w:rStyle w:val="Captionsbold"/>
        </w:rPr>
        <w:fldChar w:fldCharType="end"/>
      </w:r>
      <w:bookmarkStart w:id="85" w:name="_Toc310511448"/>
      <w:bookmarkStart w:id="86" w:name="_Toc322340990"/>
      <w:r w:rsidRPr="003D4197">
        <w:rPr>
          <w:rStyle w:val="Captionsbold"/>
        </w:rPr>
        <w:t>:</w:t>
      </w:r>
      <w:r>
        <w:t xml:space="preserve"> </w:t>
      </w:r>
      <w:r w:rsidR="00EB052A" w:rsidRPr="00146723">
        <w:t xml:space="preserve">View </w:t>
      </w:r>
      <w:r w:rsidR="00F01514">
        <w:t>across</w:t>
      </w:r>
      <w:r w:rsidR="00EB052A" w:rsidRPr="00146723">
        <w:t xml:space="preserve"> </w:t>
      </w:r>
      <w:smartTag w:uri="urn:schemas-microsoft-com:office:smarttags" w:element="PlaceType">
        <w:r w:rsidR="00EB052A" w:rsidRPr="00146723">
          <w:t>Lake</w:t>
        </w:r>
      </w:smartTag>
      <w:r w:rsidR="00EB052A" w:rsidRPr="00146723">
        <w:t xml:space="preserve"> </w:t>
      </w:r>
      <w:smartTag w:uri="urn:schemas-microsoft-com:office:smarttags" w:element="PlaceName">
        <w:r w:rsidR="00EB052A" w:rsidRPr="00146723">
          <w:t>Mackay</w:t>
        </w:r>
      </w:smartTag>
      <w:r w:rsidR="00EB052A" w:rsidRPr="00146723">
        <w:t xml:space="preserve"> from the southern shore</w:t>
      </w:r>
      <w:r w:rsidR="004B7E42">
        <w:t>line</w:t>
      </w:r>
      <w:r w:rsidR="00EE24E3">
        <w:t xml:space="preserve"> showing Dr Steven Lewis of Geoscience </w:t>
      </w:r>
      <w:smartTag w:uri="urn:schemas-microsoft-com:office:smarttags" w:element="place">
        <w:smartTag w:uri="urn:schemas-microsoft-com:office:smarttags" w:element="country-region">
          <w:r w:rsidR="00EE24E3">
            <w:t>Australia</w:t>
          </w:r>
        </w:smartTag>
      </w:smartTag>
      <w:r w:rsidR="00EE24E3">
        <w:t xml:space="preserve"> studying the typical chocolate coloured</w:t>
      </w:r>
      <w:r w:rsidR="00A359B9">
        <w:t xml:space="preserve"> hypersaline</w:t>
      </w:r>
      <w:r w:rsidR="00F01514">
        <w:t xml:space="preserve"> sediment</w:t>
      </w:r>
      <w:r w:rsidR="00EE24E3">
        <w:t>s</w:t>
      </w:r>
      <w:r w:rsidR="00F01514">
        <w:t xml:space="preserve"> </w:t>
      </w:r>
      <w:r w:rsidR="00B1348A">
        <w:t>which occur</w:t>
      </w:r>
      <w:r w:rsidR="00EE24E3">
        <w:t xml:space="preserve"> </w:t>
      </w:r>
      <w:r w:rsidR="00C96CA4">
        <w:t xml:space="preserve">immediately </w:t>
      </w:r>
      <w:r w:rsidR="00B1348A">
        <w:t>below the</w:t>
      </w:r>
      <w:r w:rsidR="00EE24E3">
        <w:t xml:space="preserve"> salt </w:t>
      </w:r>
      <w:r w:rsidR="00B1348A">
        <w:t>en</w:t>
      </w:r>
      <w:r w:rsidR="00EE24E3">
        <w:t>c</w:t>
      </w:r>
      <w:r w:rsidR="00F01514">
        <w:t>rust</w:t>
      </w:r>
      <w:r w:rsidR="00B1348A">
        <w:t>ed surface</w:t>
      </w:r>
      <w:r w:rsidR="00F01514">
        <w:t>.</w:t>
      </w:r>
      <w:bookmarkEnd w:id="85"/>
      <w:bookmarkEnd w:id="86"/>
      <w:bookmarkEnd w:id="84"/>
    </w:p>
    <w:p w:rsidR="0056705E" w:rsidRDefault="0056705E" w:rsidP="0056705E">
      <w:pPr>
        <w:pStyle w:val="BodyText"/>
      </w:pPr>
    </w:p>
    <w:p w:rsidR="00EB052A" w:rsidRDefault="00EB052A" w:rsidP="00C868B7">
      <w:pPr>
        <w:pStyle w:val="Heading2"/>
      </w:pPr>
      <w:bookmarkStart w:id="87" w:name="_Toc310581458"/>
      <w:bookmarkStart w:id="88" w:name="_Toc322960790"/>
      <w:bookmarkStart w:id="89" w:name="_Toc346883212"/>
      <w:r>
        <w:t xml:space="preserve">Previous </w:t>
      </w:r>
      <w:r w:rsidR="004065D2">
        <w:t xml:space="preserve">geoscientific </w:t>
      </w:r>
      <w:r w:rsidR="00E0120B">
        <w:t>s</w:t>
      </w:r>
      <w:r>
        <w:t>tudies</w:t>
      </w:r>
      <w:bookmarkEnd w:id="51"/>
      <w:bookmarkEnd w:id="52"/>
      <w:bookmarkEnd w:id="87"/>
      <w:bookmarkEnd w:id="88"/>
      <w:bookmarkEnd w:id="89"/>
    </w:p>
    <w:p w:rsidR="00E0120B" w:rsidRDefault="00E0120B" w:rsidP="00E0120B">
      <w:pPr>
        <w:pStyle w:val="Heading3"/>
      </w:pPr>
      <w:bookmarkStart w:id="90" w:name="_Toc346883213"/>
      <w:r>
        <w:t>Regional mapping</w:t>
      </w:r>
      <w:bookmarkEnd w:id="90"/>
    </w:p>
    <w:p w:rsidR="00EB052A" w:rsidRDefault="00EE24E3" w:rsidP="0056705E">
      <w:pPr>
        <w:pStyle w:val="BodyText"/>
      </w:pPr>
      <w:r>
        <w:t xml:space="preserve">This section summarises previous geoscientific </w:t>
      </w:r>
      <w:r w:rsidR="00EB052A">
        <w:t xml:space="preserve">studies </w:t>
      </w:r>
      <w:r>
        <w:t xml:space="preserve">conducted (either wholly or partly) within </w:t>
      </w:r>
      <w:r w:rsidR="00EB052A">
        <w:t xml:space="preserve">the </w:t>
      </w:r>
      <w:r>
        <w:t xml:space="preserve">region of the </w:t>
      </w:r>
      <w:r w:rsidR="00EB052A">
        <w:t>Lake Mackay 1:250</w:t>
      </w:r>
      <w:r>
        <w:t>,000 map</w:t>
      </w:r>
      <w:r w:rsidR="00EB052A">
        <w:t xml:space="preserve">sheet, within which the Wilkinkarra </w:t>
      </w:r>
      <w:r>
        <w:t>Palaeovalley occurs</w:t>
      </w:r>
      <w:r w:rsidR="00EB052A">
        <w:t>.</w:t>
      </w:r>
      <w:r w:rsidR="000021F1">
        <w:t xml:space="preserve"> </w:t>
      </w:r>
      <w:r w:rsidR="00EB052A">
        <w:lastRenderedPageBreak/>
        <w:t xml:space="preserve">The Bureau of Mineral Resources (BMR) </w:t>
      </w:r>
      <w:r>
        <w:t xml:space="preserve">first mapped the geology of the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xml:space="preserve"> region </w:t>
      </w:r>
      <w:r w:rsidR="00EB052A">
        <w:t>in 1968 (Nicholas, 1</w:t>
      </w:r>
      <w:r w:rsidR="007E1F73">
        <w:t>972</w:t>
      </w:r>
      <w:r w:rsidR="00EB052A">
        <w:t>).</w:t>
      </w:r>
      <w:r w:rsidR="000021F1">
        <w:t xml:space="preserve"> </w:t>
      </w:r>
      <w:r w:rsidR="00EB052A">
        <w:t>A second e</w:t>
      </w:r>
      <w:r>
        <w:t>dition of the Lake Mackay 1:250,000</w:t>
      </w:r>
      <w:r w:rsidR="00EB052A">
        <w:t xml:space="preserve"> surface geology </w:t>
      </w:r>
      <w:r>
        <w:t xml:space="preserve">map </w:t>
      </w:r>
      <w:r w:rsidR="00EB052A">
        <w:t>was released by the Northern Territory Geological Survey (NTGS) in 2</w:t>
      </w:r>
      <w:r>
        <w:t xml:space="preserve">008 </w:t>
      </w:r>
      <w:r w:rsidR="00EB052A">
        <w:t xml:space="preserve">(Edgoose </w:t>
      </w:r>
      <w:r>
        <w:t>et al., 2008), along with a</w:t>
      </w:r>
      <w:r w:rsidR="00EB052A">
        <w:t xml:space="preserve">n interpreted </w:t>
      </w:r>
      <w:r>
        <w:t xml:space="preserve">basement </w:t>
      </w:r>
      <w:r w:rsidR="00EB052A">
        <w:t>geolog</w:t>
      </w:r>
      <w:r>
        <w:t>y map</w:t>
      </w:r>
      <w:r w:rsidR="00EB052A">
        <w:t>.</w:t>
      </w:r>
      <w:r w:rsidR="000021F1">
        <w:t xml:space="preserve"> </w:t>
      </w:r>
      <w:r w:rsidR="00194742">
        <w:t>Several other</w:t>
      </w:r>
      <w:r w:rsidR="00EB052A">
        <w:t xml:space="preserve"> geological mapping studies have also covered</w:t>
      </w:r>
      <w:r w:rsidR="00194742">
        <w:t xml:space="preserve"> portions of the region, such as </w:t>
      </w:r>
      <w:r>
        <w:t xml:space="preserve">Wells et al. </w:t>
      </w:r>
      <w:r w:rsidR="00194742">
        <w:t>(</w:t>
      </w:r>
      <w:r>
        <w:t>1970, 1983</w:t>
      </w:r>
      <w:r w:rsidR="00194742">
        <w:t>) and Blake et al. (1979</w:t>
      </w:r>
      <w:r w:rsidR="00EB052A">
        <w:t>).</w:t>
      </w:r>
    </w:p>
    <w:p w:rsidR="008E4D5D" w:rsidRDefault="008E4D5D" w:rsidP="0056705E">
      <w:pPr>
        <w:pStyle w:val="BodyText"/>
      </w:pPr>
    </w:p>
    <w:p w:rsidR="00EB052A" w:rsidRPr="00812E42" w:rsidRDefault="00194742" w:rsidP="0056705E">
      <w:pPr>
        <w:pStyle w:val="BodyText"/>
        <w:rPr>
          <w:spacing w:val="-2"/>
        </w:rPr>
      </w:pPr>
      <w:r w:rsidRPr="00812E42">
        <w:rPr>
          <w:spacing w:val="-2"/>
        </w:rPr>
        <w:t>The</w:t>
      </w:r>
      <w:r w:rsidR="00EB052A" w:rsidRPr="00812E42">
        <w:rPr>
          <w:spacing w:val="-2"/>
        </w:rPr>
        <w:t xml:space="preserve"> </w:t>
      </w:r>
      <w:r w:rsidRPr="00812E42">
        <w:rPr>
          <w:spacing w:val="-2"/>
        </w:rPr>
        <w:t>Wilkinkarra P</w:t>
      </w:r>
      <w:r w:rsidR="00EB052A" w:rsidRPr="00812E42">
        <w:rPr>
          <w:spacing w:val="-2"/>
        </w:rPr>
        <w:t xml:space="preserve">alaeovalley that traverses the </w:t>
      </w:r>
      <w:smartTag w:uri="urn:schemas-microsoft-com:office:smarttags" w:element="place">
        <w:smartTag w:uri="urn:schemas-microsoft-com:office:smarttags" w:element="PlaceType">
          <w:r w:rsidR="00EB052A" w:rsidRPr="00812E42">
            <w:rPr>
              <w:spacing w:val="-2"/>
            </w:rPr>
            <w:t>Lake</w:t>
          </w:r>
        </w:smartTag>
        <w:r w:rsidR="00EB052A" w:rsidRPr="00812E42">
          <w:rPr>
            <w:spacing w:val="-2"/>
          </w:rPr>
          <w:t xml:space="preserve"> </w:t>
        </w:r>
        <w:smartTag w:uri="urn:schemas-microsoft-com:office:smarttags" w:element="PlaceName">
          <w:r w:rsidR="00EB052A" w:rsidRPr="00812E42">
            <w:rPr>
              <w:spacing w:val="-2"/>
            </w:rPr>
            <w:t>Mackay</w:t>
          </w:r>
        </w:smartTag>
      </w:smartTag>
      <w:r w:rsidRPr="00812E42">
        <w:rPr>
          <w:spacing w:val="-2"/>
        </w:rPr>
        <w:t xml:space="preserve"> map</w:t>
      </w:r>
      <w:r w:rsidR="00EB052A" w:rsidRPr="00812E42">
        <w:rPr>
          <w:spacing w:val="-2"/>
        </w:rPr>
        <w:t xml:space="preserve">sheet </w:t>
      </w:r>
      <w:r w:rsidRPr="00812E42">
        <w:rPr>
          <w:spacing w:val="-2"/>
        </w:rPr>
        <w:t xml:space="preserve">from east to west </w:t>
      </w:r>
      <w:r w:rsidR="00EB052A" w:rsidRPr="00812E42">
        <w:rPr>
          <w:spacing w:val="-2"/>
        </w:rPr>
        <w:t>was first de</w:t>
      </w:r>
      <w:r w:rsidRPr="00812E42">
        <w:rPr>
          <w:spacing w:val="-2"/>
        </w:rPr>
        <w:t>lineated and mapped by Langford et al.</w:t>
      </w:r>
      <w:r w:rsidR="00EB052A" w:rsidRPr="00812E42">
        <w:rPr>
          <w:spacing w:val="-2"/>
        </w:rPr>
        <w:t xml:space="preserve"> (1995)</w:t>
      </w:r>
      <w:r w:rsidRPr="00812E42">
        <w:rPr>
          <w:spacing w:val="-2"/>
        </w:rPr>
        <w:t xml:space="preserve"> as part of continental-</w:t>
      </w:r>
      <w:r w:rsidR="00EB052A" w:rsidRPr="00812E42">
        <w:rPr>
          <w:spacing w:val="-2"/>
        </w:rPr>
        <w:t xml:space="preserve">scale mapping </w:t>
      </w:r>
      <w:r w:rsidRPr="00812E42">
        <w:rPr>
          <w:spacing w:val="-2"/>
        </w:rPr>
        <w:t>undertaken during development of</w:t>
      </w:r>
      <w:r w:rsidR="00EB052A" w:rsidRPr="00812E42">
        <w:rPr>
          <w:spacing w:val="-2"/>
        </w:rPr>
        <w:t xml:space="preserve"> the </w:t>
      </w:r>
      <w:r w:rsidR="00EB052A" w:rsidRPr="00812E42">
        <w:rPr>
          <w:i/>
          <w:spacing w:val="-2"/>
        </w:rPr>
        <w:t>Palaeogeographic Atlas of Australia</w:t>
      </w:r>
      <w:r w:rsidR="00EB052A" w:rsidRPr="00812E42">
        <w:rPr>
          <w:spacing w:val="-2"/>
        </w:rPr>
        <w:t xml:space="preserve">. </w:t>
      </w:r>
      <w:r w:rsidRPr="00812E42">
        <w:rPr>
          <w:spacing w:val="-2"/>
        </w:rPr>
        <w:t xml:space="preserve">This work mapped </w:t>
      </w:r>
      <w:r w:rsidR="00EB052A" w:rsidRPr="00812E42">
        <w:rPr>
          <w:spacing w:val="-2"/>
        </w:rPr>
        <w:t>Late Oligocene to Middle Miocene fluvio-lacustrine sediments</w:t>
      </w:r>
      <w:r w:rsidRPr="00812E42">
        <w:rPr>
          <w:spacing w:val="-2"/>
        </w:rPr>
        <w:t xml:space="preserve"> within the palaeovalley system.</w:t>
      </w:r>
      <w:r w:rsidR="00EB052A" w:rsidRPr="00812E42">
        <w:rPr>
          <w:spacing w:val="-2"/>
        </w:rPr>
        <w:t xml:space="preserve"> </w:t>
      </w:r>
      <w:r w:rsidRPr="00812E42">
        <w:rPr>
          <w:spacing w:val="-2"/>
        </w:rPr>
        <w:t xml:space="preserve">The palaeovalley tract, now </w:t>
      </w:r>
      <w:r w:rsidR="00EB052A" w:rsidRPr="00812E42">
        <w:rPr>
          <w:spacing w:val="-2"/>
        </w:rPr>
        <w:t>marked by a chain of playas</w:t>
      </w:r>
      <w:r w:rsidRPr="00812E42">
        <w:rPr>
          <w:spacing w:val="-2"/>
        </w:rPr>
        <w:t xml:space="preserve">, was assumed by Senior et al. (1995) to </w:t>
      </w:r>
      <w:r w:rsidR="00EB052A" w:rsidRPr="00812E42">
        <w:rPr>
          <w:spacing w:val="-2"/>
        </w:rPr>
        <w:t xml:space="preserve">drain westward into Lake Mackay </w:t>
      </w:r>
      <w:r w:rsidRPr="00812E42">
        <w:rPr>
          <w:spacing w:val="-2"/>
        </w:rPr>
        <w:t xml:space="preserve">due to its seemingly </w:t>
      </w:r>
      <w:r w:rsidR="00EB052A" w:rsidRPr="00812E42">
        <w:rPr>
          <w:spacing w:val="-2"/>
        </w:rPr>
        <w:t xml:space="preserve">contiguous </w:t>
      </w:r>
      <w:r w:rsidRPr="00812E42">
        <w:rPr>
          <w:spacing w:val="-2"/>
        </w:rPr>
        <w:t xml:space="preserve">link </w:t>
      </w:r>
      <w:r w:rsidR="00EB052A" w:rsidRPr="00812E42">
        <w:rPr>
          <w:spacing w:val="-2"/>
        </w:rPr>
        <w:t xml:space="preserve">with the </w:t>
      </w:r>
      <w:r w:rsidRPr="00812E42">
        <w:rPr>
          <w:spacing w:val="-2"/>
        </w:rPr>
        <w:t xml:space="preserve">Central </w:t>
      </w:r>
      <w:r w:rsidR="00EB052A" w:rsidRPr="00812E42">
        <w:rPr>
          <w:spacing w:val="-2"/>
        </w:rPr>
        <w:t>M</w:t>
      </w:r>
      <w:r w:rsidRPr="00812E42">
        <w:rPr>
          <w:spacing w:val="-2"/>
        </w:rPr>
        <w:t>oun</w:t>
      </w:r>
      <w:r w:rsidR="00EB052A" w:rsidRPr="00812E42">
        <w:rPr>
          <w:spacing w:val="-2"/>
        </w:rPr>
        <w:t>t W</w:t>
      </w:r>
      <w:r w:rsidRPr="00812E42">
        <w:rPr>
          <w:spacing w:val="-2"/>
        </w:rPr>
        <w:t>edge Basin (</w:t>
      </w:r>
      <w:r w:rsidR="0056705E" w:rsidRPr="00812E42">
        <w:rPr>
          <w:spacing w:val="-2"/>
        </w:rPr>
        <w:t>to the east</w:t>
      </w:r>
      <w:r w:rsidRPr="00812E42">
        <w:rPr>
          <w:spacing w:val="-2"/>
        </w:rPr>
        <w:t>)</w:t>
      </w:r>
      <w:r w:rsidR="0056705E" w:rsidRPr="00812E42">
        <w:rPr>
          <w:spacing w:val="-2"/>
        </w:rPr>
        <w:t>.</w:t>
      </w:r>
    </w:p>
    <w:p w:rsidR="0056705E" w:rsidRDefault="0056705E" w:rsidP="0056705E">
      <w:pPr>
        <w:pStyle w:val="BodyText"/>
      </w:pPr>
    </w:p>
    <w:p w:rsidR="00E0120B" w:rsidRPr="00CE3EC5" w:rsidRDefault="00E0120B" w:rsidP="00CE3EC5">
      <w:pPr>
        <w:pStyle w:val="Heading3"/>
      </w:pPr>
      <w:bookmarkStart w:id="91" w:name="_Toc346883214"/>
      <w:r w:rsidRPr="00CE3EC5">
        <w:t>The Western Water Study (WWS)</w:t>
      </w:r>
      <w:bookmarkEnd w:id="91"/>
    </w:p>
    <w:p w:rsidR="00EB052A" w:rsidRDefault="00EB052A" w:rsidP="0056705E">
      <w:pPr>
        <w:pStyle w:val="BodyText"/>
      </w:pPr>
      <w:r>
        <w:t>In the late 1990's, a</w:t>
      </w:r>
      <w:r w:rsidR="00194742">
        <w:t xml:space="preserve"> regional hydrogeological investigation</w:t>
      </w:r>
      <w:r>
        <w:t xml:space="preserve"> called the Western Water Study (</w:t>
      </w:r>
      <w:r w:rsidR="00194742">
        <w:t xml:space="preserve">also known as </w:t>
      </w:r>
      <w:r w:rsidRPr="003D1A20">
        <w:rPr>
          <w:i/>
        </w:rPr>
        <w:t>Wiluraratja Kapi</w:t>
      </w:r>
      <w:r w:rsidR="00194742">
        <w:rPr>
          <w:i/>
        </w:rPr>
        <w:t xml:space="preserve"> </w:t>
      </w:r>
      <w:r w:rsidR="00194742" w:rsidRPr="008E4D5D">
        <w:t>or</w:t>
      </w:r>
      <w:r w:rsidR="00194742">
        <w:rPr>
          <w:i/>
        </w:rPr>
        <w:t xml:space="preserve"> </w:t>
      </w:r>
      <w:r>
        <w:t xml:space="preserve">WWS) was undertaken as a joint project by </w:t>
      </w:r>
      <w:r w:rsidR="00194742">
        <w:t>agencies from the Australian and NT go</w:t>
      </w:r>
      <w:r>
        <w:t>vernments</w:t>
      </w:r>
      <w:r w:rsidR="00194742">
        <w:t>, as well as</w:t>
      </w:r>
      <w:r>
        <w:t xml:space="preserve"> the Aboriginal and Torres Strait Islander Commission (ATSIC).</w:t>
      </w:r>
      <w:r w:rsidR="000021F1">
        <w:t xml:space="preserve"> </w:t>
      </w:r>
      <w:r>
        <w:t xml:space="preserve">The WWS area encompassed the </w:t>
      </w:r>
      <w:smartTag w:uri="urn:schemas-microsoft-com:office:smarttags" w:element="PlaceType">
        <w:r>
          <w:t>Lake</w:t>
        </w:r>
      </w:smartTag>
      <w:r>
        <w:t xml:space="preserve"> </w:t>
      </w:r>
      <w:smartTag w:uri="urn:schemas-microsoft-com:office:smarttags" w:element="PlaceName">
        <w:r>
          <w:t>Mackay</w:t>
        </w:r>
      </w:smartTag>
      <w:r>
        <w:t>, Mt Doreen, Mt Liebig and Mt Rennie</w:t>
      </w:r>
      <w:r w:rsidR="0056705E">
        <w:t xml:space="preserve"> </w:t>
      </w:r>
      <w:r w:rsidR="00194742">
        <w:t xml:space="preserve">1:250,000 </w:t>
      </w:r>
      <w:r w:rsidR="0056705E">
        <w:t>mapsheets</w:t>
      </w:r>
      <w:r w:rsidR="008E4D5D">
        <w:t xml:space="preserve"> in central </w:t>
      </w:r>
      <w:smartTag w:uri="urn:schemas-microsoft-com:office:smarttags" w:element="place">
        <w:smartTag w:uri="urn:schemas-microsoft-com:office:smarttags" w:element="country-region">
          <w:r w:rsidR="008E4D5D">
            <w:t>Australia</w:t>
          </w:r>
        </w:smartTag>
      </w:smartTag>
      <w:r w:rsidR="0056705E">
        <w:t>.</w:t>
      </w:r>
      <w:r w:rsidR="000021F1">
        <w:t xml:space="preserve"> </w:t>
      </w:r>
      <w:r>
        <w:t>The objective of the WWS was to assess and map the hydrogeology of the region</w:t>
      </w:r>
      <w:r w:rsidR="00194742">
        <w:t>, using a</w:t>
      </w:r>
      <w:r>
        <w:t xml:space="preserve"> </w:t>
      </w:r>
      <w:r w:rsidR="00194742">
        <w:t xml:space="preserve">geographic information system (GIS) </w:t>
      </w:r>
      <w:r>
        <w:t xml:space="preserve">database </w:t>
      </w:r>
      <w:r w:rsidR="00194742">
        <w:t>as t</w:t>
      </w:r>
      <w:r>
        <w:t>he pri</w:t>
      </w:r>
      <w:r w:rsidR="00874BCE">
        <w:t>mary analysis tool</w:t>
      </w:r>
      <w:r>
        <w:t>.</w:t>
      </w:r>
      <w:r w:rsidR="000021F1">
        <w:t xml:space="preserve"> </w:t>
      </w:r>
      <w:r w:rsidR="00874BCE">
        <w:t>One of the main outcomes of this work was the production of a</w:t>
      </w:r>
      <w:r>
        <w:t xml:space="preserve"> 1:500</w:t>
      </w:r>
      <w:r w:rsidR="00874BCE">
        <w:t>,</w:t>
      </w:r>
      <w:r>
        <w:t xml:space="preserve">000 map of major aquifer systems </w:t>
      </w:r>
      <w:r w:rsidR="00874BCE">
        <w:t xml:space="preserve">in </w:t>
      </w:r>
      <w:r>
        <w:t>the Papunya</w:t>
      </w:r>
      <w:r w:rsidR="00874BCE">
        <w:t>–</w:t>
      </w:r>
      <w:r>
        <w:t>Yuendumu</w:t>
      </w:r>
      <w:r w:rsidR="00874BCE">
        <w:t xml:space="preserve">–Kintore region </w:t>
      </w:r>
      <w:r>
        <w:t>(Wischusen</w:t>
      </w:r>
      <w:r w:rsidR="0063035A">
        <w:t>, 1998</w:t>
      </w:r>
      <w:r w:rsidR="00874BCE">
        <w:t>).</w:t>
      </w:r>
    </w:p>
    <w:p w:rsidR="0056705E" w:rsidRDefault="0056705E" w:rsidP="0056705E">
      <w:pPr>
        <w:pStyle w:val="BodyText"/>
      </w:pPr>
    </w:p>
    <w:p w:rsidR="00EB052A" w:rsidRDefault="00874BCE" w:rsidP="0056705E">
      <w:pPr>
        <w:pStyle w:val="BodyText"/>
      </w:pPr>
      <w:r>
        <w:t xml:space="preserve">As part of the WWS, Lau et al. </w:t>
      </w:r>
      <w:r w:rsidR="00EB052A">
        <w:t>(1997)</w:t>
      </w:r>
      <w:r>
        <w:t xml:space="preserve"> also</w:t>
      </w:r>
      <w:r w:rsidR="00EB052A">
        <w:t xml:space="preserve"> </w:t>
      </w:r>
      <w:r w:rsidR="008E4D5D">
        <w:t>focused on</w:t>
      </w:r>
      <w:r>
        <w:t xml:space="preserve"> </w:t>
      </w:r>
      <w:r w:rsidR="00EB052A">
        <w:t xml:space="preserve">the Cenozoic geology of the </w:t>
      </w:r>
      <w:r>
        <w:t>Papunya–Yuendumu–Kintore region</w:t>
      </w:r>
      <w:r w:rsidR="00EB052A">
        <w:t>.</w:t>
      </w:r>
      <w:r w:rsidR="000021F1">
        <w:t xml:space="preserve"> </w:t>
      </w:r>
      <w:r w:rsidR="00EB052A">
        <w:t xml:space="preserve">This work </w:t>
      </w:r>
      <w:r>
        <w:t xml:space="preserve">developed an isopach map of Cenozoic sediment thickness </w:t>
      </w:r>
      <w:r w:rsidR="00EB052A">
        <w:t>based on interpretation of drilling and seismic</w:t>
      </w:r>
      <w:r>
        <w:t xml:space="preserve"> records, and incorporated</w:t>
      </w:r>
      <w:r w:rsidR="00EB052A">
        <w:t xml:space="preserve"> the previous Cenozoic mapping </w:t>
      </w:r>
      <w:r>
        <w:t xml:space="preserve">work of </w:t>
      </w:r>
      <w:r w:rsidR="00EB052A">
        <w:t>Langford et al</w:t>
      </w:r>
      <w:r>
        <w:t>.</w:t>
      </w:r>
      <w:r w:rsidR="00EB052A">
        <w:t xml:space="preserve"> (1995)</w:t>
      </w:r>
      <w:r>
        <w:t xml:space="preserve"> and </w:t>
      </w:r>
      <w:r w:rsidR="00EB052A">
        <w:t xml:space="preserve">Senior </w:t>
      </w:r>
      <w:r w:rsidR="002E072B">
        <w:t>et al</w:t>
      </w:r>
      <w:r>
        <w:t>.</w:t>
      </w:r>
      <w:r w:rsidR="002E072B">
        <w:t xml:space="preserve"> (1995</w:t>
      </w:r>
      <w:r w:rsidR="00EB052A">
        <w:t>).</w:t>
      </w:r>
    </w:p>
    <w:p w:rsidR="0056705E" w:rsidRDefault="0056705E" w:rsidP="0056705E">
      <w:pPr>
        <w:pStyle w:val="BodyText"/>
      </w:pPr>
    </w:p>
    <w:p w:rsidR="00EB052A" w:rsidRPr="00CE47F0" w:rsidRDefault="00EB052A" w:rsidP="0056705E">
      <w:pPr>
        <w:pStyle w:val="BodyText"/>
        <w:rPr>
          <w:spacing w:val="-4"/>
        </w:rPr>
      </w:pPr>
      <w:r w:rsidRPr="00CE47F0">
        <w:rPr>
          <w:spacing w:val="-4"/>
        </w:rPr>
        <w:t xml:space="preserve">The WWS divided the study region into six </w:t>
      </w:r>
      <w:r w:rsidR="00682FD9" w:rsidRPr="00CE47F0">
        <w:rPr>
          <w:spacing w:val="-4"/>
        </w:rPr>
        <w:t>aquifer classes</w:t>
      </w:r>
      <w:r w:rsidRPr="00CE47F0">
        <w:rPr>
          <w:spacing w:val="-4"/>
        </w:rPr>
        <w:t xml:space="preserve">, including fractured rock </w:t>
      </w:r>
      <w:r w:rsidR="00682FD9" w:rsidRPr="00CE47F0">
        <w:rPr>
          <w:spacing w:val="-4"/>
        </w:rPr>
        <w:t>aquifers</w:t>
      </w:r>
      <w:r w:rsidRPr="00CE47F0">
        <w:rPr>
          <w:spacing w:val="-4"/>
        </w:rPr>
        <w:t xml:space="preserve"> and primary porosity </w:t>
      </w:r>
      <w:r w:rsidR="00682FD9" w:rsidRPr="00CE47F0">
        <w:rPr>
          <w:spacing w:val="-4"/>
        </w:rPr>
        <w:t>aquifers</w:t>
      </w:r>
      <w:r w:rsidR="00CE47F0">
        <w:rPr>
          <w:spacing w:val="-4"/>
        </w:rPr>
        <w:t>.</w:t>
      </w:r>
      <w:r w:rsidR="00682FD9" w:rsidRPr="00CE47F0">
        <w:rPr>
          <w:spacing w:val="-4"/>
        </w:rPr>
        <w:t xml:space="preserve"> </w:t>
      </w:r>
      <w:r w:rsidR="00E0120B" w:rsidRPr="00CE47F0">
        <w:rPr>
          <w:spacing w:val="-4"/>
        </w:rPr>
        <w:t xml:space="preserve">In many cases, these aquifer systems (especially in the </w:t>
      </w:r>
      <w:smartTag w:uri="urn:schemas-microsoft-com:office:smarttags" w:element="place">
        <w:smartTag w:uri="urn:schemas-microsoft-com:office:smarttags" w:element="PlaceType">
          <w:r w:rsidR="00E0120B" w:rsidRPr="00CE47F0">
            <w:rPr>
              <w:spacing w:val="-4"/>
            </w:rPr>
            <w:t>Lake</w:t>
          </w:r>
        </w:smartTag>
        <w:r w:rsidR="00E0120B" w:rsidRPr="00CE47F0">
          <w:rPr>
            <w:spacing w:val="-4"/>
          </w:rPr>
          <w:t xml:space="preserve"> </w:t>
        </w:r>
        <w:smartTag w:uri="urn:schemas-microsoft-com:office:smarttags" w:element="PlaceName">
          <w:r w:rsidR="00E0120B" w:rsidRPr="00CE47F0">
            <w:rPr>
              <w:spacing w:val="-4"/>
            </w:rPr>
            <w:t>Mackay</w:t>
          </w:r>
        </w:smartTag>
      </w:smartTag>
      <w:r w:rsidR="00E0120B" w:rsidRPr="00CE47F0">
        <w:rPr>
          <w:spacing w:val="-4"/>
        </w:rPr>
        <w:t xml:space="preserve"> region) were extrapolated across the vast region on </w:t>
      </w:r>
      <w:r w:rsidR="00CE47F0">
        <w:rPr>
          <w:spacing w:val="-4"/>
        </w:rPr>
        <w:t xml:space="preserve">the basis of sparse bore data. </w:t>
      </w:r>
      <w:r w:rsidRPr="00CE47F0">
        <w:rPr>
          <w:spacing w:val="-4"/>
        </w:rPr>
        <w:t>The aquifer system which</w:t>
      </w:r>
      <w:r w:rsidR="00682FD9" w:rsidRPr="00CE47F0">
        <w:rPr>
          <w:spacing w:val="-4"/>
        </w:rPr>
        <w:t xml:space="preserve"> is essentially analogous to</w:t>
      </w:r>
      <w:r w:rsidRPr="00CE47F0">
        <w:rPr>
          <w:spacing w:val="-4"/>
        </w:rPr>
        <w:t xml:space="preserve"> palaeovalleys was described as the 'Cainozoic System'</w:t>
      </w:r>
      <w:r w:rsidR="00682FD9" w:rsidRPr="00CE47F0">
        <w:rPr>
          <w:rStyle w:val="FootnoteReference"/>
          <w:spacing w:val="-4"/>
        </w:rPr>
        <w:footnoteReference w:id="4"/>
      </w:r>
      <w:r w:rsidRPr="00CE47F0">
        <w:rPr>
          <w:spacing w:val="-4"/>
        </w:rPr>
        <w:t xml:space="preserve">. The 'Cainozoic System' </w:t>
      </w:r>
      <w:r w:rsidR="008E4D5D" w:rsidRPr="00CE47F0">
        <w:rPr>
          <w:spacing w:val="-4"/>
        </w:rPr>
        <w:t xml:space="preserve">aquifer </w:t>
      </w:r>
      <w:r w:rsidR="00E0120B" w:rsidRPr="00CE47F0">
        <w:rPr>
          <w:spacing w:val="-4"/>
        </w:rPr>
        <w:t>contained variably thick</w:t>
      </w:r>
      <w:r w:rsidRPr="00CE47F0">
        <w:rPr>
          <w:spacing w:val="-4"/>
        </w:rPr>
        <w:t xml:space="preserve"> alluvial and lacustrine sediments </w:t>
      </w:r>
      <w:r w:rsidR="00E0120B" w:rsidRPr="00CE47F0">
        <w:rPr>
          <w:spacing w:val="-4"/>
        </w:rPr>
        <w:t xml:space="preserve">and associated chemically precipitated sediments such as </w:t>
      </w:r>
      <w:r w:rsidRPr="00CE47F0">
        <w:rPr>
          <w:spacing w:val="-4"/>
        </w:rPr>
        <w:t>calcrete</w:t>
      </w:r>
      <w:r w:rsidR="00E0120B" w:rsidRPr="00CE47F0">
        <w:rPr>
          <w:spacing w:val="-4"/>
        </w:rPr>
        <w:t xml:space="preserve">, </w:t>
      </w:r>
      <w:r w:rsidRPr="00CE47F0">
        <w:rPr>
          <w:spacing w:val="-4"/>
        </w:rPr>
        <w:t>silcrete and ferricrete.</w:t>
      </w:r>
      <w:r w:rsidR="000021F1">
        <w:rPr>
          <w:spacing w:val="-4"/>
        </w:rPr>
        <w:t xml:space="preserve"> </w:t>
      </w:r>
      <w:r w:rsidRPr="00CE47F0">
        <w:rPr>
          <w:spacing w:val="-4"/>
        </w:rPr>
        <w:t xml:space="preserve">Groundwater quality in these </w:t>
      </w:r>
      <w:r w:rsidR="00E0120B" w:rsidRPr="00CE47F0">
        <w:rPr>
          <w:spacing w:val="-4"/>
        </w:rPr>
        <w:t>systems was mainly classed as</w:t>
      </w:r>
      <w:r w:rsidRPr="00CE47F0">
        <w:rPr>
          <w:spacing w:val="-4"/>
        </w:rPr>
        <w:t xml:space="preserve"> 'brackish' (</w:t>
      </w:r>
      <w:r w:rsidR="00E0120B" w:rsidRPr="00CE47F0">
        <w:rPr>
          <w:spacing w:val="-4"/>
        </w:rPr>
        <w:t xml:space="preserve">with </w:t>
      </w:r>
      <w:r w:rsidRPr="00CE47F0">
        <w:rPr>
          <w:spacing w:val="-4"/>
        </w:rPr>
        <w:t xml:space="preserve">mean </w:t>
      </w:r>
      <w:r w:rsidR="00E0120B" w:rsidRPr="00CE47F0">
        <w:rPr>
          <w:spacing w:val="-4"/>
        </w:rPr>
        <w:t>total dissolved solids, TDS, of ~3</w:t>
      </w:r>
      <w:r w:rsidRPr="00CE47F0">
        <w:rPr>
          <w:spacing w:val="-4"/>
        </w:rPr>
        <w:t>,</w:t>
      </w:r>
      <w:r w:rsidR="00E0120B" w:rsidRPr="00CE47F0">
        <w:rPr>
          <w:spacing w:val="-4"/>
        </w:rPr>
        <w:t>200</w:t>
      </w:r>
      <w:r w:rsidR="00ED5576" w:rsidRPr="00CE47F0">
        <w:rPr>
          <w:spacing w:val="-4"/>
        </w:rPr>
        <w:t xml:space="preserve"> mg/L).</w:t>
      </w:r>
      <w:r w:rsidR="000021F1">
        <w:rPr>
          <w:spacing w:val="-4"/>
        </w:rPr>
        <w:t xml:space="preserve"> </w:t>
      </w:r>
      <w:r w:rsidR="00ED5576" w:rsidRPr="00CE47F0">
        <w:rPr>
          <w:spacing w:val="-4"/>
        </w:rPr>
        <w:t>M</w:t>
      </w:r>
      <w:r w:rsidRPr="00CE47F0">
        <w:rPr>
          <w:spacing w:val="-4"/>
        </w:rPr>
        <w:t xml:space="preserve">odest </w:t>
      </w:r>
      <w:r w:rsidR="00E0120B" w:rsidRPr="00CE47F0">
        <w:rPr>
          <w:spacing w:val="-4"/>
        </w:rPr>
        <w:t xml:space="preserve">groundwater </w:t>
      </w:r>
      <w:r w:rsidRPr="00CE47F0">
        <w:rPr>
          <w:spacing w:val="-4"/>
        </w:rPr>
        <w:t xml:space="preserve">yields </w:t>
      </w:r>
      <w:r w:rsidR="00ED5576" w:rsidRPr="00CE47F0">
        <w:rPr>
          <w:spacing w:val="-4"/>
        </w:rPr>
        <w:t xml:space="preserve">were </w:t>
      </w:r>
      <w:r w:rsidR="00E0120B" w:rsidRPr="00CE47F0">
        <w:rPr>
          <w:spacing w:val="-4"/>
        </w:rPr>
        <w:t xml:space="preserve">obtained </w:t>
      </w:r>
      <w:r w:rsidRPr="00CE47F0">
        <w:rPr>
          <w:spacing w:val="-4"/>
        </w:rPr>
        <w:t xml:space="preserve">from </w:t>
      </w:r>
      <w:r w:rsidR="00E0120B" w:rsidRPr="00CE47F0">
        <w:rPr>
          <w:spacing w:val="-4"/>
        </w:rPr>
        <w:t>relatively shallow depths</w:t>
      </w:r>
      <w:r w:rsidR="008E4D5D" w:rsidRPr="00CE47F0">
        <w:rPr>
          <w:spacing w:val="-4"/>
        </w:rPr>
        <w:t>, e.g., 2-5 L/s</w:t>
      </w:r>
      <w:r w:rsidR="00E0120B" w:rsidRPr="00CE47F0">
        <w:rPr>
          <w:spacing w:val="-4"/>
        </w:rPr>
        <w:t xml:space="preserve"> (</w:t>
      </w:r>
      <w:r w:rsidR="0063035A" w:rsidRPr="00CE47F0">
        <w:rPr>
          <w:spacing w:val="-4"/>
        </w:rPr>
        <w:t>Wischusen,</w:t>
      </w:r>
      <w:r w:rsidR="00E0120B" w:rsidRPr="00CE47F0">
        <w:rPr>
          <w:spacing w:val="-4"/>
        </w:rPr>
        <w:t xml:space="preserve"> </w:t>
      </w:r>
      <w:r w:rsidR="00ED5576" w:rsidRPr="00CE47F0">
        <w:rPr>
          <w:spacing w:val="-4"/>
        </w:rPr>
        <w:t>1998</w:t>
      </w:r>
      <w:r w:rsidRPr="00CE47F0">
        <w:rPr>
          <w:spacing w:val="-4"/>
        </w:rPr>
        <w:t>).</w:t>
      </w:r>
    </w:p>
    <w:p w:rsidR="0056705E" w:rsidRDefault="0056705E" w:rsidP="0056705E">
      <w:pPr>
        <w:pStyle w:val="BodyText"/>
      </w:pPr>
    </w:p>
    <w:p w:rsidR="00EB052A" w:rsidRDefault="00EB052A" w:rsidP="0056705E">
      <w:pPr>
        <w:pStyle w:val="BodyText"/>
      </w:pPr>
      <w:r>
        <w:t>As well as interpreting and mapping the hydrogeolo</w:t>
      </w:r>
      <w:r w:rsidR="00E0120B">
        <w:t>gy of the region, the WWS also involved</w:t>
      </w:r>
      <w:r>
        <w:t>:</w:t>
      </w:r>
    </w:p>
    <w:p w:rsidR="0056705E" w:rsidRDefault="0056705E" w:rsidP="0056705E">
      <w:pPr>
        <w:pStyle w:val="BodyText"/>
      </w:pPr>
    </w:p>
    <w:p w:rsidR="00EB052A" w:rsidRDefault="00EB052A" w:rsidP="004B7E42">
      <w:pPr>
        <w:pStyle w:val="Bulletlevel1"/>
        <w:numPr>
          <w:ilvl w:val="0"/>
          <w:numId w:val="9"/>
        </w:numPr>
      </w:pPr>
      <w:r>
        <w:t>An integrated remote sensing study for the</w:t>
      </w:r>
      <w:r w:rsidR="00E0120B">
        <w:t xml:space="preserve"> region from Papunya to Kintore (Woodcock et al., 1997).</w:t>
      </w:r>
      <w:r w:rsidR="000021F1">
        <w:t xml:space="preserve"> </w:t>
      </w:r>
      <w:r w:rsidR="00E0120B">
        <w:t xml:space="preserve">This work </w:t>
      </w:r>
      <w:r>
        <w:t>refined the mapp</w:t>
      </w:r>
      <w:r w:rsidR="00E0120B">
        <w:t>ed extent of the Wilkinkarra</w:t>
      </w:r>
      <w:r>
        <w:t xml:space="preserve"> </w:t>
      </w:r>
      <w:r w:rsidR="00E0120B">
        <w:t>P</w:t>
      </w:r>
      <w:r>
        <w:t xml:space="preserve">alaeovalley on the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xml:space="preserve"> mapsheet, and identifi</w:t>
      </w:r>
      <w:r w:rsidR="00E0120B">
        <w:t xml:space="preserve">ed a tributary branch of the </w:t>
      </w:r>
      <w:r>
        <w:t xml:space="preserve">palaeovalley </w:t>
      </w:r>
      <w:r w:rsidR="00E0120B">
        <w:t xml:space="preserve">(known as the </w:t>
      </w:r>
      <w:r>
        <w:t>M</w:t>
      </w:r>
      <w:r w:rsidR="00E0120B">
        <w:t>oun</w:t>
      </w:r>
      <w:r>
        <w:t>t Russell Palaeovalley</w:t>
      </w:r>
      <w:r w:rsidR="00E0120B">
        <w:t>);</w:t>
      </w:r>
    </w:p>
    <w:p w:rsidR="00EB052A" w:rsidRDefault="00E0120B" w:rsidP="004B7E42">
      <w:pPr>
        <w:pStyle w:val="Bulletlevel1"/>
        <w:numPr>
          <w:ilvl w:val="0"/>
          <w:numId w:val="9"/>
        </w:numPr>
      </w:pPr>
      <w:r>
        <w:t>A ground geophysical</w:t>
      </w:r>
      <w:r w:rsidR="00EB052A">
        <w:t xml:space="preserve"> study to investigate palaeovalley infill </w:t>
      </w:r>
      <w:r>
        <w:t xml:space="preserve">sediments near Kintore and </w:t>
      </w:r>
      <w:r w:rsidR="00EB052A">
        <w:t xml:space="preserve">in the </w:t>
      </w:r>
      <w:smartTag w:uri="urn:schemas-microsoft-com:office:smarttags" w:element="place">
        <w:smartTag w:uri="urn:schemas-microsoft-com:office:smarttags" w:element="PlaceName">
          <w:r>
            <w:t>Central</w:t>
          </w:r>
        </w:smartTag>
        <w:r>
          <w:t xml:space="preserve"> </w:t>
        </w:r>
        <w:smartTag w:uri="urn:schemas-microsoft-com:office:smarttags" w:element="PlaceName">
          <w:r w:rsidR="00EB052A">
            <w:t>M</w:t>
          </w:r>
          <w:r>
            <w:t>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w:t>
      </w:r>
      <w:r w:rsidR="00EB052A">
        <w:t>(Anning</w:t>
      </w:r>
      <w:r>
        <w:t xml:space="preserve"> et al., 1996); and</w:t>
      </w:r>
    </w:p>
    <w:p w:rsidR="00EB052A" w:rsidRDefault="00EB052A" w:rsidP="004B7E42">
      <w:pPr>
        <w:pStyle w:val="Bulletlevel1"/>
        <w:numPr>
          <w:ilvl w:val="0"/>
          <w:numId w:val="9"/>
        </w:numPr>
      </w:pPr>
      <w:r>
        <w:t>A</w:t>
      </w:r>
      <w:r w:rsidR="00E0120B">
        <w:t>nalysis</w:t>
      </w:r>
      <w:r>
        <w:t xml:space="preserve"> of groundwater quality in the Papunya</w:t>
      </w:r>
      <w:r w:rsidR="00E0120B">
        <w:t>–</w:t>
      </w:r>
      <w:r>
        <w:t>Kintore Region by Hostetler</w:t>
      </w:r>
      <w:r w:rsidR="00C01FD9">
        <w:t xml:space="preserve"> et al. </w:t>
      </w:r>
      <w:r>
        <w:t>(1998).</w:t>
      </w:r>
    </w:p>
    <w:p w:rsidR="00DF7244" w:rsidRPr="00DF7244" w:rsidRDefault="00DF7244" w:rsidP="00DF7244"/>
    <w:p w:rsidR="00E0120B" w:rsidRPr="00CE3EC5" w:rsidRDefault="00DF7244" w:rsidP="00CE3EC5">
      <w:pPr>
        <w:pStyle w:val="Heading3"/>
      </w:pPr>
      <w:r>
        <w:br w:type="page"/>
      </w:r>
      <w:bookmarkStart w:id="92" w:name="_Toc346883215"/>
      <w:r w:rsidR="00E0120B" w:rsidRPr="00CE3EC5">
        <w:lastRenderedPageBreak/>
        <w:t>Recent work</w:t>
      </w:r>
      <w:bookmarkEnd w:id="92"/>
    </w:p>
    <w:p w:rsidR="00EB052A" w:rsidRDefault="00EB052A" w:rsidP="0056705E">
      <w:pPr>
        <w:pStyle w:val="BodyText"/>
      </w:pPr>
      <w:r>
        <w:t xml:space="preserve">Ten years </w:t>
      </w:r>
      <w:r w:rsidR="00E0120B">
        <w:t>after the WWS</w:t>
      </w:r>
      <w:r w:rsidR="008E4D5D">
        <w:t>,</w:t>
      </w:r>
      <w:r>
        <w:t xml:space="preserve"> Tickell (2008) interpreted and mapped the occurrence of palaeovalleys across the NT based on geological mapping </w:t>
      </w:r>
      <w:r w:rsidR="00E0120B">
        <w:t xml:space="preserve">data </w:t>
      </w:r>
      <w:r>
        <w:t xml:space="preserve">and surface </w:t>
      </w:r>
      <w:r w:rsidR="00E0120B">
        <w:t>features evident</w:t>
      </w:r>
      <w:r>
        <w:t xml:space="preserve"> in Landsat and Shuttle Radar Terrain Model (SRTM) imagery.</w:t>
      </w:r>
      <w:r w:rsidR="000021F1">
        <w:t xml:space="preserve"> </w:t>
      </w:r>
      <w:r>
        <w:t xml:space="preserve">This work </w:t>
      </w:r>
      <w:r w:rsidR="00E0120B">
        <w:t xml:space="preserve">provided a sound basis </w:t>
      </w:r>
      <w:r>
        <w:t xml:space="preserve">for the </w:t>
      </w:r>
      <w:r w:rsidR="00E0120B">
        <w:t xml:space="preserve">new investigative program conducted for the </w:t>
      </w:r>
      <w:r w:rsidR="00E0120B" w:rsidRPr="00E0120B">
        <w:rPr>
          <w:i/>
        </w:rPr>
        <w:t>Palaeovalley Groundwater Project</w:t>
      </w:r>
      <w:r>
        <w:t>.</w:t>
      </w:r>
    </w:p>
    <w:p w:rsidR="00DF7244" w:rsidRDefault="00DF7244" w:rsidP="0056705E">
      <w:pPr>
        <w:pStyle w:val="BodyText"/>
      </w:pPr>
    </w:p>
    <w:p w:rsidR="00EB052A" w:rsidRPr="00921F60" w:rsidRDefault="00EB052A" w:rsidP="0056705E">
      <w:pPr>
        <w:pStyle w:val="BodyText"/>
      </w:pPr>
      <w:r>
        <w:t xml:space="preserve">In summary, </w:t>
      </w:r>
      <w:r w:rsidR="00E0120B">
        <w:t xml:space="preserve">the </w:t>
      </w:r>
      <w:r>
        <w:t xml:space="preserve">investigation of Cenozoic geology and hydrogeology in the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xml:space="preserve"> area has been primarily based on sparse drilling data and interpretation of </w:t>
      </w:r>
      <w:r w:rsidR="00E0120B">
        <w:t xml:space="preserve">satellite </w:t>
      </w:r>
      <w:r>
        <w:t>imagery,</w:t>
      </w:r>
      <w:r w:rsidR="00E0120B">
        <w:t xml:space="preserve"> which has assumed that</w:t>
      </w:r>
      <w:r>
        <w:t xml:space="preserve"> palaeovalleys </w:t>
      </w:r>
      <w:r w:rsidR="00E0120B">
        <w:t xml:space="preserve">can be identified from </w:t>
      </w:r>
      <w:r>
        <w:t xml:space="preserve">surface </w:t>
      </w:r>
      <w:r w:rsidR="00E0120B">
        <w:t>features in the</w:t>
      </w:r>
      <w:r>
        <w:t xml:space="preserve"> </w:t>
      </w:r>
      <w:r w:rsidR="00E0120B">
        <w:t xml:space="preserve">landscape </w:t>
      </w:r>
      <w:r>
        <w:t>and reflectance from calcrete deposits.</w:t>
      </w:r>
      <w:r w:rsidR="000021F1">
        <w:t xml:space="preserve"> </w:t>
      </w:r>
      <w:r>
        <w:t xml:space="preserve">Apart from the </w:t>
      </w:r>
      <w:r w:rsidR="00EB4CB5">
        <w:t>lithologic log for</w:t>
      </w:r>
      <w:r w:rsidR="00E0120B">
        <w:t xml:space="preserve"> Emu Bore</w:t>
      </w:r>
      <w:r>
        <w:t xml:space="preserve">, there </w:t>
      </w:r>
      <w:r w:rsidR="00E0120B">
        <w:t>wa</w:t>
      </w:r>
      <w:r>
        <w:t xml:space="preserve">s no </w:t>
      </w:r>
      <w:r w:rsidR="00E0120B">
        <w:t xml:space="preserve">detailed </w:t>
      </w:r>
      <w:r>
        <w:t xml:space="preserve">stratigraphic data available </w:t>
      </w:r>
      <w:r w:rsidR="008E4D5D">
        <w:t>(</w:t>
      </w:r>
      <w:r w:rsidR="00E0120B">
        <w:t>prior to this study</w:t>
      </w:r>
      <w:r w:rsidR="008E4D5D">
        <w:t>)</w:t>
      </w:r>
      <w:r w:rsidR="00E0120B">
        <w:t xml:space="preserve"> </w:t>
      </w:r>
      <w:r>
        <w:t xml:space="preserve">to constrain </w:t>
      </w:r>
      <w:r w:rsidR="00E0120B">
        <w:t xml:space="preserve">the stratigraphy and sedimentology of </w:t>
      </w:r>
      <w:r>
        <w:t xml:space="preserve">palaeovalleys in this </w:t>
      </w:r>
      <w:r w:rsidR="008E4D5D">
        <w:t xml:space="preserve">vast </w:t>
      </w:r>
      <w:r>
        <w:t>region.</w:t>
      </w:r>
    </w:p>
    <w:p w:rsidR="00EB052A" w:rsidRDefault="00EB052A" w:rsidP="0056705E">
      <w:pPr>
        <w:pStyle w:val="BodyText"/>
      </w:pPr>
    </w:p>
    <w:p w:rsidR="0056705E" w:rsidRPr="00946422" w:rsidRDefault="0056705E" w:rsidP="0056705E">
      <w:pPr>
        <w:pStyle w:val="BodyText"/>
      </w:pPr>
    </w:p>
    <w:p w:rsidR="00EB052A" w:rsidRDefault="004065D2" w:rsidP="00C868B7">
      <w:pPr>
        <w:pStyle w:val="Heading2"/>
      </w:pPr>
      <w:bookmarkStart w:id="93" w:name="_Toc299027497"/>
      <w:bookmarkStart w:id="94" w:name="_Toc302568091"/>
      <w:bookmarkStart w:id="95" w:name="_Toc310581459"/>
      <w:bookmarkStart w:id="96" w:name="_Toc322960791"/>
      <w:bookmarkStart w:id="97" w:name="_Toc346883216"/>
      <w:bookmarkEnd w:id="53"/>
      <w:r>
        <w:t>Project research q</w:t>
      </w:r>
      <w:r w:rsidR="00EB052A">
        <w:t>uestions</w:t>
      </w:r>
      <w:bookmarkEnd w:id="93"/>
      <w:bookmarkEnd w:id="94"/>
      <w:bookmarkEnd w:id="95"/>
      <w:bookmarkEnd w:id="96"/>
      <w:bookmarkEnd w:id="97"/>
    </w:p>
    <w:p w:rsidR="00EB052A" w:rsidRDefault="00EB052A" w:rsidP="0056705E">
      <w:pPr>
        <w:pStyle w:val="BodyText"/>
      </w:pPr>
      <w:r>
        <w:t xml:space="preserve">The </w:t>
      </w:r>
      <w:r w:rsidR="00E0120B">
        <w:t>key</w:t>
      </w:r>
      <w:r>
        <w:t xml:space="preserve"> research questions </w:t>
      </w:r>
      <w:r w:rsidR="00E0120B">
        <w:t xml:space="preserve">which </w:t>
      </w:r>
      <w:r>
        <w:t>form</w:t>
      </w:r>
      <w:r w:rsidR="00E0120B">
        <w:t>ed</w:t>
      </w:r>
      <w:r>
        <w:t xml:space="preserve"> the basis of </w:t>
      </w:r>
      <w:r w:rsidRPr="00E0120B">
        <w:rPr>
          <w:i/>
        </w:rPr>
        <w:t>Palaeovalley Groundwater Project</w:t>
      </w:r>
      <w:r>
        <w:t xml:space="preserve"> </w:t>
      </w:r>
      <w:r w:rsidR="00E0120B">
        <w:t>investigative</w:t>
      </w:r>
      <w:r>
        <w:t xml:space="preserve"> efforts in the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xml:space="preserve"> area</w:t>
      </w:r>
      <w:r w:rsidR="00E0120B">
        <w:t xml:space="preserve"> were</w:t>
      </w:r>
      <w:r>
        <w:t>:</w:t>
      </w:r>
    </w:p>
    <w:p w:rsidR="00E0120B" w:rsidRDefault="00E0120B" w:rsidP="0056705E">
      <w:pPr>
        <w:pStyle w:val="BodyText"/>
      </w:pPr>
    </w:p>
    <w:p w:rsidR="00EB052A" w:rsidRPr="00EE70F1" w:rsidRDefault="00EB052A" w:rsidP="008E4D5D">
      <w:pPr>
        <w:pStyle w:val="Bulletlevel1"/>
        <w:numPr>
          <w:ilvl w:val="0"/>
          <w:numId w:val="29"/>
        </w:numPr>
      </w:pPr>
      <w:r w:rsidRPr="00EE70F1">
        <w:t>What is t</w:t>
      </w:r>
      <w:r w:rsidR="00E0120B" w:rsidRPr="00EE70F1">
        <w:t>he spatial extent and morphologic nature</w:t>
      </w:r>
      <w:r w:rsidRPr="00EE70F1">
        <w:t xml:space="preserve"> of </w:t>
      </w:r>
      <w:r w:rsidR="00E0120B" w:rsidRPr="00EE70F1">
        <w:t xml:space="preserve">regional </w:t>
      </w:r>
      <w:r w:rsidRPr="00EE70F1">
        <w:t>palae</w:t>
      </w:r>
      <w:r w:rsidR="00E0120B" w:rsidRPr="00EE70F1">
        <w:t>ovalley systems</w:t>
      </w:r>
      <w:r w:rsidRPr="00EE70F1">
        <w:t>?</w:t>
      </w:r>
    </w:p>
    <w:p w:rsidR="00E0120B" w:rsidRPr="00EE70F1" w:rsidRDefault="00E0120B" w:rsidP="008E4D5D">
      <w:pPr>
        <w:pStyle w:val="Bulletlevel1"/>
        <w:numPr>
          <w:ilvl w:val="0"/>
          <w:numId w:val="29"/>
        </w:numPr>
      </w:pPr>
      <w:r w:rsidRPr="00EE70F1">
        <w:t>How and when did these palaeovalley systems evolve?</w:t>
      </w:r>
    </w:p>
    <w:p w:rsidR="00E0120B" w:rsidRPr="00EE70F1" w:rsidRDefault="00E0120B" w:rsidP="008E4D5D">
      <w:pPr>
        <w:pStyle w:val="Bulletlevel1"/>
        <w:numPr>
          <w:ilvl w:val="0"/>
          <w:numId w:val="29"/>
        </w:numPr>
      </w:pPr>
      <w:r w:rsidRPr="00EE70F1">
        <w:t>What is the sedimentologic and stratigraphic nature</w:t>
      </w:r>
      <w:r w:rsidR="00EB052A" w:rsidRPr="00EE70F1">
        <w:t xml:space="preserve"> of th</w:t>
      </w:r>
      <w:r w:rsidRPr="00EE70F1">
        <w:t>e palaeovalley infill sediments?</w:t>
      </w:r>
    </w:p>
    <w:p w:rsidR="00EB052A" w:rsidRPr="00EE70F1" w:rsidRDefault="00EB052A" w:rsidP="008E4D5D">
      <w:pPr>
        <w:pStyle w:val="Bulletlevel1"/>
        <w:numPr>
          <w:ilvl w:val="0"/>
          <w:numId w:val="29"/>
        </w:numPr>
      </w:pPr>
      <w:r w:rsidRPr="00EE70F1">
        <w:t xml:space="preserve">What is the quantity and quality of </w:t>
      </w:r>
      <w:r w:rsidR="00E0120B" w:rsidRPr="00EE70F1">
        <w:t xml:space="preserve">the </w:t>
      </w:r>
      <w:r w:rsidRPr="00EE70F1">
        <w:t xml:space="preserve">groundwater </w:t>
      </w:r>
      <w:r w:rsidR="00E0120B" w:rsidRPr="00EE70F1">
        <w:t xml:space="preserve">resources contained in </w:t>
      </w:r>
      <w:r w:rsidRPr="00EE70F1">
        <w:t>palaeovalley aquifers?</w:t>
      </w:r>
    </w:p>
    <w:p w:rsidR="00EB052A" w:rsidRPr="00EE70F1" w:rsidRDefault="00EB052A" w:rsidP="008E4D5D">
      <w:pPr>
        <w:pStyle w:val="Bulletlevel1"/>
        <w:numPr>
          <w:ilvl w:val="0"/>
          <w:numId w:val="29"/>
        </w:numPr>
      </w:pPr>
      <w:r w:rsidRPr="00EE70F1">
        <w:t>What are the dominant recharge mechanisms that affect the palaeovalley g</w:t>
      </w:r>
      <w:r w:rsidR="00E0120B" w:rsidRPr="00EE70F1">
        <w:t>roundwater systems?</w:t>
      </w:r>
    </w:p>
    <w:p w:rsidR="00EB052A" w:rsidRDefault="00EB052A" w:rsidP="0056705E">
      <w:pPr>
        <w:pStyle w:val="BodyText"/>
      </w:pPr>
    </w:p>
    <w:p w:rsidR="0056705E" w:rsidRPr="00921F60" w:rsidRDefault="0056705E" w:rsidP="0056705E">
      <w:pPr>
        <w:pStyle w:val="BodyText"/>
      </w:pPr>
    </w:p>
    <w:p w:rsidR="00EB052A" w:rsidRDefault="008E2184" w:rsidP="00C868B7">
      <w:pPr>
        <w:pStyle w:val="Heading2"/>
      </w:pPr>
      <w:bookmarkStart w:id="98" w:name="_Toc299027498"/>
      <w:bookmarkStart w:id="99" w:name="_Toc302568092"/>
      <w:bookmarkStart w:id="100" w:name="_Toc310581460"/>
      <w:bookmarkStart w:id="101" w:name="_Toc322960792"/>
      <w:bookmarkStart w:id="102" w:name="_Toc346883217"/>
      <w:r>
        <w:t xml:space="preserve">Field program </w:t>
      </w:r>
      <w:r w:rsidR="004065D2">
        <w:t>o</w:t>
      </w:r>
      <w:r w:rsidR="00EB052A">
        <w:t>bjectives</w:t>
      </w:r>
      <w:bookmarkEnd w:id="98"/>
      <w:bookmarkEnd w:id="99"/>
      <w:bookmarkEnd w:id="100"/>
      <w:bookmarkEnd w:id="101"/>
      <w:bookmarkEnd w:id="102"/>
    </w:p>
    <w:p w:rsidR="00C66980" w:rsidRDefault="00EB052A" w:rsidP="00EE70F1">
      <w:pPr>
        <w:pStyle w:val="BodyText"/>
      </w:pPr>
      <w:r>
        <w:t>Field inv</w:t>
      </w:r>
      <w:r w:rsidR="00E0120B">
        <w:t>estigations in the Wilkinkarra P</w:t>
      </w:r>
      <w:r>
        <w:t xml:space="preserve">alaeovalley demonstration site were </w:t>
      </w:r>
      <w:r w:rsidR="00E0120B">
        <w:t>designed to improve understanding</w:t>
      </w:r>
      <w:r>
        <w:t xml:space="preserve"> of </w:t>
      </w:r>
      <w:r w:rsidR="00E0120B">
        <w:t>the systems morphology, sedimentology and hydrogeology</w:t>
      </w:r>
      <w:r w:rsidR="00C66980">
        <w:t>, primarily through a targeted drilling program</w:t>
      </w:r>
      <w:r>
        <w:t>.</w:t>
      </w:r>
      <w:r w:rsidR="000021F1">
        <w:t xml:space="preserve"> </w:t>
      </w:r>
      <w:r>
        <w:t xml:space="preserve">This </w:t>
      </w:r>
      <w:r w:rsidR="00E0120B">
        <w:t>‘</w:t>
      </w:r>
      <w:smartTag w:uri="urn:schemas-microsoft-com:office:smarttags" w:element="place">
        <w:smartTag w:uri="urn:schemas-microsoft-com:office:smarttags" w:element="City">
          <w:r w:rsidR="00E0120B">
            <w:t>greenfield</w:t>
          </w:r>
        </w:smartTag>
      </w:smartTag>
      <w:r w:rsidR="00E0120B">
        <w:t>’ study site also presented</w:t>
      </w:r>
      <w:r>
        <w:t xml:space="preserve"> an opportunity to test and evaluate the usefulness of </w:t>
      </w:r>
      <w:r w:rsidR="00EE70F1">
        <w:t>various spatial analytical</w:t>
      </w:r>
      <w:r>
        <w:t xml:space="preserve"> method</w:t>
      </w:r>
      <w:r w:rsidR="00EE70F1">
        <w:t>s</w:t>
      </w:r>
      <w:r>
        <w:t xml:space="preserve"> and geophysical </w:t>
      </w:r>
      <w:r w:rsidR="008E4D5D">
        <w:t>techniques</w:t>
      </w:r>
      <w:r>
        <w:t xml:space="preserve"> </w:t>
      </w:r>
      <w:r w:rsidR="00EE70F1">
        <w:t>for identifying and delineating palaeovalleys</w:t>
      </w:r>
      <w:r>
        <w:t>.</w:t>
      </w:r>
    </w:p>
    <w:p w:rsidR="00C66980" w:rsidRDefault="00C66980" w:rsidP="00EE70F1">
      <w:pPr>
        <w:pStyle w:val="BodyText"/>
      </w:pPr>
    </w:p>
    <w:p w:rsidR="00EB052A" w:rsidRDefault="00C66980" w:rsidP="00EE70F1">
      <w:pPr>
        <w:pStyle w:val="BodyText"/>
      </w:pPr>
      <w:r>
        <w:t>T</w:t>
      </w:r>
      <w:r w:rsidR="00EB052A">
        <w:t xml:space="preserve">he </w:t>
      </w:r>
      <w:r w:rsidR="008E4D5D">
        <w:t xml:space="preserve">main objectives of the </w:t>
      </w:r>
      <w:r w:rsidR="00EB052A">
        <w:t xml:space="preserve">field investigation program </w:t>
      </w:r>
      <w:r w:rsidR="008E4D5D">
        <w:t>were</w:t>
      </w:r>
      <w:r w:rsidR="001D038E">
        <w:t xml:space="preserve"> to</w:t>
      </w:r>
      <w:r w:rsidR="00EB052A">
        <w:t>:</w:t>
      </w:r>
    </w:p>
    <w:p w:rsidR="00E0120B" w:rsidRDefault="00E0120B" w:rsidP="003463B7">
      <w:pPr>
        <w:spacing w:before="120"/>
      </w:pPr>
    </w:p>
    <w:p w:rsidR="003463B7" w:rsidRDefault="005D6115" w:rsidP="00C66980">
      <w:pPr>
        <w:pStyle w:val="BodyText"/>
      </w:pPr>
      <w:r>
        <w:t xml:space="preserve">A. </w:t>
      </w:r>
      <w:r w:rsidR="00EB052A">
        <w:t xml:space="preserve">Test the efficacy and usefulness of geophysical </w:t>
      </w:r>
      <w:r w:rsidR="00EE70F1">
        <w:t>survey methods for:</w:t>
      </w:r>
    </w:p>
    <w:p w:rsidR="008E4D5D" w:rsidRDefault="008E4D5D" w:rsidP="00C66980">
      <w:pPr>
        <w:pStyle w:val="BodyText"/>
      </w:pPr>
    </w:p>
    <w:p w:rsidR="00EB052A" w:rsidRDefault="008E4D5D" w:rsidP="00C66980">
      <w:pPr>
        <w:pStyle w:val="Bulletlevel1"/>
        <w:numPr>
          <w:ilvl w:val="0"/>
          <w:numId w:val="10"/>
        </w:numPr>
      </w:pPr>
      <w:r>
        <w:t>R</w:t>
      </w:r>
      <w:r w:rsidR="00EE70F1">
        <w:t xml:space="preserve">esolving palaeovalley </w:t>
      </w:r>
      <w:r w:rsidR="00EB052A">
        <w:t xml:space="preserve">morphology and locating </w:t>
      </w:r>
      <w:r w:rsidR="00EE70F1">
        <w:t xml:space="preserve">the </w:t>
      </w:r>
      <w:r w:rsidR="00EB052A">
        <w:t>thalweg</w:t>
      </w:r>
      <w:r w:rsidR="00EE70F1">
        <w:t xml:space="preserve"> zone,</w:t>
      </w:r>
    </w:p>
    <w:p w:rsidR="00EB052A" w:rsidRDefault="008E4D5D" w:rsidP="00C66980">
      <w:pPr>
        <w:pStyle w:val="Bulletlevel1"/>
        <w:numPr>
          <w:ilvl w:val="0"/>
          <w:numId w:val="10"/>
        </w:numPr>
      </w:pPr>
      <w:r>
        <w:t>D</w:t>
      </w:r>
      <w:r w:rsidR="00EB052A">
        <w:t>efining the stratigraphic profile of palaeovalley infill sediments, and</w:t>
      </w:r>
    </w:p>
    <w:p w:rsidR="00EB052A" w:rsidRDefault="008E4D5D" w:rsidP="00C66980">
      <w:pPr>
        <w:pStyle w:val="Bulletlevel1"/>
        <w:numPr>
          <w:ilvl w:val="0"/>
          <w:numId w:val="10"/>
        </w:numPr>
      </w:pPr>
      <w:r>
        <w:t>D</w:t>
      </w:r>
      <w:r w:rsidR="00EB052A">
        <w:t>elineating groundwater res</w:t>
      </w:r>
      <w:r w:rsidR="00EE70F1">
        <w:t>ources in palaeovalley aquifers.</w:t>
      </w:r>
    </w:p>
    <w:p w:rsidR="005D6115" w:rsidRDefault="005D6115" w:rsidP="00C66980">
      <w:pPr>
        <w:pStyle w:val="BodyText"/>
      </w:pPr>
    </w:p>
    <w:p w:rsidR="00EB052A" w:rsidRDefault="005D6115" w:rsidP="00C66980">
      <w:pPr>
        <w:pStyle w:val="BodyText"/>
      </w:pPr>
      <w:r>
        <w:t xml:space="preserve">B. </w:t>
      </w:r>
      <w:r w:rsidR="00EE70F1">
        <w:t>Conduct an investigative</w:t>
      </w:r>
      <w:r w:rsidR="00EB052A">
        <w:t xml:space="preserve"> drilling program across the Wilkinkarra </w:t>
      </w:r>
      <w:r w:rsidR="00EE70F1">
        <w:t>P</w:t>
      </w:r>
      <w:r w:rsidR="00EB052A">
        <w:t>alaeovalley</w:t>
      </w:r>
      <w:r w:rsidR="00EE70F1">
        <w:t xml:space="preserve"> to:</w:t>
      </w:r>
    </w:p>
    <w:p w:rsidR="008E4D5D" w:rsidRDefault="008E4D5D" w:rsidP="00C66980">
      <w:pPr>
        <w:pStyle w:val="BodyText"/>
      </w:pPr>
    </w:p>
    <w:p w:rsidR="00EB052A" w:rsidRDefault="00CE2EA5" w:rsidP="00C66980">
      <w:pPr>
        <w:pStyle w:val="Bulletlevel1"/>
        <w:numPr>
          <w:ilvl w:val="0"/>
          <w:numId w:val="11"/>
        </w:numPr>
      </w:pPr>
      <w:r>
        <w:t>A</w:t>
      </w:r>
      <w:r w:rsidR="00EB052A">
        <w:t xml:space="preserve">cquire detailed lithologic data on the nature of palaeovalley </w:t>
      </w:r>
      <w:r w:rsidR="00EE70F1">
        <w:t>infill</w:t>
      </w:r>
      <w:r w:rsidR="00EB052A">
        <w:t xml:space="preserve"> sedim</w:t>
      </w:r>
      <w:r w:rsidR="00EE70F1">
        <w:t xml:space="preserve">ents to help interpret </w:t>
      </w:r>
      <w:r w:rsidR="00EB052A">
        <w:t>geological characteristics and landscape evolution;</w:t>
      </w:r>
    </w:p>
    <w:p w:rsidR="00EB052A" w:rsidRDefault="00CE2EA5" w:rsidP="00C66980">
      <w:pPr>
        <w:pStyle w:val="Bulletlevel1"/>
        <w:numPr>
          <w:ilvl w:val="0"/>
          <w:numId w:val="11"/>
        </w:numPr>
      </w:pPr>
      <w:r>
        <w:t>C</w:t>
      </w:r>
      <w:r w:rsidR="00EB052A">
        <w:t xml:space="preserve">ollect </w:t>
      </w:r>
      <w:r w:rsidR="00EE70F1">
        <w:t xml:space="preserve">suitable sample material for palynological analysis and </w:t>
      </w:r>
      <w:r w:rsidR="00C66980">
        <w:t>dating;</w:t>
      </w:r>
    </w:p>
    <w:p w:rsidR="00C66980" w:rsidRDefault="00CE2EA5" w:rsidP="00C66980">
      <w:pPr>
        <w:pStyle w:val="Bulletlevel1"/>
        <w:numPr>
          <w:ilvl w:val="0"/>
          <w:numId w:val="11"/>
        </w:numPr>
      </w:pPr>
      <w:r>
        <w:t>T</w:t>
      </w:r>
      <w:r w:rsidR="00EB052A">
        <w:t>est and characterise groundwater reso</w:t>
      </w:r>
      <w:r w:rsidR="00C66980">
        <w:t>urces in palaeovalley aquifers, including</w:t>
      </w:r>
      <w:r w:rsidR="00EB052A">
        <w:t xml:space="preserve"> </w:t>
      </w:r>
      <w:r w:rsidR="00C66980">
        <w:t xml:space="preserve">aquifer hydraulic parameters and </w:t>
      </w:r>
      <w:r w:rsidR="00EB052A">
        <w:t>groundwater chemistry</w:t>
      </w:r>
      <w:r w:rsidR="00C66980">
        <w:t>; and</w:t>
      </w:r>
    </w:p>
    <w:p w:rsidR="00EB052A" w:rsidRPr="003722F5" w:rsidRDefault="00CE2EA5" w:rsidP="00C66980">
      <w:pPr>
        <w:pStyle w:val="Bulletlevel1"/>
        <w:numPr>
          <w:ilvl w:val="0"/>
          <w:numId w:val="11"/>
        </w:numPr>
      </w:pPr>
      <w:r>
        <w:t>A</w:t>
      </w:r>
      <w:r w:rsidR="00EB052A">
        <w:t xml:space="preserve">scertain recharge and discharge </w:t>
      </w:r>
      <w:r w:rsidR="00C66980">
        <w:t>characteristics</w:t>
      </w:r>
      <w:r w:rsidR="00EB052A">
        <w:t>.</w:t>
      </w:r>
    </w:p>
    <w:p w:rsidR="00EB052A" w:rsidRDefault="00B1348A" w:rsidP="00EB052A">
      <w:pPr>
        <w:pStyle w:val="Heading2"/>
      </w:pPr>
      <w:bookmarkStart w:id="103" w:name="_Toc302568095"/>
      <w:bookmarkStart w:id="104" w:name="_Toc310581461"/>
      <w:bookmarkStart w:id="105" w:name="_Toc322960793"/>
      <w:bookmarkStart w:id="106" w:name="_Toc346883218"/>
      <w:r>
        <w:lastRenderedPageBreak/>
        <w:t>F</w:t>
      </w:r>
      <w:r w:rsidR="00EB052A">
        <w:t>ield investigations</w:t>
      </w:r>
      <w:bookmarkEnd w:id="103"/>
      <w:bookmarkEnd w:id="104"/>
      <w:bookmarkEnd w:id="105"/>
      <w:r w:rsidR="00C66980">
        <w:t xml:space="preserve"> in the Wilkinkarra Palaeovalley</w:t>
      </w:r>
      <w:bookmarkEnd w:id="106"/>
    </w:p>
    <w:p w:rsidR="00EB052A" w:rsidRDefault="00EB052A" w:rsidP="00C66980">
      <w:pPr>
        <w:pStyle w:val="BodyText"/>
      </w:pPr>
      <w:r>
        <w:t xml:space="preserve">Field investigations </w:t>
      </w:r>
      <w:r w:rsidR="00C66980">
        <w:t xml:space="preserve">in the Wilkinkarra Palaeovalley </w:t>
      </w:r>
      <w:r>
        <w:t xml:space="preserve">were undertaken </w:t>
      </w:r>
      <w:r w:rsidR="00C66980">
        <w:t xml:space="preserve">in the </w:t>
      </w:r>
      <w:r>
        <w:t>Nyirripi</w:t>
      </w:r>
      <w:r w:rsidR="00C66980">
        <w:t xml:space="preserve"> region </w:t>
      </w:r>
      <w:r>
        <w:t>between 2009 and 2011.</w:t>
      </w:r>
      <w:r w:rsidR="000021F1">
        <w:t xml:space="preserve"> </w:t>
      </w:r>
      <w:r w:rsidR="00C66980">
        <w:t>This work</w:t>
      </w:r>
      <w:r w:rsidR="003463B7">
        <w:t xml:space="preserve"> </w:t>
      </w:r>
      <w:r>
        <w:t>involved ground geophysical survey</w:t>
      </w:r>
      <w:r w:rsidR="00C66980">
        <w:t xml:space="preserve">ing, </w:t>
      </w:r>
      <w:r>
        <w:t>drilling of investigation bores</w:t>
      </w:r>
      <w:r w:rsidR="00C66980">
        <w:t xml:space="preserve"> and groundwater sampling and analysis</w:t>
      </w:r>
      <w:r>
        <w:t>.</w:t>
      </w:r>
    </w:p>
    <w:p w:rsidR="00C66980" w:rsidRPr="006412EE" w:rsidRDefault="00C66980" w:rsidP="00C66980">
      <w:pPr>
        <w:pStyle w:val="BodyText"/>
      </w:pPr>
    </w:p>
    <w:p w:rsidR="00EB052A" w:rsidRPr="00CE3EC5" w:rsidRDefault="00EB052A" w:rsidP="00CE3EC5">
      <w:pPr>
        <w:pStyle w:val="Heading3"/>
      </w:pPr>
      <w:bookmarkStart w:id="107" w:name="_Toc299027502"/>
      <w:bookmarkStart w:id="108" w:name="_Toc302568096"/>
      <w:bookmarkStart w:id="109" w:name="_Toc310581462"/>
      <w:bookmarkStart w:id="110" w:name="_Toc322960794"/>
      <w:bookmarkStart w:id="111" w:name="_Toc346883219"/>
      <w:r w:rsidRPr="00CE3EC5">
        <w:t>Clearances and consultation</w:t>
      </w:r>
      <w:bookmarkEnd w:id="107"/>
      <w:bookmarkEnd w:id="108"/>
      <w:bookmarkEnd w:id="109"/>
      <w:bookmarkEnd w:id="110"/>
      <w:bookmarkEnd w:id="111"/>
    </w:p>
    <w:p w:rsidR="00EB052A" w:rsidRDefault="00EB052A" w:rsidP="00C66980">
      <w:pPr>
        <w:pStyle w:val="BodyText"/>
      </w:pPr>
      <w:r>
        <w:t xml:space="preserve">Sacred site clearances were required </w:t>
      </w:r>
      <w:r w:rsidR="00C66980">
        <w:t>prior to undertaking geophysical and drilling work</w:t>
      </w:r>
      <w:r>
        <w:t>.</w:t>
      </w:r>
      <w:r w:rsidR="000021F1">
        <w:t xml:space="preserve"> </w:t>
      </w:r>
      <w:r w:rsidR="00C66980">
        <w:t>A clearance</w:t>
      </w:r>
      <w:r>
        <w:t xml:space="preserve"> application was submitted to the Central Land Council in </w:t>
      </w:r>
      <w:smartTag w:uri="urn:schemas-microsoft-com:office:smarttags" w:element="place">
        <w:r>
          <w:t>Alice Springs</w:t>
        </w:r>
      </w:smartTag>
      <w:r>
        <w:t xml:space="preserve"> in </w:t>
      </w:r>
      <w:r w:rsidRPr="0076469F">
        <w:t>February 2009</w:t>
      </w:r>
      <w:r>
        <w:t xml:space="preserve">, and the appropriate certificate was issued in </w:t>
      </w:r>
      <w:r w:rsidRPr="001C3511">
        <w:t>August 2009</w:t>
      </w:r>
      <w:r>
        <w:t>.</w:t>
      </w:r>
      <w:r w:rsidR="000021F1">
        <w:t xml:space="preserve"> </w:t>
      </w:r>
      <w:r>
        <w:t>A second applicati</w:t>
      </w:r>
      <w:r w:rsidR="00C66980">
        <w:t xml:space="preserve">on was made in March 2010 for </w:t>
      </w:r>
      <w:r>
        <w:t xml:space="preserve">further field work </w:t>
      </w:r>
      <w:r w:rsidR="00CE2EA5">
        <w:t xml:space="preserve">later </w:t>
      </w:r>
      <w:r>
        <w:t>in 2010.</w:t>
      </w:r>
      <w:r w:rsidR="000021F1">
        <w:t xml:space="preserve"> </w:t>
      </w:r>
      <w:r>
        <w:t xml:space="preserve">Due to wet conditions </w:t>
      </w:r>
      <w:r w:rsidR="00CE2EA5">
        <w:t>restricting</w:t>
      </w:r>
      <w:r w:rsidR="00C66980">
        <w:t xml:space="preserve"> access to the field site</w:t>
      </w:r>
      <w:r w:rsidR="00CE2EA5">
        <w:t xml:space="preserve">, </w:t>
      </w:r>
      <w:r>
        <w:t xml:space="preserve">the </w:t>
      </w:r>
      <w:r w:rsidR="00C66980">
        <w:t xml:space="preserve">required </w:t>
      </w:r>
      <w:r>
        <w:t xml:space="preserve">clearance </w:t>
      </w:r>
      <w:r w:rsidR="00C66980">
        <w:t>work by the CLC could not be</w:t>
      </w:r>
      <w:r>
        <w:t xml:space="preserve"> undertaken until April </w:t>
      </w:r>
      <w:r w:rsidR="00C66980">
        <w:t>2011</w:t>
      </w:r>
      <w:r>
        <w:t>.</w:t>
      </w:r>
      <w:r w:rsidR="000021F1">
        <w:t xml:space="preserve"> </w:t>
      </w:r>
      <w:r w:rsidR="00C66980">
        <w:t>Consequently, t</w:t>
      </w:r>
      <w:r>
        <w:t>his delay meant that no field</w:t>
      </w:r>
      <w:r w:rsidR="00C66980">
        <w:t xml:space="preserve"> work was possible during 2010.</w:t>
      </w:r>
    </w:p>
    <w:p w:rsidR="00FE6939" w:rsidRDefault="00FE6939" w:rsidP="00C66980">
      <w:pPr>
        <w:pStyle w:val="BodyText"/>
      </w:pPr>
    </w:p>
    <w:p w:rsidR="00EB052A" w:rsidRDefault="00EB052A" w:rsidP="00C66980">
      <w:pPr>
        <w:pStyle w:val="BodyText"/>
      </w:pPr>
      <w:r>
        <w:t xml:space="preserve">Outside </w:t>
      </w:r>
      <w:r w:rsidR="00C66980">
        <w:t xml:space="preserve">of </w:t>
      </w:r>
      <w:r>
        <w:t xml:space="preserve">the </w:t>
      </w:r>
      <w:r w:rsidR="00C66980">
        <w:t xml:space="preserve">official </w:t>
      </w:r>
      <w:r>
        <w:t xml:space="preserve">clearance process, </w:t>
      </w:r>
      <w:r w:rsidR="00C66980">
        <w:t xml:space="preserve">community </w:t>
      </w:r>
      <w:r>
        <w:t xml:space="preserve">consultation </w:t>
      </w:r>
      <w:r w:rsidR="00C66980">
        <w:t>was also an important consideration.</w:t>
      </w:r>
      <w:r w:rsidR="000021F1">
        <w:t xml:space="preserve"> </w:t>
      </w:r>
      <w:r w:rsidR="00C66980">
        <w:t>O</w:t>
      </w:r>
      <w:r>
        <w:t xml:space="preserve">ngoing </w:t>
      </w:r>
      <w:r w:rsidR="00C66980">
        <w:t xml:space="preserve">communication </w:t>
      </w:r>
      <w:r>
        <w:t xml:space="preserve">with the Central </w:t>
      </w:r>
      <w:r w:rsidR="00C66980">
        <w:t>Desert Shire office at Nyirripi ensured that the local community was fully informed of the proposed work program.</w:t>
      </w:r>
      <w:r w:rsidR="000021F1">
        <w:t xml:space="preserve"> </w:t>
      </w:r>
      <w:r>
        <w:t>The commun</w:t>
      </w:r>
      <w:r w:rsidR="00C66980">
        <w:t xml:space="preserve">ity was further notified of </w:t>
      </w:r>
      <w:r>
        <w:t xml:space="preserve">impending work via a notice in the community store and </w:t>
      </w:r>
      <w:r w:rsidR="00C66980">
        <w:t xml:space="preserve">during various </w:t>
      </w:r>
      <w:r>
        <w:t>opportunistic consultations.</w:t>
      </w:r>
    </w:p>
    <w:p w:rsidR="00C66980" w:rsidRDefault="00C66980" w:rsidP="00C66980">
      <w:pPr>
        <w:pStyle w:val="BodyText"/>
      </w:pPr>
    </w:p>
    <w:p w:rsidR="00EB052A" w:rsidRPr="00CE3EC5" w:rsidRDefault="00EB052A" w:rsidP="00CE3EC5">
      <w:pPr>
        <w:pStyle w:val="Heading3"/>
      </w:pPr>
      <w:bookmarkStart w:id="112" w:name="_Toc299027503"/>
      <w:bookmarkStart w:id="113" w:name="_Toc302568097"/>
      <w:bookmarkStart w:id="114" w:name="_Toc310581463"/>
      <w:bookmarkStart w:id="115" w:name="_Toc322960795"/>
      <w:bookmarkStart w:id="116" w:name="_Toc346883220"/>
      <w:r w:rsidRPr="00CE3EC5">
        <w:t>Geophysics</w:t>
      </w:r>
      <w:bookmarkEnd w:id="112"/>
      <w:bookmarkEnd w:id="113"/>
      <w:bookmarkEnd w:id="114"/>
      <w:bookmarkEnd w:id="115"/>
      <w:bookmarkEnd w:id="116"/>
    </w:p>
    <w:p w:rsidR="00EB052A" w:rsidRDefault="005D6115" w:rsidP="005D6115">
      <w:pPr>
        <w:pStyle w:val="BodyText"/>
      </w:pPr>
      <w:bookmarkStart w:id="117" w:name="OLE_LINK6"/>
      <w:bookmarkStart w:id="118" w:name="OLE_LINK7"/>
      <w:r>
        <w:t xml:space="preserve">Two </w:t>
      </w:r>
      <w:r w:rsidR="00EB052A">
        <w:t xml:space="preserve">geophysical techniques were used to explore </w:t>
      </w:r>
      <w:r>
        <w:t xml:space="preserve">and define </w:t>
      </w:r>
      <w:r w:rsidR="00EB052A">
        <w:t xml:space="preserve">the Wilkinkarra </w:t>
      </w:r>
      <w:r>
        <w:t>Palaeovalley:</w:t>
      </w:r>
    </w:p>
    <w:p w:rsidR="005D6115" w:rsidRDefault="005D6115" w:rsidP="005D6115">
      <w:pPr>
        <w:pStyle w:val="BodyText"/>
      </w:pPr>
    </w:p>
    <w:p w:rsidR="00EB052A" w:rsidRDefault="005D6115" w:rsidP="005D6115">
      <w:pPr>
        <w:pStyle w:val="Bulletlevel1"/>
        <w:numPr>
          <w:ilvl w:val="0"/>
          <w:numId w:val="12"/>
        </w:numPr>
      </w:pPr>
      <w:r>
        <w:t>G</w:t>
      </w:r>
      <w:r w:rsidR="00EB052A">
        <w:t>round-based gravity survey</w:t>
      </w:r>
      <w:r>
        <w:t>ing, and</w:t>
      </w:r>
    </w:p>
    <w:p w:rsidR="00EB052A" w:rsidRDefault="005D6115" w:rsidP="005D6115">
      <w:pPr>
        <w:pStyle w:val="Bulletlevel1"/>
        <w:numPr>
          <w:ilvl w:val="0"/>
          <w:numId w:val="12"/>
        </w:numPr>
      </w:pPr>
      <w:r>
        <w:t>T</w:t>
      </w:r>
      <w:r w:rsidR="00EB052A">
        <w:t>ime domain (transient) electromagnetic survey</w:t>
      </w:r>
      <w:r>
        <w:t>ing</w:t>
      </w:r>
      <w:r w:rsidR="00EB052A">
        <w:t xml:space="preserve"> (TEM)</w:t>
      </w:r>
      <w:bookmarkEnd w:id="117"/>
      <w:bookmarkEnd w:id="118"/>
      <w:r w:rsidR="00EB052A">
        <w:t>.</w:t>
      </w:r>
    </w:p>
    <w:p w:rsidR="005D6115" w:rsidRDefault="005D6115" w:rsidP="005D6115">
      <w:pPr>
        <w:pStyle w:val="BodyText"/>
      </w:pPr>
    </w:p>
    <w:p w:rsidR="00EB052A" w:rsidRDefault="005D6115" w:rsidP="005D6115">
      <w:pPr>
        <w:pStyle w:val="BodyText"/>
      </w:pPr>
      <w:r>
        <w:t>Ground-</w:t>
      </w:r>
      <w:r w:rsidR="00EB052A">
        <w:t>based gravity survey</w:t>
      </w:r>
      <w:r>
        <w:t>ing</w:t>
      </w:r>
      <w:r w:rsidR="00EB052A">
        <w:t xml:space="preserve"> has previously been used in studies of buried valleys as a </w:t>
      </w:r>
      <w:r>
        <w:t>rapid</w:t>
      </w:r>
      <w:r w:rsidR="00EB052A">
        <w:t xml:space="preserve"> and inexpensive </w:t>
      </w:r>
      <w:r>
        <w:t>method for m</w:t>
      </w:r>
      <w:r w:rsidR="00EB052A">
        <w:t>ap</w:t>
      </w:r>
      <w:r>
        <w:t>ping</w:t>
      </w:r>
      <w:r w:rsidR="00EB052A">
        <w:t xml:space="preserve"> bedrock topography and </w:t>
      </w:r>
      <w:r>
        <w:t>valley depth</w:t>
      </w:r>
      <w:r w:rsidR="00EB052A">
        <w:t xml:space="preserve"> (Magee, 2009).</w:t>
      </w:r>
      <w:r w:rsidR="000021F1">
        <w:t xml:space="preserve"> </w:t>
      </w:r>
      <w:r w:rsidR="00EB052A">
        <w:t xml:space="preserve">The application of this method to </w:t>
      </w:r>
      <w:r>
        <w:t xml:space="preserve">help define </w:t>
      </w:r>
      <w:r w:rsidR="00EB052A">
        <w:t>palaeovalley</w:t>
      </w:r>
      <w:r>
        <w:t>s</w:t>
      </w:r>
      <w:r w:rsidR="00EB052A">
        <w:t xml:space="preserve"> relies on </w:t>
      </w:r>
      <w:r>
        <w:t xml:space="preserve">the </w:t>
      </w:r>
      <w:r w:rsidR="00EB052A">
        <w:t xml:space="preserve">significant density </w:t>
      </w:r>
      <w:r>
        <w:t xml:space="preserve">contrast </w:t>
      </w:r>
      <w:r w:rsidR="00EB052A">
        <w:t>betwee</w:t>
      </w:r>
      <w:r>
        <w:t xml:space="preserve">n Cenozoic infill sediments and </w:t>
      </w:r>
      <w:r w:rsidR="00EB052A">
        <w:t xml:space="preserve">surrounding </w:t>
      </w:r>
      <w:r w:rsidR="00CE2EA5">
        <w:t xml:space="preserve">older </w:t>
      </w:r>
      <w:r w:rsidR="00EB052A">
        <w:t>basement rock</w:t>
      </w:r>
      <w:r>
        <w:t>s.</w:t>
      </w:r>
      <w:r w:rsidR="000021F1">
        <w:t xml:space="preserve"> </w:t>
      </w:r>
      <w:r>
        <w:t xml:space="preserve">Poorly consolidated alluvial sediments </w:t>
      </w:r>
      <w:r w:rsidR="00EB052A">
        <w:t xml:space="preserve">typically </w:t>
      </w:r>
      <w:r>
        <w:t>have densities of ~</w:t>
      </w:r>
      <w:r w:rsidR="00EB052A">
        <w:t>1.8</w:t>
      </w:r>
      <w:r>
        <w:t>–</w:t>
      </w:r>
      <w:r w:rsidR="00EB052A">
        <w:t>2.0 g/cm</w:t>
      </w:r>
      <w:r w:rsidR="00EB052A" w:rsidRPr="00411623">
        <w:rPr>
          <w:vertAlign w:val="superscript"/>
        </w:rPr>
        <w:t>3</w:t>
      </w:r>
      <w:r w:rsidR="00EB052A">
        <w:t xml:space="preserve"> </w:t>
      </w:r>
      <w:r>
        <w:t xml:space="preserve">whereas the density of indurated basement rocks of granitic composition typically varies from </w:t>
      </w:r>
      <w:r w:rsidR="00EB052A">
        <w:t>2.4</w:t>
      </w:r>
      <w:r>
        <w:t>–</w:t>
      </w:r>
      <w:r w:rsidR="00EB052A">
        <w:t>3.0 g/cm</w:t>
      </w:r>
      <w:r w:rsidR="00EB052A" w:rsidRPr="00411623">
        <w:rPr>
          <w:vertAlign w:val="superscript"/>
        </w:rPr>
        <w:t>3</w:t>
      </w:r>
      <w:r w:rsidR="00EB052A">
        <w:t>.</w:t>
      </w:r>
      <w:r w:rsidR="000021F1">
        <w:t xml:space="preserve"> </w:t>
      </w:r>
      <w:r w:rsidR="00EB052A">
        <w:t>Th</w:t>
      </w:r>
      <w:r>
        <w:t>e density contrast, and thus the effectiveness of the</w:t>
      </w:r>
      <w:r w:rsidR="00EB052A">
        <w:t xml:space="preserve"> method, </w:t>
      </w:r>
      <w:r>
        <w:t xml:space="preserve">is </w:t>
      </w:r>
      <w:r w:rsidR="00EB052A">
        <w:t xml:space="preserve">reduced </w:t>
      </w:r>
      <w:r>
        <w:t xml:space="preserve">in areas </w:t>
      </w:r>
      <w:r w:rsidR="00EB052A">
        <w:t xml:space="preserve">where the basement </w:t>
      </w:r>
      <w:r>
        <w:t xml:space="preserve">rocks are </w:t>
      </w:r>
      <w:r w:rsidR="00EB052A">
        <w:t xml:space="preserve">deeply weathered, or where the </w:t>
      </w:r>
      <w:r>
        <w:t xml:space="preserve">composition of the </w:t>
      </w:r>
      <w:r w:rsidR="00EB052A">
        <w:t xml:space="preserve">basement </w:t>
      </w:r>
      <w:r>
        <w:t xml:space="preserve">rock types </w:t>
      </w:r>
      <w:r w:rsidR="00EB052A">
        <w:t xml:space="preserve">varies across the </w:t>
      </w:r>
      <w:r>
        <w:t xml:space="preserve">survey </w:t>
      </w:r>
      <w:r w:rsidR="00EB052A">
        <w:t>area.</w:t>
      </w:r>
    </w:p>
    <w:p w:rsidR="005D6115" w:rsidRDefault="005D6115" w:rsidP="005D6115">
      <w:pPr>
        <w:pStyle w:val="BodyText"/>
      </w:pPr>
    </w:p>
    <w:p w:rsidR="00EB052A" w:rsidRDefault="00EB052A" w:rsidP="005D6115">
      <w:pPr>
        <w:pStyle w:val="BodyText"/>
      </w:pPr>
      <w:r>
        <w:t xml:space="preserve">TEM was chosen as a </w:t>
      </w:r>
      <w:r w:rsidR="00CE2EA5">
        <w:t xml:space="preserve">further </w:t>
      </w:r>
      <w:r>
        <w:t xml:space="preserve">cost-effective </w:t>
      </w:r>
      <w:r w:rsidR="00CE2EA5">
        <w:t xml:space="preserve">survey </w:t>
      </w:r>
      <w:r>
        <w:t>method to measure the electrical con</w:t>
      </w:r>
      <w:r w:rsidR="003463B7">
        <w:t>ductance</w:t>
      </w:r>
      <w:r w:rsidR="005D6115">
        <w:t xml:space="preserve"> of the subsurface geologic materials</w:t>
      </w:r>
      <w:r>
        <w:t>.</w:t>
      </w:r>
      <w:r w:rsidR="000021F1">
        <w:t xml:space="preserve"> </w:t>
      </w:r>
      <w:r w:rsidR="005D6115">
        <w:t xml:space="preserve">This method </w:t>
      </w:r>
      <w:r>
        <w:t xml:space="preserve">operates by sending an electronic pulse into the earth and measuring the </w:t>
      </w:r>
      <w:r w:rsidR="005D6115">
        <w:t xml:space="preserve">intensity of the </w:t>
      </w:r>
      <w:r>
        <w:t>response.</w:t>
      </w:r>
      <w:r w:rsidR="000021F1">
        <w:t xml:space="preserve"> </w:t>
      </w:r>
      <w:r>
        <w:t xml:space="preserve">The EM response </w:t>
      </w:r>
      <w:r w:rsidR="00CE2EA5">
        <w:t>is</w:t>
      </w:r>
      <w:r>
        <w:t xml:space="preserve"> partly influenced by variations in groundwater salinity, and partly by the </w:t>
      </w:r>
      <w:r w:rsidR="005D6115">
        <w:t xml:space="preserve">inherent </w:t>
      </w:r>
      <w:r>
        <w:t>conductivity of the formation</w:t>
      </w:r>
      <w:r w:rsidR="005D6115">
        <w:t xml:space="preserve"> rocks or sediments</w:t>
      </w:r>
      <w:r>
        <w:t>.</w:t>
      </w:r>
      <w:r w:rsidR="000021F1">
        <w:t xml:space="preserve"> </w:t>
      </w:r>
      <w:r>
        <w:t xml:space="preserve">This method can provide information on groundwater salinity and can be used to </w:t>
      </w:r>
      <w:r w:rsidR="005D6115">
        <w:t>help define</w:t>
      </w:r>
      <w:r>
        <w:t xml:space="preserve"> palaeovalleys </w:t>
      </w:r>
      <w:r w:rsidR="005D6115">
        <w:t xml:space="preserve">in places </w:t>
      </w:r>
      <w:r>
        <w:t xml:space="preserve">where </w:t>
      </w:r>
      <w:r w:rsidR="005D6115">
        <w:t xml:space="preserve">the </w:t>
      </w:r>
      <w:r>
        <w:t xml:space="preserve">saturated granular </w:t>
      </w:r>
      <w:r w:rsidR="005D6115">
        <w:t>in</w:t>
      </w:r>
      <w:r>
        <w:t xml:space="preserve">fill </w:t>
      </w:r>
      <w:r w:rsidR="00CE2EA5">
        <w:t>sediments occur</w:t>
      </w:r>
      <w:r w:rsidR="005D6115">
        <w:t xml:space="preserve"> </w:t>
      </w:r>
      <w:r>
        <w:t>within a relati</w:t>
      </w:r>
      <w:r w:rsidR="005D6115">
        <w:t>vely non-porous buried channel.</w:t>
      </w:r>
    </w:p>
    <w:p w:rsidR="005D6115" w:rsidRDefault="005D6115" w:rsidP="005D6115">
      <w:pPr>
        <w:pStyle w:val="BodyText"/>
      </w:pPr>
    </w:p>
    <w:p w:rsidR="00EB052A" w:rsidRPr="00CE3EC5" w:rsidRDefault="00EB052A" w:rsidP="00CE3EC5">
      <w:pPr>
        <w:pStyle w:val="Heading4"/>
      </w:pPr>
      <w:bookmarkStart w:id="119" w:name="_Toc302568098"/>
      <w:r w:rsidRPr="00CE3EC5">
        <w:t xml:space="preserve">Gravity </w:t>
      </w:r>
      <w:r w:rsidR="005D6115" w:rsidRPr="00CE3EC5">
        <w:t>s</w:t>
      </w:r>
      <w:r w:rsidRPr="00CE3EC5">
        <w:t>urvey</w:t>
      </w:r>
      <w:bookmarkEnd w:id="119"/>
      <w:r w:rsidR="008E2184" w:rsidRPr="00CE3EC5">
        <w:t xml:space="preserve"> </w:t>
      </w:r>
      <w:r w:rsidR="005D6115" w:rsidRPr="00CE3EC5">
        <w:t>m</w:t>
      </w:r>
      <w:r w:rsidR="008E2184" w:rsidRPr="00CE3EC5">
        <w:t>ethods</w:t>
      </w:r>
    </w:p>
    <w:p w:rsidR="00EB052A" w:rsidRDefault="00EB052A" w:rsidP="005D6115">
      <w:pPr>
        <w:pStyle w:val="BodyText"/>
      </w:pPr>
      <w:r>
        <w:t>Two traverses were surveyed</w:t>
      </w:r>
      <w:r w:rsidR="00CE2EA5">
        <w:t xml:space="preserve"> (Site 1 and Site 2)</w:t>
      </w:r>
      <w:r>
        <w:t xml:space="preserve">, orientated perpendicular to the </w:t>
      </w:r>
      <w:r w:rsidR="00B1348A">
        <w:t xml:space="preserve">axial trend of the </w:t>
      </w:r>
      <w:r>
        <w:t>palaeovalley (</w:t>
      </w:r>
      <w:r w:rsidR="00B1348A">
        <w:t>Figure 3.7</w:t>
      </w:r>
      <w:r>
        <w:t>).</w:t>
      </w:r>
      <w:r w:rsidR="000021F1">
        <w:t xml:space="preserve"> </w:t>
      </w:r>
      <w:r w:rsidR="00B1348A">
        <w:t>The speci</w:t>
      </w:r>
      <w:r w:rsidR="00E96622">
        <w:t>fic aim of the gravity survey</w:t>
      </w:r>
      <w:r>
        <w:t xml:space="preserve"> </w:t>
      </w:r>
      <w:r w:rsidR="00CE2EA5">
        <w:t>was to site</w:t>
      </w:r>
      <w:r w:rsidR="00E96622">
        <w:t xml:space="preserve"> drill</w:t>
      </w:r>
      <w:r w:rsidR="00B1348A">
        <w:t xml:space="preserve"> </w:t>
      </w:r>
      <w:r>
        <w:t xml:space="preserve">targets </w:t>
      </w:r>
      <w:r w:rsidR="00CE2EA5">
        <w:t xml:space="preserve">into </w:t>
      </w:r>
      <w:r w:rsidR="00B1348A">
        <w:t>the palaeovalley sediments</w:t>
      </w:r>
      <w:r>
        <w:t xml:space="preserve">, and to assist with the interpretation of the basement morphology and </w:t>
      </w:r>
      <w:r w:rsidR="00B1348A">
        <w:t>stratigraphic infill</w:t>
      </w:r>
      <w:r>
        <w:t xml:space="preserve"> package.</w:t>
      </w:r>
    </w:p>
    <w:p w:rsidR="005D6115" w:rsidRDefault="005D6115" w:rsidP="005D6115">
      <w:pPr>
        <w:pStyle w:val="BodyText"/>
      </w:pPr>
    </w:p>
    <w:p w:rsidR="00FD1D61" w:rsidRDefault="00FD1D61" w:rsidP="005D6115"/>
    <w:p w:rsidR="003D4197" w:rsidRPr="00D26DCE" w:rsidRDefault="00F34342" w:rsidP="003D4197">
      <w:pPr>
        <w:keepNext/>
      </w:pPr>
      <w:r>
        <w:rPr>
          <w:noProof/>
        </w:rPr>
        <w:lastRenderedPageBreak/>
        <w:drawing>
          <wp:inline distT="0" distB="0" distL="0" distR="0">
            <wp:extent cx="5534025" cy="4438650"/>
            <wp:effectExtent l="0" t="0" r="0" b="0"/>
            <wp:docPr id="14" name="Picture 14" descr="Fig3_7_Wilkinkarra_surve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ig3_7_Wilkinkarra_surveys"/>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534025" cy="4438650"/>
                    </a:xfrm>
                    <a:prstGeom prst="rect">
                      <a:avLst/>
                    </a:prstGeom>
                    <a:noFill/>
                    <a:ln>
                      <a:noFill/>
                    </a:ln>
                  </pic:spPr>
                </pic:pic>
              </a:graphicData>
            </a:graphic>
          </wp:inline>
        </w:drawing>
      </w:r>
    </w:p>
    <w:p w:rsidR="003D4197" w:rsidRPr="003D4197" w:rsidRDefault="003D4197" w:rsidP="003D4197">
      <w:pPr>
        <w:pStyle w:val="Captions"/>
      </w:pPr>
      <w:bookmarkStart w:id="120" w:name="_Toc343508240"/>
      <w:r w:rsidRPr="003D4197">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7</w:t>
      </w:r>
      <w:r w:rsidR="00C81542">
        <w:rPr>
          <w:rStyle w:val="Captionsbold"/>
        </w:rPr>
        <w:fldChar w:fldCharType="end"/>
      </w:r>
      <w:r w:rsidRPr="003D4197">
        <w:rPr>
          <w:rStyle w:val="Captionsbold"/>
        </w:rPr>
        <w:t>:</w:t>
      </w:r>
      <w:r w:rsidRPr="003D4197">
        <w:t xml:space="preserve"> Gravity survey transects at Site 1 and Site 2 across the Wilkinkarra Palaeovalley.</w:t>
      </w:r>
      <w:r w:rsidR="00D26DCE">
        <w:t xml:space="preserve"> Cenozoic palaeovalleys after Bell et al., 2012.</w:t>
      </w:r>
      <w:bookmarkEnd w:id="120"/>
    </w:p>
    <w:p w:rsidR="00262CD1" w:rsidRDefault="00262CD1" w:rsidP="00262CD1">
      <w:pPr>
        <w:pStyle w:val="BodyText"/>
      </w:pPr>
    </w:p>
    <w:p w:rsidR="00286F9C" w:rsidRDefault="00286F9C" w:rsidP="00262CD1">
      <w:pPr>
        <w:pStyle w:val="BodyText"/>
      </w:pPr>
    </w:p>
    <w:p w:rsidR="00286F9C" w:rsidRDefault="00286F9C" w:rsidP="00286F9C">
      <w:pPr>
        <w:pStyle w:val="BodyText"/>
      </w:pPr>
      <w:r>
        <w:t>The initial ground gravity survey (Site 1) was an 18.4 km-long transect consisting of 46 stations spaced 400 m apart along the Kintore to Nyirripi road.</w:t>
      </w:r>
      <w:r w:rsidR="000021F1">
        <w:t xml:space="preserve"> </w:t>
      </w:r>
      <w:r>
        <w:t xml:space="preserve">This work was completed </w:t>
      </w:r>
      <w:r w:rsidR="00E3064E">
        <w:t xml:space="preserve">in </w:t>
      </w:r>
      <w:r>
        <w:t>July</w:t>
      </w:r>
      <w:r w:rsidRPr="00101FA8">
        <w:t xml:space="preserve"> 2009</w:t>
      </w:r>
      <w:r>
        <w:t xml:space="preserve"> using a </w:t>
      </w:r>
      <w:r w:rsidRPr="00B1348A">
        <w:t>LaCoste and Romberg</w:t>
      </w:r>
      <w:r w:rsidRPr="00E77759">
        <w:rPr>
          <w:i/>
        </w:rPr>
        <w:t xml:space="preserve"> </w:t>
      </w:r>
      <w:r>
        <w:t xml:space="preserve">Model G gravity meter (accurate to 0.01 milliGals, mGal) provided by the Continental Geophysics Section </w:t>
      </w:r>
      <w:r w:rsidR="00E3064E">
        <w:t>of</w:t>
      </w:r>
      <w:r>
        <w:t xml:space="preserve"> Geoscience </w:t>
      </w:r>
      <w:smartTag w:uri="urn:schemas-microsoft-com:office:smarttags" w:element="place">
        <w:smartTag w:uri="urn:schemas-microsoft-com:office:smarttags" w:element="country-region">
          <w:r>
            <w:t>Australia</w:t>
          </w:r>
        </w:smartTag>
      </w:smartTag>
      <w:r>
        <w:t>.</w:t>
      </w:r>
      <w:r w:rsidR="000021F1">
        <w:t xml:space="preserve"> </w:t>
      </w:r>
      <w:r>
        <w:t>Given the interpreted width of the Wilkinkarra Palaeovalley in this region (&gt;20 km wide based on analysis of remotely sensed data), the 400 m station spacing was considered the optimal distance for defining the size and shape of the gravity anomaly associated with the palaeovalley</w:t>
      </w:r>
      <w:r w:rsidR="00E3064E">
        <w:t>,</w:t>
      </w:r>
      <w:r>
        <w:t xml:space="preserve"> while also providing suitable survey coverage (distance) across the entire width of the buried valley system.</w:t>
      </w:r>
    </w:p>
    <w:p w:rsidR="00286F9C" w:rsidRDefault="00286F9C" w:rsidP="00286F9C"/>
    <w:p w:rsidR="00FD1D61" w:rsidRDefault="00FD1D61" w:rsidP="00FD1D61">
      <w:pPr>
        <w:pStyle w:val="BodyText"/>
      </w:pPr>
      <w:r>
        <w:t>In October 2009, further gravity measurements were taken at 57 infill gravity stations spaced 100 m apart</w:t>
      </w:r>
      <w:r>
        <w:rPr>
          <w:rStyle w:val="FootnoteReference"/>
        </w:rPr>
        <w:footnoteReference w:id="5"/>
      </w:r>
      <w:r>
        <w:t xml:space="preserve"> to evaluate the effectiveness of more detailed infill data to improve definition of the palaeovalley gravity anomaly.</w:t>
      </w:r>
    </w:p>
    <w:p w:rsidR="00FD1D61" w:rsidRDefault="00FD1D61" w:rsidP="00FD1D61">
      <w:pPr>
        <w:pStyle w:val="BodyText"/>
      </w:pPr>
    </w:p>
    <w:p w:rsidR="00EB052A" w:rsidRDefault="00EB052A" w:rsidP="005D6115">
      <w:pPr>
        <w:pStyle w:val="BodyText"/>
      </w:pPr>
      <w:r>
        <w:t>In June</w:t>
      </w:r>
      <w:r w:rsidR="00E96622">
        <w:t xml:space="preserve"> 2011, a 10 km-long </w:t>
      </w:r>
      <w:r w:rsidR="00262CD1">
        <w:t xml:space="preserve">gravity </w:t>
      </w:r>
      <w:r w:rsidRPr="00CD6541">
        <w:t>traverse</w:t>
      </w:r>
      <w:r w:rsidR="00262CD1">
        <w:t xml:space="preserve"> </w:t>
      </w:r>
      <w:r w:rsidR="00E96622">
        <w:t>(200 m station spacing) was completed at Site 2</w:t>
      </w:r>
      <w:r>
        <w:t xml:space="preserve">, approximately 37 km west of </w:t>
      </w:r>
      <w:r w:rsidR="00E96622">
        <w:t>Site 1 on the Wilkinkarra Palaeovalley (Figure 3.7).</w:t>
      </w:r>
      <w:r w:rsidR="000021F1">
        <w:t xml:space="preserve"> </w:t>
      </w:r>
      <w:r w:rsidR="00E96622">
        <w:t xml:space="preserve">This work was undertaken by </w:t>
      </w:r>
      <w:r>
        <w:t xml:space="preserve">the Northern Territory Geological Survey (NTGS) using a Scintrex </w:t>
      </w:r>
      <w:r w:rsidR="00E96622">
        <w:t xml:space="preserve">CG-5 “Autograv” </w:t>
      </w:r>
      <w:r>
        <w:t>gravi</w:t>
      </w:r>
      <w:r w:rsidR="00E96622">
        <w:t xml:space="preserve">ty </w:t>
      </w:r>
      <w:r>
        <w:t>met</w:t>
      </w:r>
      <w:r w:rsidR="00E96622">
        <w:t>er.</w:t>
      </w:r>
    </w:p>
    <w:p w:rsidR="00286F9C" w:rsidRDefault="00286F9C" w:rsidP="005D6115">
      <w:pPr>
        <w:pStyle w:val="BodyText"/>
      </w:pPr>
    </w:p>
    <w:p w:rsidR="00E96622" w:rsidRPr="00CE3EC5" w:rsidRDefault="00E96622" w:rsidP="00CE3EC5">
      <w:pPr>
        <w:pStyle w:val="Heading4"/>
      </w:pPr>
      <w:r w:rsidRPr="00CE3EC5">
        <w:lastRenderedPageBreak/>
        <w:t>Gravity data processing</w:t>
      </w:r>
    </w:p>
    <w:p w:rsidR="00EB052A" w:rsidRDefault="00EB052A" w:rsidP="005D6115">
      <w:pPr>
        <w:pStyle w:val="BodyText"/>
      </w:pPr>
      <w:r>
        <w:t>One of the critical data corrections required for gravity surv</w:t>
      </w:r>
      <w:r w:rsidR="00AA7875">
        <w:t xml:space="preserve">eying relates to variations in </w:t>
      </w:r>
      <w:r w:rsidR="00E96622">
        <w:t xml:space="preserve">the </w:t>
      </w:r>
      <w:r w:rsidR="00AA7875">
        <w:t>elevation</w:t>
      </w:r>
      <w:r>
        <w:t xml:space="preserve"> of each </w:t>
      </w:r>
      <w:r w:rsidR="00E96622">
        <w:t xml:space="preserve">survey </w:t>
      </w:r>
      <w:r>
        <w:t>station</w:t>
      </w:r>
      <w:r w:rsidR="00E96622">
        <w:t xml:space="preserve"> (Griffiths and King, 1981)</w:t>
      </w:r>
      <w:r>
        <w:t>.</w:t>
      </w:r>
      <w:r w:rsidR="000021F1">
        <w:t xml:space="preserve"> </w:t>
      </w:r>
      <w:r>
        <w:t xml:space="preserve">In July 2009 detailed elevation data for </w:t>
      </w:r>
      <w:r w:rsidR="00E96622">
        <w:t xml:space="preserve">each station along the Site 1 survey line </w:t>
      </w:r>
      <w:r w:rsidR="00E3064E">
        <w:t xml:space="preserve">was captured </w:t>
      </w:r>
      <w:r>
        <w:t xml:space="preserve">using </w:t>
      </w:r>
      <w:r w:rsidR="00E96622">
        <w:t xml:space="preserve">a </w:t>
      </w:r>
      <w:r>
        <w:t>Real Time Kinematic (</w:t>
      </w:r>
      <w:smartTag w:uri="urn:schemas-microsoft-com:office:smarttags" w:element="stockticker">
        <w:r>
          <w:t>RTK</w:t>
        </w:r>
      </w:smartTag>
      <w:r>
        <w:t>) G</w:t>
      </w:r>
      <w:r w:rsidR="005D6115">
        <w:t>lobal Positioning System (GPS).</w:t>
      </w:r>
    </w:p>
    <w:p w:rsidR="005D6115" w:rsidRDefault="005D6115" w:rsidP="005D6115">
      <w:pPr>
        <w:pStyle w:val="BodyText"/>
      </w:pPr>
    </w:p>
    <w:p w:rsidR="00EB052A" w:rsidRDefault="005C646F" w:rsidP="005D6115">
      <w:pPr>
        <w:pStyle w:val="BodyText"/>
      </w:pPr>
      <w:r>
        <w:t xml:space="preserve">For the </w:t>
      </w:r>
      <w:r w:rsidR="00EB052A">
        <w:t>microgravity</w:t>
      </w:r>
      <w:r>
        <w:t xml:space="preserve"> survey traverse at Site 2</w:t>
      </w:r>
      <w:r w:rsidR="00E3064E">
        <w:t>,</w:t>
      </w:r>
      <w:r>
        <w:t xml:space="preserve"> </w:t>
      </w:r>
      <w:r w:rsidR="00EB052A">
        <w:t xml:space="preserve">elevation data </w:t>
      </w:r>
      <w:r>
        <w:t xml:space="preserve">for each station </w:t>
      </w:r>
      <w:r w:rsidR="00EB052A">
        <w:t xml:space="preserve">was </w:t>
      </w:r>
      <w:r>
        <w:t>obtained</w:t>
      </w:r>
      <w:r w:rsidR="00EB052A">
        <w:t xml:space="preserve"> by the NT Department of Lands and Planning</w:t>
      </w:r>
      <w:r>
        <w:t>.</w:t>
      </w:r>
      <w:r w:rsidR="000021F1">
        <w:t xml:space="preserve"> </w:t>
      </w:r>
      <w:r>
        <w:t xml:space="preserve">A RTK </w:t>
      </w:r>
      <w:r w:rsidR="00EB052A">
        <w:t xml:space="preserve">GPS </w:t>
      </w:r>
      <w:r>
        <w:t>similar to that used at Site 1 was also</w:t>
      </w:r>
      <w:r w:rsidR="00E3064E">
        <w:t xml:space="preserve"> used</w:t>
      </w:r>
      <w:r>
        <w:t xml:space="preserve"> to </w:t>
      </w:r>
      <w:r w:rsidR="00E3064E">
        <w:t xml:space="preserve">obtain </w:t>
      </w:r>
      <w:r>
        <w:t>the Site 2 elevation data</w:t>
      </w:r>
      <w:r w:rsidR="00EB052A">
        <w:t>.</w:t>
      </w:r>
    </w:p>
    <w:p w:rsidR="005D6115" w:rsidRDefault="005D6115" w:rsidP="005D6115">
      <w:pPr>
        <w:pStyle w:val="BodyText"/>
      </w:pPr>
    </w:p>
    <w:p w:rsidR="00EB052A" w:rsidRDefault="00EB052A" w:rsidP="005D6115">
      <w:pPr>
        <w:pStyle w:val="BodyText"/>
      </w:pPr>
      <w:r>
        <w:t xml:space="preserve">Processing of the gravity data was undertaken to derive the Bouguer </w:t>
      </w:r>
      <w:r w:rsidR="008E2184">
        <w:t xml:space="preserve">2.67 </w:t>
      </w:r>
      <w:r>
        <w:t>gravity anomaly</w:t>
      </w:r>
      <w:r w:rsidR="005C646F">
        <w:rPr>
          <w:rStyle w:val="FootnoteReference"/>
        </w:rPr>
        <w:footnoteReference w:id="6"/>
      </w:r>
      <w:r w:rsidR="00EB4CB5">
        <w:t xml:space="preserve"> for the survey transect, </w:t>
      </w:r>
      <w:r>
        <w:t>following the processi</w:t>
      </w:r>
      <w:r w:rsidR="00EB4CB5">
        <w:t>ng methods described in Blakely (</w:t>
      </w:r>
      <w:r>
        <w:t>1996</w:t>
      </w:r>
      <w:r w:rsidR="00EB4CB5">
        <w:t>)</w:t>
      </w:r>
      <w:r>
        <w:t xml:space="preserve"> and </w:t>
      </w:r>
      <w:smartTag w:uri="urn:schemas-microsoft-com:office:smarttags" w:element="place">
        <w:r>
          <w:t>Telford</w:t>
        </w:r>
      </w:smartTag>
      <w:r>
        <w:t xml:space="preserve"> </w:t>
      </w:r>
      <w:r w:rsidRPr="001D3C40">
        <w:t>et</w:t>
      </w:r>
      <w:r w:rsidR="005C646F">
        <w:t xml:space="preserve"> </w:t>
      </w:r>
      <w:r w:rsidRPr="001D3C40">
        <w:t>al</w:t>
      </w:r>
      <w:r>
        <w:t>.</w:t>
      </w:r>
      <w:r w:rsidR="00EB4CB5">
        <w:t xml:space="preserve"> (</w:t>
      </w:r>
      <w:r>
        <w:t>1990).</w:t>
      </w:r>
      <w:r w:rsidR="000021F1">
        <w:t xml:space="preserve"> </w:t>
      </w:r>
      <w:r>
        <w:t>Additionally, the regional gravity trend was removed from the dataset by subtracting a linear computer-generated trend</w:t>
      </w:r>
      <w:r w:rsidR="00983D0E">
        <w:t>-</w:t>
      </w:r>
      <w:r>
        <w:t>line (using Grapher™</w:t>
      </w:r>
      <w:r w:rsidR="005D6115">
        <w:t xml:space="preserve"> software).</w:t>
      </w:r>
    </w:p>
    <w:p w:rsidR="005D6115" w:rsidRPr="005667E0" w:rsidRDefault="005D6115" w:rsidP="005D6115">
      <w:pPr>
        <w:pStyle w:val="BodyText"/>
      </w:pPr>
    </w:p>
    <w:p w:rsidR="00EB052A" w:rsidRDefault="00EB052A" w:rsidP="005D6115">
      <w:pPr>
        <w:pStyle w:val="BodyText"/>
      </w:pPr>
      <w:r w:rsidRPr="00F12A13">
        <w:t xml:space="preserve">Further processing of the gravity data </w:t>
      </w:r>
      <w:r>
        <w:t xml:space="preserve">for Site 1 </w:t>
      </w:r>
      <w:r w:rsidRPr="00F12A13">
        <w:t>was undertaken using Fourier processing to enhance features within the dataset.</w:t>
      </w:r>
      <w:r w:rsidR="000021F1">
        <w:t xml:space="preserve"> </w:t>
      </w:r>
      <w:r w:rsidR="00EB4CB5">
        <w:t>A gravity</w:t>
      </w:r>
      <w:r w:rsidRPr="00F12A13">
        <w:t xml:space="preserve"> model was </w:t>
      </w:r>
      <w:r w:rsidR="00EB4CB5">
        <w:t xml:space="preserve">also </w:t>
      </w:r>
      <w:r w:rsidRPr="00F12A13">
        <w:t xml:space="preserve">constructed to simulate the </w:t>
      </w:r>
      <w:r>
        <w:t xml:space="preserve">Bouguer gravity response </w:t>
      </w:r>
      <w:r w:rsidR="00EB4CB5">
        <w:t xml:space="preserve">for </w:t>
      </w:r>
      <w:r>
        <w:t xml:space="preserve">both </w:t>
      </w:r>
      <w:r w:rsidR="00EB4CB5">
        <w:t xml:space="preserve">survey </w:t>
      </w:r>
      <w:r>
        <w:t>sites.</w:t>
      </w:r>
    </w:p>
    <w:p w:rsidR="00286F9C" w:rsidRDefault="00286F9C" w:rsidP="005D6115">
      <w:pPr>
        <w:pStyle w:val="BodyText"/>
      </w:pPr>
    </w:p>
    <w:p w:rsidR="00EB052A" w:rsidRPr="00CE3EC5" w:rsidRDefault="00EB4CB5" w:rsidP="00CE3EC5">
      <w:pPr>
        <w:pStyle w:val="Heading4"/>
      </w:pPr>
      <w:r w:rsidRPr="00CE3EC5">
        <w:t>Gravity s</w:t>
      </w:r>
      <w:r w:rsidR="00EB052A" w:rsidRPr="00CE3EC5">
        <w:t xml:space="preserve">urvey </w:t>
      </w:r>
      <w:r w:rsidRPr="00CE3EC5">
        <w:t>r</w:t>
      </w:r>
      <w:r w:rsidR="00EB052A" w:rsidRPr="00CE3EC5">
        <w:t xml:space="preserve">esults and </w:t>
      </w:r>
      <w:r w:rsidRPr="00CE3EC5">
        <w:t>d</w:t>
      </w:r>
      <w:r w:rsidR="00EB052A" w:rsidRPr="00CE3EC5">
        <w:t>iscussion</w:t>
      </w:r>
    </w:p>
    <w:p w:rsidR="00EB052A" w:rsidRDefault="00EB4CB5" w:rsidP="005D6115">
      <w:pPr>
        <w:pStyle w:val="BodyText"/>
      </w:pPr>
      <w:r>
        <w:t xml:space="preserve">Processing of the gravity data for Site 1 shows a broad gravity low coincident with most of the Wilkinkarra Palaeovalley </w:t>
      </w:r>
      <w:r w:rsidR="00EB052A">
        <w:t>(</w:t>
      </w:r>
      <w:r>
        <w:t xml:space="preserve">with </w:t>
      </w:r>
      <w:r w:rsidR="00EB052A">
        <w:t>up to 5 mGal</w:t>
      </w:r>
      <w:r>
        <w:t xml:space="preserve"> variation from background</w:t>
      </w:r>
      <w:r w:rsidR="00EB052A">
        <w:t xml:space="preserve">), </w:t>
      </w:r>
      <w:r>
        <w:t>and</w:t>
      </w:r>
      <w:r w:rsidR="00EB052A">
        <w:t xml:space="preserve"> several lower fre</w:t>
      </w:r>
      <w:r>
        <w:t>quency gravity anomalies (Figure 3.8)</w:t>
      </w:r>
      <w:r w:rsidR="00EB052A">
        <w:t>.</w:t>
      </w:r>
      <w:r w:rsidR="000021F1">
        <w:t xml:space="preserve"> </w:t>
      </w:r>
      <w:r w:rsidR="00EB052A">
        <w:t xml:space="preserve">The measured gravity data are elevated </w:t>
      </w:r>
      <w:r>
        <w:t>near</w:t>
      </w:r>
      <w:r w:rsidR="00EB052A">
        <w:t xml:space="preserve"> to </w:t>
      </w:r>
      <w:r>
        <w:t>the location of</w:t>
      </w:r>
      <w:r w:rsidR="00EB052A">
        <w:t xml:space="preserve"> outcrop</w:t>
      </w:r>
      <w:r>
        <w:t xml:space="preserve">ping basement rocks </w:t>
      </w:r>
      <w:r w:rsidR="00EB052A">
        <w:t xml:space="preserve">at the northern end of the palaeovalley </w:t>
      </w:r>
      <w:r>
        <w:t>survey line (~</w:t>
      </w:r>
      <w:r w:rsidR="00EB052A">
        <w:t>2,000 metre survey station).</w:t>
      </w:r>
      <w:r w:rsidR="000021F1">
        <w:t xml:space="preserve"> </w:t>
      </w:r>
      <w:r w:rsidR="00EB052A">
        <w:t xml:space="preserve">This relative gravity high clearly demarcates the northern boundary of the </w:t>
      </w:r>
      <w:r>
        <w:t xml:space="preserve">incised </w:t>
      </w:r>
      <w:r w:rsidR="00EB052A">
        <w:t>palaeovalle</w:t>
      </w:r>
      <w:r w:rsidR="005D6115">
        <w:t>y</w:t>
      </w:r>
      <w:r>
        <w:t xml:space="preserve"> system</w:t>
      </w:r>
      <w:r w:rsidR="005D6115">
        <w:t>.</w:t>
      </w:r>
    </w:p>
    <w:p w:rsidR="005D6115" w:rsidRDefault="005D6115" w:rsidP="005D6115">
      <w:pPr>
        <w:pStyle w:val="BodyText"/>
      </w:pPr>
    </w:p>
    <w:p w:rsidR="00EB052A" w:rsidRDefault="00EB052A" w:rsidP="005D6115">
      <w:pPr>
        <w:pStyle w:val="BodyText"/>
      </w:pPr>
      <w:r>
        <w:t>The Site 2 gravity profile also shows a broad basement high at the n</w:t>
      </w:r>
      <w:r w:rsidR="00EB4CB5">
        <w:t>orthern end of the palaeovalley (Figure 3.8).</w:t>
      </w:r>
    </w:p>
    <w:p w:rsidR="00EB052A" w:rsidRDefault="00EB052A" w:rsidP="005D6115">
      <w:pPr>
        <w:pStyle w:val="BodyText"/>
      </w:pPr>
    </w:p>
    <w:p w:rsidR="003D4197" w:rsidRDefault="00E3064E" w:rsidP="003D4197">
      <w:pPr>
        <w:pStyle w:val="BodyText"/>
      </w:pPr>
      <w:r>
        <w:t xml:space="preserve">Fourier analysis of </w:t>
      </w:r>
      <w:r w:rsidR="003D4197">
        <w:t>Site 1 gravity data was used to further enhance the density anomaly associated with the incised palaeovalley.</w:t>
      </w:r>
      <w:r w:rsidR="000021F1">
        <w:t xml:space="preserve"> </w:t>
      </w:r>
      <w:r w:rsidR="003D4197">
        <w:t>This method transforms data from the spatial domain into the frequency domain, thus enhancing the dominant data frequencies.</w:t>
      </w:r>
      <w:r w:rsidR="000021F1">
        <w:t xml:space="preserve"> </w:t>
      </w:r>
      <w:r w:rsidR="003D4197">
        <w:t>A first vertical derivative (FVD) algorithm was also applied to the</w:t>
      </w:r>
      <w:r>
        <w:t>se</w:t>
      </w:r>
      <w:r w:rsidR="003D4197">
        <w:t xml:space="preserve"> data (Figure 3.9), showing a number of significant gravity low anomalies (interpreted as inset channels) along t</w:t>
      </w:r>
      <w:r>
        <w:t>he length of the survey</w:t>
      </w:r>
      <w:r w:rsidR="003D4197">
        <w:t>.</w:t>
      </w:r>
    </w:p>
    <w:p w:rsidR="003D4197" w:rsidRPr="000D7013" w:rsidRDefault="003D4197" w:rsidP="003D4197">
      <w:pPr>
        <w:pStyle w:val="BodyText"/>
      </w:pPr>
    </w:p>
    <w:p w:rsidR="003D4197" w:rsidRDefault="003D4197" w:rsidP="003D4197">
      <w:pPr>
        <w:pStyle w:val="BodyText"/>
      </w:pPr>
      <w:r w:rsidRPr="00493A07">
        <w:t xml:space="preserve">A </w:t>
      </w:r>
      <w:r>
        <w:t>2D gravity model was constructed to simulate the 400 m Bouguer gravity response and help predict depth to basement (Figure 3.9).</w:t>
      </w:r>
      <w:r w:rsidR="000021F1">
        <w:t xml:space="preserve"> </w:t>
      </w:r>
      <w:r>
        <w:t>The model used geological data ob</w:t>
      </w:r>
      <w:r w:rsidR="00E3064E">
        <w:t>tained from drilling and assumed</w:t>
      </w:r>
      <w:r>
        <w:t xml:space="preserve"> a basement density of 2.6 x 10</w:t>
      </w:r>
      <w:r w:rsidRPr="00493A07">
        <w:rPr>
          <w:vertAlign w:val="superscript"/>
        </w:rPr>
        <w:t>3</w:t>
      </w:r>
      <w:r>
        <w:t xml:space="preserve"> kg/m</w:t>
      </w:r>
      <w:r w:rsidRPr="00493A07">
        <w:rPr>
          <w:vertAlign w:val="superscript"/>
        </w:rPr>
        <w:t>3</w:t>
      </w:r>
      <w:r>
        <w:t xml:space="preserve"> and a channel fill density of 1.9x10</w:t>
      </w:r>
      <w:r w:rsidRPr="00493A07">
        <w:rPr>
          <w:vertAlign w:val="superscript"/>
        </w:rPr>
        <w:t>3</w:t>
      </w:r>
      <w:r>
        <w:t xml:space="preserve"> kg/m</w:t>
      </w:r>
      <w:r w:rsidRPr="00493A07">
        <w:rPr>
          <w:vertAlign w:val="superscript"/>
        </w:rPr>
        <w:t>3</w:t>
      </w:r>
      <w:r>
        <w:t>.</w:t>
      </w:r>
      <w:r w:rsidR="000021F1">
        <w:t xml:space="preserve"> </w:t>
      </w:r>
      <w:r>
        <w:t xml:space="preserve">The model ignored possible density variations that may exist between the granitic basement rocks of the Arunta Region (central and southern-end of the </w:t>
      </w:r>
      <w:r w:rsidR="00E3064E">
        <w:t>survey</w:t>
      </w:r>
      <w:r>
        <w:t>) a</w:t>
      </w:r>
      <w:r w:rsidR="00E3064E">
        <w:t>nd the Neoproterozoic sandstone</w:t>
      </w:r>
      <w:r>
        <w:t xml:space="preserve"> of the </w:t>
      </w:r>
      <w:smartTag w:uri="urn:schemas-microsoft-com:office:smarttags" w:element="place">
        <w:smartTag w:uri="urn:schemas-microsoft-com:office:smarttags" w:element="PlaceName">
          <w:r>
            <w:t>Ngalia</w:t>
          </w:r>
        </w:smartTag>
        <w:r>
          <w:t xml:space="preserve"> </w:t>
        </w:r>
        <w:smartTag w:uri="urn:schemas-microsoft-com:office:smarttags" w:element="PlaceType">
          <w:r>
            <w:t>Basin</w:t>
          </w:r>
        </w:smartTag>
      </w:smartTag>
      <w:r>
        <w:t xml:space="preserve"> which underlie</w:t>
      </w:r>
      <w:r w:rsidR="00E3064E">
        <w:t>s</w:t>
      </w:r>
      <w:r>
        <w:t xml:space="preserve"> palaeovalley sediments at </w:t>
      </w:r>
      <w:r w:rsidR="00E3064E">
        <w:t>the northern end</w:t>
      </w:r>
      <w:r>
        <w:t>.</w:t>
      </w:r>
    </w:p>
    <w:p w:rsidR="00EB4CB5" w:rsidRDefault="00EB4CB5" w:rsidP="005D6115">
      <w:pPr>
        <w:pStyle w:val="BodyText"/>
      </w:pPr>
    </w:p>
    <w:p w:rsidR="00FD1D61" w:rsidRDefault="00FD1D61" w:rsidP="005D6115">
      <w:pPr>
        <w:pStyle w:val="BodyText"/>
      </w:pPr>
    </w:p>
    <w:p w:rsidR="00FE6939" w:rsidRDefault="00F34342" w:rsidP="00FE6939">
      <w:pPr>
        <w:keepNext/>
      </w:pPr>
      <w:r>
        <w:rPr>
          <w:noProof/>
        </w:rPr>
        <w:lastRenderedPageBreak/>
        <w:drawing>
          <wp:inline distT="0" distB="0" distL="0" distR="0">
            <wp:extent cx="5438775" cy="4743450"/>
            <wp:effectExtent l="0" t="0" r="0" b="0"/>
            <wp:docPr id="15" name="Picture 15" descr="12-63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2-6369-9"/>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438775" cy="4743450"/>
                    </a:xfrm>
                    <a:prstGeom prst="rect">
                      <a:avLst/>
                    </a:prstGeom>
                    <a:noFill/>
                    <a:ln>
                      <a:noFill/>
                    </a:ln>
                  </pic:spPr>
                </pic:pic>
              </a:graphicData>
            </a:graphic>
          </wp:inline>
        </w:drawing>
      </w:r>
    </w:p>
    <w:p w:rsidR="00EB4CB5" w:rsidRPr="00FE6939" w:rsidRDefault="00FE6939" w:rsidP="00FE6939">
      <w:pPr>
        <w:pStyle w:val="Captions"/>
      </w:pPr>
      <w:bookmarkStart w:id="121" w:name="_Toc343508241"/>
      <w:r w:rsidRPr="00FE6939">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8</w:t>
      </w:r>
      <w:r w:rsidR="00C81542">
        <w:rPr>
          <w:rStyle w:val="Captionsbold"/>
        </w:rPr>
        <w:fldChar w:fldCharType="end"/>
      </w:r>
      <w:r w:rsidRPr="00FE6939">
        <w:rPr>
          <w:rStyle w:val="Captionsbold"/>
        </w:rPr>
        <w:t>:</w:t>
      </w:r>
      <w:r>
        <w:t xml:space="preserve"> </w:t>
      </w:r>
      <w:r w:rsidRPr="00C26130">
        <w:t xml:space="preserve">Bouguer </w:t>
      </w:r>
      <w:r>
        <w:t>g</w:t>
      </w:r>
      <w:r w:rsidRPr="00C26130">
        <w:t xml:space="preserve">ravity </w:t>
      </w:r>
      <w:r>
        <w:t xml:space="preserve">and surface elevation data for survey transects at Site 1 and Site 2 across the </w:t>
      </w:r>
      <w:r w:rsidRPr="00C26130">
        <w:t>Wilkinkarra Palaeovalley</w:t>
      </w:r>
      <w:r>
        <w:t>.</w:t>
      </w:r>
      <w:r w:rsidR="00E3064E">
        <w:t xml:space="preserve"> Station spacing for Site 1 is 400 m, and for Site 2 is 200 m.</w:t>
      </w:r>
      <w:bookmarkEnd w:id="121"/>
    </w:p>
    <w:p w:rsidR="00EB052A" w:rsidRDefault="00EB052A" w:rsidP="00FE6939"/>
    <w:p w:rsidR="001D038E" w:rsidRDefault="001D038E" w:rsidP="00FE6939"/>
    <w:p w:rsidR="00983D0E" w:rsidRDefault="00983D0E" w:rsidP="00983D0E">
      <w:pPr>
        <w:pStyle w:val="BodyText"/>
      </w:pPr>
      <w:r>
        <w:t>The gravity model underestimated basement depth in some places and overestimated it in others, but overall provided a reasonable representation</w:t>
      </w:r>
      <w:r w:rsidR="00DB3E24">
        <w:t xml:space="preserve"> (Figure 3.9)</w:t>
      </w:r>
      <w:r>
        <w:t>.</w:t>
      </w:r>
      <w:r w:rsidR="000021F1">
        <w:t xml:space="preserve"> </w:t>
      </w:r>
      <w:r>
        <w:t>The inability of the model to accurately simulate the depth of the contact zone between palaeovalley sediments and the underlying basement rocks is probably due to variations in the composition of the basement rocks and the degree of weathering.</w:t>
      </w:r>
      <w:r w:rsidR="000021F1">
        <w:t xml:space="preserve"> </w:t>
      </w:r>
      <w:r>
        <w:t>In particular, the degree of metamorphism and composition of the Arunta Region rocks is complex and highly variable (e.g., phyllite was encountered at the base of one drillhole, whereas granitic material was encountered in another), and hence the density of the basement rocks is likely to vary along the transect.</w:t>
      </w:r>
      <w:r w:rsidR="000021F1">
        <w:t xml:space="preserve"> </w:t>
      </w:r>
      <w:r>
        <w:t>These factors limit</w:t>
      </w:r>
      <w:r w:rsidR="00DB3E24">
        <w:t>ed</w:t>
      </w:r>
      <w:r>
        <w:t xml:space="preserve"> the ability of gravity data to accurately define basement contours and the depth of sedimentary infill within the palaeovalley.</w:t>
      </w:r>
    </w:p>
    <w:p w:rsidR="00286F9C" w:rsidRDefault="00286F9C" w:rsidP="00983D0E">
      <w:pPr>
        <w:pStyle w:val="BodyText"/>
      </w:pPr>
    </w:p>
    <w:p w:rsidR="001D038E" w:rsidRDefault="001D038E" w:rsidP="00983D0E">
      <w:pPr>
        <w:pStyle w:val="BodyText"/>
      </w:pPr>
    </w:p>
    <w:p w:rsidR="00FE6939" w:rsidRPr="00983D0E" w:rsidRDefault="00F34342" w:rsidP="00FE6939">
      <w:pPr>
        <w:keepNext/>
      </w:pPr>
      <w:r>
        <w:rPr>
          <w:noProof/>
        </w:rPr>
        <w:lastRenderedPageBreak/>
        <w:drawing>
          <wp:inline distT="0" distB="0" distL="0" distR="0">
            <wp:extent cx="5438775" cy="5410200"/>
            <wp:effectExtent l="0" t="0" r="0" b="0"/>
            <wp:docPr id="16" name="Picture 16" descr="12-63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12-6369-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38775" cy="5410200"/>
                    </a:xfrm>
                    <a:prstGeom prst="rect">
                      <a:avLst/>
                    </a:prstGeom>
                    <a:noFill/>
                    <a:ln>
                      <a:noFill/>
                    </a:ln>
                  </pic:spPr>
                </pic:pic>
              </a:graphicData>
            </a:graphic>
          </wp:inline>
        </w:drawing>
      </w:r>
    </w:p>
    <w:p w:rsidR="00EB052A" w:rsidRPr="00FE6939" w:rsidRDefault="00FE6939" w:rsidP="00FE6939">
      <w:pPr>
        <w:pStyle w:val="Captions"/>
      </w:pPr>
      <w:bookmarkStart w:id="122" w:name="_Toc343508242"/>
      <w:r w:rsidRPr="00FE6939">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9</w:t>
      </w:r>
      <w:r w:rsidR="00C81542">
        <w:rPr>
          <w:rStyle w:val="Captionsbold"/>
        </w:rPr>
        <w:fldChar w:fldCharType="end"/>
      </w:r>
      <w:r w:rsidRPr="00FE6939">
        <w:rPr>
          <w:rStyle w:val="Captionsbold"/>
        </w:rPr>
        <w:t>:</w:t>
      </w:r>
      <w:r>
        <w:t xml:space="preserve"> 2D</w:t>
      </w:r>
      <w:r w:rsidRPr="00EB052A">
        <w:t xml:space="preserve"> gravity </w:t>
      </w:r>
      <w:r>
        <w:t>model using data from</w:t>
      </w:r>
      <w:r w:rsidRPr="00EB052A">
        <w:t xml:space="preserve"> </w:t>
      </w:r>
      <w:r>
        <w:t xml:space="preserve">the </w:t>
      </w:r>
      <w:r w:rsidRPr="00EB052A">
        <w:t xml:space="preserve">Site 1 </w:t>
      </w:r>
      <w:r>
        <w:t xml:space="preserve">survey transect across the </w:t>
      </w:r>
      <w:r w:rsidRPr="00EB052A">
        <w:t>Wilkinkarra Palaeovalley</w:t>
      </w:r>
      <w:r>
        <w:t>.</w:t>
      </w:r>
      <w:bookmarkEnd w:id="122"/>
    </w:p>
    <w:p w:rsidR="00EB052A" w:rsidRDefault="00EB052A" w:rsidP="00FE6939">
      <w:pPr>
        <w:pStyle w:val="BodyText"/>
      </w:pPr>
    </w:p>
    <w:p w:rsidR="001D038E" w:rsidRDefault="001D038E" w:rsidP="00FE6939">
      <w:pPr>
        <w:pStyle w:val="BodyText"/>
      </w:pPr>
    </w:p>
    <w:p w:rsidR="00EB052A" w:rsidRPr="00CE3EC5" w:rsidRDefault="00EB4CB5" w:rsidP="00CE3EC5">
      <w:pPr>
        <w:pStyle w:val="Heading4"/>
      </w:pPr>
      <w:bookmarkStart w:id="123" w:name="_Toc302568099"/>
      <w:r w:rsidRPr="00CE3EC5">
        <w:t>Time-domain e</w:t>
      </w:r>
      <w:r w:rsidR="00EB052A" w:rsidRPr="00CE3EC5">
        <w:t xml:space="preserve">lectromagnetic (EM) </w:t>
      </w:r>
      <w:r w:rsidRPr="00CE3EC5">
        <w:t>s</w:t>
      </w:r>
      <w:r w:rsidR="00EB052A" w:rsidRPr="00CE3EC5">
        <w:t>urvey</w:t>
      </w:r>
      <w:bookmarkEnd w:id="123"/>
    </w:p>
    <w:p w:rsidR="00EB052A" w:rsidRDefault="00EB052A" w:rsidP="00EB4CB5">
      <w:pPr>
        <w:pStyle w:val="BodyText"/>
      </w:pPr>
      <w:r>
        <w:t xml:space="preserve">The time-domain EM survey was undertaken at Site 1 </w:t>
      </w:r>
      <w:r w:rsidR="00EB4CB5">
        <w:t>with</w:t>
      </w:r>
      <w:r>
        <w:t xml:space="preserve"> SiroTEM Mark III coincident 100</w:t>
      </w:r>
      <w:r w:rsidR="00DB3E24">
        <w:t xml:space="preserve"> </w:t>
      </w:r>
      <w:r>
        <w:t>m x 100</w:t>
      </w:r>
      <w:r w:rsidR="00DB3E24">
        <w:t xml:space="preserve"> </w:t>
      </w:r>
      <w:r>
        <w:t>m sounding loops, using early time series and 0.3 mS initial delay.</w:t>
      </w:r>
      <w:r w:rsidR="000021F1">
        <w:t xml:space="preserve"> </w:t>
      </w:r>
      <w:r w:rsidR="00EB4CB5">
        <w:t>Data for 130</w:t>
      </w:r>
      <w:r>
        <w:t xml:space="preserve"> stations were </w:t>
      </w:r>
      <w:r w:rsidR="00EB4CB5">
        <w:t xml:space="preserve">obtained </w:t>
      </w:r>
      <w:r>
        <w:t>at 100 m spacing in August 2009</w:t>
      </w:r>
      <w:r w:rsidR="003D1578">
        <w:t xml:space="preserve"> by NRETAS </w:t>
      </w:r>
      <w:r w:rsidR="00EB4CB5">
        <w:t>staff</w:t>
      </w:r>
      <w:r>
        <w:t>.</w:t>
      </w:r>
      <w:r w:rsidR="000021F1">
        <w:t xml:space="preserve"> </w:t>
      </w:r>
      <w:r w:rsidR="00EB4CB5">
        <w:t>The EM system generated a 2D profile (</w:t>
      </w:r>
      <w:r w:rsidR="0065692C">
        <w:t>pseudo-</w:t>
      </w:r>
      <w:r>
        <w:t>secti</w:t>
      </w:r>
      <w:r w:rsidR="00EB4CB5">
        <w:t>on) of the subsurface conductivity</w:t>
      </w:r>
      <w:r w:rsidR="0065692C">
        <w:t xml:space="preserve"> distribution</w:t>
      </w:r>
      <w:r w:rsidR="00EB4CB5">
        <w:t>.</w:t>
      </w:r>
    </w:p>
    <w:p w:rsidR="00EB4CB5" w:rsidRDefault="00EB4CB5" w:rsidP="00EB4CB5">
      <w:pPr>
        <w:pStyle w:val="BodyText"/>
      </w:pPr>
    </w:p>
    <w:p w:rsidR="00EB052A" w:rsidRDefault="00EB052A" w:rsidP="00EB4CB5">
      <w:pPr>
        <w:pStyle w:val="BodyText"/>
      </w:pPr>
      <w:r w:rsidRPr="00EB4CB5">
        <w:t xml:space="preserve">Groundwater Imaging </w:t>
      </w:r>
      <w:r w:rsidR="00EB4CB5">
        <w:t>Pty Ltd</w:t>
      </w:r>
      <w:r w:rsidRPr="00EB4CB5">
        <w:t xml:space="preserve"> (GWI)</w:t>
      </w:r>
      <w:r>
        <w:t xml:space="preserve"> was engaged to furt</w:t>
      </w:r>
      <w:r w:rsidR="00EB4CB5">
        <w:t xml:space="preserve">her process the SiroTEM data </w:t>
      </w:r>
      <w:r>
        <w:t xml:space="preserve">to </w:t>
      </w:r>
      <w:r w:rsidR="00EB4CB5">
        <w:t>determine its suitability for deriving accurate information on the basement depth and sedimentary layering</w:t>
      </w:r>
      <w:r>
        <w:t>.</w:t>
      </w:r>
      <w:r w:rsidR="000021F1">
        <w:t xml:space="preserve"> </w:t>
      </w:r>
      <w:r>
        <w:t xml:space="preserve">GWI used </w:t>
      </w:r>
      <w:r w:rsidRPr="008A64FE">
        <w:rPr>
          <w:i/>
        </w:rPr>
        <w:t>EM1DInv</w:t>
      </w:r>
      <w:r w:rsidR="00EB4CB5">
        <w:rPr>
          <w:i/>
        </w:rPr>
        <w:t xml:space="preserve">, </w:t>
      </w:r>
      <w:r w:rsidR="00EB4CB5" w:rsidRPr="00EB4CB5">
        <w:t>a software application from</w:t>
      </w:r>
      <w:r>
        <w:t xml:space="preserve"> </w:t>
      </w:r>
      <w:r w:rsidR="00EB4CB5">
        <w:t>the</w:t>
      </w:r>
      <w:r>
        <w:t xml:space="preserve"> </w:t>
      </w:r>
      <w:r w:rsidRPr="00EB4CB5">
        <w:t>Aarhus Hydrogeophysics Group</w:t>
      </w:r>
      <w:r w:rsidR="0065692C">
        <w:t>,</w:t>
      </w:r>
      <w:r>
        <w:t xml:space="preserve"> </w:t>
      </w:r>
      <w:r w:rsidR="00EB4CB5">
        <w:t>to invert the raw data</w:t>
      </w:r>
      <w:r w:rsidR="0065692C">
        <w:t xml:space="preserve"> and generate a vertical resistivity section (VRS)</w:t>
      </w:r>
      <w:r w:rsidR="00EB4CB5">
        <w:t>.</w:t>
      </w:r>
      <w:r w:rsidR="000021F1">
        <w:t xml:space="preserve"> </w:t>
      </w:r>
      <w:r w:rsidR="00F60BDC">
        <w:t>Work undertaken by GWI showed that the SiroTEM data collected in the Nyirripi region was of good quality (Allen, 2010)</w:t>
      </w:r>
      <w:r w:rsidR="00EB4CB5">
        <w:t>.</w:t>
      </w:r>
    </w:p>
    <w:p w:rsidR="00EB4CB5" w:rsidRDefault="00EB4CB5" w:rsidP="00EB4CB5">
      <w:pPr>
        <w:pStyle w:val="BodyText"/>
      </w:pPr>
    </w:p>
    <w:p w:rsidR="00EB052A" w:rsidRDefault="00EB052A" w:rsidP="00EB4CB5">
      <w:pPr>
        <w:pStyle w:val="BodyText"/>
      </w:pPr>
      <w:r>
        <w:t xml:space="preserve">The </w:t>
      </w:r>
      <w:r w:rsidR="00EB4CB5">
        <w:t xml:space="preserve">GWI conductivity section </w:t>
      </w:r>
      <w:r>
        <w:t>shows a</w:t>
      </w:r>
      <w:r w:rsidR="00EB4CB5">
        <w:t xml:space="preserve"> distinct</w:t>
      </w:r>
      <w:r>
        <w:t xml:space="preserve"> conductive response </w:t>
      </w:r>
      <w:r w:rsidR="00EB4CB5">
        <w:t xml:space="preserve">associated with </w:t>
      </w:r>
      <w:r>
        <w:t>depth</w:t>
      </w:r>
      <w:r w:rsidR="000021F1">
        <w:t xml:space="preserve"> </w:t>
      </w:r>
      <w:r w:rsidR="00EB4CB5">
        <w:t xml:space="preserve">in </w:t>
      </w:r>
      <w:r>
        <w:t xml:space="preserve">the northern </w:t>
      </w:r>
      <w:r w:rsidR="00EB4CB5">
        <w:t xml:space="preserve">5 km-long segment </w:t>
      </w:r>
      <w:r>
        <w:t>of the transect</w:t>
      </w:r>
      <w:r w:rsidR="00EB4CB5">
        <w:t xml:space="preserve"> (Figure 3.10).</w:t>
      </w:r>
      <w:r w:rsidR="000021F1">
        <w:t xml:space="preserve"> </w:t>
      </w:r>
      <w:r w:rsidR="00EB4CB5">
        <w:t xml:space="preserve">A less-pronounced conductive response is evident </w:t>
      </w:r>
      <w:r>
        <w:t>for the central to southern end</w:t>
      </w:r>
      <w:r w:rsidR="00EB4CB5">
        <w:t xml:space="preserve"> of the survey line</w:t>
      </w:r>
      <w:r>
        <w:t>.</w:t>
      </w:r>
      <w:r w:rsidR="000021F1">
        <w:t xml:space="preserve"> </w:t>
      </w:r>
      <w:r w:rsidR="00EB4CB5">
        <w:t>The higher conductivity zone</w:t>
      </w:r>
      <w:r>
        <w:t xml:space="preserve"> </w:t>
      </w:r>
      <w:r w:rsidR="00EB4CB5">
        <w:t xml:space="preserve">is interpreted </w:t>
      </w:r>
      <w:r w:rsidR="00DB3E24">
        <w:lastRenderedPageBreak/>
        <w:t>as</w:t>
      </w:r>
      <w:r w:rsidR="00EB4CB5">
        <w:t xml:space="preserve"> saline</w:t>
      </w:r>
      <w:r>
        <w:t xml:space="preserve"> groundwater within the </w:t>
      </w:r>
      <w:r w:rsidR="00EB4CB5">
        <w:t>palaeovalley sediments in the northern transect.</w:t>
      </w:r>
      <w:r w:rsidR="000021F1">
        <w:t xml:space="preserve"> </w:t>
      </w:r>
      <w:r w:rsidR="00EB4CB5">
        <w:t>Several moderately</w:t>
      </w:r>
      <w:r>
        <w:t xml:space="preserve"> conductive features occur </w:t>
      </w:r>
      <w:r w:rsidR="00EB4CB5">
        <w:t>within</w:t>
      </w:r>
      <w:r>
        <w:t xml:space="preserve"> the southern </w:t>
      </w:r>
      <w:r w:rsidR="00EB4CB5">
        <w:t>half</w:t>
      </w:r>
      <w:r>
        <w:t xml:space="preserve"> of the transect</w:t>
      </w:r>
      <w:r w:rsidR="00EB4CB5">
        <w:t xml:space="preserve"> (Figure 3.10), but </w:t>
      </w:r>
      <w:r>
        <w:t xml:space="preserve">the </w:t>
      </w:r>
      <w:r w:rsidR="00EB4CB5">
        <w:t xml:space="preserve">overall </w:t>
      </w:r>
      <w:r>
        <w:t xml:space="preserve">conductivity </w:t>
      </w:r>
      <w:r w:rsidR="00EB4CB5">
        <w:t xml:space="preserve">response </w:t>
      </w:r>
      <w:r>
        <w:t>is lower</w:t>
      </w:r>
      <w:r w:rsidR="00EB4CB5">
        <w:t xml:space="preserve"> in</w:t>
      </w:r>
      <w:r w:rsidR="00DB3E24">
        <w:t xml:space="preserve"> this segment of the survey</w:t>
      </w:r>
      <w:r w:rsidR="00EB4CB5">
        <w:t>.</w:t>
      </w:r>
      <w:r w:rsidR="000021F1">
        <w:t xml:space="preserve"> </w:t>
      </w:r>
      <w:r w:rsidR="0065692C">
        <w:t xml:space="preserve">This </w:t>
      </w:r>
      <w:r w:rsidR="00DB3E24">
        <w:t>implie</w:t>
      </w:r>
      <w:r w:rsidR="0065692C">
        <w:t>s that</w:t>
      </w:r>
      <w:r>
        <w:t xml:space="preserve"> fresher </w:t>
      </w:r>
      <w:r w:rsidR="0065692C">
        <w:t>ground</w:t>
      </w:r>
      <w:r>
        <w:t xml:space="preserve">water </w:t>
      </w:r>
      <w:r w:rsidR="0065692C">
        <w:t>occurs</w:t>
      </w:r>
      <w:r w:rsidR="00EB4CB5">
        <w:t xml:space="preserve"> within the sediments of the southern half of the palaeovalley (probably reflecting that this area is nearer to the main groundwater recharge zone of the palaeovalley)</w:t>
      </w:r>
      <w:r>
        <w:t>.</w:t>
      </w:r>
    </w:p>
    <w:p w:rsidR="00EB052A" w:rsidRDefault="00EB052A" w:rsidP="00EB4CB5">
      <w:pPr>
        <w:pStyle w:val="BodyText"/>
      </w:pPr>
    </w:p>
    <w:p w:rsidR="00EB052A" w:rsidRDefault="00EB052A" w:rsidP="00EB4CB5">
      <w:pPr>
        <w:pStyle w:val="BodyText"/>
      </w:pPr>
    </w:p>
    <w:p w:rsidR="00FE6939" w:rsidRDefault="00F34342" w:rsidP="00FE6939">
      <w:pPr>
        <w:keepNext/>
      </w:pPr>
      <w:r>
        <w:rPr>
          <w:noProof/>
        </w:rPr>
        <w:drawing>
          <wp:inline distT="0" distB="0" distL="0" distR="0">
            <wp:extent cx="5438775" cy="2781300"/>
            <wp:effectExtent l="0" t="0" r="0" b="0"/>
            <wp:docPr id="17" name="Picture 17" descr="12-636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12-6369-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438775" cy="2781300"/>
                    </a:xfrm>
                    <a:prstGeom prst="rect">
                      <a:avLst/>
                    </a:prstGeom>
                    <a:noFill/>
                    <a:ln>
                      <a:noFill/>
                    </a:ln>
                  </pic:spPr>
                </pic:pic>
              </a:graphicData>
            </a:graphic>
          </wp:inline>
        </w:drawing>
      </w:r>
    </w:p>
    <w:p w:rsidR="00EB052A" w:rsidRPr="00FE6939" w:rsidRDefault="00FE6939" w:rsidP="00FE6939">
      <w:pPr>
        <w:pStyle w:val="Captions"/>
      </w:pPr>
      <w:bookmarkStart w:id="124" w:name="_Toc343508243"/>
      <w:r w:rsidRPr="00FE6939">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10</w:t>
      </w:r>
      <w:r w:rsidR="00C81542">
        <w:rPr>
          <w:rStyle w:val="Captionsbold"/>
        </w:rPr>
        <w:fldChar w:fldCharType="end"/>
      </w:r>
      <w:r w:rsidRPr="00FE6939">
        <w:rPr>
          <w:rStyle w:val="Captionsbold"/>
        </w:rPr>
        <w:t>:</w:t>
      </w:r>
      <w:r>
        <w:t xml:space="preserve"> </w:t>
      </w:r>
      <w:r w:rsidRPr="002D7549">
        <w:t xml:space="preserve">Transient Electromagnetic Survey (SiroTEM) </w:t>
      </w:r>
      <w:r>
        <w:t>data for the Site 1 transect at the Wilkinkarra Palaeovalley.</w:t>
      </w:r>
      <w:bookmarkEnd w:id="124"/>
    </w:p>
    <w:p w:rsidR="0056705E" w:rsidRDefault="0056705E" w:rsidP="00FE6939">
      <w:pPr>
        <w:pStyle w:val="BodyText"/>
      </w:pPr>
    </w:p>
    <w:p w:rsidR="00FE6939" w:rsidRDefault="00FE6939" w:rsidP="00FE6939">
      <w:pPr>
        <w:pStyle w:val="BodyText"/>
      </w:pPr>
    </w:p>
    <w:p w:rsidR="00EB052A" w:rsidRDefault="00EB052A" w:rsidP="00FE6939">
      <w:pPr>
        <w:pStyle w:val="BodyText"/>
      </w:pPr>
      <w:r>
        <w:t xml:space="preserve">The basement contact interpreted by </w:t>
      </w:r>
      <w:r w:rsidR="0065692C">
        <w:t>GWI</w:t>
      </w:r>
      <w:r>
        <w:t xml:space="preserve"> is represented by the dashed line on the VRS and the drilled bores are shown to approximate basement depth</w:t>
      </w:r>
      <w:r w:rsidR="0065692C">
        <w:t xml:space="preserve"> (Figure 3.10)</w:t>
      </w:r>
      <w:r>
        <w:t>.</w:t>
      </w:r>
      <w:r w:rsidR="000021F1">
        <w:t xml:space="preserve"> </w:t>
      </w:r>
      <w:r w:rsidR="0065692C">
        <w:t>A</w:t>
      </w:r>
      <w:r>
        <w:t>ccording to th</w:t>
      </w:r>
      <w:r w:rsidR="0065692C">
        <w:t xml:space="preserve">e drilling data </w:t>
      </w:r>
      <w:r>
        <w:t xml:space="preserve">the basement depth for </w:t>
      </w:r>
      <w:r w:rsidR="0065692C">
        <w:t xml:space="preserve">the </w:t>
      </w:r>
      <w:r w:rsidR="004740DF">
        <w:t xml:space="preserve">Wilkinkarra </w:t>
      </w:r>
      <w:r w:rsidR="0065692C">
        <w:t>P</w:t>
      </w:r>
      <w:r w:rsidR="004740DF">
        <w:t>alaeovalley</w:t>
      </w:r>
      <w:r>
        <w:t xml:space="preserve"> was overstated for the northern third of the line (left hand end of transect i</w:t>
      </w:r>
      <w:r w:rsidR="0065692C">
        <w:t>n Figure 3.10</w:t>
      </w:r>
      <w:r>
        <w:t>).</w:t>
      </w:r>
      <w:r w:rsidR="000021F1">
        <w:t xml:space="preserve"> </w:t>
      </w:r>
      <w:r>
        <w:t xml:space="preserve">This </w:t>
      </w:r>
      <w:r w:rsidR="0065692C">
        <w:t>may be due</w:t>
      </w:r>
      <w:r>
        <w:t xml:space="preserve"> to </w:t>
      </w:r>
      <w:r w:rsidR="0065692C">
        <w:t>variation</w:t>
      </w:r>
      <w:r w:rsidR="0096519B">
        <w:t>s</w:t>
      </w:r>
      <w:r w:rsidR="0065692C">
        <w:t xml:space="preserve"> in the composition of the </w:t>
      </w:r>
      <w:r>
        <w:t xml:space="preserve">basement </w:t>
      </w:r>
      <w:r w:rsidR="0096519B">
        <w:t>rocks for this region</w:t>
      </w:r>
      <w:r w:rsidR="0065692C">
        <w:t>, compared to the central and southern segments</w:t>
      </w:r>
      <w:r>
        <w:t>.</w:t>
      </w:r>
      <w:r w:rsidR="000021F1">
        <w:t xml:space="preserve"> </w:t>
      </w:r>
      <w:r>
        <w:t xml:space="preserve">The </w:t>
      </w:r>
      <w:r w:rsidR="0065692C">
        <w:t xml:space="preserve">basement rocks underlying the </w:t>
      </w:r>
      <w:r>
        <w:t xml:space="preserve">northern </w:t>
      </w:r>
      <w:r w:rsidR="0065692C">
        <w:t>part</w:t>
      </w:r>
      <w:r>
        <w:t xml:space="preserve"> </w:t>
      </w:r>
      <w:r w:rsidR="0096519B">
        <w:t>of the Site 1 transect</w:t>
      </w:r>
      <w:r w:rsidR="0065692C">
        <w:t xml:space="preserve"> are </w:t>
      </w:r>
      <w:r w:rsidR="0096519B">
        <w:t xml:space="preserve">mostly </w:t>
      </w:r>
      <w:r w:rsidR="0065692C">
        <w:t xml:space="preserve">sandstones of the </w:t>
      </w:r>
      <w:smartTag w:uri="urn:schemas-microsoft-com:office:smarttags" w:element="place">
        <w:smartTag w:uri="urn:schemas-microsoft-com:office:smarttags" w:element="PlaceName">
          <w:r w:rsidR="0065692C">
            <w:t>Ngalia</w:t>
          </w:r>
        </w:smartTag>
        <w:r w:rsidR="0065692C">
          <w:t xml:space="preserve"> </w:t>
        </w:r>
        <w:smartTag w:uri="urn:schemas-microsoft-com:office:smarttags" w:element="PlaceType">
          <w:r w:rsidR="0065692C">
            <w:t>Basin</w:t>
          </w:r>
        </w:smartTag>
      </w:smartTag>
      <w:r w:rsidR="0065692C">
        <w:t>.</w:t>
      </w:r>
      <w:r w:rsidR="000021F1">
        <w:t xml:space="preserve"> </w:t>
      </w:r>
      <w:r w:rsidR="0065692C">
        <w:t xml:space="preserve">These are </w:t>
      </w:r>
      <w:r>
        <w:t xml:space="preserve">lithologically </w:t>
      </w:r>
      <w:r w:rsidR="000E2473">
        <w:t xml:space="preserve">similar </w:t>
      </w:r>
      <w:r>
        <w:t xml:space="preserve">to </w:t>
      </w:r>
      <w:r w:rsidR="0065692C">
        <w:t xml:space="preserve">the overlying Cenozoic </w:t>
      </w:r>
      <w:r>
        <w:t xml:space="preserve">palaeovalley infill and </w:t>
      </w:r>
      <w:r w:rsidR="0065692C">
        <w:t>probably have comparable hydrogeological properties.</w:t>
      </w:r>
      <w:r w:rsidR="000021F1">
        <w:t xml:space="preserve"> </w:t>
      </w:r>
      <w:r w:rsidR="0096519B">
        <w:t>However, t</w:t>
      </w:r>
      <w:r w:rsidR="0065692C">
        <w:t>h</w:t>
      </w:r>
      <w:r>
        <w:t>e</w:t>
      </w:r>
      <w:r w:rsidR="0096519B">
        <w:t>re is significantly greater</w:t>
      </w:r>
      <w:r>
        <w:t xml:space="preserve"> contrast </w:t>
      </w:r>
      <w:r w:rsidR="0096519B">
        <w:t xml:space="preserve">in the physical properties of </w:t>
      </w:r>
      <w:r>
        <w:t xml:space="preserve">the Arunta </w:t>
      </w:r>
      <w:r w:rsidR="0065692C">
        <w:t xml:space="preserve">Region </w:t>
      </w:r>
      <w:r>
        <w:t xml:space="preserve">basement </w:t>
      </w:r>
      <w:r w:rsidR="0065692C">
        <w:t xml:space="preserve">rocks (consisting of more indurated metamorphic and igneous rocks) </w:t>
      </w:r>
      <w:r>
        <w:t xml:space="preserve">and the overlying </w:t>
      </w:r>
      <w:r w:rsidR="0096519B">
        <w:t xml:space="preserve">palaeovalley </w:t>
      </w:r>
      <w:r>
        <w:t>sediments a</w:t>
      </w:r>
      <w:r w:rsidR="0096519B">
        <w:t>t the southern end of the survey line.</w:t>
      </w:r>
      <w:r w:rsidR="000021F1">
        <w:t xml:space="preserve"> </w:t>
      </w:r>
      <w:r w:rsidR="0096519B">
        <w:t xml:space="preserve">Consequently, the </w:t>
      </w:r>
      <w:r>
        <w:t xml:space="preserve">electromagnetic data </w:t>
      </w:r>
      <w:r w:rsidR="0096519B">
        <w:t xml:space="preserve">have </w:t>
      </w:r>
      <w:r>
        <w:t xml:space="preserve">probably </w:t>
      </w:r>
      <w:r w:rsidR="003D1578">
        <w:t>underestimated</w:t>
      </w:r>
      <w:r>
        <w:t xml:space="preserve"> </w:t>
      </w:r>
      <w:r w:rsidR="0096519B">
        <w:t xml:space="preserve">the basement depth </w:t>
      </w:r>
      <w:r>
        <w:t xml:space="preserve">for the </w:t>
      </w:r>
      <w:r w:rsidR="0096519B">
        <w:t xml:space="preserve">central and </w:t>
      </w:r>
      <w:r w:rsidR="003D1578">
        <w:t xml:space="preserve">southern </w:t>
      </w:r>
      <w:r w:rsidR="0096519B">
        <w:t xml:space="preserve">segments of </w:t>
      </w:r>
      <w:r>
        <w:t>the transect.</w:t>
      </w:r>
    </w:p>
    <w:p w:rsidR="00FE6939" w:rsidRDefault="00FE6939" w:rsidP="00FE6939">
      <w:pPr>
        <w:pStyle w:val="BodyText"/>
      </w:pPr>
    </w:p>
    <w:p w:rsidR="00EB052A" w:rsidRDefault="008C5FBF" w:rsidP="00FE6939">
      <w:pPr>
        <w:pStyle w:val="BodyText"/>
      </w:pPr>
      <w:r>
        <w:t xml:space="preserve">In addition to </w:t>
      </w:r>
      <w:r w:rsidR="0096519B">
        <w:t xml:space="preserve">changes in the composition of the </w:t>
      </w:r>
      <w:r>
        <w:t xml:space="preserve">basement </w:t>
      </w:r>
      <w:r w:rsidR="0096519B">
        <w:t xml:space="preserve">rocks </w:t>
      </w:r>
      <w:r>
        <w:t xml:space="preserve">the TEM </w:t>
      </w:r>
      <w:r w:rsidR="0096519B">
        <w:t xml:space="preserve">data </w:t>
      </w:r>
      <w:r>
        <w:t xml:space="preserve">in </w:t>
      </w:r>
      <w:r w:rsidR="0096519B">
        <w:t xml:space="preserve">Figure 3.10 </w:t>
      </w:r>
      <w:r>
        <w:t xml:space="preserve">are </w:t>
      </w:r>
      <w:r w:rsidR="0096519B">
        <w:t>also influenced by variations</w:t>
      </w:r>
      <w:r>
        <w:t xml:space="preserve"> in groundwater </w:t>
      </w:r>
      <w:r w:rsidR="0096519B">
        <w:t>salinity with</w:t>
      </w:r>
      <w:r>
        <w:t xml:space="preserve">in the </w:t>
      </w:r>
      <w:r w:rsidR="0096519B">
        <w:t>palaeovalley aquifer</w:t>
      </w:r>
      <w:r>
        <w:t>.</w:t>
      </w:r>
      <w:r w:rsidR="000021F1">
        <w:t xml:space="preserve"> </w:t>
      </w:r>
      <w:r>
        <w:t>The high</w:t>
      </w:r>
      <w:r w:rsidR="0096519B">
        <w:t xml:space="preserve">est conductivity response in the VRS </w:t>
      </w:r>
      <w:r>
        <w:t xml:space="preserve">coincides with the </w:t>
      </w:r>
      <w:r w:rsidR="0096519B">
        <w:t xml:space="preserve">highest </w:t>
      </w:r>
      <w:r>
        <w:t xml:space="preserve">salinity </w:t>
      </w:r>
      <w:r w:rsidR="0096519B">
        <w:t>ground</w:t>
      </w:r>
      <w:r>
        <w:t xml:space="preserve">water </w:t>
      </w:r>
      <w:r w:rsidR="0096519B">
        <w:t xml:space="preserve">obtained during the drilling program </w:t>
      </w:r>
      <w:r>
        <w:t>(</w:t>
      </w:r>
      <w:r w:rsidR="0096519B">
        <w:t>with TDS ranging from ~4,000 to 6</w:t>
      </w:r>
      <w:r>
        <w:t xml:space="preserve">,000 </w:t>
      </w:r>
      <w:r w:rsidR="0096519B">
        <w:t>mg/L)</w:t>
      </w:r>
      <w:r>
        <w:t>.</w:t>
      </w:r>
      <w:r w:rsidR="000021F1">
        <w:t xml:space="preserve"> </w:t>
      </w:r>
      <w:r w:rsidR="0096519B">
        <w:t xml:space="preserve">In contrast, </w:t>
      </w:r>
      <w:r>
        <w:t xml:space="preserve">groundwater salinity </w:t>
      </w:r>
      <w:r w:rsidR="0096519B">
        <w:t>in</w:t>
      </w:r>
      <w:r>
        <w:t xml:space="preserve"> the </w:t>
      </w:r>
      <w:r w:rsidR="0096519B">
        <w:t xml:space="preserve">central and </w:t>
      </w:r>
      <w:r>
        <w:t xml:space="preserve">southern </w:t>
      </w:r>
      <w:r w:rsidR="0096519B">
        <w:t xml:space="preserve">parts </w:t>
      </w:r>
      <w:r>
        <w:t xml:space="preserve">is considerably fresher </w:t>
      </w:r>
      <w:r w:rsidR="0096519B">
        <w:t>(600 to 800 mg/L</w:t>
      </w:r>
      <w:r>
        <w:t>)</w:t>
      </w:r>
      <w:r w:rsidR="0096519B">
        <w:t>, coinciding with the lower conductivity response evident on the VRS (Figure 3.10).</w:t>
      </w:r>
    </w:p>
    <w:p w:rsidR="00FD1D61" w:rsidRPr="00CF14C5" w:rsidRDefault="00FD1D61" w:rsidP="00FE6939">
      <w:pPr>
        <w:pStyle w:val="BodyText"/>
      </w:pPr>
    </w:p>
    <w:p w:rsidR="00EB052A" w:rsidRPr="00CE3EC5" w:rsidRDefault="00EB052A" w:rsidP="00CE3EC5">
      <w:pPr>
        <w:pStyle w:val="Heading3"/>
      </w:pPr>
      <w:bookmarkStart w:id="125" w:name="_Toc299027504"/>
      <w:bookmarkStart w:id="126" w:name="_Toc302568101"/>
      <w:bookmarkStart w:id="127" w:name="_Toc310581464"/>
      <w:bookmarkStart w:id="128" w:name="_Toc322960796"/>
      <w:bookmarkStart w:id="129" w:name="_Toc346883221"/>
      <w:r w:rsidRPr="00CE3EC5">
        <w:t>Drilling</w:t>
      </w:r>
      <w:bookmarkEnd w:id="125"/>
      <w:bookmarkEnd w:id="126"/>
      <w:bookmarkEnd w:id="127"/>
      <w:bookmarkEnd w:id="128"/>
      <w:bookmarkEnd w:id="129"/>
    </w:p>
    <w:p w:rsidR="00EB052A" w:rsidRPr="001D038E" w:rsidRDefault="00EB052A" w:rsidP="001D038E">
      <w:pPr>
        <w:pStyle w:val="Heading4"/>
      </w:pPr>
      <w:bookmarkStart w:id="130" w:name="OLE_LINK2"/>
      <w:bookmarkStart w:id="131" w:name="OLE_LINK3"/>
      <w:r w:rsidRPr="001D038E">
        <w:t xml:space="preserve">Drilling </w:t>
      </w:r>
      <w:r w:rsidR="00A01AB0" w:rsidRPr="001D038E">
        <w:t>m</w:t>
      </w:r>
      <w:r w:rsidRPr="001D038E">
        <w:t>ethod</w:t>
      </w:r>
      <w:r w:rsidR="00A01AB0" w:rsidRPr="001D038E">
        <w:t>s</w:t>
      </w:r>
    </w:p>
    <w:p w:rsidR="00EB052A" w:rsidRDefault="00EB052A" w:rsidP="00FE6939">
      <w:pPr>
        <w:pStyle w:val="BodyText"/>
      </w:pPr>
      <w:r w:rsidRPr="00327F60">
        <w:t xml:space="preserve">Six investigation </w:t>
      </w:r>
      <w:r w:rsidR="00DB3E24">
        <w:t>bore</w:t>
      </w:r>
      <w:r w:rsidRPr="00327F60">
        <w:t xml:space="preserve">s were drilled along the </w:t>
      </w:r>
      <w:r w:rsidR="0096519B">
        <w:t xml:space="preserve">Nyirripi to </w:t>
      </w:r>
      <w:r>
        <w:t xml:space="preserve">Kintore </w:t>
      </w:r>
      <w:r w:rsidR="0096519B">
        <w:t>r</w:t>
      </w:r>
      <w:r w:rsidRPr="00327F60">
        <w:t>oad</w:t>
      </w:r>
      <w:r>
        <w:t xml:space="preserve"> </w:t>
      </w:r>
      <w:bookmarkEnd w:id="130"/>
      <w:bookmarkEnd w:id="131"/>
      <w:r>
        <w:t>in October</w:t>
      </w:r>
      <w:r w:rsidR="0096519B">
        <w:t xml:space="preserve"> and </w:t>
      </w:r>
      <w:r>
        <w:t xml:space="preserve">November </w:t>
      </w:r>
      <w:r w:rsidR="004E58C5">
        <w:t xml:space="preserve">of </w:t>
      </w:r>
      <w:r>
        <w:t>2009.</w:t>
      </w:r>
      <w:r w:rsidR="000021F1">
        <w:t xml:space="preserve"> </w:t>
      </w:r>
      <w:r w:rsidR="0096519B">
        <w:t xml:space="preserve">Follow-up </w:t>
      </w:r>
      <w:r>
        <w:t xml:space="preserve">drilling was undertaken in July 2011 </w:t>
      </w:r>
      <w:r w:rsidR="00DB3E24">
        <w:t xml:space="preserve">with a further six </w:t>
      </w:r>
      <w:r w:rsidR="0096519B">
        <w:t>bore</w:t>
      </w:r>
      <w:r>
        <w:t xml:space="preserve">s </w:t>
      </w:r>
      <w:r w:rsidR="0096519B">
        <w:t xml:space="preserve">drilled </w:t>
      </w:r>
      <w:r>
        <w:t xml:space="preserve">at </w:t>
      </w:r>
      <w:r w:rsidR="0096519B">
        <w:t>four</w:t>
      </w:r>
      <w:r>
        <w:t xml:space="preserve"> sites</w:t>
      </w:r>
      <w:r w:rsidR="00ED4F1B">
        <w:t xml:space="preserve"> (</w:t>
      </w:r>
      <w:r w:rsidR="004E58C5">
        <w:t>Figure 3.11</w:t>
      </w:r>
      <w:r w:rsidR="00ED4F1B">
        <w:t>)</w:t>
      </w:r>
      <w:r>
        <w:t>.</w:t>
      </w:r>
    </w:p>
    <w:p w:rsidR="00FE6939" w:rsidRPr="00A25E70" w:rsidRDefault="00F34342" w:rsidP="00FE6939">
      <w:pPr>
        <w:keepNext/>
      </w:pPr>
      <w:r>
        <w:rPr>
          <w:noProof/>
        </w:rPr>
        <w:lastRenderedPageBreak/>
        <w:drawing>
          <wp:inline distT="0" distB="0" distL="0" distR="0">
            <wp:extent cx="5543550" cy="3829050"/>
            <wp:effectExtent l="0" t="0" r="0" b="0"/>
            <wp:docPr id="18" name="Picture 18" descr="Fig3_11_Wilkinkarra_bores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ig3_11_Wilkinkarra_bores_location"/>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543550" cy="3829050"/>
                    </a:xfrm>
                    <a:prstGeom prst="rect">
                      <a:avLst/>
                    </a:prstGeom>
                    <a:noFill/>
                    <a:ln>
                      <a:noFill/>
                    </a:ln>
                  </pic:spPr>
                </pic:pic>
              </a:graphicData>
            </a:graphic>
          </wp:inline>
        </w:drawing>
      </w:r>
    </w:p>
    <w:p w:rsidR="004E58C5" w:rsidRPr="00FE6939" w:rsidRDefault="00FE6939" w:rsidP="00FE6939">
      <w:pPr>
        <w:pStyle w:val="Captions"/>
      </w:pPr>
      <w:bookmarkStart w:id="132" w:name="_Toc343508244"/>
      <w:r w:rsidRPr="00FE6939">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11</w:t>
      </w:r>
      <w:r w:rsidR="00C81542">
        <w:rPr>
          <w:rStyle w:val="Captionsbold"/>
        </w:rPr>
        <w:fldChar w:fldCharType="end"/>
      </w:r>
      <w:r w:rsidRPr="00FE6939">
        <w:rPr>
          <w:rStyle w:val="Captionsbold"/>
        </w:rPr>
        <w:t>:</w:t>
      </w:r>
      <w:r>
        <w:t xml:space="preserve"> Investigative bore sites drilled in the Wilkinkarra Palaeovalley for the Palaeovalley Groundwater Project.</w:t>
      </w:r>
      <w:r w:rsidR="00A25E70">
        <w:t xml:space="preserve"> The Cenozoic palaeovalley extent shown here is derived from Bell et al., 2012.</w:t>
      </w:r>
      <w:bookmarkEnd w:id="132"/>
    </w:p>
    <w:p w:rsidR="00DB3E24" w:rsidRDefault="00DB3E24" w:rsidP="0073648A">
      <w:pPr>
        <w:pStyle w:val="BodyText"/>
      </w:pPr>
    </w:p>
    <w:p w:rsidR="001D038E" w:rsidRDefault="001D038E" w:rsidP="0073648A">
      <w:pPr>
        <w:pStyle w:val="BodyText"/>
      </w:pPr>
    </w:p>
    <w:p w:rsidR="0073648A" w:rsidRDefault="00DB3E24" w:rsidP="0073648A">
      <w:pPr>
        <w:pStyle w:val="BodyText"/>
      </w:pPr>
      <w:r>
        <w:t>Bore</w:t>
      </w:r>
      <w:r w:rsidR="0073648A">
        <w:t xml:space="preserve"> sites were based on interpreted geophysical data and specifically targeted the deeper parts of the palaeovalley to intersect the maximum thickness of Cenozoic sedimentary infill.</w:t>
      </w:r>
      <w:r w:rsidR="000021F1">
        <w:t xml:space="preserve"> </w:t>
      </w:r>
      <w:r w:rsidR="0073648A">
        <w:t>Some bores also targeted the buried side slopes of the palaeovalley.</w:t>
      </w:r>
      <w:r w:rsidR="000021F1">
        <w:t xml:space="preserve"> </w:t>
      </w:r>
      <w:r w:rsidR="0073648A">
        <w:t xml:space="preserve">Drilling was conducted by the </w:t>
      </w:r>
      <w:smartTag w:uri="urn:schemas-microsoft-com:office:smarttags" w:element="place">
        <w:smartTag w:uri="urn:schemas-microsoft-com:office:smarttags" w:element="State">
          <w:r w:rsidR="0073648A">
            <w:t>Northern Territory</w:t>
          </w:r>
        </w:smartTag>
      </w:smartTag>
      <w:r w:rsidR="0073648A">
        <w:t xml:space="preserve"> government drilling crew </w:t>
      </w:r>
      <w:r>
        <w:t>using</w:t>
      </w:r>
      <w:r w:rsidR="0073648A">
        <w:t xml:space="preserve"> an Ingersoll </w:t>
      </w:r>
      <w:r w:rsidR="0073648A" w:rsidRPr="00AB5CB9">
        <w:t>Rand 1500</w:t>
      </w:r>
      <w:r w:rsidR="0073648A">
        <w:t xml:space="preserve"> drilling rig.</w:t>
      </w:r>
    </w:p>
    <w:p w:rsidR="00983D0E" w:rsidRDefault="00983D0E" w:rsidP="00FE6939">
      <w:pPr>
        <w:pStyle w:val="BodyText"/>
      </w:pPr>
    </w:p>
    <w:p w:rsidR="00983D0E" w:rsidRDefault="00983D0E" w:rsidP="00983D0E">
      <w:pPr>
        <w:pStyle w:val="BodyText"/>
      </w:pPr>
      <w:r>
        <w:t>Air-rotary drilling was mainly used as it allows for collection of both lithologic and groundwater data during drilling.</w:t>
      </w:r>
      <w:r w:rsidR="000021F1">
        <w:t xml:space="preserve"> </w:t>
      </w:r>
      <w:r>
        <w:t xml:space="preserve">Most of the bores intersected the entire thickness of alluvial Cenozoic sediments in the palaeovalley and penetrated to the underlying weathered </w:t>
      </w:r>
      <w:r w:rsidR="00DB3E24">
        <w:t>bed</w:t>
      </w:r>
      <w:r>
        <w:t>rocks.</w:t>
      </w:r>
      <w:r w:rsidR="000021F1">
        <w:t xml:space="preserve"> </w:t>
      </w:r>
      <w:r>
        <w:t xml:space="preserve">Basement rock intersections were not always easy to identify due to </w:t>
      </w:r>
      <w:r w:rsidR="00DB3E24">
        <w:t>intense weathering</w:t>
      </w:r>
      <w:r>
        <w:t>.</w:t>
      </w:r>
      <w:r w:rsidR="000021F1">
        <w:t xml:space="preserve"> </w:t>
      </w:r>
      <w:r>
        <w:t>During drilling operations</w:t>
      </w:r>
      <w:r w:rsidR="00DB3E24">
        <w:t>,</w:t>
      </w:r>
      <w:r>
        <w:t xml:space="preserve"> composite drill chip samples were collected, logged and bagged for every 3 m interval.</w:t>
      </w:r>
    </w:p>
    <w:p w:rsidR="00983D0E" w:rsidRDefault="00983D0E" w:rsidP="00983D0E">
      <w:pPr>
        <w:pStyle w:val="BodyText"/>
      </w:pPr>
    </w:p>
    <w:p w:rsidR="00983D0E" w:rsidRDefault="00983D0E" w:rsidP="00983D0E">
      <w:pPr>
        <w:pStyle w:val="BodyText"/>
      </w:pPr>
      <w:r>
        <w:t>Downhole gamma logging was also conducted for each hole at the completion of drilling.</w:t>
      </w:r>
      <w:r w:rsidR="000021F1">
        <w:t xml:space="preserve"> </w:t>
      </w:r>
      <w:r w:rsidR="00DB3E24">
        <w:t>In unstable bores (e.g., due to caving)</w:t>
      </w:r>
      <w:r>
        <w:t>, the gamma log was run through the drill pipe.</w:t>
      </w:r>
      <w:r w:rsidR="000021F1">
        <w:t xml:space="preserve"> </w:t>
      </w:r>
      <w:r>
        <w:t>This was taken into account when interpreting logs as the drilling rods attenuate the gamma response.</w:t>
      </w:r>
    </w:p>
    <w:p w:rsidR="00983D0E" w:rsidRDefault="00983D0E" w:rsidP="00FE6939">
      <w:pPr>
        <w:pStyle w:val="BodyText"/>
      </w:pPr>
    </w:p>
    <w:p w:rsidR="007B5D1B" w:rsidRDefault="00340465" w:rsidP="00FE6939">
      <w:pPr>
        <w:pStyle w:val="BodyText"/>
      </w:pPr>
      <w:bookmarkStart w:id="133" w:name="OLE_LINK1"/>
      <w:bookmarkStart w:id="134" w:name="OLE_LINK8"/>
      <w:bookmarkStart w:id="135" w:name="OLE_LINK9"/>
      <w:r>
        <w:t>Airlifted w</w:t>
      </w:r>
      <w:r w:rsidR="00EB052A">
        <w:t>ater samples were collected during d</w:t>
      </w:r>
      <w:r>
        <w:t>rilling operations</w:t>
      </w:r>
      <w:r w:rsidR="00EB052A">
        <w:t>.</w:t>
      </w:r>
      <w:r w:rsidR="000021F1">
        <w:t xml:space="preserve"> </w:t>
      </w:r>
      <w:r w:rsidR="00EB052A">
        <w:t>Field measurements of groundwater electrical conductivity (EC) and pH wer</w:t>
      </w:r>
      <w:r w:rsidR="007B5D1B">
        <w:t>e recorded at regular intervals, and a</w:t>
      </w:r>
      <w:r w:rsidR="008B7F55">
        <w:t>irlift</w:t>
      </w:r>
      <w:r w:rsidR="00EB052A">
        <w:t xml:space="preserve"> y</w:t>
      </w:r>
      <w:r w:rsidR="00EB052A" w:rsidRPr="00327F60">
        <w:t>ield</w:t>
      </w:r>
      <w:r w:rsidR="00EB052A">
        <w:t>s were also regularly estimated</w:t>
      </w:r>
      <w:r w:rsidR="008B7F55">
        <w:t>.</w:t>
      </w:r>
      <w:r w:rsidR="000021F1">
        <w:t xml:space="preserve"> </w:t>
      </w:r>
      <w:r w:rsidR="007B5D1B">
        <w:t>The i</w:t>
      </w:r>
      <w:r w:rsidR="008B7F55">
        <w:t xml:space="preserve">nterpretation of these </w:t>
      </w:r>
      <w:r w:rsidR="007B5D1B">
        <w:t>data account</w:t>
      </w:r>
      <w:r>
        <w:t>ed for</w:t>
      </w:r>
      <w:r w:rsidR="007B5D1B">
        <w:t xml:space="preserve"> </w:t>
      </w:r>
      <w:r w:rsidR="008B7F55">
        <w:t>increasing submergence with depth and the effect of overlying aquifers.</w:t>
      </w:r>
      <w:r w:rsidR="000021F1">
        <w:t xml:space="preserve"> </w:t>
      </w:r>
      <w:r w:rsidR="00EB052A">
        <w:t>The samp</w:t>
      </w:r>
      <w:r w:rsidR="007B5D1B">
        <w:t xml:space="preserve">ling program aimed to collect </w:t>
      </w:r>
      <w:r w:rsidR="00EB052A">
        <w:t xml:space="preserve">shallow and deeper </w:t>
      </w:r>
      <w:r w:rsidR="007B5D1B">
        <w:t xml:space="preserve">groundwater </w:t>
      </w:r>
      <w:r w:rsidR="00EB052A">
        <w:t>sample</w:t>
      </w:r>
      <w:r w:rsidR="007B5D1B">
        <w:t>s</w:t>
      </w:r>
      <w:r w:rsidR="00EB052A">
        <w:t xml:space="preserve"> from each hole (</w:t>
      </w:r>
      <w:r w:rsidR="007B5D1B">
        <w:t>especially where water quality variations were noted from the</w:t>
      </w:r>
      <w:r w:rsidR="00EB052A">
        <w:t xml:space="preserve"> </w:t>
      </w:r>
      <w:r w:rsidR="007B5D1B">
        <w:t xml:space="preserve">downhole </w:t>
      </w:r>
      <w:r w:rsidR="00EB052A">
        <w:t>field</w:t>
      </w:r>
      <w:r w:rsidR="007B5D1B">
        <w:t xml:space="preserve"> measurements</w:t>
      </w:r>
      <w:r w:rsidR="00EB052A">
        <w:t>).</w:t>
      </w:r>
      <w:r w:rsidR="000021F1">
        <w:t xml:space="preserve"> </w:t>
      </w:r>
      <w:r w:rsidR="00EB052A" w:rsidRPr="00327F60">
        <w:t>Standard groundwater sampling QA/QC procedures</w:t>
      </w:r>
      <w:r w:rsidR="00580608">
        <w:t xml:space="preserve"> (Sundaram et al</w:t>
      </w:r>
      <w:r w:rsidR="007B5D1B">
        <w:t>., 2009)</w:t>
      </w:r>
      <w:r w:rsidR="00EB052A" w:rsidRPr="00327F60">
        <w:t xml:space="preserve"> were used to ensure the integrity of samples</w:t>
      </w:r>
      <w:r w:rsidR="00EB052A">
        <w:t xml:space="preserve"> collected for routine analysis.</w:t>
      </w:r>
      <w:r w:rsidR="000021F1">
        <w:t xml:space="preserve"> </w:t>
      </w:r>
      <w:r w:rsidR="00EB052A">
        <w:t xml:space="preserve">The final sample collected from each </w:t>
      </w:r>
      <w:r>
        <w:t>bor</w:t>
      </w:r>
      <w:r w:rsidR="00EB052A">
        <w:t xml:space="preserve">e (for isotopic analysis) was taken with the aid of a submersible </w:t>
      </w:r>
      <w:r>
        <w:t xml:space="preserve">downhole </w:t>
      </w:r>
      <w:r w:rsidR="00EB052A">
        <w:t>pump</w:t>
      </w:r>
      <w:r w:rsidR="007B5D1B">
        <w:t>.</w:t>
      </w:r>
    </w:p>
    <w:p w:rsidR="007B5D1B" w:rsidRDefault="007B5D1B" w:rsidP="00FE6939">
      <w:pPr>
        <w:pStyle w:val="BodyText"/>
      </w:pPr>
    </w:p>
    <w:p w:rsidR="00EB052A" w:rsidRDefault="00EB052A" w:rsidP="00FE6939">
      <w:pPr>
        <w:pStyle w:val="BodyText"/>
      </w:pPr>
      <w:r w:rsidRPr="00310899">
        <w:lastRenderedPageBreak/>
        <w:t>Twenty</w:t>
      </w:r>
      <w:r w:rsidR="00340465">
        <w:t xml:space="preserve"> samples were dispatched to</w:t>
      </w:r>
      <w:r>
        <w:t xml:space="preserve"> Northern Territory Environmental Laboratories (NTEL)</w:t>
      </w:r>
      <w:r w:rsidR="007B5D1B">
        <w:t xml:space="preserve"> for</w:t>
      </w:r>
      <w:r>
        <w:t xml:space="preserve"> hydrochemical analysis</w:t>
      </w:r>
      <w:r w:rsidR="00340465">
        <w:t>.</w:t>
      </w:r>
      <w:r w:rsidR="000021F1">
        <w:t xml:space="preserve"> </w:t>
      </w:r>
      <w:r w:rsidR="00340465">
        <w:t>S</w:t>
      </w:r>
      <w:r>
        <w:t>amples were tested in the laboratory for pH, cond</w:t>
      </w:r>
      <w:r w:rsidR="00340465">
        <w:t>uctivity, alkalinity, major/</w:t>
      </w:r>
      <w:r>
        <w:t>minor cations and anions, nitrates, metals and trace metals.</w:t>
      </w:r>
      <w:r w:rsidR="000021F1">
        <w:t xml:space="preserve"> </w:t>
      </w:r>
      <w:r>
        <w:t xml:space="preserve">Additional samples were also submitted to the CSIRO </w:t>
      </w:r>
      <w:r w:rsidR="007B5D1B">
        <w:t>L</w:t>
      </w:r>
      <w:r>
        <w:t xml:space="preserve">aboratory in </w:t>
      </w:r>
      <w:smartTag w:uri="urn:schemas-microsoft-com:office:smarttags" w:element="City">
        <w:r>
          <w:t>Adelaide</w:t>
        </w:r>
      </w:smartTag>
      <w:r>
        <w:t xml:space="preserve"> </w:t>
      </w:r>
      <w:r w:rsidR="00340465">
        <w:t>and</w:t>
      </w:r>
      <w:r w:rsidRPr="00796094">
        <w:t xml:space="preserve"> the Rafter Laboratory </w:t>
      </w:r>
      <w:r w:rsidR="00340465">
        <w:t>(</w:t>
      </w:r>
      <w:r w:rsidR="007B5D1B">
        <w:t>operated by GNS</w:t>
      </w:r>
      <w:r w:rsidR="00340465">
        <w:t>)</w:t>
      </w:r>
      <w:r w:rsidR="007B5D1B">
        <w:t xml:space="preserve"> </w:t>
      </w:r>
      <w:r w:rsidRPr="00796094">
        <w:t xml:space="preserve">in </w:t>
      </w:r>
      <w:smartTag w:uri="urn:schemas-microsoft-com:office:smarttags" w:element="place">
        <w:smartTag w:uri="urn:schemas-microsoft-com:office:smarttags" w:element="country-region">
          <w:r w:rsidRPr="00796094">
            <w:t>N</w:t>
          </w:r>
          <w:r w:rsidR="007B5D1B">
            <w:t xml:space="preserve">ew </w:t>
          </w:r>
          <w:r w:rsidRPr="00796094">
            <w:t>Z</w:t>
          </w:r>
          <w:r w:rsidR="007B5D1B">
            <w:t>ealand</w:t>
          </w:r>
        </w:smartTag>
      </w:smartTag>
      <w:r>
        <w:t xml:space="preserve"> for analysis of stable oxygen and hydrogen isotopes to assist with the interpretation of groundwater processes, </w:t>
      </w:r>
      <w:r w:rsidR="002D7549">
        <w:t>such as</w:t>
      </w:r>
      <w:r>
        <w:t xml:space="preserve"> recharge rates.</w:t>
      </w:r>
      <w:r w:rsidR="000021F1">
        <w:t xml:space="preserve"> </w:t>
      </w:r>
      <w:r w:rsidR="007B5D1B">
        <w:t>Several</w:t>
      </w:r>
      <w:r>
        <w:t xml:space="preserve"> samples were also submitted</w:t>
      </w:r>
      <w:r w:rsidR="00D00BA4">
        <w:t xml:space="preserve"> to</w:t>
      </w:r>
      <w:r w:rsidR="00D00BA4" w:rsidRPr="00184F94">
        <w:t xml:space="preserve"> the Australian National University SSAMS Radiocarbon Dating Centre</w:t>
      </w:r>
      <w:r>
        <w:t xml:space="preserve"> for analysis of radiogenic </w:t>
      </w:r>
      <w:r w:rsidR="007B5D1B">
        <w:t>carbon (</w:t>
      </w:r>
      <w:r w:rsidR="007B5D1B" w:rsidRPr="007B5D1B">
        <w:rPr>
          <w:vertAlign w:val="superscript"/>
        </w:rPr>
        <w:t>14</w:t>
      </w:r>
      <w:r w:rsidR="007B5D1B">
        <w:t xml:space="preserve">C) to </w:t>
      </w:r>
      <w:r w:rsidR="00340465">
        <w:t>estimate</w:t>
      </w:r>
      <w:r w:rsidR="007B5D1B">
        <w:t xml:space="preserve"> groundwater residence times</w:t>
      </w:r>
      <w:r>
        <w:t>.</w:t>
      </w:r>
    </w:p>
    <w:p w:rsidR="0056705E" w:rsidRDefault="0056705E" w:rsidP="00FE6939">
      <w:pPr>
        <w:pStyle w:val="BodyText"/>
      </w:pPr>
    </w:p>
    <w:bookmarkEnd w:id="133"/>
    <w:p w:rsidR="00EB052A" w:rsidRDefault="00EB052A" w:rsidP="00FE6939">
      <w:pPr>
        <w:pStyle w:val="BodyText"/>
      </w:pPr>
      <w:r>
        <w:t xml:space="preserve">Most </w:t>
      </w:r>
      <w:r w:rsidR="007B5D1B">
        <w:t>bores</w:t>
      </w:r>
      <w:r>
        <w:t xml:space="preserve"> were completed as permanent monitoring bores with installation of 6 metre </w:t>
      </w:r>
      <w:r w:rsidR="00971314">
        <w:t xml:space="preserve">203 mm cemented </w:t>
      </w:r>
      <w:r>
        <w:t xml:space="preserve">steel </w:t>
      </w:r>
      <w:r w:rsidR="00971314">
        <w:t>surface collar</w:t>
      </w:r>
      <w:r w:rsidR="007B5D1B">
        <w:t>s</w:t>
      </w:r>
      <w:r>
        <w:t xml:space="preserve">, and 100 millimetre </w:t>
      </w:r>
      <w:r w:rsidR="007868F7">
        <w:t>PVC</w:t>
      </w:r>
      <w:r>
        <w:t xml:space="preserve"> casing</w:t>
      </w:r>
      <w:r w:rsidR="007B5D1B">
        <w:t xml:space="preserve"> (Figure 3.12)</w:t>
      </w:r>
      <w:r>
        <w:t>.</w:t>
      </w:r>
      <w:r w:rsidR="000021F1">
        <w:t xml:space="preserve"> </w:t>
      </w:r>
      <w:r>
        <w:t xml:space="preserve">The </w:t>
      </w:r>
      <w:r w:rsidR="00971314">
        <w:t>hand</w:t>
      </w:r>
      <w:r w:rsidR="00340465">
        <w:t>-</w:t>
      </w:r>
      <w:r>
        <w:t xml:space="preserve">slotted section of </w:t>
      </w:r>
      <w:r w:rsidR="007868F7">
        <w:t>PVC</w:t>
      </w:r>
      <w:r>
        <w:t xml:space="preserve"> casing was positioned in the </w:t>
      </w:r>
      <w:r w:rsidR="00340465">
        <w:t>highest yielding</w:t>
      </w:r>
      <w:r>
        <w:t xml:space="preserve"> part of the water-bearing formation.</w:t>
      </w:r>
      <w:bookmarkEnd w:id="134"/>
      <w:bookmarkEnd w:id="135"/>
      <w:r w:rsidR="000021F1">
        <w:t xml:space="preserve"> </w:t>
      </w:r>
      <w:r>
        <w:t>The completed surface installation consists of a lockable steel standpipe surrounding the stickup casing, with a nearby marker pole.</w:t>
      </w:r>
    </w:p>
    <w:p w:rsidR="0056705E" w:rsidRPr="001E69F8" w:rsidRDefault="0056705E" w:rsidP="00FE6939">
      <w:pPr>
        <w:pStyle w:val="BodyText"/>
      </w:pPr>
    </w:p>
    <w:p w:rsidR="00EB052A" w:rsidRDefault="00EB052A" w:rsidP="00FE6939">
      <w:pPr>
        <w:pStyle w:val="BodyText"/>
      </w:pPr>
      <w:r>
        <w:t xml:space="preserve">A pressure transducer logger (a </w:t>
      </w:r>
      <w:r w:rsidRPr="002A1FA6">
        <w:rPr>
          <w:i/>
        </w:rPr>
        <w:t>Minitroll</w:t>
      </w:r>
      <w:r>
        <w:rPr>
          <w:rFonts w:cs="Arial"/>
        </w:rPr>
        <w:t>™</w:t>
      </w:r>
      <w:r w:rsidR="007B5D1B">
        <w:t>) was installed in bore RN</w:t>
      </w:r>
      <w:r>
        <w:t>18359</w:t>
      </w:r>
      <w:r w:rsidR="000C1199">
        <w:rPr>
          <w:rStyle w:val="FootnoteReference"/>
        </w:rPr>
        <w:footnoteReference w:id="7"/>
      </w:r>
      <w:r>
        <w:t xml:space="preserve"> in May 2010 to record daily water level changes over time.</w:t>
      </w:r>
      <w:r w:rsidR="000021F1">
        <w:t xml:space="preserve"> </w:t>
      </w:r>
      <w:r>
        <w:t>Standing water levels were also measured for the accessible monitoring bores.</w:t>
      </w:r>
    </w:p>
    <w:p w:rsidR="0056705E" w:rsidRDefault="0056705E" w:rsidP="00FE6939">
      <w:pPr>
        <w:pStyle w:val="BodyText"/>
      </w:pPr>
    </w:p>
    <w:p w:rsidR="00FE6939" w:rsidRDefault="00F34342" w:rsidP="00FE6939">
      <w:pPr>
        <w:keepNext/>
        <w:spacing w:before="120"/>
        <w:jc w:val="center"/>
      </w:pPr>
      <w:r>
        <w:rPr>
          <w:noProof/>
        </w:rPr>
        <w:drawing>
          <wp:inline distT="0" distB="0" distL="0" distR="0">
            <wp:extent cx="4324350" cy="4286250"/>
            <wp:effectExtent l="19050" t="19050" r="0" b="0"/>
            <wp:docPr id="19" name="Picture 19" descr="sfc inst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fc insta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324350" cy="4286250"/>
                    </a:xfrm>
                    <a:prstGeom prst="rect">
                      <a:avLst/>
                    </a:prstGeom>
                    <a:noFill/>
                    <a:ln w="12700" cmpd="sng">
                      <a:solidFill>
                        <a:srgbClr val="000000"/>
                      </a:solidFill>
                      <a:miter lim="800000"/>
                      <a:headEnd/>
                      <a:tailEnd/>
                    </a:ln>
                    <a:effectLst/>
                  </pic:spPr>
                </pic:pic>
              </a:graphicData>
            </a:graphic>
          </wp:inline>
        </w:drawing>
      </w:r>
    </w:p>
    <w:p w:rsidR="00F664AC" w:rsidRDefault="00FE6939" w:rsidP="00FE6939">
      <w:pPr>
        <w:pStyle w:val="Captions"/>
      </w:pPr>
      <w:bookmarkStart w:id="136" w:name="_Toc343508245"/>
      <w:r w:rsidRPr="00FE6939">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12</w:t>
      </w:r>
      <w:r w:rsidR="00C81542">
        <w:rPr>
          <w:rStyle w:val="Captionsbold"/>
        </w:rPr>
        <w:fldChar w:fldCharType="end"/>
      </w:r>
      <w:r w:rsidRPr="00FE6939">
        <w:rPr>
          <w:rStyle w:val="Captionsbold"/>
        </w:rPr>
        <w:t>:</w:t>
      </w:r>
      <w:r>
        <w:t xml:space="preserve"> Typical surface installation for investigation bores drilled in the Wilkinkarra Palaeovalley.</w:t>
      </w:r>
      <w:bookmarkEnd w:id="136"/>
    </w:p>
    <w:p w:rsidR="0056705E" w:rsidRDefault="0056705E" w:rsidP="0056705E">
      <w:pPr>
        <w:pStyle w:val="BodyText"/>
      </w:pPr>
    </w:p>
    <w:p w:rsidR="00EB052A" w:rsidRPr="00CE3EC5" w:rsidRDefault="00EB052A" w:rsidP="00CE3EC5">
      <w:pPr>
        <w:pStyle w:val="Heading4"/>
      </w:pPr>
      <w:bookmarkStart w:id="137" w:name="_Toc299027507"/>
      <w:bookmarkStart w:id="138" w:name="_Toc302568105"/>
      <w:r w:rsidRPr="00CE3EC5">
        <w:lastRenderedPageBreak/>
        <w:t xml:space="preserve">Drilling </w:t>
      </w:r>
      <w:r w:rsidR="00A01AB0" w:rsidRPr="00CE3EC5">
        <w:t>r</w:t>
      </w:r>
      <w:r w:rsidRPr="00CE3EC5">
        <w:t>esults</w:t>
      </w:r>
      <w:bookmarkEnd w:id="137"/>
      <w:bookmarkEnd w:id="138"/>
    </w:p>
    <w:p w:rsidR="00EB052A" w:rsidRDefault="000C1199" w:rsidP="000C1199">
      <w:pPr>
        <w:pStyle w:val="BodyText"/>
      </w:pPr>
      <w:r>
        <w:t xml:space="preserve">Drilling in the Wilkinkarra Palaeovalley and surrounding Nyirripi region involved installation of </w:t>
      </w:r>
      <w:r w:rsidR="00EB052A">
        <w:t xml:space="preserve">13 </w:t>
      </w:r>
      <w:r>
        <w:t>bores</w:t>
      </w:r>
      <w:r w:rsidR="00EB052A">
        <w:t xml:space="preserve"> totalling </w:t>
      </w:r>
      <w:r>
        <w:t xml:space="preserve">nearly 950 m </w:t>
      </w:r>
      <w:r w:rsidRPr="000C1199">
        <w:t>(Figure 3.11)</w:t>
      </w:r>
      <w:r w:rsidR="00EB052A" w:rsidRPr="000C1199">
        <w:t>.</w:t>
      </w:r>
      <w:r w:rsidR="000021F1">
        <w:t xml:space="preserve"> </w:t>
      </w:r>
      <w:r w:rsidR="00EB052A" w:rsidRPr="000C1199">
        <w:t>Cenozoic sediments</w:t>
      </w:r>
      <w:r w:rsidR="00EB052A">
        <w:t xml:space="preserve"> </w:t>
      </w:r>
      <w:r>
        <w:t xml:space="preserve">infilling the main </w:t>
      </w:r>
      <w:r w:rsidR="00340465">
        <w:t xml:space="preserve">trunk </w:t>
      </w:r>
      <w:r>
        <w:t>palaeovalley were inter</w:t>
      </w:r>
      <w:r w:rsidR="000D4D80">
        <w:t xml:space="preserve">sected in most bores, and </w:t>
      </w:r>
      <w:r w:rsidR="00340465">
        <w:t xml:space="preserve">stratigraphic </w:t>
      </w:r>
      <w:r>
        <w:t xml:space="preserve">thickness </w:t>
      </w:r>
      <w:r w:rsidR="00340465">
        <w:t xml:space="preserve">ranged </w:t>
      </w:r>
      <w:r>
        <w:t xml:space="preserve">from </w:t>
      </w:r>
      <w:r w:rsidR="00EB052A" w:rsidRPr="00FA4C27">
        <w:t xml:space="preserve">9 </w:t>
      </w:r>
      <w:r>
        <w:t xml:space="preserve">to </w:t>
      </w:r>
      <w:r w:rsidR="00EB052A" w:rsidRPr="00FA4C27">
        <w:t>127</w:t>
      </w:r>
      <w:r>
        <w:t xml:space="preserve"> m</w:t>
      </w:r>
      <w:r w:rsidR="00340465">
        <w:t>.</w:t>
      </w:r>
      <w:r w:rsidR="000021F1">
        <w:t xml:space="preserve"> </w:t>
      </w:r>
      <w:r w:rsidR="00340465">
        <w:t xml:space="preserve">This reflects </w:t>
      </w:r>
      <w:r w:rsidR="000D4D80">
        <w:t xml:space="preserve">the variable nature of the pre-Cenozoic erosional surface of the basement </w:t>
      </w:r>
      <w:smartTag w:uri="urn:schemas-microsoft-com:office:smarttags" w:element="place">
        <w:smartTag w:uri="urn:schemas-microsoft-com:office:smarttags" w:element="PlaceName">
          <w:r w:rsidR="000D4D80">
            <w:t>Ngalia</w:t>
          </w:r>
        </w:smartTag>
        <w:r w:rsidR="000D4D80">
          <w:t xml:space="preserve"> </w:t>
        </w:r>
        <w:smartTag w:uri="urn:schemas-microsoft-com:office:smarttags" w:element="PlaceType">
          <w:r w:rsidR="000D4D80">
            <w:t>Basin</w:t>
          </w:r>
        </w:smartTag>
      </w:smartTag>
      <w:r w:rsidR="000D4D80">
        <w:t xml:space="preserve"> and Arunta Block</w:t>
      </w:r>
      <w:r>
        <w:t xml:space="preserve"> (Tables 3.1–3.2)</w:t>
      </w:r>
      <w:r w:rsidR="00EB052A" w:rsidRPr="001E0FCA">
        <w:t>.</w:t>
      </w:r>
      <w:r w:rsidR="000021F1">
        <w:t xml:space="preserve"> </w:t>
      </w:r>
      <w:r w:rsidR="00EB052A" w:rsidRPr="00136760">
        <w:t xml:space="preserve">Summary drilling logs </w:t>
      </w:r>
      <w:r>
        <w:t xml:space="preserve">for all bores, including </w:t>
      </w:r>
      <w:r w:rsidR="00EB052A" w:rsidRPr="00136760">
        <w:t>d</w:t>
      </w:r>
      <w:r w:rsidR="00C169B9">
        <w:t>ownhole gamma logs</w:t>
      </w:r>
      <w:r w:rsidR="00F60BDC">
        <w:t xml:space="preserve"> which indicate </w:t>
      </w:r>
      <w:r w:rsidR="00CB63AF">
        <w:t>generally fining-upward sedimentary sequence</w:t>
      </w:r>
      <w:r w:rsidR="00F60BDC">
        <w:t>s</w:t>
      </w:r>
      <w:r>
        <w:t xml:space="preserve">, </w:t>
      </w:r>
      <w:r w:rsidR="00C169B9">
        <w:t>are</w:t>
      </w:r>
      <w:r w:rsidR="00EB052A" w:rsidRPr="00136760">
        <w:t xml:space="preserve"> </w:t>
      </w:r>
      <w:r>
        <w:t xml:space="preserve">provided </w:t>
      </w:r>
      <w:r w:rsidR="00EB052A" w:rsidRPr="00136760">
        <w:t>in</w:t>
      </w:r>
      <w:r w:rsidR="00EB052A" w:rsidRPr="00F46BF1">
        <w:t xml:space="preserve"> </w:t>
      </w:r>
      <w:r w:rsidR="00EB052A" w:rsidRPr="004740DF">
        <w:t xml:space="preserve">Appendix </w:t>
      </w:r>
      <w:r w:rsidR="00F60BDC">
        <w:t>1</w:t>
      </w:r>
      <w:r>
        <w:t>.</w:t>
      </w:r>
    </w:p>
    <w:p w:rsidR="00EB052A" w:rsidRDefault="00EB052A" w:rsidP="0056705E">
      <w:pPr>
        <w:pStyle w:val="BodyText"/>
      </w:pPr>
    </w:p>
    <w:p w:rsidR="00EB052A" w:rsidRDefault="00EB052A" w:rsidP="0056705E">
      <w:pPr>
        <w:pStyle w:val="BodyText"/>
      </w:pPr>
      <w:r>
        <w:t>This drilling program confirmed the presence of a major sediment-filled pal</w:t>
      </w:r>
      <w:r w:rsidR="000D4D80">
        <w:t>aeovalley system, and revealed</w:t>
      </w:r>
      <w:r>
        <w:t xml:space="preserve"> broad </w:t>
      </w:r>
      <w:r w:rsidR="000D4D80">
        <w:t xml:space="preserve">(~20 km wide) </w:t>
      </w:r>
      <w:r>
        <w:t>valley m</w:t>
      </w:r>
      <w:r w:rsidR="000D4D80">
        <w:t>orphology with multiple</w:t>
      </w:r>
      <w:r>
        <w:t xml:space="preserve"> channel networks </w:t>
      </w:r>
      <w:r w:rsidR="000D4D80">
        <w:t>inset</w:t>
      </w:r>
      <w:r>
        <w:t xml:space="preserve"> within the </w:t>
      </w:r>
      <w:r w:rsidR="00340465">
        <w:t>wide</w:t>
      </w:r>
      <w:r>
        <w:t xml:space="preserve">r </w:t>
      </w:r>
      <w:r w:rsidR="00340465">
        <w:t xml:space="preserve">primary </w:t>
      </w:r>
      <w:r>
        <w:t>valley</w:t>
      </w:r>
      <w:r w:rsidRPr="000D4D80">
        <w:t>.</w:t>
      </w:r>
      <w:r w:rsidR="000021F1">
        <w:t xml:space="preserve"> </w:t>
      </w:r>
      <w:r w:rsidR="000D4D80" w:rsidRPr="000D4D80">
        <w:t>Drilling also confirmed</w:t>
      </w:r>
      <w:r w:rsidR="000D4D80" w:rsidRPr="00CE3EC5">
        <w:t xml:space="preserve"> </w:t>
      </w:r>
      <w:r w:rsidRPr="008E635C">
        <w:t>that</w:t>
      </w:r>
      <w:r w:rsidRPr="00CE3EC5">
        <w:t xml:space="preserve"> </w:t>
      </w:r>
      <w:r>
        <w:t>t</w:t>
      </w:r>
      <w:r w:rsidRPr="007A3E6E">
        <w:t xml:space="preserve">he </w:t>
      </w:r>
      <w:r w:rsidR="000D4D80">
        <w:t xml:space="preserve">elevation of the </w:t>
      </w:r>
      <w:r w:rsidRPr="007A3E6E">
        <w:t>palaeo</w:t>
      </w:r>
      <w:r w:rsidR="000D4D80">
        <w:t xml:space="preserve">valley floor rises </w:t>
      </w:r>
      <w:r w:rsidRPr="007A3E6E">
        <w:t>to</w:t>
      </w:r>
      <w:r w:rsidR="000D4D80">
        <w:t>wards</w:t>
      </w:r>
      <w:r w:rsidRPr="007A3E6E">
        <w:t xml:space="preserve"> the west, although the surface elevation declines westward</w:t>
      </w:r>
      <w:r w:rsidR="000D4D80">
        <w:t xml:space="preserve"> (Figure 3.13).</w:t>
      </w:r>
      <w:r w:rsidR="000021F1">
        <w:t xml:space="preserve"> </w:t>
      </w:r>
      <w:r w:rsidR="000D4D80">
        <w:t>Thus, the thickness of the palaeovalley infill sequence decreases</w:t>
      </w:r>
      <w:r w:rsidRPr="007A3E6E">
        <w:t xml:space="preserve"> from over 10</w:t>
      </w:r>
      <w:r w:rsidR="000D4D80">
        <w:t>0 m depth (Site 1) to less than 40</w:t>
      </w:r>
      <w:r w:rsidR="00CE47F0">
        <w:t> </w:t>
      </w:r>
      <w:r w:rsidR="000D4D80">
        <w:t xml:space="preserve">m depth </w:t>
      </w:r>
      <w:r w:rsidR="00340465">
        <w:t>at Site 2</w:t>
      </w:r>
      <w:r w:rsidR="000D4D80">
        <w:t xml:space="preserve"> </w:t>
      </w:r>
      <w:r w:rsidR="00340465">
        <w:t>(</w:t>
      </w:r>
      <w:r w:rsidR="000D4D80">
        <w:t>Figure 3.14</w:t>
      </w:r>
      <w:r w:rsidR="00340465">
        <w:t>)</w:t>
      </w:r>
      <w:r w:rsidR="000D4D80">
        <w:t>.</w:t>
      </w:r>
      <w:r w:rsidR="000021F1">
        <w:t xml:space="preserve"> </w:t>
      </w:r>
      <w:r w:rsidR="000D4D80">
        <w:t>These</w:t>
      </w:r>
      <w:r>
        <w:t xml:space="preserve"> data </w:t>
      </w:r>
      <w:r w:rsidR="000D4D80">
        <w:t>suggest</w:t>
      </w:r>
      <w:r>
        <w:t xml:space="preserve"> that the drainage flow directions of the past may have been different to modern drainage directions</w:t>
      </w:r>
      <w:r w:rsidR="000D4D80">
        <w:t>,</w:t>
      </w:r>
      <w:r>
        <w:t xml:space="preserve"> and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xml:space="preserve"> </w:t>
      </w:r>
      <w:r w:rsidR="000D4D80">
        <w:t xml:space="preserve">may not have always </w:t>
      </w:r>
      <w:r>
        <w:t xml:space="preserve">been the major depocentre </w:t>
      </w:r>
      <w:r w:rsidR="000D4D80">
        <w:t>of</w:t>
      </w:r>
      <w:r>
        <w:t xml:space="preserve"> the region</w:t>
      </w:r>
      <w:r w:rsidR="000D4D80">
        <w:t>al drainage network</w:t>
      </w:r>
      <w:r>
        <w:t>.</w:t>
      </w:r>
    </w:p>
    <w:p w:rsidR="00EB052A" w:rsidRDefault="00EB052A" w:rsidP="0056705E">
      <w:pPr>
        <w:pStyle w:val="BodyText"/>
      </w:pPr>
    </w:p>
    <w:p w:rsidR="00DF7244" w:rsidRDefault="00DF7244" w:rsidP="0056705E">
      <w:pPr>
        <w:pStyle w:val="BodyText"/>
      </w:pPr>
    </w:p>
    <w:p w:rsidR="00DF7244" w:rsidRDefault="00F34342" w:rsidP="00DF7244">
      <w:pPr>
        <w:keepNext/>
      </w:pPr>
      <w:r>
        <w:rPr>
          <w:noProof/>
        </w:rPr>
        <w:drawing>
          <wp:inline distT="0" distB="0" distL="0" distR="0">
            <wp:extent cx="5438775" cy="2543175"/>
            <wp:effectExtent l="0" t="0" r="0" b="0"/>
            <wp:docPr id="20" name="Picture 20" descr="12-63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2-6369-3"/>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438775" cy="2543175"/>
                    </a:xfrm>
                    <a:prstGeom prst="rect">
                      <a:avLst/>
                    </a:prstGeom>
                    <a:noFill/>
                    <a:ln>
                      <a:noFill/>
                    </a:ln>
                  </pic:spPr>
                </pic:pic>
              </a:graphicData>
            </a:graphic>
          </wp:inline>
        </w:drawing>
      </w:r>
    </w:p>
    <w:p w:rsidR="00DF7244" w:rsidRPr="00FE6939" w:rsidRDefault="00DF7244" w:rsidP="00DF7244">
      <w:pPr>
        <w:pStyle w:val="Captions"/>
      </w:pPr>
      <w:bookmarkStart w:id="139" w:name="_Toc343508246"/>
      <w:r w:rsidRPr="00FE6939">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Pr>
          <w:rStyle w:val="Captionsbold"/>
          <w:noProof/>
        </w:rPr>
        <w:t>3</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Pr>
          <w:rStyle w:val="Captionsbold"/>
          <w:noProof/>
        </w:rPr>
        <w:t>13</w:t>
      </w:r>
      <w:r>
        <w:rPr>
          <w:rStyle w:val="Captionsbold"/>
        </w:rPr>
        <w:fldChar w:fldCharType="end"/>
      </w:r>
      <w:r w:rsidRPr="00FE6939">
        <w:rPr>
          <w:rStyle w:val="Captionsbold"/>
        </w:rPr>
        <w:t>:</w:t>
      </w:r>
      <w:r>
        <w:t xml:space="preserve"> Schematic diagram of the axial geometry of the Wilkinkarra Palaeovalley identified during the project drilling program.</w:t>
      </w:r>
      <w:bookmarkEnd w:id="139"/>
    </w:p>
    <w:p w:rsidR="00527BA2" w:rsidRDefault="00527BA2" w:rsidP="00527BA2">
      <w:pPr>
        <w:pStyle w:val="BodyText"/>
      </w:pPr>
    </w:p>
    <w:p w:rsidR="00527BA2" w:rsidRDefault="00527BA2" w:rsidP="00527BA2">
      <w:pPr>
        <w:pStyle w:val="BodyText"/>
        <w:sectPr w:rsidR="00527BA2" w:rsidSect="00CE47F0">
          <w:headerReference w:type="default" r:id="rId37"/>
          <w:footerReference w:type="default" r:id="rId38"/>
          <w:pgSz w:w="11907" w:h="16840" w:code="9"/>
          <w:pgMar w:top="1985" w:right="1701" w:bottom="1418" w:left="1701" w:header="720" w:footer="720" w:gutter="0"/>
          <w:pgNumType w:start="1"/>
          <w:cols w:space="720"/>
        </w:sectPr>
      </w:pPr>
    </w:p>
    <w:p w:rsidR="00FD1D61" w:rsidRDefault="00FD1D61" w:rsidP="00FD1D61">
      <w:pPr>
        <w:pStyle w:val="Tabletitle"/>
      </w:pPr>
      <w:bookmarkStart w:id="140" w:name="_Toc343508303"/>
      <w:r w:rsidRPr="00FD1D61">
        <w:rPr>
          <w:rStyle w:val="Tablenumber"/>
        </w:rPr>
        <w:lastRenderedPageBreak/>
        <w:t xml:space="preserve">Table </w:t>
      </w:r>
      <w:r w:rsidR="0087399D">
        <w:rPr>
          <w:rStyle w:val="Tablenumber"/>
        </w:rPr>
        <w:fldChar w:fldCharType="begin"/>
      </w:r>
      <w:r w:rsidR="0087399D">
        <w:rPr>
          <w:rStyle w:val="Tablenumber"/>
        </w:rPr>
        <w:instrText xml:space="preserve"> STYLEREF 1 \s </w:instrText>
      </w:r>
      <w:r w:rsidR="0087399D">
        <w:rPr>
          <w:rStyle w:val="Tablenumber"/>
        </w:rPr>
        <w:fldChar w:fldCharType="separate"/>
      </w:r>
      <w:r w:rsidR="00B31313">
        <w:rPr>
          <w:rStyle w:val="Tablenumber"/>
          <w:noProof/>
        </w:rPr>
        <w:t>3</w:t>
      </w:r>
      <w:r w:rsidR="0087399D">
        <w:rPr>
          <w:rStyle w:val="Tablenumber"/>
        </w:rPr>
        <w:fldChar w:fldCharType="end"/>
      </w:r>
      <w:r w:rsidR="0087399D">
        <w:rPr>
          <w:rStyle w:val="Tablenumber"/>
        </w:rPr>
        <w:t>.</w:t>
      </w:r>
      <w:r w:rsidR="0087399D">
        <w:rPr>
          <w:rStyle w:val="Tablenumber"/>
        </w:rPr>
        <w:fldChar w:fldCharType="begin"/>
      </w:r>
      <w:r w:rsidR="0087399D">
        <w:rPr>
          <w:rStyle w:val="Tablenumber"/>
        </w:rPr>
        <w:instrText xml:space="preserve"> SEQ Table \* ARABIC \s 1 </w:instrText>
      </w:r>
      <w:r w:rsidR="0087399D">
        <w:rPr>
          <w:rStyle w:val="Tablenumber"/>
        </w:rPr>
        <w:fldChar w:fldCharType="separate"/>
      </w:r>
      <w:r w:rsidR="00B31313">
        <w:rPr>
          <w:rStyle w:val="Tablenumber"/>
          <w:noProof/>
        </w:rPr>
        <w:t>1</w:t>
      </w:r>
      <w:r w:rsidR="0087399D">
        <w:rPr>
          <w:rStyle w:val="Tablenumber"/>
        </w:rPr>
        <w:fldChar w:fldCharType="end"/>
      </w:r>
      <w:r w:rsidRPr="00FD1D61">
        <w:rPr>
          <w:rStyle w:val="Tablenumber"/>
        </w:rPr>
        <w:t>:</w:t>
      </w:r>
      <w:r>
        <w:t xml:space="preserve"> </w:t>
      </w:r>
      <w:r w:rsidRPr="00BA1AEB">
        <w:t xml:space="preserve">Summary </w:t>
      </w:r>
      <w:r>
        <w:t xml:space="preserve">of </w:t>
      </w:r>
      <w:r w:rsidRPr="00BA1AEB">
        <w:t>boreholes drilled into the Wilkinkarra Palaeovalley in 2009</w:t>
      </w:r>
      <w:r>
        <w:t>.</w:t>
      </w:r>
      <w:bookmarkEnd w:id="140"/>
    </w:p>
    <w:tbl>
      <w:tblPr>
        <w:tblStyle w:val="TableGrid"/>
        <w:tblW w:w="13186" w:type="dxa"/>
        <w:jc w:val="center"/>
        <w:tblLayout w:type="fixed"/>
        <w:tblLook w:val="01E0" w:firstRow="1" w:lastRow="1" w:firstColumn="1" w:lastColumn="1" w:noHBand="0" w:noVBand="0"/>
      </w:tblPr>
      <w:tblGrid>
        <w:gridCol w:w="982"/>
        <w:gridCol w:w="1234"/>
        <w:gridCol w:w="1268"/>
        <w:gridCol w:w="1352"/>
        <w:gridCol w:w="1029"/>
        <w:gridCol w:w="1101"/>
        <w:gridCol w:w="1395"/>
        <w:gridCol w:w="1110"/>
        <w:gridCol w:w="897"/>
        <w:gridCol w:w="1044"/>
        <w:gridCol w:w="1774"/>
      </w:tblGrid>
      <w:tr w:rsidR="00527BA2" w:rsidRPr="00AD2080" w:rsidTr="00965052">
        <w:trPr>
          <w:jc w:val="center"/>
        </w:trPr>
        <w:tc>
          <w:tcPr>
            <w:tcW w:w="982" w:type="dxa"/>
          </w:tcPr>
          <w:p w:rsidR="00527BA2" w:rsidRPr="00BF3AE4" w:rsidRDefault="00527BA2" w:rsidP="00965052">
            <w:pPr>
              <w:pStyle w:val="Tableheadingrow"/>
              <w:spacing w:before="120"/>
            </w:pPr>
            <w:r w:rsidRPr="00BF3AE4">
              <w:t>Bore ID</w:t>
            </w:r>
          </w:p>
        </w:tc>
        <w:tc>
          <w:tcPr>
            <w:tcW w:w="1234" w:type="dxa"/>
          </w:tcPr>
          <w:p w:rsidR="00527BA2" w:rsidRPr="001139AC" w:rsidRDefault="00527BA2" w:rsidP="00965052">
            <w:pPr>
              <w:pStyle w:val="Tableheadingrow"/>
              <w:spacing w:before="120"/>
            </w:pPr>
            <w:r w:rsidRPr="00BF3AE4">
              <w:t>Easting</w:t>
            </w:r>
          </w:p>
        </w:tc>
        <w:tc>
          <w:tcPr>
            <w:tcW w:w="1268" w:type="dxa"/>
          </w:tcPr>
          <w:p w:rsidR="00527BA2" w:rsidRPr="001139AC" w:rsidRDefault="00527BA2" w:rsidP="00965052">
            <w:pPr>
              <w:pStyle w:val="Tableheadingrow"/>
              <w:spacing w:before="120"/>
            </w:pPr>
            <w:r w:rsidRPr="00BF3AE4">
              <w:t>Northing</w:t>
            </w:r>
          </w:p>
        </w:tc>
        <w:tc>
          <w:tcPr>
            <w:tcW w:w="1352" w:type="dxa"/>
          </w:tcPr>
          <w:p w:rsidR="00527BA2" w:rsidRPr="00BF3AE4" w:rsidRDefault="001139AC" w:rsidP="00965052">
            <w:pPr>
              <w:pStyle w:val="Tableheadingrow"/>
              <w:spacing w:before="120"/>
            </w:pPr>
            <w:r>
              <w:t xml:space="preserve">Surface </w:t>
            </w:r>
            <w:r w:rsidR="00527BA2" w:rsidRPr="00BF3AE4">
              <w:t>Elevation</w:t>
            </w:r>
          </w:p>
          <w:p w:rsidR="00527BA2" w:rsidRPr="00BF3AE4" w:rsidRDefault="00527BA2" w:rsidP="00965052">
            <w:pPr>
              <w:pStyle w:val="Tableheadingrow"/>
              <w:spacing w:before="120"/>
              <w:rPr>
                <w:szCs w:val="16"/>
              </w:rPr>
            </w:pPr>
            <w:r w:rsidRPr="00BF3AE4">
              <w:rPr>
                <w:caps w:val="0"/>
                <w:szCs w:val="16"/>
              </w:rPr>
              <w:t>(</w:t>
            </w:r>
            <w:r w:rsidRPr="00716420">
              <w:rPr>
                <w:caps w:val="0"/>
                <w:szCs w:val="16"/>
              </w:rPr>
              <w:t>mad</w:t>
            </w:r>
            <w:r w:rsidRPr="00BF3AE4">
              <w:rPr>
                <w:caps w:val="0"/>
                <w:szCs w:val="16"/>
              </w:rPr>
              <w:t>)</w:t>
            </w:r>
          </w:p>
        </w:tc>
        <w:tc>
          <w:tcPr>
            <w:tcW w:w="1029" w:type="dxa"/>
          </w:tcPr>
          <w:p w:rsidR="00527BA2" w:rsidRPr="00BF3AE4" w:rsidRDefault="001139AC" w:rsidP="00965052">
            <w:pPr>
              <w:pStyle w:val="Tableheadingrow"/>
              <w:spacing w:before="120"/>
            </w:pPr>
            <w:r>
              <w:t xml:space="preserve">Total </w:t>
            </w:r>
            <w:r w:rsidR="00965052">
              <w:t>bore</w:t>
            </w:r>
            <w:r w:rsidR="00527BA2" w:rsidRPr="00BF3AE4">
              <w:t xml:space="preserve"> depth </w:t>
            </w:r>
            <w:r w:rsidR="00527BA2" w:rsidRPr="00BF3AE4">
              <w:rPr>
                <w:szCs w:val="16"/>
              </w:rPr>
              <w:t>(</w:t>
            </w:r>
            <w:r w:rsidR="00527BA2" w:rsidRPr="00BF3AE4">
              <w:rPr>
                <w:caps w:val="0"/>
                <w:szCs w:val="16"/>
              </w:rPr>
              <w:t>mbgl</w:t>
            </w:r>
            <w:r w:rsidR="00527BA2" w:rsidRPr="00BF3AE4">
              <w:rPr>
                <w:szCs w:val="16"/>
              </w:rPr>
              <w:t>)</w:t>
            </w:r>
          </w:p>
        </w:tc>
        <w:tc>
          <w:tcPr>
            <w:tcW w:w="1101" w:type="dxa"/>
          </w:tcPr>
          <w:p w:rsidR="00527BA2" w:rsidRPr="00BF3AE4" w:rsidRDefault="00527BA2" w:rsidP="00965052">
            <w:pPr>
              <w:pStyle w:val="Tableheadingrow"/>
              <w:spacing w:before="120"/>
            </w:pPr>
            <w:r w:rsidRPr="00BF3AE4">
              <w:t>Depth of casing</w:t>
            </w:r>
          </w:p>
          <w:p w:rsidR="00527BA2" w:rsidRPr="00BF3AE4" w:rsidRDefault="00527BA2" w:rsidP="00965052">
            <w:pPr>
              <w:pStyle w:val="Tableheadingrow"/>
              <w:spacing w:before="120"/>
              <w:rPr>
                <w:szCs w:val="16"/>
              </w:rPr>
            </w:pPr>
            <w:r w:rsidRPr="00BF3AE4">
              <w:rPr>
                <w:szCs w:val="16"/>
              </w:rPr>
              <w:t>(</w:t>
            </w:r>
            <w:r w:rsidRPr="00BF3AE4">
              <w:rPr>
                <w:caps w:val="0"/>
                <w:szCs w:val="16"/>
              </w:rPr>
              <w:t>mbgl</w:t>
            </w:r>
            <w:r w:rsidRPr="00BF3AE4">
              <w:rPr>
                <w:szCs w:val="16"/>
              </w:rPr>
              <w:t>)</w:t>
            </w:r>
          </w:p>
        </w:tc>
        <w:tc>
          <w:tcPr>
            <w:tcW w:w="1395" w:type="dxa"/>
          </w:tcPr>
          <w:p w:rsidR="00527BA2" w:rsidRPr="00BF3AE4" w:rsidRDefault="00527BA2" w:rsidP="00965052">
            <w:pPr>
              <w:pStyle w:val="Tableheadingrow"/>
              <w:spacing w:before="120"/>
            </w:pPr>
            <w:r w:rsidRPr="00BF3AE4">
              <w:t>Basement</w:t>
            </w:r>
            <w:r>
              <w:t xml:space="preserve"> </w:t>
            </w:r>
            <w:r w:rsidR="001139AC">
              <w:t>depth</w:t>
            </w:r>
            <w:r w:rsidRPr="00BF3AE4">
              <w:t xml:space="preserve"> </w:t>
            </w:r>
            <w:r w:rsidRPr="00BF3AE4">
              <w:rPr>
                <w:szCs w:val="16"/>
              </w:rPr>
              <w:t>(</w:t>
            </w:r>
            <w:r w:rsidRPr="00BF3AE4">
              <w:rPr>
                <w:caps w:val="0"/>
                <w:szCs w:val="16"/>
              </w:rPr>
              <w:t>mbgl</w:t>
            </w:r>
            <w:r w:rsidRPr="00BF3AE4">
              <w:rPr>
                <w:szCs w:val="16"/>
              </w:rPr>
              <w:t>)</w:t>
            </w:r>
          </w:p>
        </w:tc>
        <w:tc>
          <w:tcPr>
            <w:tcW w:w="1110" w:type="dxa"/>
          </w:tcPr>
          <w:p w:rsidR="00527BA2" w:rsidRPr="00BF3AE4" w:rsidRDefault="00527BA2" w:rsidP="00965052">
            <w:pPr>
              <w:pStyle w:val="Tableheadingrow"/>
              <w:spacing w:before="120"/>
            </w:pPr>
            <w:r w:rsidRPr="00BF3AE4">
              <w:t>Highest Yield</w:t>
            </w:r>
          </w:p>
          <w:p w:rsidR="00527BA2" w:rsidRPr="00BF3AE4" w:rsidRDefault="00527BA2" w:rsidP="00965052">
            <w:pPr>
              <w:pStyle w:val="Tableheadingrow"/>
              <w:spacing w:before="120"/>
              <w:rPr>
                <w:szCs w:val="16"/>
              </w:rPr>
            </w:pPr>
            <w:r>
              <w:rPr>
                <w:szCs w:val="16"/>
              </w:rPr>
              <w:t>(L/</w:t>
            </w:r>
            <w:r>
              <w:rPr>
                <w:caps w:val="0"/>
                <w:szCs w:val="16"/>
              </w:rPr>
              <w:t>s</w:t>
            </w:r>
            <w:r w:rsidRPr="00BF3AE4">
              <w:rPr>
                <w:szCs w:val="16"/>
              </w:rPr>
              <w:t>)</w:t>
            </w:r>
          </w:p>
        </w:tc>
        <w:tc>
          <w:tcPr>
            <w:tcW w:w="897" w:type="dxa"/>
          </w:tcPr>
          <w:p w:rsidR="00527BA2" w:rsidRPr="00BF3AE4" w:rsidRDefault="00527BA2" w:rsidP="00965052">
            <w:pPr>
              <w:pStyle w:val="Tableheadingrow"/>
              <w:spacing w:before="120"/>
            </w:pPr>
            <w:r w:rsidRPr="00BF3AE4">
              <w:t>SWL</w:t>
            </w:r>
          </w:p>
          <w:p w:rsidR="00527BA2" w:rsidRPr="00BF3AE4" w:rsidRDefault="00527BA2" w:rsidP="00965052">
            <w:pPr>
              <w:pStyle w:val="Tableheadingrow"/>
              <w:spacing w:before="120"/>
              <w:rPr>
                <w:szCs w:val="16"/>
              </w:rPr>
            </w:pPr>
            <w:r w:rsidRPr="00BF3AE4">
              <w:rPr>
                <w:szCs w:val="16"/>
              </w:rPr>
              <w:t>(</w:t>
            </w:r>
            <w:r w:rsidRPr="00BF3AE4">
              <w:rPr>
                <w:caps w:val="0"/>
                <w:szCs w:val="16"/>
              </w:rPr>
              <w:t>mbgl</w:t>
            </w:r>
            <w:r w:rsidRPr="00BF3AE4">
              <w:rPr>
                <w:szCs w:val="16"/>
              </w:rPr>
              <w:t>)</w:t>
            </w:r>
          </w:p>
        </w:tc>
        <w:tc>
          <w:tcPr>
            <w:tcW w:w="1044" w:type="dxa"/>
          </w:tcPr>
          <w:p w:rsidR="00527BA2" w:rsidRPr="00BF3AE4" w:rsidRDefault="00527BA2" w:rsidP="00965052">
            <w:pPr>
              <w:pStyle w:val="Tableheadingrow"/>
              <w:spacing w:before="120"/>
            </w:pPr>
            <w:r w:rsidRPr="00BF3AE4">
              <w:t>Field</w:t>
            </w:r>
            <w:r>
              <w:t xml:space="preserve"> </w:t>
            </w:r>
            <w:r w:rsidRPr="00BF3AE4">
              <w:t xml:space="preserve">EC </w:t>
            </w:r>
            <w:r w:rsidRPr="00BF3AE4">
              <w:rPr>
                <w:szCs w:val="16"/>
              </w:rPr>
              <w:t>(</w:t>
            </w:r>
            <w:r>
              <w:rPr>
                <w:rFonts w:cs="Arial"/>
                <w:szCs w:val="16"/>
              </w:rPr>
              <w:t>µ</w:t>
            </w:r>
            <w:r w:rsidRPr="00BF3AE4">
              <w:rPr>
                <w:szCs w:val="16"/>
              </w:rPr>
              <w:t>S/</w:t>
            </w:r>
            <w:r w:rsidRPr="00BF3AE4">
              <w:rPr>
                <w:caps w:val="0"/>
                <w:szCs w:val="16"/>
              </w:rPr>
              <w:t>cm</w:t>
            </w:r>
            <w:r w:rsidRPr="00BF3AE4">
              <w:rPr>
                <w:szCs w:val="16"/>
              </w:rPr>
              <w:t>)</w:t>
            </w:r>
          </w:p>
        </w:tc>
        <w:tc>
          <w:tcPr>
            <w:tcW w:w="1774" w:type="dxa"/>
          </w:tcPr>
          <w:p w:rsidR="00527BA2" w:rsidRPr="00BF3AE4" w:rsidRDefault="00965052" w:rsidP="00965052">
            <w:pPr>
              <w:pStyle w:val="Tableheadingrow"/>
              <w:spacing w:before="120"/>
            </w:pPr>
            <w:r>
              <w:t>Bore c</w:t>
            </w:r>
            <w:r w:rsidR="00527BA2" w:rsidRPr="00BF3AE4">
              <w:t xml:space="preserve">asing </w:t>
            </w:r>
            <w:r w:rsidR="001D038E">
              <w:t>detail</w:t>
            </w:r>
            <w:r w:rsidR="00527BA2" w:rsidRPr="00BF3AE4">
              <w:t>s</w:t>
            </w:r>
          </w:p>
        </w:tc>
      </w:tr>
      <w:tr w:rsidR="00527BA2" w:rsidRPr="00122F01" w:rsidTr="001139AC">
        <w:trPr>
          <w:jc w:val="center"/>
        </w:trPr>
        <w:tc>
          <w:tcPr>
            <w:tcW w:w="982" w:type="dxa"/>
            <w:vAlign w:val="center"/>
          </w:tcPr>
          <w:p w:rsidR="00527BA2" w:rsidRPr="00122F01" w:rsidRDefault="00527BA2" w:rsidP="00CA38F0">
            <w:pPr>
              <w:pStyle w:val="Tabletext"/>
            </w:pPr>
            <w:r w:rsidRPr="00122F01">
              <w:t>RN18359</w:t>
            </w:r>
          </w:p>
        </w:tc>
        <w:tc>
          <w:tcPr>
            <w:tcW w:w="1234" w:type="dxa"/>
            <w:vAlign w:val="center"/>
          </w:tcPr>
          <w:p w:rsidR="00527BA2" w:rsidRPr="00122F01" w:rsidRDefault="00527BA2" w:rsidP="00B31313">
            <w:pPr>
              <w:pStyle w:val="Tabletext"/>
              <w:jc w:val="center"/>
            </w:pPr>
            <w:r w:rsidRPr="00122F01">
              <w:t>626869</w:t>
            </w:r>
          </w:p>
        </w:tc>
        <w:tc>
          <w:tcPr>
            <w:tcW w:w="1268" w:type="dxa"/>
            <w:vAlign w:val="center"/>
          </w:tcPr>
          <w:p w:rsidR="00527BA2" w:rsidRPr="00122F01" w:rsidRDefault="00527BA2" w:rsidP="00B31313">
            <w:pPr>
              <w:pStyle w:val="Tabletext"/>
              <w:jc w:val="center"/>
            </w:pPr>
            <w:r w:rsidRPr="00122F01">
              <w:t>7477232</w:t>
            </w:r>
          </w:p>
        </w:tc>
        <w:tc>
          <w:tcPr>
            <w:tcW w:w="1352" w:type="dxa"/>
            <w:vAlign w:val="center"/>
          </w:tcPr>
          <w:p w:rsidR="00527BA2" w:rsidRPr="00122F01" w:rsidRDefault="00527BA2" w:rsidP="00B31313">
            <w:pPr>
              <w:pStyle w:val="Tabletext"/>
              <w:jc w:val="center"/>
            </w:pPr>
            <w:r w:rsidRPr="00122F01">
              <w:t>475.8</w:t>
            </w:r>
          </w:p>
        </w:tc>
        <w:tc>
          <w:tcPr>
            <w:tcW w:w="1029" w:type="dxa"/>
            <w:vAlign w:val="center"/>
          </w:tcPr>
          <w:p w:rsidR="00527BA2" w:rsidRPr="00122F01" w:rsidRDefault="00527BA2" w:rsidP="00B31313">
            <w:pPr>
              <w:pStyle w:val="Tabletext"/>
              <w:jc w:val="center"/>
            </w:pPr>
            <w:r w:rsidRPr="00122F01">
              <w:t>174.0</w:t>
            </w:r>
          </w:p>
        </w:tc>
        <w:tc>
          <w:tcPr>
            <w:tcW w:w="1101" w:type="dxa"/>
            <w:vAlign w:val="center"/>
          </w:tcPr>
          <w:p w:rsidR="00527BA2" w:rsidRPr="00122F01" w:rsidRDefault="00527BA2" w:rsidP="00B31313">
            <w:pPr>
              <w:pStyle w:val="Tabletext"/>
              <w:jc w:val="center"/>
            </w:pPr>
            <w:r w:rsidRPr="00122F01">
              <w:t>73.0</w:t>
            </w:r>
          </w:p>
        </w:tc>
        <w:tc>
          <w:tcPr>
            <w:tcW w:w="1395" w:type="dxa"/>
            <w:vAlign w:val="center"/>
          </w:tcPr>
          <w:p w:rsidR="00527BA2" w:rsidRPr="00122F01" w:rsidRDefault="00527BA2" w:rsidP="00B31313">
            <w:pPr>
              <w:pStyle w:val="Tabletext"/>
              <w:jc w:val="center"/>
            </w:pPr>
            <w:r w:rsidRPr="00122F01">
              <w:t>127</w:t>
            </w:r>
          </w:p>
        </w:tc>
        <w:tc>
          <w:tcPr>
            <w:tcW w:w="1110" w:type="dxa"/>
            <w:vAlign w:val="center"/>
          </w:tcPr>
          <w:p w:rsidR="00527BA2" w:rsidRPr="00122F01" w:rsidRDefault="00527BA2" w:rsidP="00B31313">
            <w:pPr>
              <w:pStyle w:val="Tabletext"/>
              <w:jc w:val="center"/>
            </w:pPr>
            <w:r w:rsidRPr="00122F01">
              <w:t>18</w:t>
            </w:r>
          </w:p>
        </w:tc>
        <w:tc>
          <w:tcPr>
            <w:tcW w:w="897" w:type="dxa"/>
            <w:vAlign w:val="center"/>
          </w:tcPr>
          <w:p w:rsidR="00527BA2" w:rsidRPr="00122F01" w:rsidRDefault="00527BA2" w:rsidP="00B31313">
            <w:pPr>
              <w:pStyle w:val="Tabletext"/>
              <w:jc w:val="center"/>
            </w:pPr>
            <w:r w:rsidRPr="00122F01">
              <w:t>5.14</w:t>
            </w:r>
          </w:p>
        </w:tc>
        <w:tc>
          <w:tcPr>
            <w:tcW w:w="1044" w:type="dxa"/>
            <w:vAlign w:val="center"/>
          </w:tcPr>
          <w:p w:rsidR="00527BA2" w:rsidRPr="00122F01" w:rsidRDefault="00527BA2" w:rsidP="00B31313">
            <w:pPr>
              <w:pStyle w:val="Tabletext"/>
              <w:jc w:val="center"/>
            </w:pPr>
            <w:r w:rsidRPr="00122F01">
              <w:t>7,900</w:t>
            </w:r>
          </w:p>
        </w:tc>
        <w:tc>
          <w:tcPr>
            <w:tcW w:w="1774" w:type="dxa"/>
            <w:vAlign w:val="center"/>
          </w:tcPr>
          <w:p w:rsidR="00527BA2" w:rsidRPr="00122F01" w:rsidRDefault="00527BA2" w:rsidP="00CA38F0">
            <w:pPr>
              <w:pStyle w:val="Tabletext"/>
            </w:pPr>
            <w:r w:rsidRPr="00122F01">
              <w:t>50</w:t>
            </w:r>
            <w:r w:rsidR="00965052">
              <w:t xml:space="preserve"> </w:t>
            </w:r>
            <w:r w:rsidRPr="00122F01">
              <w:t xml:space="preserve">mm </w:t>
            </w:r>
            <w:r w:rsidR="00965052">
              <w:t>C</w:t>
            </w:r>
            <w:r w:rsidRPr="00122F01">
              <w:t>l12 PVC, 6m, 152mm steel collar</w:t>
            </w:r>
          </w:p>
        </w:tc>
      </w:tr>
      <w:tr w:rsidR="00527BA2" w:rsidRPr="00122F01" w:rsidTr="001139AC">
        <w:trPr>
          <w:jc w:val="center"/>
        </w:trPr>
        <w:tc>
          <w:tcPr>
            <w:tcW w:w="982" w:type="dxa"/>
            <w:vAlign w:val="center"/>
          </w:tcPr>
          <w:p w:rsidR="00527BA2" w:rsidRPr="00122F01" w:rsidRDefault="00527BA2" w:rsidP="00CA38F0">
            <w:pPr>
              <w:pStyle w:val="Tabletext"/>
            </w:pPr>
            <w:r w:rsidRPr="00122F01">
              <w:t>RN18358</w:t>
            </w:r>
          </w:p>
        </w:tc>
        <w:tc>
          <w:tcPr>
            <w:tcW w:w="1234" w:type="dxa"/>
            <w:vAlign w:val="center"/>
          </w:tcPr>
          <w:p w:rsidR="00527BA2" w:rsidRPr="00122F01" w:rsidRDefault="00527BA2" w:rsidP="00B31313">
            <w:pPr>
              <w:pStyle w:val="Tabletext"/>
              <w:jc w:val="center"/>
            </w:pPr>
            <w:r w:rsidRPr="00122F01">
              <w:t>625036</w:t>
            </w:r>
          </w:p>
        </w:tc>
        <w:tc>
          <w:tcPr>
            <w:tcW w:w="1268" w:type="dxa"/>
            <w:vAlign w:val="center"/>
          </w:tcPr>
          <w:p w:rsidR="00527BA2" w:rsidRPr="00122F01" w:rsidRDefault="00527BA2" w:rsidP="00B31313">
            <w:pPr>
              <w:pStyle w:val="Tabletext"/>
              <w:jc w:val="center"/>
            </w:pPr>
            <w:r w:rsidRPr="00122F01">
              <w:t>7473278</w:t>
            </w:r>
          </w:p>
        </w:tc>
        <w:tc>
          <w:tcPr>
            <w:tcW w:w="1352" w:type="dxa"/>
            <w:vAlign w:val="center"/>
          </w:tcPr>
          <w:p w:rsidR="00527BA2" w:rsidRPr="00122F01" w:rsidRDefault="00527BA2" w:rsidP="00B31313">
            <w:pPr>
              <w:pStyle w:val="Tabletext"/>
              <w:jc w:val="center"/>
            </w:pPr>
            <w:r w:rsidRPr="00122F01">
              <w:t>472.6</w:t>
            </w:r>
          </w:p>
        </w:tc>
        <w:tc>
          <w:tcPr>
            <w:tcW w:w="1029" w:type="dxa"/>
            <w:vAlign w:val="center"/>
          </w:tcPr>
          <w:p w:rsidR="00527BA2" w:rsidRPr="00122F01" w:rsidRDefault="00527BA2" w:rsidP="00B31313">
            <w:pPr>
              <w:pStyle w:val="Tabletext"/>
              <w:jc w:val="center"/>
            </w:pPr>
            <w:r w:rsidRPr="00122F01">
              <w:t>126.0</w:t>
            </w:r>
          </w:p>
        </w:tc>
        <w:tc>
          <w:tcPr>
            <w:tcW w:w="1101" w:type="dxa"/>
            <w:vAlign w:val="center"/>
          </w:tcPr>
          <w:p w:rsidR="00527BA2" w:rsidRPr="00122F01" w:rsidRDefault="00527BA2" w:rsidP="00B31313">
            <w:pPr>
              <w:pStyle w:val="Tabletext"/>
              <w:jc w:val="center"/>
            </w:pPr>
            <w:r w:rsidRPr="00122F01">
              <w:t>72.3</w:t>
            </w:r>
          </w:p>
        </w:tc>
        <w:tc>
          <w:tcPr>
            <w:tcW w:w="1395" w:type="dxa"/>
            <w:vAlign w:val="center"/>
          </w:tcPr>
          <w:p w:rsidR="00527BA2" w:rsidRPr="00122F01" w:rsidRDefault="00527BA2" w:rsidP="00B31313">
            <w:pPr>
              <w:pStyle w:val="Tabletext"/>
              <w:jc w:val="center"/>
            </w:pPr>
            <w:r w:rsidRPr="00122F01">
              <w:t>116</w:t>
            </w:r>
          </w:p>
        </w:tc>
        <w:tc>
          <w:tcPr>
            <w:tcW w:w="1110" w:type="dxa"/>
            <w:vAlign w:val="center"/>
          </w:tcPr>
          <w:p w:rsidR="00527BA2" w:rsidRPr="00122F01" w:rsidRDefault="00527BA2" w:rsidP="00B31313">
            <w:pPr>
              <w:pStyle w:val="Tabletext"/>
              <w:jc w:val="center"/>
            </w:pPr>
            <w:r w:rsidRPr="00122F01">
              <w:t>10</w:t>
            </w:r>
          </w:p>
        </w:tc>
        <w:tc>
          <w:tcPr>
            <w:tcW w:w="897" w:type="dxa"/>
            <w:vAlign w:val="center"/>
          </w:tcPr>
          <w:p w:rsidR="00527BA2" w:rsidRPr="00122F01" w:rsidRDefault="00527BA2" w:rsidP="00B31313">
            <w:pPr>
              <w:pStyle w:val="Tabletext"/>
              <w:jc w:val="center"/>
            </w:pPr>
            <w:r w:rsidRPr="00122F01">
              <w:t>2.77</w:t>
            </w:r>
          </w:p>
        </w:tc>
        <w:tc>
          <w:tcPr>
            <w:tcW w:w="1044" w:type="dxa"/>
            <w:vAlign w:val="center"/>
          </w:tcPr>
          <w:p w:rsidR="00527BA2" w:rsidRPr="00122F01" w:rsidRDefault="00527BA2" w:rsidP="00B31313">
            <w:pPr>
              <w:pStyle w:val="Tabletext"/>
              <w:jc w:val="center"/>
            </w:pPr>
            <w:r w:rsidRPr="00122F01">
              <w:t>7,220</w:t>
            </w:r>
          </w:p>
        </w:tc>
        <w:tc>
          <w:tcPr>
            <w:tcW w:w="1774" w:type="dxa"/>
            <w:vAlign w:val="center"/>
          </w:tcPr>
          <w:p w:rsidR="00527BA2" w:rsidRPr="00122F01" w:rsidRDefault="00527BA2" w:rsidP="00CA38F0">
            <w:pPr>
              <w:pStyle w:val="Tabletext"/>
            </w:pPr>
            <w:r w:rsidRPr="00122F01">
              <w:t>50</w:t>
            </w:r>
            <w:r w:rsidR="00965052">
              <w:t xml:space="preserve"> mm C</w:t>
            </w:r>
            <w:r w:rsidRPr="00122F01">
              <w:t>l12 PVC, 6m, 152mm steel collar</w:t>
            </w:r>
          </w:p>
        </w:tc>
      </w:tr>
      <w:tr w:rsidR="00527BA2" w:rsidRPr="00122F01" w:rsidTr="001139AC">
        <w:trPr>
          <w:jc w:val="center"/>
        </w:trPr>
        <w:tc>
          <w:tcPr>
            <w:tcW w:w="982" w:type="dxa"/>
            <w:vAlign w:val="center"/>
          </w:tcPr>
          <w:p w:rsidR="00527BA2" w:rsidRPr="00122F01" w:rsidRDefault="00527BA2" w:rsidP="00CA38F0">
            <w:pPr>
              <w:pStyle w:val="Tabletext"/>
            </w:pPr>
            <w:r w:rsidRPr="00122F01">
              <w:t>RN18360</w:t>
            </w:r>
          </w:p>
        </w:tc>
        <w:tc>
          <w:tcPr>
            <w:tcW w:w="1234" w:type="dxa"/>
            <w:vAlign w:val="center"/>
          </w:tcPr>
          <w:p w:rsidR="00527BA2" w:rsidRPr="00122F01" w:rsidRDefault="00527BA2" w:rsidP="00B31313">
            <w:pPr>
              <w:pStyle w:val="Tabletext"/>
              <w:jc w:val="center"/>
            </w:pPr>
            <w:r w:rsidRPr="00122F01">
              <w:t>624143</w:t>
            </w:r>
          </w:p>
        </w:tc>
        <w:tc>
          <w:tcPr>
            <w:tcW w:w="1268" w:type="dxa"/>
            <w:vAlign w:val="center"/>
          </w:tcPr>
          <w:p w:rsidR="00527BA2" w:rsidRPr="00122F01" w:rsidRDefault="00527BA2" w:rsidP="00B31313">
            <w:pPr>
              <w:pStyle w:val="Tabletext"/>
              <w:jc w:val="center"/>
            </w:pPr>
            <w:r w:rsidRPr="00122F01">
              <w:t>7471502</w:t>
            </w:r>
          </w:p>
        </w:tc>
        <w:tc>
          <w:tcPr>
            <w:tcW w:w="1352" w:type="dxa"/>
            <w:vAlign w:val="center"/>
          </w:tcPr>
          <w:p w:rsidR="00527BA2" w:rsidRPr="00122F01" w:rsidRDefault="00527BA2" w:rsidP="00B31313">
            <w:pPr>
              <w:pStyle w:val="Tabletext"/>
              <w:jc w:val="center"/>
            </w:pPr>
            <w:r w:rsidRPr="00122F01">
              <w:t>471.2</w:t>
            </w:r>
          </w:p>
        </w:tc>
        <w:tc>
          <w:tcPr>
            <w:tcW w:w="1029" w:type="dxa"/>
            <w:vAlign w:val="center"/>
          </w:tcPr>
          <w:p w:rsidR="00527BA2" w:rsidRPr="00122F01" w:rsidRDefault="00527BA2" w:rsidP="00B31313">
            <w:pPr>
              <w:pStyle w:val="Tabletext"/>
              <w:jc w:val="center"/>
            </w:pPr>
            <w:r w:rsidRPr="00122F01">
              <w:t>54.5</w:t>
            </w:r>
          </w:p>
        </w:tc>
        <w:tc>
          <w:tcPr>
            <w:tcW w:w="1101" w:type="dxa"/>
            <w:vAlign w:val="center"/>
          </w:tcPr>
          <w:p w:rsidR="00527BA2" w:rsidRPr="00122F01" w:rsidRDefault="00527BA2" w:rsidP="00B31313">
            <w:pPr>
              <w:pStyle w:val="Tabletext"/>
              <w:jc w:val="center"/>
            </w:pPr>
            <w:r w:rsidRPr="00122F01">
              <w:t>backfilled</w:t>
            </w:r>
          </w:p>
        </w:tc>
        <w:tc>
          <w:tcPr>
            <w:tcW w:w="1395" w:type="dxa"/>
            <w:vAlign w:val="center"/>
          </w:tcPr>
          <w:p w:rsidR="00527BA2" w:rsidRPr="00122F01" w:rsidRDefault="00527BA2" w:rsidP="00B31313">
            <w:pPr>
              <w:pStyle w:val="Tabletext"/>
              <w:jc w:val="center"/>
            </w:pPr>
            <w:r w:rsidRPr="00122F01">
              <w:t>9</w:t>
            </w:r>
          </w:p>
        </w:tc>
        <w:tc>
          <w:tcPr>
            <w:tcW w:w="1110" w:type="dxa"/>
            <w:vAlign w:val="center"/>
          </w:tcPr>
          <w:p w:rsidR="00527BA2" w:rsidRPr="00122F01" w:rsidRDefault="00527BA2" w:rsidP="00B31313">
            <w:pPr>
              <w:pStyle w:val="Tabletext"/>
              <w:jc w:val="center"/>
            </w:pPr>
            <w:r w:rsidRPr="00122F01">
              <w:t>seepage</w:t>
            </w:r>
          </w:p>
        </w:tc>
        <w:tc>
          <w:tcPr>
            <w:tcW w:w="897" w:type="dxa"/>
            <w:vAlign w:val="center"/>
          </w:tcPr>
          <w:p w:rsidR="00527BA2" w:rsidRPr="00122F01" w:rsidRDefault="00527BA2" w:rsidP="00B31313">
            <w:pPr>
              <w:pStyle w:val="Tabletext"/>
              <w:jc w:val="center"/>
            </w:pPr>
            <w:r w:rsidRPr="00122F01">
              <w:t>5.80</w:t>
            </w:r>
          </w:p>
        </w:tc>
        <w:tc>
          <w:tcPr>
            <w:tcW w:w="1044" w:type="dxa"/>
            <w:vAlign w:val="center"/>
          </w:tcPr>
          <w:p w:rsidR="00527BA2" w:rsidRPr="00122F01" w:rsidRDefault="00527BA2" w:rsidP="00B31313">
            <w:pPr>
              <w:pStyle w:val="Tabletext"/>
              <w:jc w:val="center"/>
            </w:pPr>
            <w:r w:rsidRPr="00122F01">
              <w:t>7,360</w:t>
            </w:r>
          </w:p>
        </w:tc>
        <w:tc>
          <w:tcPr>
            <w:tcW w:w="1774" w:type="dxa"/>
            <w:vAlign w:val="center"/>
          </w:tcPr>
          <w:p w:rsidR="00527BA2" w:rsidRPr="00122F01" w:rsidRDefault="00527BA2" w:rsidP="00CA38F0">
            <w:pPr>
              <w:pStyle w:val="Tabletext"/>
            </w:pPr>
            <w:r w:rsidRPr="00122F01">
              <w:t>n</w:t>
            </w:r>
            <w:r w:rsidR="00965052">
              <w:t>/</w:t>
            </w:r>
            <w:r w:rsidRPr="00122F01">
              <w:t>a</w:t>
            </w:r>
          </w:p>
        </w:tc>
      </w:tr>
      <w:tr w:rsidR="00527BA2" w:rsidRPr="00122F01" w:rsidTr="001139AC">
        <w:trPr>
          <w:jc w:val="center"/>
        </w:trPr>
        <w:tc>
          <w:tcPr>
            <w:tcW w:w="982" w:type="dxa"/>
            <w:vAlign w:val="center"/>
          </w:tcPr>
          <w:p w:rsidR="00527BA2" w:rsidRPr="00122F01" w:rsidRDefault="00527BA2" w:rsidP="00CA38F0">
            <w:pPr>
              <w:pStyle w:val="Tabletext"/>
            </w:pPr>
            <w:r w:rsidRPr="00122F01">
              <w:t>RN18361</w:t>
            </w:r>
          </w:p>
        </w:tc>
        <w:tc>
          <w:tcPr>
            <w:tcW w:w="1234" w:type="dxa"/>
            <w:vAlign w:val="center"/>
          </w:tcPr>
          <w:p w:rsidR="00527BA2" w:rsidRPr="00122F01" w:rsidRDefault="00527BA2" w:rsidP="00B31313">
            <w:pPr>
              <w:pStyle w:val="Tabletext"/>
              <w:jc w:val="center"/>
            </w:pPr>
            <w:r w:rsidRPr="00122F01">
              <w:t>623909</w:t>
            </w:r>
          </w:p>
        </w:tc>
        <w:tc>
          <w:tcPr>
            <w:tcW w:w="1268" w:type="dxa"/>
            <w:vAlign w:val="center"/>
          </w:tcPr>
          <w:p w:rsidR="00527BA2" w:rsidRPr="00122F01" w:rsidRDefault="00527BA2" w:rsidP="00B31313">
            <w:pPr>
              <w:pStyle w:val="Tabletext"/>
              <w:jc w:val="center"/>
            </w:pPr>
            <w:r w:rsidRPr="00122F01">
              <w:t>7470744</w:t>
            </w:r>
          </w:p>
        </w:tc>
        <w:tc>
          <w:tcPr>
            <w:tcW w:w="1352" w:type="dxa"/>
            <w:vAlign w:val="center"/>
          </w:tcPr>
          <w:p w:rsidR="00527BA2" w:rsidRPr="00122F01" w:rsidRDefault="00527BA2" w:rsidP="00B31313">
            <w:pPr>
              <w:pStyle w:val="Tabletext"/>
              <w:jc w:val="center"/>
            </w:pPr>
            <w:r w:rsidRPr="00122F01">
              <w:t>472.6</w:t>
            </w:r>
          </w:p>
        </w:tc>
        <w:tc>
          <w:tcPr>
            <w:tcW w:w="1029" w:type="dxa"/>
            <w:vAlign w:val="center"/>
          </w:tcPr>
          <w:p w:rsidR="00527BA2" w:rsidRPr="00122F01" w:rsidRDefault="00527BA2" w:rsidP="00B31313">
            <w:pPr>
              <w:pStyle w:val="Tabletext"/>
              <w:jc w:val="center"/>
            </w:pPr>
            <w:r w:rsidRPr="00122F01">
              <w:t>103.6</w:t>
            </w:r>
          </w:p>
        </w:tc>
        <w:tc>
          <w:tcPr>
            <w:tcW w:w="1101" w:type="dxa"/>
            <w:vAlign w:val="center"/>
          </w:tcPr>
          <w:p w:rsidR="00527BA2" w:rsidRPr="00122F01" w:rsidRDefault="00527BA2" w:rsidP="00B31313">
            <w:pPr>
              <w:pStyle w:val="Tabletext"/>
              <w:jc w:val="center"/>
            </w:pPr>
            <w:r w:rsidRPr="00122F01">
              <w:t>70.6</w:t>
            </w:r>
          </w:p>
        </w:tc>
        <w:tc>
          <w:tcPr>
            <w:tcW w:w="1395" w:type="dxa"/>
            <w:vAlign w:val="center"/>
          </w:tcPr>
          <w:p w:rsidR="00527BA2" w:rsidRPr="00122F01" w:rsidRDefault="00527BA2" w:rsidP="00B31313">
            <w:pPr>
              <w:pStyle w:val="Tabletext"/>
              <w:jc w:val="center"/>
            </w:pPr>
            <w:r w:rsidRPr="00122F01">
              <w:t>75</w:t>
            </w:r>
          </w:p>
        </w:tc>
        <w:tc>
          <w:tcPr>
            <w:tcW w:w="1110" w:type="dxa"/>
            <w:vAlign w:val="center"/>
          </w:tcPr>
          <w:p w:rsidR="00527BA2" w:rsidRPr="00122F01" w:rsidRDefault="00527BA2" w:rsidP="00B31313">
            <w:pPr>
              <w:pStyle w:val="Tabletext"/>
              <w:jc w:val="center"/>
            </w:pPr>
            <w:r w:rsidRPr="00122F01">
              <w:t>2.5</w:t>
            </w:r>
          </w:p>
        </w:tc>
        <w:tc>
          <w:tcPr>
            <w:tcW w:w="897" w:type="dxa"/>
            <w:vAlign w:val="center"/>
          </w:tcPr>
          <w:p w:rsidR="00527BA2" w:rsidRPr="00122F01" w:rsidRDefault="00527BA2" w:rsidP="00B31313">
            <w:pPr>
              <w:pStyle w:val="Tabletext"/>
              <w:jc w:val="center"/>
            </w:pPr>
            <w:r w:rsidRPr="00122F01">
              <w:t>4.97</w:t>
            </w:r>
          </w:p>
        </w:tc>
        <w:tc>
          <w:tcPr>
            <w:tcW w:w="1044" w:type="dxa"/>
            <w:vAlign w:val="center"/>
          </w:tcPr>
          <w:p w:rsidR="00527BA2" w:rsidRPr="00122F01" w:rsidRDefault="00527BA2" w:rsidP="00B31313">
            <w:pPr>
              <w:pStyle w:val="Tabletext"/>
              <w:jc w:val="center"/>
            </w:pPr>
            <w:r w:rsidRPr="00122F01">
              <w:t>6,310</w:t>
            </w:r>
          </w:p>
        </w:tc>
        <w:tc>
          <w:tcPr>
            <w:tcW w:w="1774" w:type="dxa"/>
            <w:vAlign w:val="center"/>
          </w:tcPr>
          <w:p w:rsidR="00527BA2" w:rsidRPr="00122F01" w:rsidRDefault="00527BA2" w:rsidP="00CA38F0">
            <w:pPr>
              <w:pStyle w:val="Tabletext"/>
            </w:pPr>
            <w:r w:rsidRPr="00122F01">
              <w:t>50</w:t>
            </w:r>
            <w:r w:rsidR="00965052">
              <w:t xml:space="preserve"> mm C</w:t>
            </w:r>
            <w:r w:rsidRPr="00122F01">
              <w:t>l12 PVC, 6m, 152mm steel collar</w:t>
            </w:r>
          </w:p>
        </w:tc>
      </w:tr>
      <w:tr w:rsidR="00527BA2" w:rsidRPr="00122F01" w:rsidTr="001139AC">
        <w:trPr>
          <w:jc w:val="center"/>
        </w:trPr>
        <w:tc>
          <w:tcPr>
            <w:tcW w:w="982" w:type="dxa"/>
            <w:vAlign w:val="center"/>
          </w:tcPr>
          <w:p w:rsidR="00527BA2" w:rsidRPr="00122F01" w:rsidRDefault="00527BA2" w:rsidP="00CA38F0">
            <w:pPr>
              <w:pStyle w:val="Tabletext"/>
            </w:pPr>
            <w:r w:rsidRPr="00122F01">
              <w:t>RN18362</w:t>
            </w:r>
          </w:p>
        </w:tc>
        <w:tc>
          <w:tcPr>
            <w:tcW w:w="1234" w:type="dxa"/>
            <w:vAlign w:val="center"/>
          </w:tcPr>
          <w:p w:rsidR="00527BA2" w:rsidRPr="00122F01" w:rsidRDefault="00527BA2" w:rsidP="00B31313">
            <w:pPr>
              <w:pStyle w:val="Tabletext"/>
              <w:jc w:val="center"/>
            </w:pPr>
            <w:r w:rsidRPr="00122F01">
              <w:t>623075</w:t>
            </w:r>
          </w:p>
        </w:tc>
        <w:tc>
          <w:tcPr>
            <w:tcW w:w="1268" w:type="dxa"/>
            <w:vAlign w:val="center"/>
          </w:tcPr>
          <w:p w:rsidR="00527BA2" w:rsidRPr="00122F01" w:rsidRDefault="00527BA2" w:rsidP="00B31313">
            <w:pPr>
              <w:pStyle w:val="Tabletext"/>
              <w:jc w:val="center"/>
            </w:pPr>
            <w:r w:rsidRPr="00122F01">
              <w:t>7468092</w:t>
            </w:r>
          </w:p>
        </w:tc>
        <w:tc>
          <w:tcPr>
            <w:tcW w:w="1352" w:type="dxa"/>
            <w:vAlign w:val="center"/>
          </w:tcPr>
          <w:p w:rsidR="00527BA2" w:rsidRPr="00122F01" w:rsidRDefault="00527BA2" w:rsidP="00B31313">
            <w:pPr>
              <w:pStyle w:val="Tabletext"/>
              <w:jc w:val="center"/>
            </w:pPr>
            <w:r w:rsidRPr="00122F01">
              <w:t>471.6</w:t>
            </w:r>
          </w:p>
        </w:tc>
        <w:tc>
          <w:tcPr>
            <w:tcW w:w="1029" w:type="dxa"/>
            <w:vAlign w:val="center"/>
          </w:tcPr>
          <w:p w:rsidR="00527BA2" w:rsidRPr="00122F01" w:rsidRDefault="00527BA2" w:rsidP="00B31313">
            <w:pPr>
              <w:pStyle w:val="Tabletext"/>
              <w:jc w:val="center"/>
            </w:pPr>
            <w:r w:rsidRPr="00122F01">
              <w:t>79.2</w:t>
            </w:r>
          </w:p>
        </w:tc>
        <w:tc>
          <w:tcPr>
            <w:tcW w:w="1101" w:type="dxa"/>
            <w:vAlign w:val="center"/>
          </w:tcPr>
          <w:p w:rsidR="00527BA2" w:rsidRPr="00122F01" w:rsidRDefault="00527BA2" w:rsidP="00B31313">
            <w:pPr>
              <w:pStyle w:val="Tabletext"/>
              <w:jc w:val="center"/>
            </w:pPr>
            <w:r w:rsidRPr="00122F01">
              <w:t>35.5</w:t>
            </w:r>
          </w:p>
        </w:tc>
        <w:tc>
          <w:tcPr>
            <w:tcW w:w="1395" w:type="dxa"/>
            <w:vAlign w:val="center"/>
          </w:tcPr>
          <w:p w:rsidR="00527BA2" w:rsidRPr="00122F01" w:rsidRDefault="00527BA2" w:rsidP="00B31313">
            <w:pPr>
              <w:pStyle w:val="Tabletext"/>
              <w:jc w:val="center"/>
            </w:pPr>
            <w:r w:rsidRPr="00122F01">
              <w:t>72</w:t>
            </w:r>
          </w:p>
        </w:tc>
        <w:tc>
          <w:tcPr>
            <w:tcW w:w="1110" w:type="dxa"/>
            <w:vAlign w:val="center"/>
          </w:tcPr>
          <w:p w:rsidR="00527BA2" w:rsidRPr="00122F01" w:rsidRDefault="00527BA2" w:rsidP="00B31313">
            <w:pPr>
              <w:pStyle w:val="Tabletext"/>
              <w:jc w:val="center"/>
            </w:pPr>
            <w:r w:rsidRPr="00122F01">
              <w:t>8</w:t>
            </w:r>
          </w:p>
        </w:tc>
        <w:tc>
          <w:tcPr>
            <w:tcW w:w="897" w:type="dxa"/>
            <w:vAlign w:val="center"/>
          </w:tcPr>
          <w:p w:rsidR="00527BA2" w:rsidRPr="00122F01" w:rsidRDefault="00527BA2" w:rsidP="00B31313">
            <w:pPr>
              <w:pStyle w:val="Tabletext"/>
              <w:jc w:val="center"/>
            </w:pPr>
            <w:r w:rsidRPr="00122F01">
              <w:t>3.90</w:t>
            </w:r>
          </w:p>
        </w:tc>
        <w:tc>
          <w:tcPr>
            <w:tcW w:w="1044" w:type="dxa"/>
            <w:vAlign w:val="center"/>
          </w:tcPr>
          <w:p w:rsidR="00527BA2" w:rsidRPr="00122F01" w:rsidRDefault="00527BA2" w:rsidP="00B31313">
            <w:pPr>
              <w:pStyle w:val="Tabletext"/>
              <w:jc w:val="center"/>
            </w:pPr>
            <w:r w:rsidRPr="00122F01">
              <w:t>1,200</w:t>
            </w:r>
          </w:p>
        </w:tc>
        <w:tc>
          <w:tcPr>
            <w:tcW w:w="1774" w:type="dxa"/>
            <w:vAlign w:val="center"/>
          </w:tcPr>
          <w:p w:rsidR="00527BA2" w:rsidRPr="00122F01" w:rsidRDefault="00527BA2" w:rsidP="00CA38F0">
            <w:pPr>
              <w:pStyle w:val="Tabletext"/>
            </w:pPr>
            <w:r w:rsidRPr="00122F01">
              <w:t>152</w:t>
            </w:r>
            <w:r w:rsidR="00965052">
              <w:t xml:space="preserve"> </w:t>
            </w:r>
            <w:r w:rsidRPr="00122F01">
              <w:t>mm steel, 8</w:t>
            </w:r>
            <w:r w:rsidR="00965052">
              <w:t>-</w:t>
            </w:r>
            <w:r w:rsidRPr="00122F01">
              <w:t xml:space="preserve">inch steel collar. Equipped with handpump – ‘Winners </w:t>
            </w:r>
            <w:r w:rsidR="00965052">
              <w:t>B</w:t>
            </w:r>
            <w:r w:rsidRPr="00122F01">
              <w:t>ore’</w:t>
            </w:r>
          </w:p>
        </w:tc>
      </w:tr>
      <w:tr w:rsidR="00527BA2" w:rsidRPr="00122F01" w:rsidTr="001139AC">
        <w:trPr>
          <w:jc w:val="center"/>
        </w:trPr>
        <w:tc>
          <w:tcPr>
            <w:tcW w:w="982" w:type="dxa"/>
            <w:vAlign w:val="bottom"/>
          </w:tcPr>
          <w:p w:rsidR="00527BA2" w:rsidRPr="00122F01" w:rsidRDefault="00527BA2" w:rsidP="00CA38F0">
            <w:pPr>
              <w:pStyle w:val="Tabletext"/>
            </w:pPr>
            <w:r w:rsidRPr="00122F01">
              <w:t>RN18579</w:t>
            </w:r>
          </w:p>
        </w:tc>
        <w:tc>
          <w:tcPr>
            <w:tcW w:w="1234" w:type="dxa"/>
            <w:vAlign w:val="bottom"/>
          </w:tcPr>
          <w:p w:rsidR="00527BA2" w:rsidRPr="00122F01" w:rsidRDefault="00527BA2" w:rsidP="00B31313">
            <w:pPr>
              <w:pStyle w:val="Tabletext"/>
              <w:jc w:val="center"/>
            </w:pPr>
            <w:r w:rsidRPr="00122F01">
              <w:t>622720</w:t>
            </w:r>
          </w:p>
        </w:tc>
        <w:tc>
          <w:tcPr>
            <w:tcW w:w="1268" w:type="dxa"/>
            <w:vAlign w:val="bottom"/>
          </w:tcPr>
          <w:p w:rsidR="00527BA2" w:rsidRPr="00122F01" w:rsidRDefault="00527BA2" w:rsidP="00B31313">
            <w:pPr>
              <w:pStyle w:val="Tabletext"/>
              <w:jc w:val="center"/>
            </w:pPr>
            <w:r w:rsidRPr="00122F01">
              <w:t>7466954</w:t>
            </w:r>
          </w:p>
        </w:tc>
        <w:tc>
          <w:tcPr>
            <w:tcW w:w="1352" w:type="dxa"/>
            <w:vAlign w:val="bottom"/>
          </w:tcPr>
          <w:p w:rsidR="00527BA2" w:rsidRPr="00122F01" w:rsidRDefault="00527BA2" w:rsidP="00B31313">
            <w:pPr>
              <w:pStyle w:val="Tabletext"/>
              <w:jc w:val="center"/>
            </w:pPr>
            <w:r w:rsidRPr="00122F01">
              <w:t>473.4</w:t>
            </w:r>
          </w:p>
        </w:tc>
        <w:tc>
          <w:tcPr>
            <w:tcW w:w="1029" w:type="dxa"/>
          </w:tcPr>
          <w:p w:rsidR="00527BA2" w:rsidRPr="00122F01" w:rsidRDefault="00527BA2" w:rsidP="00B31313">
            <w:pPr>
              <w:pStyle w:val="Tabletext"/>
              <w:jc w:val="center"/>
            </w:pPr>
            <w:r w:rsidRPr="00122F01">
              <w:t>96.0</w:t>
            </w:r>
          </w:p>
        </w:tc>
        <w:tc>
          <w:tcPr>
            <w:tcW w:w="1101" w:type="dxa"/>
          </w:tcPr>
          <w:p w:rsidR="00527BA2" w:rsidRPr="00122F01" w:rsidRDefault="00527BA2" w:rsidP="00B31313">
            <w:pPr>
              <w:pStyle w:val="Tabletext"/>
              <w:jc w:val="center"/>
            </w:pPr>
            <w:r w:rsidRPr="00122F01">
              <w:t>backfilled</w:t>
            </w:r>
          </w:p>
        </w:tc>
        <w:tc>
          <w:tcPr>
            <w:tcW w:w="1395" w:type="dxa"/>
            <w:vAlign w:val="bottom"/>
          </w:tcPr>
          <w:p w:rsidR="00527BA2" w:rsidRPr="00122F01" w:rsidRDefault="00527BA2" w:rsidP="00B31313">
            <w:pPr>
              <w:pStyle w:val="Tabletext"/>
              <w:jc w:val="center"/>
            </w:pPr>
            <w:r w:rsidRPr="00122F01">
              <w:t>84</w:t>
            </w:r>
          </w:p>
        </w:tc>
        <w:tc>
          <w:tcPr>
            <w:tcW w:w="1110" w:type="dxa"/>
          </w:tcPr>
          <w:p w:rsidR="00527BA2" w:rsidRPr="00122F01" w:rsidRDefault="00527BA2" w:rsidP="00B31313">
            <w:pPr>
              <w:pStyle w:val="Tabletext"/>
              <w:jc w:val="center"/>
            </w:pPr>
            <w:r w:rsidRPr="00122F01">
              <w:t>7</w:t>
            </w:r>
          </w:p>
        </w:tc>
        <w:tc>
          <w:tcPr>
            <w:tcW w:w="897" w:type="dxa"/>
            <w:vAlign w:val="bottom"/>
          </w:tcPr>
          <w:p w:rsidR="00527BA2" w:rsidRPr="00122F01" w:rsidRDefault="00527BA2" w:rsidP="00B31313">
            <w:pPr>
              <w:pStyle w:val="Tabletext"/>
              <w:jc w:val="center"/>
            </w:pPr>
            <w:r w:rsidRPr="00122F01">
              <w:t>4.05</w:t>
            </w:r>
          </w:p>
        </w:tc>
        <w:tc>
          <w:tcPr>
            <w:tcW w:w="1044" w:type="dxa"/>
            <w:vAlign w:val="bottom"/>
          </w:tcPr>
          <w:p w:rsidR="00527BA2" w:rsidRPr="00122F01" w:rsidRDefault="00527BA2" w:rsidP="00B31313">
            <w:pPr>
              <w:pStyle w:val="Tabletext"/>
              <w:jc w:val="center"/>
            </w:pPr>
            <w:r w:rsidRPr="00122F01">
              <w:t>1,009</w:t>
            </w:r>
          </w:p>
        </w:tc>
        <w:tc>
          <w:tcPr>
            <w:tcW w:w="1774" w:type="dxa"/>
          </w:tcPr>
          <w:p w:rsidR="00527BA2" w:rsidRPr="00122F01" w:rsidRDefault="00527BA2" w:rsidP="00CA38F0">
            <w:pPr>
              <w:pStyle w:val="Tabletext"/>
            </w:pPr>
            <w:r w:rsidRPr="00122F01">
              <w:t>n</w:t>
            </w:r>
            <w:r w:rsidR="00965052">
              <w:t>/</w:t>
            </w:r>
            <w:r w:rsidRPr="00122F01">
              <w:t>a</w:t>
            </w:r>
          </w:p>
        </w:tc>
      </w:tr>
    </w:tbl>
    <w:p w:rsidR="001D038E" w:rsidRPr="001D038E" w:rsidRDefault="001D038E" w:rsidP="00EC7FFA">
      <w:pPr>
        <w:pStyle w:val="Footer"/>
        <w:spacing w:before="90" w:after="45"/>
        <w:jc w:val="left"/>
        <w:rPr>
          <w:b/>
        </w:rPr>
      </w:pPr>
      <w:r w:rsidRPr="001D038E">
        <w:rPr>
          <w:b/>
        </w:rPr>
        <w:t>Note:</w:t>
      </w:r>
    </w:p>
    <w:p w:rsidR="001139AC" w:rsidRDefault="001139AC" w:rsidP="00527BA2">
      <w:pPr>
        <w:pStyle w:val="Footer"/>
        <w:jc w:val="left"/>
      </w:pPr>
      <w:r>
        <w:t>1. The coordinate system and datum for the easting and northing is UTM Zone 52 – WGS84.</w:t>
      </w:r>
    </w:p>
    <w:p w:rsidR="001139AC" w:rsidRDefault="001139AC" w:rsidP="00527BA2">
      <w:pPr>
        <w:pStyle w:val="Footer"/>
        <w:jc w:val="left"/>
      </w:pPr>
      <w:r>
        <w:t>2. The highest yield data were estimated during drilling operations.</w:t>
      </w:r>
    </w:p>
    <w:p w:rsidR="001139AC" w:rsidRDefault="001139AC" w:rsidP="00527BA2">
      <w:pPr>
        <w:pStyle w:val="Footer"/>
        <w:jc w:val="left"/>
      </w:pPr>
      <w:r>
        <w:t>3. The field measured electrical conductivity is the maximum value measured from each bore.</w:t>
      </w:r>
    </w:p>
    <w:p w:rsidR="001139AC" w:rsidRDefault="001139AC" w:rsidP="00527BA2">
      <w:pPr>
        <w:pStyle w:val="Footer"/>
        <w:jc w:val="left"/>
      </w:pPr>
      <w:r>
        <w:t>4. Abbreviations used above are:</w:t>
      </w:r>
    </w:p>
    <w:p w:rsidR="001139AC" w:rsidRDefault="001139AC" w:rsidP="001139AC">
      <w:pPr>
        <w:pStyle w:val="Footer"/>
        <w:ind w:left="2268" w:hanging="2268"/>
        <w:jc w:val="left"/>
      </w:pPr>
      <w:r>
        <w:tab/>
      </w:r>
      <w:r w:rsidR="00527BA2">
        <w:t>mad = metres above datum - AUSGEOID98</w:t>
      </w:r>
    </w:p>
    <w:p w:rsidR="001D038E" w:rsidRDefault="001139AC" w:rsidP="001139AC">
      <w:pPr>
        <w:pStyle w:val="Footer"/>
        <w:ind w:left="2268" w:hanging="2268"/>
        <w:jc w:val="left"/>
      </w:pPr>
      <w:r>
        <w:tab/>
      </w:r>
      <w:r w:rsidR="001D038E">
        <w:t>mbgl = metres below ground level</w:t>
      </w:r>
    </w:p>
    <w:p w:rsidR="001D038E" w:rsidRDefault="001139AC" w:rsidP="001139AC">
      <w:pPr>
        <w:pStyle w:val="Footer"/>
        <w:ind w:left="2268" w:hanging="2268"/>
        <w:jc w:val="left"/>
      </w:pPr>
      <w:r>
        <w:tab/>
      </w:r>
      <w:r w:rsidR="001D038E">
        <w:t>SWL = standing water level</w:t>
      </w:r>
    </w:p>
    <w:p w:rsidR="001D038E" w:rsidRDefault="001139AC" w:rsidP="001139AC">
      <w:pPr>
        <w:pStyle w:val="Footer"/>
        <w:ind w:left="2268" w:hanging="2268"/>
        <w:jc w:val="left"/>
      </w:pPr>
      <w:r>
        <w:tab/>
      </w:r>
      <w:r w:rsidR="001D038E">
        <w:t>EC = electrical conductivity</w:t>
      </w:r>
    </w:p>
    <w:p w:rsidR="00527BA2" w:rsidRDefault="00527BA2" w:rsidP="00527BA2">
      <w:pPr>
        <w:spacing w:before="120"/>
      </w:pPr>
    </w:p>
    <w:p w:rsidR="00527BA2" w:rsidRDefault="00527BA2" w:rsidP="0087399D">
      <w:pPr>
        <w:pStyle w:val="BodyText"/>
      </w:pPr>
    </w:p>
    <w:p w:rsidR="0087399D" w:rsidRDefault="00527BA2" w:rsidP="0087399D">
      <w:pPr>
        <w:pStyle w:val="Tabletitle"/>
      </w:pPr>
      <w:r>
        <w:br w:type="page"/>
      </w:r>
      <w:bookmarkStart w:id="141" w:name="_Toc343508304"/>
      <w:r w:rsidR="0087399D" w:rsidRPr="0087399D">
        <w:rPr>
          <w:rStyle w:val="Tablenumber"/>
        </w:rPr>
        <w:lastRenderedPageBreak/>
        <w:t xml:space="preserve">Table </w:t>
      </w:r>
      <w:r w:rsidR="0087399D" w:rsidRPr="0087399D">
        <w:rPr>
          <w:rStyle w:val="Tablenumber"/>
        </w:rPr>
        <w:fldChar w:fldCharType="begin"/>
      </w:r>
      <w:r w:rsidR="0087399D" w:rsidRPr="0087399D">
        <w:rPr>
          <w:rStyle w:val="Tablenumber"/>
        </w:rPr>
        <w:instrText xml:space="preserve"> STYLEREF 1 \s </w:instrText>
      </w:r>
      <w:r w:rsidR="0087399D" w:rsidRPr="0087399D">
        <w:rPr>
          <w:rStyle w:val="Tablenumber"/>
        </w:rPr>
        <w:fldChar w:fldCharType="separate"/>
      </w:r>
      <w:r w:rsidR="00B31313">
        <w:rPr>
          <w:rStyle w:val="Tablenumber"/>
          <w:noProof/>
        </w:rPr>
        <w:t>3</w:t>
      </w:r>
      <w:r w:rsidR="0087399D" w:rsidRPr="0087399D">
        <w:rPr>
          <w:rStyle w:val="Tablenumber"/>
        </w:rPr>
        <w:fldChar w:fldCharType="end"/>
      </w:r>
      <w:r w:rsidR="0087399D" w:rsidRPr="0087399D">
        <w:rPr>
          <w:rStyle w:val="Tablenumber"/>
        </w:rPr>
        <w:t>.</w:t>
      </w:r>
      <w:r w:rsidR="0087399D" w:rsidRPr="0087399D">
        <w:rPr>
          <w:rStyle w:val="Tablenumber"/>
        </w:rPr>
        <w:fldChar w:fldCharType="begin"/>
      </w:r>
      <w:r w:rsidR="0087399D" w:rsidRPr="0087399D">
        <w:rPr>
          <w:rStyle w:val="Tablenumber"/>
        </w:rPr>
        <w:instrText xml:space="preserve"> SEQ Table \* ARABIC \s 1 </w:instrText>
      </w:r>
      <w:r w:rsidR="0087399D" w:rsidRPr="0087399D">
        <w:rPr>
          <w:rStyle w:val="Tablenumber"/>
        </w:rPr>
        <w:fldChar w:fldCharType="separate"/>
      </w:r>
      <w:r w:rsidR="00B31313">
        <w:rPr>
          <w:rStyle w:val="Tablenumber"/>
          <w:noProof/>
        </w:rPr>
        <w:t>2</w:t>
      </w:r>
      <w:r w:rsidR="0087399D" w:rsidRPr="0087399D">
        <w:rPr>
          <w:rStyle w:val="Tablenumber"/>
        </w:rPr>
        <w:fldChar w:fldCharType="end"/>
      </w:r>
      <w:r w:rsidR="0087399D" w:rsidRPr="0087399D">
        <w:rPr>
          <w:rStyle w:val="Tablenumber"/>
        </w:rPr>
        <w:t>:</w:t>
      </w:r>
      <w:r w:rsidR="0087399D">
        <w:t xml:space="preserve"> </w:t>
      </w:r>
      <w:r w:rsidR="0087399D" w:rsidRPr="00BA1AEB">
        <w:t xml:space="preserve">Summary </w:t>
      </w:r>
      <w:r w:rsidR="0087399D">
        <w:t>of boreholes drilled in</w:t>
      </w:r>
      <w:r w:rsidR="0087399D" w:rsidRPr="00BA1AEB">
        <w:t xml:space="preserve"> the Wilkinkarra Palaeovalley in 2011</w:t>
      </w:r>
      <w:r w:rsidR="0087399D">
        <w:t>.</w:t>
      </w:r>
      <w:bookmarkEnd w:id="141"/>
    </w:p>
    <w:tbl>
      <w:tblPr>
        <w:tblStyle w:val="TableGrid"/>
        <w:tblW w:w="13605" w:type="dxa"/>
        <w:jc w:val="center"/>
        <w:tblLayout w:type="fixed"/>
        <w:tblLook w:val="01E0" w:firstRow="1" w:lastRow="1" w:firstColumn="1" w:lastColumn="1" w:noHBand="0" w:noVBand="0"/>
      </w:tblPr>
      <w:tblGrid>
        <w:gridCol w:w="1127"/>
        <w:gridCol w:w="1084"/>
        <w:gridCol w:w="1262"/>
        <w:gridCol w:w="1409"/>
        <w:gridCol w:w="1066"/>
        <w:gridCol w:w="1181"/>
        <w:gridCol w:w="1413"/>
        <w:gridCol w:w="1301"/>
        <w:gridCol w:w="864"/>
        <w:gridCol w:w="995"/>
        <w:gridCol w:w="1903"/>
      </w:tblGrid>
      <w:tr w:rsidR="00527BA2" w:rsidRPr="00AD2080" w:rsidTr="00EC7FFA">
        <w:trPr>
          <w:jc w:val="center"/>
        </w:trPr>
        <w:tc>
          <w:tcPr>
            <w:tcW w:w="1127" w:type="dxa"/>
          </w:tcPr>
          <w:p w:rsidR="00527BA2" w:rsidRPr="00BF3AE4" w:rsidRDefault="0087399D" w:rsidP="00965052">
            <w:pPr>
              <w:pStyle w:val="Tableheadingrow"/>
              <w:spacing w:before="120"/>
            </w:pPr>
            <w:r>
              <w:t>Bore</w:t>
            </w:r>
          </w:p>
        </w:tc>
        <w:tc>
          <w:tcPr>
            <w:tcW w:w="1084" w:type="dxa"/>
          </w:tcPr>
          <w:p w:rsidR="00527BA2" w:rsidRPr="00965052" w:rsidRDefault="00527BA2" w:rsidP="00965052">
            <w:pPr>
              <w:pStyle w:val="Tableheadingrow"/>
              <w:spacing w:before="120"/>
            </w:pPr>
            <w:r w:rsidRPr="00BF3AE4">
              <w:t>Easting</w:t>
            </w:r>
          </w:p>
        </w:tc>
        <w:tc>
          <w:tcPr>
            <w:tcW w:w="1262" w:type="dxa"/>
          </w:tcPr>
          <w:p w:rsidR="00527BA2" w:rsidRPr="00965052" w:rsidRDefault="00527BA2" w:rsidP="00965052">
            <w:pPr>
              <w:pStyle w:val="Tableheadingrow"/>
              <w:spacing w:before="120"/>
            </w:pPr>
            <w:r w:rsidRPr="00BF3AE4">
              <w:t>Northing</w:t>
            </w:r>
          </w:p>
        </w:tc>
        <w:tc>
          <w:tcPr>
            <w:tcW w:w="1409" w:type="dxa"/>
          </w:tcPr>
          <w:p w:rsidR="00527BA2" w:rsidRPr="00BF3AE4" w:rsidRDefault="00965052" w:rsidP="00965052">
            <w:pPr>
              <w:pStyle w:val="Tableheadingrow"/>
              <w:spacing w:before="120"/>
            </w:pPr>
            <w:r>
              <w:t>Surface e</w:t>
            </w:r>
            <w:r w:rsidR="00527BA2" w:rsidRPr="00BF3AE4">
              <w:t>levation</w:t>
            </w:r>
          </w:p>
          <w:p w:rsidR="00527BA2" w:rsidRPr="00BF3AE4" w:rsidRDefault="00527BA2" w:rsidP="00965052">
            <w:pPr>
              <w:pStyle w:val="Tableheadingrow"/>
              <w:spacing w:before="120"/>
              <w:rPr>
                <w:szCs w:val="16"/>
              </w:rPr>
            </w:pPr>
            <w:r w:rsidRPr="00BF3AE4">
              <w:rPr>
                <w:caps w:val="0"/>
                <w:szCs w:val="16"/>
              </w:rPr>
              <w:t>(</w:t>
            </w:r>
            <w:r w:rsidRPr="00716420">
              <w:rPr>
                <w:caps w:val="0"/>
                <w:szCs w:val="16"/>
              </w:rPr>
              <w:t>mad</w:t>
            </w:r>
            <w:r w:rsidRPr="00BF3AE4">
              <w:rPr>
                <w:caps w:val="0"/>
                <w:szCs w:val="16"/>
              </w:rPr>
              <w:t>)</w:t>
            </w:r>
          </w:p>
        </w:tc>
        <w:tc>
          <w:tcPr>
            <w:tcW w:w="1066" w:type="dxa"/>
          </w:tcPr>
          <w:p w:rsidR="00527BA2" w:rsidRPr="00BF3AE4" w:rsidRDefault="00965052" w:rsidP="00965052">
            <w:pPr>
              <w:pStyle w:val="Tableheadingrow"/>
              <w:spacing w:before="120"/>
            </w:pPr>
            <w:r>
              <w:t>Total bore</w:t>
            </w:r>
            <w:r w:rsidR="00527BA2" w:rsidRPr="00BF3AE4">
              <w:t xml:space="preserve"> </w:t>
            </w:r>
            <w:r>
              <w:t>d</w:t>
            </w:r>
            <w:r w:rsidR="00527BA2" w:rsidRPr="00BF3AE4">
              <w:t xml:space="preserve">epth </w:t>
            </w:r>
            <w:r w:rsidR="00527BA2" w:rsidRPr="00BF3AE4">
              <w:rPr>
                <w:szCs w:val="16"/>
              </w:rPr>
              <w:t>(</w:t>
            </w:r>
            <w:r w:rsidR="00527BA2" w:rsidRPr="00BF3AE4">
              <w:rPr>
                <w:caps w:val="0"/>
                <w:szCs w:val="16"/>
              </w:rPr>
              <w:t>mbgl</w:t>
            </w:r>
            <w:r w:rsidR="00527BA2" w:rsidRPr="00BF3AE4">
              <w:rPr>
                <w:szCs w:val="16"/>
              </w:rPr>
              <w:t>)</w:t>
            </w:r>
          </w:p>
        </w:tc>
        <w:tc>
          <w:tcPr>
            <w:tcW w:w="1181" w:type="dxa"/>
          </w:tcPr>
          <w:p w:rsidR="00527BA2" w:rsidRPr="00BF3AE4" w:rsidRDefault="00527BA2" w:rsidP="00965052">
            <w:pPr>
              <w:pStyle w:val="Tableheadingrow"/>
              <w:spacing w:before="120"/>
            </w:pPr>
            <w:r w:rsidRPr="00BF3AE4">
              <w:t>Depth of casing</w:t>
            </w:r>
          </w:p>
          <w:p w:rsidR="00527BA2" w:rsidRPr="00BF3AE4" w:rsidRDefault="00527BA2" w:rsidP="00965052">
            <w:pPr>
              <w:pStyle w:val="Tableheadingrow"/>
              <w:spacing w:before="120"/>
              <w:rPr>
                <w:szCs w:val="16"/>
              </w:rPr>
            </w:pPr>
            <w:r w:rsidRPr="00BF3AE4">
              <w:rPr>
                <w:szCs w:val="16"/>
              </w:rPr>
              <w:t>(</w:t>
            </w:r>
            <w:r w:rsidRPr="00BF3AE4">
              <w:rPr>
                <w:caps w:val="0"/>
                <w:szCs w:val="16"/>
              </w:rPr>
              <w:t>mbgl</w:t>
            </w:r>
            <w:r w:rsidRPr="00BF3AE4">
              <w:rPr>
                <w:szCs w:val="16"/>
              </w:rPr>
              <w:t>)</w:t>
            </w:r>
          </w:p>
        </w:tc>
        <w:tc>
          <w:tcPr>
            <w:tcW w:w="1413" w:type="dxa"/>
          </w:tcPr>
          <w:p w:rsidR="00527BA2" w:rsidRPr="00BF3AE4" w:rsidRDefault="00527BA2" w:rsidP="00965052">
            <w:pPr>
              <w:pStyle w:val="Tableheadingrow"/>
              <w:spacing w:before="120"/>
            </w:pPr>
            <w:r w:rsidRPr="00BF3AE4">
              <w:t>Basement</w:t>
            </w:r>
            <w:r>
              <w:t xml:space="preserve"> </w:t>
            </w:r>
            <w:r w:rsidRPr="00BF3AE4">
              <w:t xml:space="preserve">Intersect </w:t>
            </w:r>
            <w:r w:rsidRPr="00BF3AE4">
              <w:rPr>
                <w:szCs w:val="16"/>
              </w:rPr>
              <w:t>(</w:t>
            </w:r>
            <w:r w:rsidRPr="00BF3AE4">
              <w:rPr>
                <w:caps w:val="0"/>
                <w:szCs w:val="16"/>
              </w:rPr>
              <w:t>mbgl</w:t>
            </w:r>
            <w:r w:rsidRPr="00BF3AE4">
              <w:rPr>
                <w:szCs w:val="16"/>
              </w:rPr>
              <w:t>)</w:t>
            </w:r>
          </w:p>
        </w:tc>
        <w:tc>
          <w:tcPr>
            <w:tcW w:w="1301" w:type="dxa"/>
          </w:tcPr>
          <w:p w:rsidR="00527BA2" w:rsidRPr="00BF3AE4" w:rsidRDefault="00527BA2" w:rsidP="00965052">
            <w:pPr>
              <w:pStyle w:val="Tableheadingrow"/>
              <w:spacing w:before="120"/>
            </w:pPr>
            <w:r w:rsidRPr="00BF3AE4">
              <w:t>Highest Yield</w:t>
            </w:r>
          </w:p>
          <w:p w:rsidR="00527BA2" w:rsidRPr="00BF3AE4" w:rsidRDefault="00527BA2" w:rsidP="00965052">
            <w:pPr>
              <w:pStyle w:val="Tableheadingrow"/>
              <w:spacing w:before="120"/>
              <w:rPr>
                <w:szCs w:val="16"/>
              </w:rPr>
            </w:pPr>
            <w:r>
              <w:rPr>
                <w:szCs w:val="16"/>
              </w:rPr>
              <w:t>(L/</w:t>
            </w:r>
            <w:r>
              <w:rPr>
                <w:caps w:val="0"/>
                <w:szCs w:val="16"/>
              </w:rPr>
              <w:t>s</w:t>
            </w:r>
            <w:r w:rsidRPr="00BF3AE4">
              <w:rPr>
                <w:szCs w:val="16"/>
              </w:rPr>
              <w:t>)</w:t>
            </w:r>
          </w:p>
        </w:tc>
        <w:tc>
          <w:tcPr>
            <w:tcW w:w="864" w:type="dxa"/>
          </w:tcPr>
          <w:p w:rsidR="00527BA2" w:rsidRPr="00BF3AE4" w:rsidRDefault="00527BA2" w:rsidP="00965052">
            <w:pPr>
              <w:pStyle w:val="Tableheadingrow"/>
              <w:spacing w:before="120"/>
            </w:pPr>
            <w:r w:rsidRPr="00BF3AE4">
              <w:t>SWL</w:t>
            </w:r>
          </w:p>
          <w:p w:rsidR="00527BA2" w:rsidRPr="00BF3AE4" w:rsidRDefault="00527BA2" w:rsidP="00965052">
            <w:pPr>
              <w:pStyle w:val="Tableheadingrow"/>
              <w:spacing w:before="120"/>
              <w:rPr>
                <w:szCs w:val="16"/>
              </w:rPr>
            </w:pPr>
            <w:r w:rsidRPr="00BF3AE4">
              <w:rPr>
                <w:szCs w:val="16"/>
              </w:rPr>
              <w:t>(</w:t>
            </w:r>
            <w:r w:rsidRPr="00BF3AE4">
              <w:rPr>
                <w:caps w:val="0"/>
                <w:szCs w:val="16"/>
              </w:rPr>
              <w:t>mbgl</w:t>
            </w:r>
            <w:r w:rsidRPr="00BF3AE4">
              <w:rPr>
                <w:szCs w:val="16"/>
              </w:rPr>
              <w:t>)</w:t>
            </w:r>
          </w:p>
        </w:tc>
        <w:tc>
          <w:tcPr>
            <w:tcW w:w="995" w:type="dxa"/>
          </w:tcPr>
          <w:p w:rsidR="00527BA2" w:rsidRPr="00BF3AE4" w:rsidRDefault="00527BA2" w:rsidP="00965052">
            <w:pPr>
              <w:pStyle w:val="Tableheadingrow"/>
              <w:spacing w:before="120"/>
            </w:pPr>
            <w:r w:rsidRPr="00BF3AE4">
              <w:t>Field</w:t>
            </w:r>
            <w:r>
              <w:t xml:space="preserve"> </w:t>
            </w:r>
            <w:r w:rsidRPr="00BF3AE4">
              <w:t xml:space="preserve">EC </w:t>
            </w:r>
            <w:r w:rsidRPr="00BF3AE4">
              <w:rPr>
                <w:szCs w:val="16"/>
              </w:rPr>
              <w:t>(</w:t>
            </w:r>
            <w:r>
              <w:rPr>
                <w:rFonts w:cs="Arial"/>
                <w:szCs w:val="16"/>
              </w:rPr>
              <w:t>µ</w:t>
            </w:r>
            <w:r w:rsidRPr="00BF3AE4">
              <w:rPr>
                <w:szCs w:val="16"/>
              </w:rPr>
              <w:t>S/</w:t>
            </w:r>
            <w:r w:rsidRPr="00BF3AE4">
              <w:rPr>
                <w:caps w:val="0"/>
                <w:szCs w:val="16"/>
              </w:rPr>
              <w:t>cm</w:t>
            </w:r>
            <w:r w:rsidRPr="00BF3AE4">
              <w:rPr>
                <w:szCs w:val="16"/>
              </w:rPr>
              <w:t>)</w:t>
            </w:r>
          </w:p>
        </w:tc>
        <w:tc>
          <w:tcPr>
            <w:tcW w:w="1903" w:type="dxa"/>
          </w:tcPr>
          <w:p w:rsidR="00527BA2" w:rsidRPr="00BF3AE4" w:rsidRDefault="00965052" w:rsidP="00965052">
            <w:pPr>
              <w:pStyle w:val="Tableheadingrow"/>
              <w:spacing w:before="120"/>
            </w:pPr>
            <w:r>
              <w:t>Bore c</w:t>
            </w:r>
            <w:r w:rsidR="00527BA2" w:rsidRPr="00BF3AE4">
              <w:t xml:space="preserve">asing </w:t>
            </w:r>
            <w:r>
              <w:t>details</w:t>
            </w:r>
          </w:p>
        </w:tc>
      </w:tr>
      <w:tr w:rsidR="00527BA2" w:rsidRPr="00122F01" w:rsidTr="00EC7FFA">
        <w:trPr>
          <w:jc w:val="center"/>
        </w:trPr>
        <w:tc>
          <w:tcPr>
            <w:tcW w:w="1127" w:type="dxa"/>
            <w:vAlign w:val="center"/>
          </w:tcPr>
          <w:p w:rsidR="00527BA2" w:rsidRPr="00122F01" w:rsidRDefault="00527BA2" w:rsidP="00CA38F0">
            <w:pPr>
              <w:pStyle w:val="Tabletext"/>
            </w:pPr>
            <w:r w:rsidRPr="00122F01">
              <w:t>RN18782</w:t>
            </w:r>
          </w:p>
        </w:tc>
        <w:tc>
          <w:tcPr>
            <w:tcW w:w="1084" w:type="dxa"/>
            <w:vAlign w:val="center"/>
          </w:tcPr>
          <w:p w:rsidR="00527BA2" w:rsidRPr="00122F01" w:rsidRDefault="00527BA2" w:rsidP="00B31313">
            <w:pPr>
              <w:pStyle w:val="Tabletext"/>
              <w:jc w:val="center"/>
            </w:pPr>
            <w:r w:rsidRPr="00122F01">
              <w:t>594987</w:t>
            </w:r>
          </w:p>
        </w:tc>
        <w:tc>
          <w:tcPr>
            <w:tcW w:w="1262" w:type="dxa"/>
            <w:vAlign w:val="center"/>
          </w:tcPr>
          <w:p w:rsidR="00527BA2" w:rsidRPr="00122F01" w:rsidRDefault="00527BA2" w:rsidP="00B31313">
            <w:pPr>
              <w:pStyle w:val="Tabletext"/>
              <w:jc w:val="center"/>
            </w:pPr>
            <w:r w:rsidRPr="00122F01">
              <w:t>7484792</w:t>
            </w:r>
          </w:p>
        </w:tc>
        <w:tc>
          <w:tcPr>
            <w:tcW w:w="1409" w:type="dxa"/>
            <w:vAlign w:val="center"/>
          </w:tcPr>
          <w:p w:rsidR="00527BA2" w:rsidRPr="00122F01" w:rsidRDefault="00527BA2" w:rsidP="00B31313">
            <w:pPr>
              <w:pStyle w:val="Tabletext"/>
              <w:jc w:val="center"/>
            </w:pPr>
            <w:r w:rsidRPr="00122F01">
              <w:t>441.08</w:t>
            </w:r>
          </w:p>
        </w:tc>
        <w:tc>
          <w:tcPr>
            <w:tcW w:w="1066" w:type="dxa"/>
            <w:vAlign w:val="center"/>
          </w:tcPr>
          <w:p w:rsidR="00527BA2" w:rsidRPr="00122F01" w:rsidRDefault="00527BA2" w:rsidP="00B31313">
            <w:pPr>
              <w:pStyle w:val="Tabletext"/>
              <w:jc w:val="center"/>
            </w:pPr>
            <w:r w:rsidRPr="00122F01">
              <w:t>78.5</w:t>
            </w:r>
          </w:p>
        </w:tc>
        <w:tc>
          <w:tcPr>
            <w:tcW w:w="1181" w:type="dxa"/>
            <w:vAlign w:val="center"/>
          </w:tcPr>
          <w:p w:rsidR="00527BA2" w:rsidRPr="00122F01" w:rsidRDefault="00527BA2" w:rsidP="00B31313">
            <w:pPr>
              <w:pStyle w:val="Tabletext"/>
              <w:jc w:val="center"/>
            </w:pPr>
            <w:r w:rsidRPr="00122F01">
              <w:t>40.0</w:t>
            </w:r>
          </w:p>
        </w:tc>
        <w:tc>
          <w:tcPr>
            <w:tcW w:w="1413" w:type="dxa"/>
            <w:vAlign w:val="center"/>
          </w:tcPr>
          <w:p w:rsidR="00527BA2" w:rsidRPr="00122F01" w:rsidRDefault="00527BA2" w:rsidP="00B31313">
            <w:pPr>
              <w:pStyle w:val="Tabletext"/>
              <w:jc w:val="center"/>
            </w:pPr>
            <w:r w:rsidRPr="00122F01">
              <w:t>39</w:t>
            </w:r>
          </w:p>
        </w:tc>
        <w:tc>
          <w:tcPr>
            <w:tcW w:w="1301" w:type="dxa"/>
            <w:vAlign w:val="center"/>
          </w:tcPr>
          <w:p w:rsidR="00527BA2" w:rsidRPr="00122F01" w:rsidRDefault="00527BA2" w:rsidP="00B31313">
            <w:pPr>
              <w:pStyle w:val="Tabletext"/>
              <w:jc w:val="center"/>
            </w:pPr>
            <w:r w:rsidRPr="00122F01">
              <w:t>5</w:t>
            </w:r>
          </w:p>
        </w:tc>
        <w:tc>
          <w:tcPr>
            <w:tcW w:w="864" w:type="dxa"/>
            <w:vAlign w:val="center"/>
          </w:tcPr>
          <w:p w:rsidR="00527BA2" w:rsidRPr="00122F01" w:rsidRDefault="00527BA2" w:rsidP="00B31313">
            <w:pPr>
              <w:pStyle w:val="Tabletext"/>
              <w:jc w:val="center"/>
            </w:pPr>
            <w:r w:rsidRPr="00122F01">
              <w:t>2.70</w:t>
            </w:r>
          </w:p>
        </w:tc>
        <w:tc>
          <w:tcPr>
            <w:tcW w:w="995" w:type="dxa"/>
            <w:vAlign w:val="center"/>
          </w:tcPr>
          <w:p w:rsidR="00527BA2" w:rsidRPr="00122F01" w:rsidRDefault="00527BA2" w:rsidP="00B31313">
            <w:pPr>
              <w:pStyle w:val="Tabletext"/>
              <w:jc w:val="center"/>
            </w:pPr>
            <w:r w:rsidRPr="00122F01">
              <w:t>18,500</w:t>
            </w:r>
          </w:p>
        </w:tc>
        <w:tc>
          <w:tcPr>
            <w:tcW w:w="1903" w:type="dxa"/>
            <w:vAlign w:val="center"/>
          </w:tcPr>
          <w:p w:rsidR="00527BA2" w:rsidRPr="00122F01" w:rsidRDefault="00965052" w:rsidP="00CA38F0">
            <w:pPr>
              <w:pStyle w:val="Tabletext"/>
            </w:pPr>
            <w:r>
              <w:t>50 mm Cl12 PVC, twin piezometers installed</w:t>
            </w:r>
            <w:r w:rsidR="00527BA2" w:rsidRPr="00122F01">
              <w:t xml:space="preserve"> </w:t>
            </w:r>
            <w:r>
              <w:t>(</w:t>
            </w:r>
            <w:r w:rsidR="00527BA2" w:rsidRPr="00122F01">
              <w:t>shallow &amp; deep</w:t>
            </w:r>
            <w:r>
              <w:t>)</w:t>
            </w:r>
            <w:r w:rsidR="00527BA2" w:rsidRPr="00122F01">
              <w:t>, 152</w:t>
            </w:r>
            <w:r>
              <w:t xml:space="preserve"> </w:t>
            </w:r>
            <w:r w:rsidR="00527BA2" w:rsidRPr="00122F01">
              <w:t>mm steel collar</w:t>
            </w:r>
          </w:p>
        </w:tc>
      </w:tr>
      <w:tr w:rsidR="00527BA2" w:rsidRPr="00122F01" w:rsidTr="00EC7FFA">
        <w:trPr>
          <w:jc w:val="center"/>
        </w:trPr>
        <w:tc>
          <w:tcPr>
            <w:tcW w:w="1127" w:type="dxa"/>
            <w:vAlign w:val="center"/>
          </w:tcPr>
          <w:p w:rsidR="00527BA2" w:rsidRPr="00122F01" w:rsidRDefault="00527BA2" w:rsidP="00CA38F0">
            <w:pPr>
              <w:pStyle w:val="Tabletext"/>
            </w:pPr>
            <w:r w:rsidRPr="00122F01">
              <w:t>RN18783</w:t>
            </w:r>
          </w:p>
        </w:tc>
        <w:tc>
          <w:tcPr>
            <w:tcW w:w="1084" w:type="dxa"/>
            <w:vAlign w:val="center"/>
          </w:tcPr>
          <w:p w:rsidR="00527BA2" w:rsidRPr="00122F01" w:rsidRDefault="00527BA2" w:rsidP="00B31313">
            <w:pPr>
              <w:pStyle w:val="Tabletext"/>
              <w:jc w:val="center"/>
            </w:pPr>
            <w:r w:rsidRPr="00122F01">
              <w:t>595029</w:t>
            </w:r>
          </w:p>
        </w:tc>
        <w:tc>
          <w:tcPr>
            <w:tcW w:w="1262" w:type="dxa"/>
            <w:vAlign w:val="center"/>
          </w:tcPr>
          <w:p w:rsidR="00527BA2" w:rsidRPr="00122F01" w:rsidRDefault="00527BA2" w:rsidP="00B31313">
            <w:pPr>
              <w:pStyle w:val="Tabletext"/>
              <w:jc w:val="center"/>
            </w:pPr>
            <w:r w:rsidRPr="00122F01">
              <w:t>7482853</w:t>
            </w:r>
          </w:p>
        </w:tc>
        <w:tc>
          <w:tcPr>
            <w:tcW w:w="1409" w:type="dxa"/>
            <w:vAlign w:val="center"/>
          </w:tcPr>
          <w:p w:rsidR="00527BA2" w:rsidRPr="00122F01" w:rsidRDefault="00527BA2" w:rsidP="00B31313">
            <w:pPr>
              <w:pStyle w:val="Tabletext"/>
              <w:jc w:val="center"/>
            </w:pPr>
            <w:r w:rsidRPr="00122F01">
              <w:t>440.86</w:t>
            </w:r>
          </w:p>
        </w:tc>
        <w:tc>
          <w:tcPr>
            <w:tcW w:w="1066" w:type="dxa"/>
            <w:vAlign w:val="center"/>
          </w:tcPr>
          <w:p w:rsidR="00527BA2" w:rsidRPr="00122F01" w:rsidRDefault="00527BA2" w:rsidP="00B31313">
            <w:pPr>
              <w:pStyle w:val="Tabletext"/>
              <w:jc w:val="center"/>
            </w:pPr>
            <w:r w:rsidRPr="00122F01">
              <w:t>43</w:t>
            </w:r>
          </w:p>
        </w:tc>
        <w:tc>
          <w:tcPr>
            <w:tcW w:w="1181" w:type="dxa"/>
            <w:vAlign w:val="center"/>
          </w:tcPr>
          <w:p w:rsidR="00527BA2" w:rsidRPr="00122F01" w:rsidRDefault="00527BA2" w:rsidP="00B31313">
            <w:pPr>
              <w:pStyle w:val="Tabletext"/>
              <w:jc w:val="center"/>
            </w:pPr>
            <w:r w:rsidRPr="00122F01">
              <w:t>12.7</w:t>
            </w:r>
          </w:p>
        </w:tc>
        <w:tc>
          <w:tcPr>
            <w:tcW w:w="1413" w:type="dxa"/>
            <w:vAlign w:val="center"/>
          </w:tcPr>
          <w:p w:rsidR="00527BA2" w:rsidRPr="00122F01" w:rsidRDefault="00527BA2" w:rsidP="00B31313">
            <w:pPr>
              <w:pStyle w:val="Tabletext"/>
              <w:jc w:val="center"/>
            </w:pPr>
            <w:r w:rsidRPr="00122F01">
              <w:t>33</w:t>
            </w:r>
          </w:p>
        </w:tc>
        <w:tc>
          <w:tcPr>
            <w:tcW w:w="1301" w:type="dxa"/>
            <w:vAlign w:val="center"/>
          </w:tcPr>
          <w:p w:rsidR="00527BA2" w:rsidRPr="00122F01" w:rsidRDefault="00527BA2" w:rsidP="00B31313">
            <w:pPr>
              <w:pStyle w:val="Tabletext"/>
              <w:jc w:val="center"/>
            </w:pPr>
            <w:r w:rsidRPr="00122F01">
              <w:t>11.5</w:t>
            </w:r>
          </w:p>
        </w:tc>
        <w:tc>
          <w:tcPr>
            <w:tcW w:w="864" w:type="dxa"/>
            <w:vAlign w:val="center"/>
          </w:tcPr>
          <w:p w:rsidR="00527BA2" w:rsidRPr="00122F01" w:rsidRDefault="00527BA2" w:rsidP="00B31313">
            <w:pPr>
              <w:pStyle w:val="Tabletext"/>
              <w:jc w:val="center"/>
            </w:pPr>
            <w:r w:rsidRPr="00122F01">
              <w:t>3.92</w:t>
            </w:r>
          </w:p>
        </w:tc>
        <w:tc>
          <w:tcPr>
            <w:tcW w:w="995" w:type="dxa"/>
            <w:vAlign w:val="center"/>
          </w:tcPr>
          <w:p w:rsidR="00527BA2" w:rsidRPr="00122F01" w:rsidRDefault="00527BA2" w:rsidP="00B31313">
            <w:pPr>
              <w:pStyle w:val="Tabletext"/>
              <w:jc w:val="center"/>
            </w:pPr>
            <w:r w:rsidRPr="00122F01">
              <w:t>12,000</w:t>
            </w:r>
          </w:p>
        </w:tc>
        <w:tc>
          <w:tcPr>
            <w:tcW w:w="1903" w:type="dxa"/>
            <w:vAlign w:val="center"/>
          </w:tcPr>
          <w:p w:rsidR="00527BA2" w:rsidRPr="00122F01" w:rsidRDefault="00527BA2" w:rsidP="00CA38F0">
            <w:pPr>
              <w:pStyle w:val="Tabletext"/>
            </w:pPr>
            <w:r w:rsidRPr="00122F01">
              <w:t>100 mm Cl12 PVC, 152</w:t>
            </w:r>
            <w:r w:rsidR="00965052">
              <w:t xml:space="preserve"> </w:t>
            </w:r>
            <w:r w:rsidRPr="00122F01">
              <w:t>mm steel collar</w:t>
            </w:r>
          </w:p>
        </w:tc>
      </w:tr>
      <w:tr w:rsidR="00527BA2" w:rsidRPr="00122F01" w:rsidTr="00EC7FFA">
        <w:trPr>
          <w:jc w:val="center"/>
        </w:trPr>
        <w:tc>
          <w:tcPr>
            <w:tcW w:w="1127" w:type="dxa"/>
            <w:vAlign w:val="center"/>
          </w:tcPr>
          <w:p w:rsidR="00527BA2" w:rsidRPr="00122F01" w:rsidRDefault="00527BA2" w:rsidP="00CA38F0">
            <w:pPr>
              <w:pStyle w:val="Tabletext"/>
            </w:pPr>
            <w:r w:rsidRPr="00122F01">
              <w:t>RN18784</w:t>
            </w:r>
          </w:p>
        </w:tc>
        <w:tc>
          <w:tcPr>
            <w:tcW w:w="1084" w:type="dxa"/>
            <w:vAlign w:val="center"/>
          </w:tcPr>
          <w:p w:rsidR="00527BA2" w:rsidRPr="00122F01" w:rsidRDefault="00527BA2" w:rsidP="00B31313">
            <w:pPr>
              <w:pStyle w:val="Tabletext"/>
              <w:jc w:val="center"/>
            </w:pPr>
            <w:r w:rsidRPr="00122F01">
              <w:t>595067</w:t>
            </w:r>
          </w:p>
        </w:tc>
        <w:tc>
          <w:tcPr>
            <w:tcW w:w="1262" w:type="dxa"/>
            <w:vAlign w:val="center"/>
          </w:tcPr>
          <w:p w:rsidR="00527BA2" w:rsidRPr="00122F01" w:rsidRDefault="00527BA2" w:rsidP="00B31313">
            <w:pPr>
              <w:pStyle w:val="Tabletext"/>
              <w:jc w:val="center"/>
            </w:pPr>
            <w:r w:rsidRPr="00122F01">
              <w:t>7481206</w:t>
            </w:r>
          </w:p>
        </w:tc>
        <w:tc>
          <w:tcPr>
            <w:tcW w:w="1409" w:type="dxa"/>
            <w:vAlign w:val="center"/>
          </w:tcPr>
          <w:p w:rsidR="00527BA2" w:rsidRPr="00122F01" w:rsidRDefault="00527BA2" w:rsidP="00B31313">
            <w:pPr>
              <w:pStyle w:val="Tabletext"/>
              <w:jc w:val="center"/>
            </w:pPr>
            <w:r w:rsidRPr="00122F01">
              <w:t>441.70</w:t>
            </w:r>
          </w:p>
        </w:tc>
        <w:tc>
          <w:tcPr>
            <w:tcW w:w="1066" w:type="dxa"/>
            <w:vAlign w:val="center"/>
          </w:tcPr>
          <w:p w:rsidR="00527BA2" w:rsidRPr="00122F01" w:rsidRDefault="00527BA2" w:rsidP="00B31313">
            <w:pPr>
              <w:pStyle w:val="Tabletext"/>
              <w:jc w:val="center"/>
            </w:pPr>
            <w:r w:rsidRPr="00122F01">
              <w:t>36</w:t>
            </w:r>
          </w:p>
        </w:tc>
        <w:tc>
          <w:tcPr>
            <w:tcW w:w="1181" w:type="dxa"/>
            <w:vAlign w:val="center"/>
          </w:tcPr>
          <w:p w:rsidR="00527BA2" w:rsidRPr="00122F01" w:rsidRDefault="00527BA2" w:rsidP="00B31313">
            <w:pPr>
              <w:pStyle w:val="Tabletext"/>
              <w:jc w:val="center"/>
            </w:pPr>
            <w:r w:rsidRPr="00122F01">
              <w:t>18.9</w:t>
            </w:r>
          </w:p>
        </w:tc>
        <w:tc>
          <w:tcPr>
            <w:tcW w:w="1413" w:type="dxa"/>
            <w:vAlign w:val="center"/>
          </w:tcPr>
          <w:p w:rsidR="00527BA2" w:rsidRPr="00122F01" w:rsidRDefault="00527BA2" w:rsidP="00B31313">
            <w:pPr>
              <w:pStyle w:val="Tabletext"/>
              <w:jc w:val="center"/>
            </w:pPr>
            <w:r w:rsidRPr="00122F01">
              <w:t>Not intersected</w:t>
            </w:r>
          </w:p>
        </w:tc>
        <w:tc>
          <w:tcPr>
            <w:tcW w:w="1301" w:type="dxa"/>
            <w:vAlign w:val="center"/>
          </w:tcPr>
          <w:p w:rsidR="00527BA2" w:rsidRPr="00122F01" w:rsidRDefault="00527BA2" w:rsidP="00B31313">
            <w:pPr>
              <w:pStyle w:val="Tabletext"/>
              <w:jc w:val="center"/>
            </w:pPr>
            <w:r w:rsidRPr="00122F01">
              <w:t>17</w:t>
            </w:r>
          </w:p>
        </w:tc>
        <w:tc>
          <w:tcPr>
            <w:tcW w:w="864" w:type="dxa"/>
            <w:vAlign w:val="center"/>
          </w:tcPr>
          <w:p w:rsidR="00527BA2" w:rsidRPr="00122F01" w:rsidRDefault="00527BA2" w:rsidP="00B31313">
            <w:pPr>
              <w:pStyle w:val="Tabletext"/>
              <w:jc w:val="center"/>
            </w:pPr>
            <w:r w:rsidRPr="00122F01">
              <w:t>3.52</w:t>
            </w:r>
          </w:p>
        </w:tc>
        <w:tc>
          <w:tcPr>
            <w:tcW w:w="995" w:type="dxa"/>
            <w:vAlign w:val="center"/>
          </w:tcPr>
          <w:p w:rsidR="00527BA2" w:rsidRPr="00122F01" w:rsidRDefault="00527BA2" w:rsidP="00B31313">
            <w:pPr>
              <w:pStyle w:val="Tabletext"/>
              <w:jc w:val="center"/>
            </w:pPr>
            <w:r w:rsidRPr="00122F01">
              <w:t>8,900</w:t>
            </w:r>
          </w:p>
        </w:tc>
        <w:tc>
          <w:tcPr>
            <w:tcW w:w="1903" w:type="dxa"/>
            <w:vAlign w:val="center"/>
          </w:tcPr>
          <w:p w:rsidR="00527BA2" w:rsidRPr="00122F01" w:rsidRDefault="00527BA2" w:rsidP="00CA38F0">
            <w:pPr>
              <w:pStyle w:val="Tabletext"/>
            </w:pPr>
            <w:r w:rsidRPr="00122F01">
              <w:t>100 mm Cl12 PVC, 152</w:t>
            </w:r>
            <w:r w:rsidR="00965052">
              <w:t xml:space="preserve"> </w:t>
            </w:r>
            <w:r w:rsidRPr="00122F01">
              <w:t>mm steel collar</w:t>
            </w:r>
          </w:p>
        </w:tc>
      </w:tr>
      <w:tr w:rsidR="00527BA2" w:rsidRPr="00122F01" w:rsidTr="00EC7FFA">
        <w:trPr>
          <w:jc w:val="center"/>
        </w:trPr>
        <w:tc>
          <w:tcPr>
            <w:tcW w:w="1127" w:type="dxa"/>
            <w:vAlign w:val="center"/>
          </w:tcPr>
          <w:p w:rsidR="00527BA2" w:rsidRPr="00122F01" w:rsidRDefault="00527BA2" w:rsidP="00CA38F0">
            <w:pPr>
              <w:pStyle w:val="Tabletext"/>
            </w:pPr>
            <w:r w:rsidRPr="00122F01">
              <w:t>RN18785</w:t>
            </w:r>
          </w:p>
        </w:tc>
        <w:tc>
          <w:tcPr>
            <w:tcW w:w="1084" w:type="dxa"/>
            <w:vAlign w:val="center"/>
          </w:tcPr>
          <w:p w:rsidR="00527BA2" w:rsidRPr="00122F01" w:rsidRDefault="00527BA2" w:rsidP="00B31313">
            <w:pPr>
              <w:pStyle w:val="Tabletext"/>
              <w:jc w:val="center"/>
            </w:pPr>
            <w:r w:rsidRPr="00122F01">
              <w:t>595090</w:t>
            </w:r>
          </w:p>
        </w:tc>
        <w:tc>
          <w:tcPr>
            <w:tcW w:w="1262" w:type="dxa"/>
            <w:vAlign w:val="center"/>
          </w:tcPr>
          <w:p w:rsidR="00527BA2" w:rsidRPr="00122F01" w:rsidRDefault="00527BA2" w:rsidP="00B31313">
            <w:pPr>
              <w:pStyle w:val="Tabletext"/>
              <w:jc w:val="center"/>
            </w:pPr>
            <w:r w:rsidRPr="00122F01">
              <w:t>7479192</w:t>
            </w:r>
          </w:p>
        </w:tc>
        <w:tc>
          <w:tcPr>
            <w:tcW w:w="1409" w:type="dxa"/>
            <w:vAlign w:val="center"/>
          </w:tcPr>
          <w:p w:rsidR="00527BA2" w:rsidRPr="00122F01" w:rsidRDefault="00527BA2" w:rsidP="00B31313">
            <w:pPr>
              <w:pStyle w:val="Tabletext"/>
              <w:jc w:val="center"/>
            </w:pPr>
            <w:r w:rsidRPr="00122F01">
              <w:t>441.71</w:t>
            </w:r>
          </w:p>
        </w:tc>
        <w:tc>
          <w:tcPr>
            <w:tcW w:w="1066" w:type="dxa"/>
            <w:vAlign w:val="center"/>
          </w:tcPr>
          <w:p w:rsidR="00527BA2" w:rsidRPr="00122F01" w:rsidRDefault="00527BA2" w:rsidP="00B31313">
            <w:pPr>
              <w:pStyle w:val="Tabletext"/>
              <w:jc w:val="center"/>
            </w:pPr>
            <w:r w:rsidRPr="00122F01">
              <w:t>48.3</w:t>
            </w:r>
          </w:p>
        </w:tc>
        <w:tc>
          <w:tcPr>
            <w:tcW w:w="1181" w:type="dxa"/>
            <w:vAlign w:val="center"/>
          </w:tcPr>
          <w:p w:rsidR="00527BA2" w:rsidRPr="00122F01" w:rsidRDefault="00527BA2" w:rsidP="00B31313">
            <w:pPr>
              <w:pStyle w:val="Tabletext"/>
              <w:jc w:val="center"/>
            </w:pPr>
            <w:r w:rsidRPr="00122F01">
              <w:t>31.2</w:t>
            </w:r>
          </w:p>
        </w:tc>
        <w:tc>
          <w:tcPr>
            <w:tcW w:w="1413" w:type="dxa"/>
            <w:vAlign w:val="center"/>
          </w:tcPr>
          <w:p w:rsidR="00527BA2" w:rsidRPr="00122F01" w:rsidRDefault="00527BA2" w:rsidP="00B31313">
            <w:pPr>
              <w:pStyle w:val="Tabletext"/>
              <w:jc w:val="center"/>
            </w:pPr>
            <w:r w:rsidRPr="00122F01">
              <w:t>39</w:t>
            </w:r>
          </w:p>
        </w:tc>
        <w:tc>
          <w:tcPr>
            <w:tcW w:w="1301" w:type="dxa"/>
            <w:vAlign w:val="center"/>
          </w:tcPr>
          <w:p w:rsidR="00527BA2" w:rsidRPr="00122F01" w:rsidRDefault="00527BA2" w:rsidP="00B31313">
            <w:pPr>
              <w:pStyle w:val="Tabletext"/>
              <w:jc w:val="center"/>
            </w:pPr>
            <w:r w:rsidRPr="00122F01">
              <w:t>15</w:t>
            </w:r>
          </w:p>
        </w:tc>
        <w:tc>
          <w:tcPr>
            <w:tcW w:w="864" w:type="dxa"/>
            <w:vAlign w:val="center"/>
          </w:tcPr>
          <w:p w:rsidR="00527BA2" w:rsidRPr="00122F01" w:rsidRDefault="00527BA2" w:rsidP="00B31313">
            <w:pPr>
              <w:pStyle w:val="Tabletext"/>
              <w:jc w:val="center"/>
            </w:pPr>
            <w:r w:rsidRPr="00122F01">
              <w:t>3.86</w:t>
            </w:r>
          </w:p>
        </w:tc>
        <w:tc>
          <w:tcPr>
            <w:tcW w:w="995" w:type="dxa"/>
            <w:vAlign w:val="center"/>
          </w:tcPr>
          <w:p w:rsidR="00527BA2" w:rsidRPr="00122F01" w:rsidRDefault="00527BA2" w:rsidP="00B31313">
            <w:pPr>
              <w:pStyle w:val="Tabletext"/>
              <w:jc w:val="center"/>
            </w:pPr>
            <w:r w:rsidRPr="00122F01">
              <w:t>11,700</w:t>
            </w:r>
          </w:p>
        </w:tc>
        <w:tc>
          <w:tcPr>
            <w:tcW w:w="1903" w:type="dxa"/>
            <w:vAlign w:val="center"/>
          </w:tcPr>
          <w:p w:rsidR="00527BA2" w:rsidRPr="00122F01" w:rsidRDefault="00527BA2" w:rsidP="00CA38F0">
            <w:pPr>
              <w:pStyle w:val="Tabletext"/>
            </w:pPr>
            <w:r w:rsidRPr="00122F01">
              <w:t>100 mm Cl12 PVC, 152</w:t>
            </w:r>
            <w:r w:rsidR="00965052">
              <w:t xml:space="preserve"> </w:t>
            </w:r>
            <w:r w:rsidRPr="00122F01">
              <w:t>mm steel collar</w:t>
            </w:r>
          </w:p>
        </w:tc>
      </w:tr>
      <w:tr w:rsidR="00527BA2" w:rsidRPr="00122F01" w:rsidTr="00EC7FFA">
        <w:trPr>
          <w:jc w:val="center"/>
        </w:trPr>
        <w:tc>
          <w:tcPr>
            <w:tcW w:w="1127" w:type="dxa"/>
            <w:vAlign w:val="center"/>
          </w:tcPr>
          <w:p w:rsidR="00527BA2" w:rsidRPr="00122F01" w:rsidRDefault="00527BA2" w:rsidP="00CA38F0">
            <w:pPr>
              <w:pStyle w:val="Tabletext"/>
            </w:pPr>
            <w:r w:rsidRPr="00122F01">
              <w:t>RN18786</w:t>
            </w:r>
          </w:p>
        </w:tc>
        <w:tc>
          <w:tcPr>
            <w:tcW w:w="1084" w:type="dxa"/>
            <w:vAlign w:val="center"/>
          </w:tcPr>
          <w:p w:rsidR="00527BA2" w:rsidRPr="00122F01" w:rsidRDefault="00527BA2" w:rsidP="00B31313">
            <w:pPr>
              <w:pStyle w:val="Tabletext"/>
              <w:jc w:val="center"/>
            </w:pPr>
            <w:r w:rsidRPr="00122F01">
              <w:t>621410</w:t>
            </w:r>
          </w:p>
        </w:tc>
        <w:tc>
          <w:tcPr>
            <w:tcW w:w="1262" w:type="dxa"/>
            <w:vAlign w:val="center"/>
          </w:tcPr>
          <w:p w:rsidR="00527BA2" w:rsidRPr="00122F01" w:rsidRDefault="00527BA2" w:rsidP="00B31313">
            <w:pPr>
              <w:pStyle w:val="Tabletext"/>
              <w:jc w:val="center"/>
            </w:pPr>
            <w:r w:rsidRPr="00122F01">
              <w:t>7462159</w:t>
            </w:r>
          </w:p>
        </w:tc>
        <w:tc>
          <w:tcPr>
            <w:tcW w:w="1409" w:type="dxa"/>
            <w:vAlign w:val="center"/>
          </w:tcPr>
          <w:p w:rsidR="00527BA2" w:rsidRPr="00122F01" w:rsidRDefault="00527BA2" w:rsidP="00B31313">
            <w:pPr>
              <w:pStyle w:val="Tabletext"/>
              <w:jc w:val="center"/>
            </w:pPr>
            <w:r w:rsidRPr="00122F01">
              <w:t>unk</w:t>
            </w:r>
            <w:r>
              <w:t>nown</w:t>
            </w:r>
          </w:p>
        </w:tc>
        <w:tc>
          <w:tcPr>
            <w:tcW w:w="1066" w:type="dxa"/>
            <w:vAlign w:val="center"/>
          </w:tcPr>
          <w:p w:rsidR="00527BA2" w:rsidRPr="00122F01" w:rsidRDefault="00527BA2" w:rsidP="00B31313">
            <w:pPr>
              <w:pStyle w:val="Tabletext"/>
              <w:jc w:val="center"/>
            </w:pPr>
            <w:r w:rsidRPr="00122F01">
              <w:t>61.5</w:t>
            </w:r>
          </w:p>
        </w:tc>
        <w:tc>
          <w:tcPr>
            <w:tcW w:w="1181" w:type="dxa"/>
            <w:vAlign w:val="center"/>
          </w:tcPr>
          <w:p w:rsidR="00527BA2" w:rsidRPr="00122F01" w:rsidRDefault="00527BA2" w:rsidP="00B31313">
            <w:pPr>
              <w:pStyle w:val="Tabletext"/>
              <w:jc w:val="center"/>
            </w:pPr>
            <w:r w:rsidRPr="00122F01">
              <w:t>31.7</w:t>
            </w:r>
          </w:p>
        </w:tc>
        <w:tc>
          <w:tcPr>
            <w:tcW w:w="1413" w:type="dxa"/>
            <w:vAlign w:val="center"/>
          </w:tcPr>
          <w:p w:rsidR="00527BA2" w:rsidRPr="00122F01" w:rsidRDefault="00527BA2" w:rsidP="00B31313">
            <w:pPr>
              <w:pStyle w:val="Tabletext"/>
              <w:jc w:val="center"/>
            </w:pPr>
            <w:r w:rsidRPr="00122F01">
              <w:t>30.0</w:t>
            </w:r>
          </w:p>
        </w:tc>
        <w:tc>
          <w:tcPr>
            <w:tcW w:w="1301" w:type="dxa"/>
            <w:vAlign w:val="center"/>
          </w:tcPr>
          <w:p w:rsidR="00527BA2" w:rsidRPr="00122F01" w:rsidRDefault="00527BA2" w:rsidP="00B31313">
            <w:pPr>
              <w:pStyle w:val="Tabletext"/>
              <w:jc w:val="center"/>
            </w:pPr>
            <w:r w:rsidRPr="00122F01">
              <w:t>2.6</w:t>
            </w:r>
          </w:p>
        </w:tc>
        <w:tc>
          <w:tcPr>
            <w:tcW w:w="864" w:type="dxa"/>
            <w:vAlign w:val="center"/>
          </w:tcPr>
          <w:p w:rsidR="00527BA2" w:rsidRPr="00122F01" w:rsidRDefault="00527BA2" w:rsidP="00B31313">
            <w:pPr>
              <w:pStyle w:val="Tabletext"/>
              <w:jc w:val="center"/>
            </w:pPr>
            <w:r w:rsidRPr="00122F01">
              <w:t>3.52</w:t>
            </w:r>
          </w:p>
        </w:tc>
        <w:tc>
          <w:tcPr>
            <w:tcW w:w="995" w:type="dxa"/>
            <w:vAlign w:val="center"/>
          </w:tcPr>
          <w:p w:rsidR="00527BA2" w:rsidRPr="00122F01" w:rsidRDefault="00527BA2" w:rsidP="00B31313">
            <w:pPr>
              <w:pStyle w:val="Tabletext"/>
              <w:jc w:val="center"/>
            </w:pPr>
            <w:r w:rsidRPr="00122F01">
              <w:t>1,380</w:t>
            </w:r>
          </w:p>
        </w:tc>
        <w:tc>
          <w:tcPr>
            <w:tcW w:w="1903" w:type="dxa"/>
            <w:vAlign w:val="center"/>
          </w:tcPr>
          <w:p w:rsidR="00527BA2" w:rsidRPr="00122F01" w:rsidRDefault="00527BA2" w:rsidP="00CA38F0">
            <w:pPr>
              <w:pStyle w:val="Tabletext"/>
            </w:pPr>
            <w:r w:rsidRPr="00122F01">
              <w:t>100 mm Cl12 PVC, 152</w:t>
            </w:r>
            <w:r w:rsidR="00965052">
              <w:t xml:space="preserve"> </w:t>
            </w:r>
            <w:r w:rsidRPr="00122F01">
              <w:t>mm steel collar</w:t>
            </w:r>
          </w:p>
        </w:tc>
      </w:tr>
      <w:tr w:rsidR="00527BA2" w:rsidRPr="00122F01" w:rsidTr="00EC7FFA">
        <w:trPr>
          <w:jc w:val="center"/>
        </w:trPr>
        <w:tc>
          <w:tcPr>
            <w:tcW w:w="1127" w:type="dxa"/>
            <w:vAlign w:val="center"/>
          </w:tcPr>
          <w:p w:rsidR="00527BA2" w:rsidRPr="00122F01" w:rsidRDefault="00527BA2" w:rsidP="00CA38F0">
            <w:pPr>
              <w:pStyle w:val="Tabletext"/>
            </w:pPr>
            <w:r w:rsidRPr="00122F01">
              <w:t>RN18787</w:t>
            </w:r>
          </w:p>
        </w:tc>
        <w:tc>
          <w:tcPr>
            <w:tcW w:w="1084" w:type="dxa"/>
            <w:vAlign w:val="center"/>
          </w:tcPr>
          <w:p w:rsidR="00527BA2" w:rsidRPr="00122F01" w:rsidRDefault="00527BA2" w:rsidP="00B31313">
            <w:pPr>
              <w:pStyle w:val="Tabletext"/>
              <w:jc w:val="center"/>
            </w:pPr>
            <w:r w:rsidRPr="00122F01">
              <w:t>621418</w:t>
            </w:r>
          </w:p>
        </w:tc>
        <w:tc>
          <w:tcPr>
            <w:tcW w:w="1262" w:type="dxa"/>
            <w:vAlign w:val="center"/>
          </w:tcPr>
          <w:p w:rsidR="00527BA2" w:rsidRPr="00122F01" w:rsidRDefault="00527BA2" w:rsidP="00B31313">
            <w:pPr>
              <w:pStyle w:val="Tabletext"/>
              <w:jc w:val="center"/>
            </w:pPr>
            <w:r w:rsidRPr="00122F01">
              <w:t>7461759</w:t>
            </w:r>
          </w:p>
        </w:tc>
        <w:tc>
          <w:tcPr>
            <w:tcW w:w="1409" w:type="dxa"/>
            <w:vAlign w:val="center"/>
          </w:tcPr>
          <w:p w:rsidR="00527BA2" w:rsidRPr="00122F01" w:rsidRDefault="00527BA2" w:rsidP="00B31313">
            <w:pPr>
              <w:pStyle w:val="Tabletext"/>
              <w:jc w:val="center"/>
            </w:pPr>
            <w:r w:rsidRPr="00122F01">
              <w:t>unk</w:t>
            </w:r>
            <w:r>
              <w:t>nown</w:t>
            </w:r>
          </w:p>
        </w:tc>
        <w:tc>
          <w:tcPr>
            <w:tcW w:w="1066" w:type="dxa"/>
            <w:vAlign w:val="center"/>
          </w:tcPr>
          <w:p w:rsidR="00527BA2" w:rsidRPr="00122F01" w:rsidRDefault="00527BA2" w:rsidP="00B31313">
            <w:pPr>
              <w:pStyle w:val="Tabletext"/>
              <w:jc w:val="center"/>
            </w:pPr>
            <w:r w:rsidRPr="00122F01">
              <w:t>18</w:t>
            </w:r>
          </w:p>
        </w:tc>
        <w:tc>
          <w:tcPr>
            <w:tcW w:w="1181" w:type="dxa"/>
            <w:vAlign w:val="center"/>
          </w:tcPr>
          <w:p w:rsidR="00527BA2" w:rsidRPr="00122F01" w:rsidRDefault="00527BA2" w:rsidP="00B31313">
            <w:pPr>
              <w:pStyle w:val="Tabletext"/>
              <w:jc w:val="center"/>
            </w:pPr>
            <w:r w:rsidRPr="00122F01">
              <w:t>18.5</w:t>
            </w:r>
          </w:p>
        </w:tc>
        <w:tc>
          <w:tcPr>
            <w:tcW w:w="1413" w:type="dxa"/>
            <w:vAlign w:val="center"/>
          </w:tcPr>
          <w:p w:rsidR="00527BA2" w:rsidRPr="00122F01" w:rsidRDefault="00527BA2" w:rsidP="00B31313">
            <w:pPr>
              <w:pStyle w:val="Tabletext"/>
              <w:jc w:val="center"/>
            </w:pPr>
            <w:r w:rsidRPr="00122F01">
              <w:t>13</w:t>
            </w:r>
          </w:p>
        </w:tc>
        <w:tc>
          <w:tcPr>
            <w:tcW w:w="1301" w:type="dxa"/>
            <w:vAlign w:val="center"/>
          </w:tcPr>
          <w:p w:rsidR="00527BA2" w:rsidRPr="00122F01" w:rsidRDefault="00527BA2" w:rsidP="00B31313">
            <w:pPr>
              <w:pStyle w:val="Tabletext"/>
              <w:jc w:val="center"/>
            </w:pPr>
            <w:r w:rsidRPr="00122F01">
              <w:t>0.3</w:t>
            </w:r>
          </w:p>
        </w:tc>
        <w:tc>
          <w:tcPr>
            <w:tcW w:w="864" w:type="dxa"/>
            <w:vAlign w:val="center"/>
          </w:tcPr>
          <w:p w:rsidR="00527BA2" w:rsidRPr="00122F01" w:rsidRDefault="00527BA2" w:rsidP="00B31313">
            <w:pPr>
              <w:pStyle w:val="Tabletext"/>
              <w:jc w:val="center"/>
            </w:pPr>
            <w:r w:rsidRPr="00122F01">
              <w:t>3.82</w:t>
            </w:r>
          </w:p>
        </w:tc>
        <w:tc>
          <w:tcPr>
            <w:tcW w:w="995" w:type="dxa"/>
            <w:vAlign w:val="center"/>
          </w:tcPr>
          <w:p w:rsidR="00527BA2" w:rsidRPr="00122F01" w:rsidRDefault="00527BA2" w:rsidP="00B31313">
            <w:pPr>
              <w:pStyle w:val="Tabletext"/>
              <w:jc w:val="center"/>
            </w:pPr>
            <w:r w:rsidRPr="00122F01">
              <w:t>1,260</w:t>
            </w:r>
          </w:p>
        </w:tc>
        <w:tc>
          <w:tcPr>
            <w:tcW w:w="1903" w:type="dxa"/>
          </w:tcPr>
          <w:p w:rsidR="00527BA2" w:rsidRPr="00122F01" w:rsidRDefault="00527BA2" w:rsidP="00CA38F0">
            <w:pPr>
              <w:pStyle w:val="Tabletext"/>
            </w:pPr>
            <w:r w:rsidRPr="00122F01">
              <w:t>100 mm Cl12 PVC, 152</w:t>
            </w:r>
            <w:r w:rsidR="00965052">
              <w:t xml:space="preserve"> </w:t>
            </w:r>
            <w:r w:rsidRPr="00122F01">
              <w:t>mm steel collar</w:t>
            </w:r>
          </w:p>
        </w:tc>
      </w:tr>
      <w:tr w:rsidR="00527BA2" w:rsidRPr="00122F01" w:rsidTr="00EC7FFA">
        <w:trPr>
          <w:jc w:val="center"/>
        </w:trPr>
        <w:tc>
          <w:tcPr>
            <w:tcW w:w="1127" w:type="dxa"/>
            <w:vAlign w:val="center"/>
          </w:tcPr>
          <w:p w:rsidR="00527BA2" w:rsidRPr="00122F01" w:rsidRDefault="00527BA2" w:rsidP="00CA38F0">
            <w:pPr>
              <w:pStyle w:val="Tabletext"/>
            </w:pPr>
            <w:r w:rsidRPr="00122F01">
              <w:t>RN18788</w:t>
            </w:r>
          </w:p>
        </w:tc>
        <w:tc>
          <w:tcPr>
            <w:tcW w:w="1084" w:type="dxa"/>
            <w:vAlign w:val="center"/>
          </w:tcPr>
          <w:p w:rsidR="00527BA2" w:rsidRPr="00122F01" w:rsidRDefault="00527BA2" w:rsidP="00B31313">
            <w:pPr>
              <w:pStyle w:val="Tabletext"/>
              <w:jc w:val="center"/>
            </w:pPr>
            <w:r w:rsidRPr="00122F01">
              <w:t>577019</w:t>
            </w:r>
          </w:p>
        </w:tc>
        <w:tc>
          <w:tcPr>
            <w:tcW w:w="1262" w:type="dxa"/>
            <w:vAlign w:val="center"/>
          </w:tcPr>
          <w:p w:rsidR="00527BA2" w:rsidRPr="00122F01" w:rsidRDefault="00527BA2" w:rsidP="00B31313">
            <w:pPr>
              <w:pStyle w:val="Tabletext"/>
              <w:jc w:val="center"/>
            </w:pPr>
            <w:r w:rsidRPr="00122F01">
              <w:t>7468935</w:t>
            </w:r>
          </w:p>
        </w:tc>
        <w:tc>
          <w:tcPr>
            <w:tcW w:w="1409" w:type="dxa"/>
            <w:vAlign w:val="center"/>
          </w:tcPr>
          <w:p w:rsidR="00527BA2" w:rsidRPr="00122F01" w:rsidRDefault="00527BA2" w:rsidP="00B31313">
            <w:pPr>
              <w:pStyle w:val="Tabletext"/>
              <w:jc w:val="center"/>
            </w:pPr>
            <w:r w:rsidRPr="00122F01">
              <w:t>unk</w:t>
            </w:r>
            <w:r>
              <w:t>nown</w:t>
            </w:r>
          </w:p>
        </w:tc>
        <w:tc>
          <w:tcPr>
            <w:tcW w:w="1066" w:type="dxa"/>
            <w:vAlign w:val="center"/>
          </w:tcPr>
          <w:p w:rsidR="00527BA2" w:rsidRPr="00122F01" w:rsidRDefault="00527BA2" w:rsidP="00B31313">
            <w:pPr>
              <w:pStyle w:val="Tabletext"/>
              <w:jc w:val="center"/>
            </w:pPr>
            <w:r w:rsidRPr="00122F01">
              <w:t>31</w:t>
            </w:r>
          </w:p>
        </w:tc>
        <w:tc>
          <w:tcPr>
            <w:tcW w:w="1181" w:type="dxa"/>
            <w:vAlign w:val="center"/>
          </w:tcPr>
          <w:p w:rsidR="00527BA2" w:rsidRPr="00122F01" w:rsidRDefault="00527BA2" w:rsidP="00B31313">
            <w:pPr>
              <w:pStyle w:val="Tabletext"/>
              <w:jc w:val="center"/>
            </w:pPr>
            <w:r w:rsidRPr="00122F01">
              <w:t>30.5</w:t>
            </w:r>
          </w:p>
        </w:tc>
        <w:tc>
          <w:tcPr>
            <w:tcW w:w="1413" w:type="dxa"/>
            <w:vAlign w:val="center"/>
          </w:tcPr>
          <w:p w:rsidR="00527BA2" w:rsidRPr="00122F01" w:rsidRDefault="00527BA2" w:rsidP="00B31313">
            <w:pPr>
              <w:pStyle w:val="Tabletext"/>
              <w:jc w:val="center"/>
            </w:pPr>
            <w:r w:rsidRPr="00122F01">
              <w:t>15</w:t>
            </w:r>
          </w:p>
        </w:tc>
        <w:tc>
          <w:tcPr>
            <w:tcW w:w="1301" w:type="dxa"/>
            <w:vAlign w:val="center"/>
          </w:tcPr>
          <w:p w:rsidR="00527BA2" w:rsidRPr="00122F01" w:rsidRDefault="00527BA2" w:rsidP="00B31313">
            <w:pPr>
              <w:pStyle w:val="Tabletext"/>
              <w:jc w:val="center"/>
            </w:pPr>
            <w:r w:rsidRPr="00122F01">
              <w:t>0.2</w:t>
            </w:r>
          </w:p>
        </w:tc>
        <w:tc>
          <w:tcPr>
            <w:tcW w:w="864" w:type="dxa"/>
            <w:vAlign w:val="center"/>
          </w:tcPr>
          <w:p w:rsidR="00527BA2" w:rsidRPr="00122F01" w:rsidRDefault="00527BA2" w:rsidP="00B31313">
            <w:pPr>
              <w:pStyle w:val="Tabletext"/>
              <w:jc w:val="center"/>
            </w:pPr>
            <w:r w:rsidRPr="00122F01">
              <w:t>4.5</w:t>
            </w:r>
          </w:p>
        </w:tc>
        <w:tc>
          <w:tcPr>
            <w:tcW w:w="995" w:type="dxa"/>
            <w:vAlign w:val="center"/>
          </w:tcPr>
          <w:p w:rsidR="00527BA2" w:rsidRPr="00122F01" w:rsidRDefault="00527BA2" w:rsidP="00B31313">
            <w:pPr>
              <w:pStyle w:val="Tabletext"/>
              <w:jc w:val="center"/>
            </w:pPr>
            <w:r w:rsidRPr="00122F01">
              <w:t>4,660</w:t>
            </w:r>
          </w:p>
        </w:tc>
        <w:tc>
          <w:tcPr>
            <w:tcW w:w="1903" w:type="dxa"/>
          </w:tcPr>
          <w:p w:rsidR="00527BA2" w:rsidRPr="00122F01" w:rsidRDefault="00527BA2" w:rsidP="00CA38F0">
            <w:pPr>
              <w:pStyle w:val="Tabletext"/>
            </w:pPr>
            <w:r w:rsidRPr="00122F01">
              <w:t>100 mm Cl12 PVC, 152</w:t>
            </w:r>
            <w:r w:rsidR="00965052">
              <w:t xml:space="preserve"> </w:t>
            </w:r>
            <w:r w:rsidRPr="00122F01">
              <w:t>mm steel collar</w:t>
            </w:r>
          </w:p>
        </w:tc>
      </w:tr>
    </w:tbl>
    <w:p w:rsidR="00965052" w:rsidRPr="001D038E" w:rsidRDefault="00965052" w:rsidP="00EC7FFA">
      <w:pPr>
        <w:pStyle w:val="Footer"/>
        <w:spacing w:before="90" w:after="45"/>
        <w:jc w:val="left"/>
        <w:rPr>
          <w:b/>
        </w:rPr>
      </w:pPr>
      <w:r w:rsidRPr="001D038E">
        <w:rPr>
          <w:b/>
        </w:rPr>
        <w:t>Note:</w:t>
      </w:r>
    </w:p>
    <w:p w:rsidR="00965052" w:rsidRDefault="00965052" w:rsidP="00965052">
      <w:pPr>
        <w:pStyle w:val="Footer"/>
        <w:jc w:val="left"/>
      </w:pPr>
      <w:r>
        <w:t>1. The coordinate system and datum for the easting and northing is UTM Zone 52 – WGS84.</w:t>
      </w:r>
    </w:p>
    <w:p w:rsidR="00965052" w:rsidRDefault="00965052" w:rsidP="00965052">
      <w:pPr>
        <w:pStyle w:val="Footer"/>
        <w:jc w:val="left"/>
      </w:pPr>
      <w:r>
        <w:t>2. The highest yield data were estimated during drilling operations.</w:t>
      </w:r>
    </w:p>
    <w:p w:rsidR="00965052" w:rsidRDefault="00965052" w:rsidP="00965052">
      <w:pPr>
        <w:pStyle w:val="Footer"/>
        <w:jc w:val="left"/>
      </w:pPr>
      <w:r>
        <w:t>3. The field measured electrical conductivity is the maximum value measured from each bore.</w:t>
      </w:r>
    </w:p>
    <w:p w:rsidR="00965052" w:rsidRDefault="00965052" w:rsidP="00965052">
      <w:pPr>
        <w:pStyle w:val="Footer"/>
        <w:jc w:val="left"/>
      </w:pPr>
      <w:r>
        <w:t>4. The SWL measurement in bore RN18782 (with twin piezometers) is for the shallow piezometers.</w:t>
      </w:r>
    </w:p>
    <w:p w:rsidR="00965052" w:rsidRDefault="00965052" w:rsidP="00965052">
      <w:pPr>
        <w:pStyle w:val="Footer"/>
        <w:jc w:val="left"/>
      </w:pPr>
      <w:r>
        <w:t>4. Abbreviations used above are:</w:t>
      </w:r>
    </w:p>
    <w:p w:rsidR="00965052" w:rsidRDefault="00965052" w:rsidP="00965052">
      <w:pPr>
        <w:pStyle w:val="Footer"/>
        <w:ind w:left="2268" w:hanging="2268"/>
        <w:jc w:val="left"/>
      </w:pPr>
      <w:r>
        <w:tab/>
        <w:t>mad = metres above datum - AUSGEOID98</w:t>
      </w:r>
    </w:p>
    <w:p w:rsidR="00965052" w:rsidRDefault="00965052" w:rsidP="00965052">
      <w:pPr>
        <w:pStyle w:val="Footer"/>
        <w:ind w:left="2268" w:hanging="2268"/>
        <w:jc w:val="left"/>
      </w:pPr>
      <w:r>
        <w:tab/>
        <w:t>mbgl = metres below ground level</w:t>
      </w:r>
    </w:p>
    <w:p w:rsidR="00965052" w:rsidRDefault="00965052" w:rsidP="00965052">
      <w:pPr>
        <w:pStyle w:val="Footer"/>
        <w:ind w:left="2268" w:hanging="2268"/>
        <w:jc w:val="left"/>
      </w:pPr>
      <w:r>
        <w:tab/>
        <w:t>SWL = standing water level</w:t>
      </w:r>
    </w:p>
    <w:p w:rsidR="00965052" w:rsidRDefault="00965052" w:rsidP="00CE47F0">
      <w:pPr>
        <w:pStyle w:val="Footer"/>
        <w:ind w:left="2268" w:hanging="2268"/>
        <w:jc w:val="left"/>
      </w:pPr>
      <w:r>
        <w:tab/>
        <w:t>EC = electrical conductivity</w:t>
      </w:r>
    </w:p>
    <w:p w:rsidR="00527BA2" w:rsidRDefault="00527BA2" w:rsidP="00527BA2">
      <w:pPr>
        <w:spacing w:before="120"/>
        <w:sectPr w:rsidR="00527BA2" w:rsidSect="00CE47F0">
          <w:pgSz w:w="16840" w:h="11907" w:orient="landscape" w:code="9"/>
          <w:pgMar w:top="1985" w:right="1701" w:bottom="1418" w:left="1701" w:header="720" w:footer="720" w:gutter="0"/>
          <w:cols w:space="720"/>
        </w:sectPr>
      </w:pPr>
    </w:p>
    <w:p w:rsidR="00983D0E" w:rsidRDefault="00983D0E" w:rsidP="00983D0E">
      <w:pPr>
        <w:pStyle w:val="BodyText"/>
      </w:pPr>
      <w:r>
        <w:lastRenderedPageBreak/>
        <w:t>Overall, the Cenozoic sediments are dominated by quartz sand with variable sorting and weathering</w:t>
      </w:r>
      <w:r w:rsidR="00340465">
        <w:t xml:space="preserve"> characteristics</w:t>
      </w:r>
      <w:r>
        <w:t>.</w:t>
      </w:r>
      <w:r w:rsidR="000021F1">
        <w:t xml:space="preserve"> </w:t>
      </w:r>
      <w:r>
        <w:t xml:space="preserve">These are interbedded with subordinate layers </w:t>
      </w:r>
      <w:r w:rsidR="00340465">
        <w:t>of thin clay or silt.</w:t>
      </w:r>
      <w:r w:rsidR="000021F1">
        <w:t xml:space="preserve"> </w:t>
      </w:r>
      <w:r w:rsidR="00340465">
        <w:t>The sand-rich sediments</w:t>
      </w:r>
      <w:r>
        <w:t xml:space="preserve"> are commonly micaceous, reflecting the dominantly granitic and gneissic provenance.</w:t>
      </w:r>
      <w:r w:rsidR="000021F1">
        <w:t xml:space="preserve"> </w:t>
      </w:r>
      <w:r>
        <w:t xml:space="preserve">The </w:t>
      </w:r>
      <w:r w:rsidR="00340465">
        <w:t xml:space="preserve">generalised </w:t>
      </w:r>
      <w:r>
        <w:t>sediment profile encountered during drilling in the Wilkinkarra Palaeovalley can be summarised as:</w:t>
      </w:r>
    </w:p>
    <w:p w:rsidR="00983D0E" w:rsidRDefault="00F34342" w:rsidP="00983D0E">
      <w:pPr>
        <w:spacing w:before="120"/>
      </w:pPr>
      <w:r>
        <w:rPr>
          <w:noProof/>
        </w:rPr>
        <mc:AlternateContent>
          <mc:Choice Requires="wps">
            <w:drawing>
              <wp:anchor distT="180340" distB="180340" distL="114300" distR="114300" simplePos="0" relativeHeight="251656704" behindDoc="0" locked="0" layoutInCell="1" allowOverlap="0">
                <wp:simplePos x="0" y="0"/>
                <wp:positionH relativeFrom="column">
                  <wp:posOffset>3103245</wp:posOffset>
                </wp:positionH>
                <wp:positionV relativeFrom="paragraph">
                  <wp:posOffset>67310</wp:posOffset>
                </wp:positionV>
                <wp:extent cx="229870" cy="114935"/>
                <wp:effectExtent l="0" t="0" r="0" b="0"/>
                <wp:wrapNone/>
                <wp:docPr id="481" name="Line 4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29870" cy="114935"/>
                        </a:xfrm>
                        <a:prstGeom prst="line">
                          <a:avLst/>
                        </a:prstGeom>
                        <a:noFill/>
                        <a:ln>
                          <a:noFill/>
                        </a:ln>
                        <a:effectLst/>
                        <a:extLst>
                          <a:ext uri="{909E8E84-426E-40DD-AFC4-6F175D3DCCD1}">
                            <a14:hiddenFill xmlns:a14="http://schemas.microsoft.com/office/drawing/2010/main">
                              <a:noFill/>
                            </a14:hiddenFill>
                          </a:ext>
                          <a:ext uri="{91240B29-F687-4F45-9708-019B960494DF}">
                            <a14:hiddenLine xmlns:a14="http://schemas.microsoft.com/office/drawing/2010/main" w="9525">
                              <a:solidFill>
                                <a:srgbClr val="000000"/>
                              </a:solidFill>
                              <a:round/>
                              <a:headEnd/>
                              <a:tailEnd type="triangle" w="med" len="med"/>
                            </a14:hiddenLine>
                          </a:ext>
                          <a:ext uri="{AF507438-7753-43E0-B8FC-AC1667EBCBE1}">
                            <a14:hiddenEffects xmlns:a14="http://schemas.microsoft.com/office/drawing/2010/main">
                              <a:effectLst/>
                            </a14:hiddenEffects>
                          </a:ext>
                        </a:extLst>
                      </wps:spPr>
                      <wps:bodyPr/>
                    </wps:wsp>
                  </a:graphicData>
                </a:graphic>
                <wp14:sizeRelH relativeFrom="page">
                  <wp14:pctWidth>0</wp14:pctWidth>
                </wp14:sizeRelH>
                <wp14:sizeRelV relativeFrom="page">
                  <wp14:pctHeight>0</wp14:pctHeight>
                </wp14:sizeRelV>
              </wp:anchor>
            </w:drawing>
          </mc:Choice>
          <mc:Fallback>
            <w:pict>
              <v:line id="Line 489" o:spid="_x0000_s1026" style="position:absolute;flip:y;z-index:251656704;visibility:visible;mso-wrap-style:square;mso-width-percent:0;mso-height-percent:0;mso-wrap-distance-left:9pt;mso-wrap-distance-top:14.2pt;mso-wrap-distance-right:9pt;mso-wrap-distance-bottom:14.2pt;mso-position-horizontal:absolute;mso-position-horizontal-relative:text;mso-position-vertical:absolute;mso-position-vertical-relative:text;mso-width-percent:0;mso-height-percent:0;mso-width-relative:page;mso-height-relative:page" from="244.35pt,5.3pt" to="262.45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" o:allowoverlap="f" stroked="f">
                <v:stroke endarrow="block"/>
              </v:line>
            </w:pict>
          </mc:Fallback>
        </mc:AlternateContent>
      </w:r>
    </w:p>
    <w:p w:rsidR="00983D0E" w:rsidRPr="00FE6E19" w:rsidRDefault="00983D0E" w:rsidP="00983D0E">
      <w:pPr>
        <w:pStyle w:val="Bulletlevel1"/>
        <w:numPr>
          <w:ilvl w:val="0"/>
          <w:numId w:val="14"/>
        </w:numPr>
      </w:pPr>
      <w:r>
        <w:t>Thin to</w:t>
      </w:r>
      <w:r w:rsidRPr="00FE6E19">
        <w:t xml:space="preserve"> negligible </w:t>
      </w:r>
      <w:r>
        <w:t xml:space="preserve">red </w:t>
      </w:r>
      <w:r w:rsidRPr="00FE6E19">
        <w:t xml:space="preserve">Quaternary </w:t>
      </w:r>
      <w:r>
        <w:t>aeolian sand widespread at surface, generally &lt;</w:t>
      </w:r>
      <w:r w:rsidRPr="00FE6E19">
        <w:t>0.1</w:t>
      </w:r>
      <w:r>
        <w:t xml:space="preserve"> </w:t>
      </w:r>
      <w:r w:rsidRPr="00FE6E19">
        <w:t xml:space="preserve">m </w:t>
      </w:r>
      <w:r>
        <w:t>thick;</w:t>
      </w:r>
    </w:p>
    <w:p w:rsidR="00983D0E" w:rsidRPr="00FE6E19" w:rsidRDefault="00983D0E" w:rsidP="00983D0E">
      <w:pPr>
        <w:pStyle w:val="Bulletlevel1"/>
        <w:numPr>
          <w:ilvl w:val="0"/>
          <w:numId w:val="14"/>
        </w:numPr>
      </w:pPr>
      <w:r>
        <w:t>Extensive calcrete</w:t>
      </w:r>
      <w:r w:rsidRPr="00FE6E19">
        <w:t xml:space="preserve"> </w:t>
      </w:r>
      <w:r>
        <w:t>6–</w:t>
      </w:r>
      <w:r w:rsidRPr="00FE6E19">
        <w:t>12</w:t>
      </w:r>
      <w:r>
        <w:t xml:space="preserve"> </w:t>
      </w:r>
      <w:r w:rsidRPr="00FE6E19">
        <w:t>m</w:t>
      </w:r>
      <w:r>
        <w:t xml:space="preserve"> in the shallow subsurface; and</w:t>
      </w:r>
    </w:p>
    <w:p w:rsidR="00983D0E" w:rsidRPr="00FE6E19" w:rsidRDefault="00983D0E" w:rsidP="00983D0E">
      <w:pPr>
        <w:pStyle w:val="Bulletlevel1"/>
        <w:numPr>
          <w:ilvl w:val="0"/>
          <w:numId w:val="14"/>
        </w:numPr>
      </w:pPr>
      <w:r>
        <w:t xml:space="preserve">Underlying the calcrete the palaeovalley sediments are </w:t>
      </w:r>
      <w:r w:rsidRPr="00792728">
        <w:t>dominated by poorly cemented</w:t>
      </w:r>
      <w:r>
        <w:t>,</w:t>
      </w:r>
      <w:r w:rsidRPr="00792728">
        <w:t xml:space="preserve"> fine</w:t>
      </w:r>
      <w:r>
        <w:t>-</w:t>
      </w:r>
      <w:r w:rsidRPr="00792728">
        <w:t xml:space="preserve"> to coarse</w:t>
      </w:r>
      <w:r>
        <w:t>-grained sands (some partially lithified) which are moderately sorted, and mainly consist of subrounded to subangular quartz grains</w:t>
      </w:r>
      <w:r w:rsidRPr="00FE6E19">
        <w:t>.</w:t>
      </w:r>
      <w:r w:rsidR="000021F1">
        <w:t xml:space="preserve"> </w:t>
      </w:r>
      <w:r>
        <w:t>Minor subangular quartz gravel also occurs throughout the sequence.</w:t>
      </w:r>
      <w:r w:rsidR="000021F1">
        <w:t xml:space="preserve"> </w:t>
      </w:r>
      <w:r w:rsidR="00340465">
        <w:t>N</w:t>
      </w:r>
      <w:r w:rsidRPr="00FE6E19">
        <w:t xml:space="preserve">o </w:t>
      </w:r>
      <w:r>
        <w:t xml:space="preserve">fine-grained </w:t>
      </w:r>
      <w:r w:rsidRPr="00FE6E19">
        <w:t xml:space="preserve">carbonaceous material </w:t>
      </w:r>
      <w:r>
        <w:t xml:space="preserve">(e.g., clay or lignite) </w:t>
      </w:r>
      <w:r w:rsidR="00340465">
        <w:t xml:space="preserve">was </w:t>
      </w:r>
      <w:r>
        <w:t xml:space="preserve">encountered within </w:t>
      </w:r>
      <w:r w:rsidR="00340465">
        <w:t xml:space="preserve">any </w:t>
      </w:r>
      <w:r>
        <w:t>bores</w:t>
      </w:r>
      <w:r w:rsidRPr="00FE6E19">
        <w:t>.</w:t>
      </w:r>
      <w:r w:rsidR="000021F1">
        <w:t xml:space="preserve"> </w:t>
      </w:r>
      <w:r w:rsidR="00340465">
        <w:t>In borehole RN</w:t>
      </w:r>
      <w:r>
        <w:t>18359</w:t>
      </w:r>
      <w:r w:rsidR="00340465">
        <w:t>,</w:t>
      </w:r>
      <w:r>
        <w:t xml:space="preserve"> ~20 m of fine- to medium-grained, well rounded quartz sand was intersected immediately above the basement rocks. This basal sand unit, which may represent a palaeovalley thalweg deposit, was not recovered in other bores.</w:t>
      </w:r>
    </w:p>
    <w:p w:rsidR="00983D0E" w:rsidRDefault="00983D0E" w:rsidP="00983D0E">
      <w:pPr>
        <w:pStyle w:val="BodyText"/>
      </w:pPr>
    </w:p>
    <w:p w:rsidR="00983D0E" w:rsidRDefault="00983D0E" w:rsidP="00983D0E">
      <w:pPr>
        <w:pStyle w:val="BodyText"/>
      </w:pPr>
      <w:r>
        <w:t>From a hydrogeological perspective the entire palaeovalley sediment sequence forms a moderate to good quality aquifer, with no obvious aquitard or aquiclude layers.</w:t>
      </w:r>
      <w:r w:rsidR="000021F1">
        <w:t xml:space="preserve"> </w:t>
      </w:r>
      <w:r w:rsidR="00340465">
        <w:t>Average yields are~5–10 L/s.</w:t>
      </w:r>
    </w:p>
    <w:p w:rsidR="00983D0E" w:rsidRDefault="00983D0E" w:rsidP="00983D0E">
      <w:pPr>
        <w:pStyle w:val="BodyText"/>
      </w:pPr>
    </w:p>
    <w:p w:rsidR="00983D0E" w:rsidRDefault="00340465" w:rsidP="00983D0E">
      <w:pPr>
        <w:pStyle w:val="BodyText"/>
      </w:pPr>
      <w:r>
        <w:t>B</w:t>
      </w:r>
      <w:r w:rsidR="00983D0E">
        <w:t xml:space="preserve">asement </w:t>
      </w:r>
      <w:r>
        <w:t xml:space="preserve">rocks </w:t>
      </w:r>
      <w:r w:rsidR="00983D0E">
        <w:t>en</w:t>
      </w:r>
      <w:r>
        <w:t>countered during drilling vary</w:t>
      </w:r>
      <w:r w:rsidR="00983D0E">
        <w:t xml:space="preserve"> considerably across the </w:t>
      </w:r>
      <w:r>
        <w:t xml:space="preserve">width of the </w:t>
      </w:r>
      <w:r w:rsidR="00983D0E">
        <w:t>palaeovalley.</w:t>
      </w:r>
      <w:r w:rsidR="000021F1">
        <w:t xml:space="preserve"> </w:t>
      </w:r>
      <w:r>
        <w:t>In general, the r</w:t>
      </w:r>
      <w:r w:rsidR="00983D0E">
        <w:t xml:space="preserve">egional 1:250,000 geological mapping (Edgoose et al., 2008) was </w:t>
      </w:r>
      <w:r>
        <w:t xml:space="preserve">validated </w:t>
      </w:r>
      <w:r w:rsidR="00983D0E">
        <w:t>along the Site 1 transect.</w:t>
      </w:r>
      <w:r w:rsidR="000021F1">
        <w:t xml:space="preserve"> </w:t>
      </w:r>
      <w:r w:rsidR="00983D0E">
        <w:t xml:space="preserve">In particular, the drilling program delineated the boundary between the Neoproterozoic </w:t>
      </w:r>
      <w:r w:rsidR="00983D0E" w:rsidRPr="00FE6E19">
        <w:t xml:space="preserve">Vaughan Springs Quartzite </w:t>
      </w:r>
      <w:r w:rsidR="00983D0E">
        <w:t xml:space="preserve">of the </w:t>
      </w:r>
      <w:smartTag w:uri="urn:schemas-microsoft-com:office:smarttags" w:element="place">
        <w:smartTag w:uri="urn:schemas-microsoft-com:office:smarttags" w:element="PlaceName">
          <w:r w:rsidR="00983D0E">
            <w:t>Ngalia</w:t>
          </w:r>
        </w:smartTag>
        <w:r w:rsidR="00983D0E">
          <w:t xml:space="preserve"> </w:t>
        </w:r>
        <w:smartTag w:uri="urn:schemas-microsoft-com:office:smarttags" w:element="PlaceType">
          <w:r w:rsidR="00983D0E">
            <w:t>Basin</w:t>
          </w:r>
        </w:smartTag>
      </w:smartTag>
      <w:r w:rsidR="00983D0E">
        <w:t xml:space="preserve"> </w:t>
      </w:r>
      <w:r w:rsidR="00983D0E" w:rsidRPr="00FE6E19">
        <w:t>at t</w:t>
      </w:r>
      <w:r w:rsidR="00B45EB2">
        <w:t>he northern end of the transect</w:t>
      </w:r>
      <w:r w:rsidR="00983D0E" w:rsidRPr="00FE6E19">
        <w:t xml:space="preserve"> and the </w:t>
      </w:r>
      <w:r w:rsidR="00983D0E">
        <w:t xml:space="preserve">granitic and gneissic </w:t>
      </w:r>
      <w:r w:rsidR="00983D0E" w:rsidRPr="00FE6E19">
        <w:t xml:space="preserve">Lander </w:t>
      </w:r>
      <w:r w:rsidR="00983D0E">
        <w:t>Rock Formation</w:t>
      </w:r>
      <w:r w:rsidR="00983D0E" w:rsidRPr="00FE6E19">
        <w:t xml:space="preserve"> </w:t>
      </w:r>
      <w:r>
        <w:t>at the southern end (Figure 3.14).</w:t>
      </w:r>
    </w:p>
    <w:p w:rsidR="00983D0E" w:rsidRDefault="00983D0E" w:rsidP="00983D0E">
      <w:pPr>
        <w:pStyle w:val="BodyText"/>
      </w:pPr>
    </w:p>
    <w:p w:rsidR="00983D0E" w:rsidRDefault="00983D0E" w:rsidP="0056705E">
      <w:pPr>
        <w:pStyle w:val="BodyText"/>
      </w:pPr>
    </w:p>
    <w:p w:rsidR="00983D0E" w:rsidRDefault="00F34342" w:rsidP="00983D0E">
      <w:pPr>
        <w:keepNext/>
      </w:pPr>
      <w:r>
        <w:rPr>
          <w:noProof/>
        </w:rPr>
        <w:lastRenderedPageBreak/>
        <w:drawing>
          <wp:inline distT="0" distB="0" distL="0" distR="0">
            <wp:extent cx="5438775" cy="5181600"/>
            <wp:effectExtent l="0" t="0" r="0" b="0"/>
            <wp:docPr id="21" name="Picture 21" descr="12-628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2-6282-1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438775" cy="5181600"/>
                    </a:xfrm>
                    <a:prstGeom prst="rect">
                      <a:avLst/>
                    </a:prstGeom>
                    <a:noFill/>
                    <a:ln>
                      <a:noFill/>
                    </a:ln>
                  </pic:spPr>
                </pic:pic>
              </a:graphicData>
            </a:graphic>
          </wp:inline>
        </w:drawing>
      </w:r>
    </w:p>
    <w:p w:rsidR="00B03E32" w:rsidRPr="00983D0E" w:rsidRDefault="00983D0E" w:rsidP="00983D0E">
      <w:pPr>
        <w:pStyle w:val="Captions"/>
      </w:pPr>
      <w:bookmarkStart w:id="142" w:name="_Toc343508247"/>
      <w:r w:rsidRPr="00983D0E">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14</w:t>
      </w:r>
      <w:r w:rsidR="00C81542">
        <w:rPr>
          <w:rStyle w:val="Captionsbold"/>
        </w:rPr>
        <w:fldChar w:fldCharType="end"/>
      </w:r>
      <w:r w:rsidRPr="00983D0E">
        <w:rPr>
          <w:rStyle w:val="Captionsbold"/>
        </w:rPr>
        <w:t>:</w:t>
      </w:r>
      <w:r>
        <w:t xml:space="preserve"> Cross-section of the Wilkinkarra Palaeovalley at</w:t>
      </w:r>
      <w:r w:rsidRPr="00EB052A">
        <w:t xml:space="preserve"> Sites 1 and 2</w:t>
      </w:r>
      <w:r>
        <w:t xml:space="preserve"> based on integrated drilling and geophysical studies.</w:t>
      </w:r>
      <w:r w:rsidR="00340465">
        <w:t xml:space="preserve"> RN numbers shown are bores drilled through the palaeovalley infill sequence to bedrock for this project.</w:t>
      </w:r>
      <w:bookmarkEnd w:id="142"/>
    </w:p>
    <w:p w:rsidR="00CB63AF" w:rsidRDefault="00CB63AF" w:rsidP="00983D0E">
      <w:pPr>
        <w:pStyle w:val="BodyText"/>
      </w:pPr>
    </w:p>
    <w:p w:rsidR="00527BA2" w:rsidRDefault="00527BA2" w:rsidP="00983D0E">
      <w:pPr>
        <w:pStyle w:val="BodyText"/>
      </w:pPr>
    </w:p>
    <w:p w:rsidR="00792C78" w:rsidRPr="00F46BF1" w:rsidRDefault="00792C78" w:rsidP="00340465">
      <w:pPr>
        <w:pStyle w:val="Heading3"/>
      </w:pPr>
      <w:bookmarkStart w:id="143" w:name="_Toc299027509"/>
      <w:bookmarkStart w:id="144" w:name="_Toc302568107"/>
      <w:bookmarkStart w:id="145" w:name="_Toc322960799"/>
      <w:bookmarkStart w:id="146" w:name="_Toc346883222"/>
      <w:bookmarkStart w:id="147" w:name="_Toc299027508"/>
      <w:bookmarkStart w:id="148" w:name="_Toc302568106"/>
      <w:bookmarkStart w:id="149" w:name="_Toc322960797"/>
      <w:r>
        <w:t>Hydrogeology</w:t>
      </w:r>
      <w:bookmarkEnd w:id="143"/>
      <w:bookmarkEnd w:id="144"/>
      <w:bookmarkEnd w:id="145"/>
      <w:bookmarkEnd w:id="146"/>
    </w:p>
    <w:p w:rsidR="00792C78" w:rsidRDefault="00792C78" w:rsidP="0056705E">
      <w:pPr>
        <w:pStyle w:val="BodyText"/>
      </w:pPr>
      <w:r>
        <w:t>Abundant groundwater resources occur in calcrete and underlying alluvial sediments at shallow depths (~3 m below surface) within the Wilkinkarra Palaeovalley.</w:t>
      </w:r>
      <w:r w:rsidR="000021F1">
        <w:t xml:space="preserve"> </w:t>
      </w:r>
      <w:r>
        <w:t xml:space="preserve">Measured airlift yields vary from </w:t>
      </w:r>
      <w:r w:rsidRPr="00DB2304">
        <w:t>seepage to 1</w:t>
      </w:r>
      <w:r w:rsidR="00066A57">
        <w:t>8</w:t>
      </w:r>
      <w:r>
        <w:t xml:space="preserve"> litres-per-second (L/s).</w:t>
      </w:r>
      <w:r w:rsidR="000021F1">
        <w:t xml:space="preserve"> </w:t>
      </w:r>
      <w:r>
        <w:t>Based on the observed lithological variation and water quality data the entire palaeovalley alluvial sequence is interpreted to be a vertically interconnected hydrogeological system.</w:t>
      </w:r>
      <w:r w:rsidR="000021F1">
        <w:t xml:space="preserve"> </w:t>
      </w:r>
      <w:r>
        <w:t>In particular, aquifer porosity is similar throughout the downhole profile, and there are no significant confining layers.</w:t>
      </w:r>
      <w:r w:rsidR="000021F1">
        <w:t xml:space="preserve"> </w:t>
      </w:r>
      <w:r w:rsidR="00066A57">
        <w:t>This indicates that the aquifer can largely be considered as an unconfined system.</w:t>
      </w:r>
      <w:r w:rsidR="000021F1">
        <w:t xml:space="preserve"> </w:t>
      </w:r>
      <w:r>
        <w:t>It is likely that some of the clay- and silt-rich beds of the alluvial sequence may impede groundwater flow (at least to some degree), and areas of relatively elevated basement rocks may act as groundwater divides, which could compartmentalise zones of the aquifer.</w:t>
      </w:r>
    </w:p>
    <w:p w:rsidR="00792C78" w:rsidRDefault="00792C78" w:rsidP="00EB052A">
      <w:pPr>
        <w:spacing w:before="120"/>
      </w:pPr>
    </w:p>
    <w:p w:rsidR="00792C78" w:rsidRPr="00050F81" w:rsidRDefault="00792C78" w:rsidP="00996170">
      <w:pPr>
        <w:pStyle w:val="Heading4"/>
      </w:pPr>
      <w:r>
        <w:t>Groundwater recharge</w:t>
      </w:r>
    </w:p>
    <w:p w:rsidR="00792C78" w:rsidRDefault="00792C78" w:rsidP="0056705E">
      <w:pPr>
        <w:pStyle w:val="BodyText"/>
      </w:pPr>
      <w:r>
        <w:t>Recharge volumes and rates are difficult to estimate given the lack of prior groundwater level time-series data.</w:t>
      </w:r>
      <w:r w:rsidR="000021F1">
        <w:t xml:space="preserve"> </w:t>
      </w:r>
      <w:r>
        <w:t xml:space="preserve">The proportion of recharge is assumed to be very small relative to rainfall (&lt;1%), as most surface water (following rainfall) is likely to be lost by evapotranspiration before it can </w:t>
      </w:r>
      <w:r>
        <w:lastRenderedPageBreak/>
        <w:t>infiltrate to the groundwater system.</w:t>
      </w:r>
      <w:r w:rsidR="000021F1">
        <w:t xml:space="preserve"> </w:t>
      </w:r>
      <w:r>
        <w:t>Recharge probably occurs only when a certain rainfall intensity and duration threshold is exceeded and is thus extremely sporadic in this arid zone setting.</w:t>
      </w:r>
      <w:r w:rsidR="000021F1">
        <w:t xml:space="preserve"> </w:t>
      </w:r>
      <w:r>
        <w:t>The dominant mechanism of groundwater recharge to the palaeovalley has not been established but may be a combination of diffuse and direct recharge.</w:t>
      </w:r>
      <w:r w:rsidR="000021F1">
        <w:t xml:space="preserve"> </w:t>
      </w:r>
      <w:r>
        <w:t>The karst-like nature of near-surface calcrete in the Wilkinkarra Palaeovalley may provide pathways for direct recharge.</w:t>
      </w:r>
    </w:p>
    <w:p w:rsidR="00792C78" w:rsidRDefault="00792C78" w:rsidP="0056705E">
      <w:pPr>
        <w:pStyle w:val="BodyText"/>
      </w:pPr>
    </w:p>
    <w:p w:rsidR="00792C78" w:rsidRDefault="00792C78" w:rsidP="0056705E">
      <w:pPr>
        <w:pStyle w:val="BodyText"/>
      </w:pPr>
      <w:r>
        <w:t>Since May 2010 time series data has been collected from the downhole pressure transducer logger in RN18359 (installed in the middle of an unusually wet year in 2010).</w:t>
      </w:r>
      <w:r w:rsidR="000021F1">
        <w:t xml:space="preserve"> </w:t>
      </w:r>
      <w:r>
        <w:t>Manual measurements of water levels were also collected on four occasions.</w:t>
      </w:r>
      <w:r w:rsidR="000021F1">
        <w:t xml:space="preserve"> </w:t>
      </w:r>
      <w:r w:rsidR="001D2CB8">
        <w:t>The bore hydrograph (Figure 3.15</w:t>
      </w:r>
      <w:r>
        <w:t xml:space="preserve">) shows that water levels rose by around 1.4 m between September 2009 and September 2010 in response to high rainfall (rainfall records </w:t>
      </w:r>
      <w:r w:rsidR="00066A57">
        <w:t xml:space="preserve">are those </w:t>
      </w:r>
      <w:r>
        <w:t>from nearb</w:t>
      </w:r>
      <w:r w:rsidR="00066A57">
        <w:t>y weather stations</w:t>
      </w:r>
      <w:r>
        <w:t>).</w:t>
      </w:r>
      <w:r w:rsidR="000021F1">
        <w:t xml:space="preserve"> </w:t>
      </w:r>
      <w:r>
        <w:t>Thus, the Wilkinkarra Palaeovalley aquifer receives modern recharge, although the recharge response at this location is not immediate.</w:t>
      </w:r>
      <w:r w:rsidR="000021F1">
        <w:t xml:space="preserve"> </w:t>
      </w:r>
      <w:r>
        <w:t xml:space="preserve">The several months lag between rainfall and the rise in the groundwater level indicates the amount of time that it takes for water to percolate through the ~5 m thick unsaturated zone, or via other unknown routes (either </w:t>
      </w:r>
      <w:r w:rsidR="00066A57">
        <w:t xml:space="preserve">via </w:t>
      </w:r>
      <w:r>
        <w:t>direct or diffuse recharge processes).</w:t>
      </w:r>
      <w:r w:rsidR="000021F1">
        <w:t xml:space="preserve"> </w:t>
      </w:r>
      <w:r>
        <w:t xml:space="preserve">Further, the plot indicates that recharge probably occurs only when </w:t>
      </w:r>
      <w:r w:rsidR="00066A57">
        <w:t xml:space="preserve">individual </w:t>
      </w:r>
      <w:r>
        <w:t>rainfall events exceed ~30 mm.</w:t>
      </w:r>
    </w:p>
    <w:p w:rsidR="00792C78" w:rsidRDefault="00792C78" w:rsidP="0056705E">
      <w:pPr>
        <w:pStyle w:val="BodyText"/>
      </w:pPr>
    </w:p>
    <w:p w:rsidR="00792C78" w:rsidRDefault="00792C78" w:rsidP="000C3268">
      <w:pPr>
        <w:pStyle w:val="BodyText"/>
      </w:pPr>
      <w:r>
        <w:t xml:space="preserve">Interpretation of hydrogeochemistry data can </w:t>
      </w:r>
      <w:r w:rsidR="001D2CB8">
        <w:t xml:space="preserve">also </w:t>
      </w:r>
      <w:r>
        <w:t>provide information on groundwater recharge processes</w:t>
      </w:r>
      <w:r w:rsidR="001D2CB8">
        <w:t xml:space="preserve"> (Section 3.6.5)</w:t>
      </w:r>
      <w:r>
        <w:t>.</w:t>
      </w:r>
      <w:r w:rsidR="000021F1">
        <w:t xml:space="preserve"> </w:t>
      </w:r>
      <w:r>
        <w:t>The interpretation of water quality data for the Wilkinkarra Palaeovalley suggests that recent recharge to the system has occurred at the southern end of the palaeovalley at Site 1 due to the presence of lower salinity water compared to the northern end.</w:t>
      </w:r>
      <w:r w:rsidR="000021F1">
        <w:t xml:space="preserve"> </w:t>
      </w:r>
      <w:r w:rsidRPr="00CE3EC5">
        <w:t>H</w:t>
      </w:r>
      <w:r w:rsidRPr="00C050B8">
        <w:t xml:space="preserve">owever, </w:t>
      </w:r>
      <w:r>
        <w:t>the radiocarbon data for</w:t>
      </w:r>
      <w:r w:rsidRPr="00C050B8">
        <w:t xml:space="preserve"> groundwater from Winner</w:t>
      </w:r>
      <w:r>
        <w:t>’s B</w:t>
      </w:r>
      <w:r w:rsidRPr="00C050B8">
        <w:t>ore</w:t>
      </w:r>
      <w:r>
        <w:t xml:space="preserve"> (RN18362)</w:t>
      </w:r>
      <w:r w:rsidRPr="00C050B8">
        <w:t>, at the southern end of the palaeovalley</w:t>
      </w:r>
      <w:r>
        <w:t>,</w:t>
      </w:r>
      <w:r w:rsidRPr="00C050B8">
        <w:t xml:space="preserve"> </w:t>
      </w:r>
      <w:r>
        <w:t xml:space="preserve">indicates uncorrected </w:t>
      </w:r>
      <w:r w:rsidRPr="00C050B8">
        <w:t xml:space="preserve">groundwater </w:t>
      </w:r>
      <w:r>
        <w:t xml:space="preserve">residence time </w:t>
      </w:r>
      <w:r w:rsidRPr="00C050B8">
        <w:t xml:space="preserve">of </w:t>
      </w:r>
      <w:r>
        <w:t>~</w:t>
      </w:r>
      <w:r w:rsidRPr="00C050B8">
        <w:t>13,830 y</w:t>
      </w:r>
      <w:r>
        <w:t>ears (17.85 pMC</w:t>
      </w:r>
      <w:r w:rsidRPr="00C050B8">
        <w:t>)</w:t>
      </w:r>
      <w:r>
        <w:t>.</w:t>
      </w:r>
      <w:r w:rsidR="000021F1">
        <w:t xml:space="preserve"> </w:t>
      </w:r>
      <w:r>
        <w:t>In contrast, groundwater at the northern end of Site 1 is considerably younger at 2,705 years (71.39 pMC).</w:t>
      </w:r>
    </w:p>
    <w:p w:rsidR="00792C78" w:rsidRDefault="00792C78" w:rsidP="000C3268">
      <w:pPr>
        <w:pStyle w:val="BodyText"/>
      </w:pPr>
    </w:p>
    <w:p w:rsidR="00792C78" w:rsidRDefault="00792C78" w:rsidP="000C3268">
      <w:pPr>
        <w:pStyle w:val="BodyText"/>
      </w:pPr>
      <w:r>
        <w:t>One explanation for the discrepancy in the salinity and age data is that recharge has occurred under different climatic regimes.</w:t>
      </w:r>
      <w:r w:rsidR="000021F1">
        <w:t xml:space="preserve"> </w:t>
      </w:r>
      <w:r>
        <w:t xml:space="preserve">Palaeoclimatic reconstructions in the nearby </w:t>
      </w:r>
      <w:smartTag w:uri="urn:schemas-microsoft-com:office:smarttags" w:element="place">
        <w:smartTag w:uri="urn:schemas-microsoft-com:office:smarttags" w:element="PlaceName">
          <w:r>
            <w:t>Great</w:t>
          </w:r>
        </w:smartTag>
        <w:r>
          <w:t xml:space="preserve"> </w:t>
        </w:r>
        <w:smartTag w:uri="urn:schemas-microsoft-com:office:smarttags" w:element="PlaceName">
          <w:r>
            <w:t>Artesian</w:t>
          </w:r>
        </w:smartTag>
        <w:r>
          <w:t xml:space="preserve"> </w:t>
        </w:r>
        <w:smartTag w:uri="urn:schemas-microsoft-com:office:smarttags" w:element="PlaceType">
          <w:r>
            <w:t>Basin</w:t>
          </w:r>
        </w:smartTag>
      </w:smartTag>
      <w:r>
        <w:t xml:space="preserve"> indicate that much wetter conditions existed in the past, compared with the present-day arid setting.</w:t>
      </w:r>
      <w:r w:rsidR="000021F1">
        <w:t xml:space="preserve"> </w:t>
      </w:r>
      <w:r>
        <w:t>Distinct humid periods occurred between 3,000–6,000 and 11,000–13,000 years ago, respectively (Ullman and Collerson, 1994; De Deckker et al., 2009; S. Fulton, 2011, pers. comm.).</w:t>
      </w:r>
      <w:r w:rsidR="000021F1">
        <w:t xml:space="preserve"> </w:t>
      </w:r>
      <w:r>
        <w:t>The 'older' water in the Wilkinkarra Palaeovalley may have been recharged during wetter times, and consequently been subjected to much lower rates of evapotranspiration (ET).</w:t>
      </w:r>
      <w:r w:rsidR="000021F1">
        <w:t xml:space="preserve"> </w:t>
      </w:r>
      <w:r>
        <w:t>Thus, this older water now has much lower salinity.</w:t>
      </w:r>
      <w:r w:rsidR="000021F1">
        <w:t xml:space="preserve"> </w:t>
      </w:r>
      <w:r>
        <w:t>Conversely, the 'younger' water at the northern end of Site 1 may have been recharged in more arid conditions when the prevailing ET rates were significantly higher, resulting in the more saline compositions that now occur.</w:t>
      </w:r>
    </w:p>
    <w:p w:rsidR="00792C78" w:rsidRDefault="00792C78" w:rsidP="000C3268">
      <w:pPr>
        <w:pStyle w:val="BodyText"/>
      </w:pPr>
    </w:p>
    <w:p w:rsidR="00792C78" w:rsidRDefault="00792C78" w:rsidP="000C3268">
      <w:pPr>
        <w:pStyle w:val="BodyText"/>
      </w:pPr>
      <w:r>
        <w:t>The salinity/age discrepancy may also be the result of different recharge and flow paths.</w:t>
      </w:r>
      <w:r w:rsidR="000021F1">
        <w:t xml:space="preserve"> </w:t>
      </w:r>
      <w:r>
        <w:t xml:space="preserve">The younger and more saline groundwater may have recharged through clay or sandy clay sediments, and spent more time in the zone where salts </w:t>
      </w:r>
      <w:r w:rsidR="001D2CB8">
        <w:t>are</w:t>
      </w:r>
      <w:r>
        <w:t xml:space="preserve"> concentrated by ET.</w:t>
      </w:r>
      <w:r w:rsidR="000021F1">
        <w:t xml:space="preserve"> </w:t>
      </w:r>
      <w:r>
        <w:t>Conversely, the fresher water may have been more rapidly recharged along a different flow path.</w:t>
      </w:r>
      <w:r w:rsidR="000021F1">
        <w:t xml:space="preserve"> </w:t>
      </w:r>
      <w:r>
        <w:t>Further and more detailed studies (beyond the reconnaissance level scope of this investigation) are</w:t>
      </w:r>
      <w:r w:rsidR="001D2CB8">
        <w:t xml:space="preserve"> now</w:t>
      </w:r>
      <w:r>
        <w:t xml:space="preserve"> required to better understand the recharge mechanisms in this arid zone setting.</w:t>
      </w:r>
    </w:p>
    <w:p w:rsidR="00792C78" w:rsidRDefault="00F34342" w:rsidP="000C3268">
      <w:pPr>
        <w:keepNext/>
      </w:pPr>
      <w:r>
        <w:rPr>
          <w:noProof/>
        </w:rPr>
        <w:lastRenderedPageBreak/>
        <w:drawing>
          <wp:inline distT="0" distB="0" distL="0" distR="0">
            <wp:extent cx="5438775" cy="4257675"/>
            <wp:effectExtent l="0" t="0" r="0" b="0"/>
            <wp:docPr id="22" name="Picture 22" descr="12-636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2-6369-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38775" cy="4257675"/>
                    </a:xfrm>
                    <a:prstGeom prst="rect">
                      <a:avLst/>
                    </a:prstGeom>
                    <a:noFill/>
                    <a:ln>
                      <a:noFill/>
                    </a:ln>
                  </pic:spPr>
                </pic:pic>
              </a:graphicData>
            </a:graphic>
          </wp:inline>
        </w:drawing>
      </w:r>
    </w:p>
    <w:p w:rsidR="00792C78" w:rsidRDefault="00792C78" w:rsidP="000C3268">
      <w:pPr>
        <w:pStyle w:val="Captions"/>
      </w:pPr>
      <w:bookmarkStart w:id="150" w:name="_Toc343508248"/>
      <w:r w:rsidRPr="000C3268">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3</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15</w:t>
      </w:r>
      <w:r>
        <w:rPr>
          <w:rStyle w:val="Captionsbold"/>
        </w:rPr>
        <w:fldChar w:fldCharType="end"/>
      </w:r>
      <w:r w:rsidRPr="000C3268">
        <w:rPr>
          <w:rStyle w:val="Captionsbold"/>
        </w:rPr>
        <w:t>:</w:t>
      </w:r>
      <w:r>
        <w:t xml:space="preserve"> Bore h</w:t>
      </w:r>
      <w:r w:rsidRPr="00E447D9">
        <w:t>ydrograph</w:t>
      </w:r>
      <w:r>
        <w:t>s</w:t>
      </w:r>
      <w:r w:rsidRPr="00E447D9">
        <w:t xml:space="preserve"> for </w:t>
      </w:r>
      <w:r>
        <w:t xml:space="preserve">the </w:t>
      </w:r>
      <w:r w:rsidRPr="00E447D9">
        <w:t xml:space="preserve">Wilkinkarra Palaeovalley </w:t>
      </w:r>
      <w:r>
        <w:t>(</w:t>
      </w:r>
      <w:r w:rsidRPr="00E447D9">
        <w:t>2009</w:t>
      </w:r>
      <w:r>
        <w:t xml:space="preserve"> to </w:t>
      </w:r>
      <w:r w:rsidRPr="00E447D9">
        <w:t>2011</w:t>
      </w:r>
      <w:r>
        <w:t>) and rainfall records for Kintore weather station.</w:t>
      </w:r>
      <w:bookmarkEnd w:id="150"/>
    </w:p>
    <w:p w:rsidR="00792C78" w:rsidRDefault="00792C78" w:rsidP="0056705E">
      <w:pPr>
        <w:pStyle w:val="BodyText"/>
      </w:pPr>
    </w:p>
    <w:p w:rsidR="00792C78" w:rsidRPr="00E447D9" w:rsidRDefault="00792C78" w:rsidP="0056705E">
      <w:pPr>
        <w:pStyle w:val="BodyText"/>
      </w:pPr>
    </w:p>
    <w:p w:rsidR="00792C78" w:rsidRPr="00AE1604" w:rsidRDefault="00792C78" w:rsidP="0016560F">
      <w:pPr>
        <w:pStyle w:val="Heading4"/>
      </w:pPr>
      <w:r>
        <w:t>Groundwater f</w:t>
      </w:r>
      <w:r w:rsidRPr="00AE1604">
        <w:t>low direction</w:t>
      </w:r>
    </w:p>
    <w:p w:rsidR="00792C78" w:rsidRDefault="00792C78" w:rsidP="0056705E">
      <w:pPr>
        <w:pStyle w:val="BodyText"/>
      </w:pPr>
      <w:r>
        <w:t>Comparison of standing water levels between bores at Site 1 and those down-gradient at Site 2 confirms that groundwater flow is westward and towards Lake Mackay.</w:t>
      </w:r>
      <w:r w:rsidR="000021F1">
        <w:t xml:space="preserve"> </w:t>
      </w:r>
      <w:r>
        <w:t>The approximate groundwater gradient is 0.001.</w:t>
      </w:r>
    </w:p>
    <w:p w:rsidR="00792C78" w:rsidRDefault="00792C78" w:rsidP="0056705E">
      <w:pPr>
        <w:pStyle w:val="BodyText"/>
      </w:pPr>
    </w:p>
    <w:p w:rsidR="00792C78" w:rsidRDefault="00792C78" w:rsidP="0016560F">
      <w:pPr>
        <w:pStyle w:val="Heading4"/>
      </w:pPr>
      <w:r>
        <w:t>Groundwater d</w:t>
      </w:r>
      <w:r w:rsidRPr="00D0496C">
        <w:t>ischarge</w:t>
      </w:r>
    </w:p>
    <w:p w:rsidR="00792C78" w:rsidRDefault="00792C78" w:rsidP="0056705E">
      <w:pPr>
        <w:pStyle w:val="BodyText"/>
      </w:pPr>
      <w:r>
        <w:t>The elevation of the palaeovalley basement rises westward between Site 1 and Site 2, bringing groundwater closer to the evaporative zone</w:t>
      </w:r>
      <w:r w:rsidR="000021F1">
        <w:t xml:space="preserve"> </w:t>
      </w:r>
      <w:r>
        <w:t>as it nears Lake Mackay (Figure 3.13).</w:t>
      </w:r>
      <w:r w:rsidR="000021F1">
        <w:t xml:space="preserve"> </w:t>
      </w:r>
      <w:r>
        <w:t>A number of small playas (groundwater discharge sites</w:t>
      </w:r>
      <w:r w:rsidR="001D2CB8">
        <w:t>) occur near Site 2 (Figure 3.16</w:t>
      </w:r>
      <w:r>
        <w:t>).</w:t>
      </w:r>
      <w:r w:rsidR="000021F1">
        <w:t xml:space="preserve"> </w:t>
      </w:r>
      <w:r>
        <w:t xml:space="preserve">Some groundwater is probably also lost via evapotranspiration before it reaches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 xml:space="preserve">, the terminal discharge zone of the Wilkinkarra </w:t>
      </w:r>
      <w:r w:rsidR="001D2CB8">
        <w:t>Palaeovalley aquifer</w:t>
      </w:r>
      <w:r>
        <w:t>.</w:t>
      </w:r>
    </w:p>
    <w:p w:rsidR="00792C78" w:rsidRDefault="00792C78" w:rsidP="0056705E">
      <w:pPr>
        <w:pStyle w:val="BodyText"/>
      </w:pPr>
    </w:p>
    <w:p w:rsidR="00792C78" w:rsidRDefault="00F34342" w:rsidP="000C3268">
      <w:pPr>
        <w:keepNext/>
      </w:pPr>
      <w:r>
        <w:rPr>
          <w:noProof/>
        </w:rPr>
        <w:lastRenderedPageBreak/>
        <w:drawing>
          <wp:inline distT="0" distB="0" distL="0" distR="0">
            <wp:extent cx="5534025" cy="3819525"/>
            <wp:effectExtent l="0" t="0" r="0" b="0"/>
            <wp:docPr id="23" name="Picture 23" descr="Fig3_20_Wilkinkarra_basement_depth_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3_20_Wilkinkarra_basement_depth_discharg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534025" cy="3819525"/>
                    </a:xfrm>
                    <a:prstGeom prst="rect">
                      <a:avLst/>
                    </a:prstGeom>
                    <a:noFill/>
                    <a:ln>
                      <a:noFill/>
                    </a:ln>
                  </pic:spPr>
                </pic:pic>
              </a:graphicData>
            </a:graphic>
          </wp:inline>
        </w:drawing>
      </w:r>
    </w:p>
    <w:p w:rsidR="00792C78" w:rsidRPr="000C3268" w:rsidRDefault="00792C78" w:rsidP="000C3268">
      <w:pPr>
        <w:pStyle w:val="Captions"/>
      </w:pPr>
      <w:bookmarkStart w:id="151" w:name="_Toc343508249"/>
      <w:r w:rsidRPr="000C3268">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3</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16</w:t>
      </w:r>
      <w:r>
        <w:rPr>
          <w:rStyle w:val="Captionsbold"/>
        </w:rPr>
        <w:fldChar w:fldCharType="end"/>
      </w:r>
      <w:r w:rsidRPr="000C3268">
        <w:rPr>
          <w:rStyle w:val="Captionsbold"/>
        </w:rPr>
        <w:t>:</w:t>
      </w:r>
      <w:r>
        <w:t xml:space="preserve"> </w:t>
      </w:r>
      <w:r w:rsidRPr="008A34FE">
        <w:t>Basement topography and discharge features</w:t>
      </w:r>
      <w:r>
        <w:t xml:space="preserve"> in the</w:t>
      </w:r>
      <w:r w:rsidRPr="008A34FE">
        <w:t xml:space="preserve"> Wilkinkarra Palaeovalley</w:t>
      </w:r>
      <w:r>
        <w:t>.</w:t>
      </w:r>
      <w:r w:rsidR="001D2CB8">
        <w:t xml:space="preserve"> Note the increase in size and number of saline playas closer to </w:t>
      </w:r>
      <w:smartTag w:uri="urn:schemas-microsoft-com:office:smarttags" w:element="place">
        <w:smartTag w:uri="urn:schemas-microsoft-com:office:smarttags" w:element="PlaceType">
          <w:r w:rsidR="001D2CB8">
            <w:t>Lake</w:t>
          </w:r>
        </w:smartTag>
        <w:r w:rsidR="001D2CB8">
          <w:t xml:space="preserve"> </w:t>
        </w:r>
        <w:smartTag w:uri="urn:schemas-microsoft-com:office:smarttags" w:element="PlaceName">
          <w:r w:rsidR="001D2CB8">
            <w:t>Mackay</w:t>
          </w:r>
        </w:smartTag>
      </w:smartTag>
      <w:r w:rsidR="001D2CB8">
        <w:t xml:space="preserve"> (situated just off the western edge of this map).</w:t>
      </w:r>
      <w:bookmarkEnd w:id="151"/>
    </w:p>
    <w:p w:rsidR="00792C78" w:rsidRDefault="00792C78" w:rsidP="0056705E">
      <w:pPr>
        <w:pStyle w:val="BodyText"/>
      </w:pPr>
    </w:p>
    <w:p w:rsidR="00792C78" w:rsidRPr="008A34FE" w:rsidRDefault="00792C78" w:rsidP="0056705E">
      <w:pPr>
        <w:pStyle w:val="BodyText"/>
      </w:pPr>
    </w:p>
    <w:p w:rsidR="00EB052A" w:rsidRDefault="00EB052A" w:rsidP="00A22829">
      <w:pPr>
        <w:pStyle w:val="Heading3"/>
      </w:pPr>
      <w:bookmarkStart w:id="152" w:name="_Toc346883223"/>
      <w:r>
        <w:t>Hydrogeochemistry</w:t>
      </w:r>
      <w:bookmarkEnd w:id="147"/>
      <w:bookmarkEnd w:id="148"/>
      <w:bookmarkEnd w:id="149"/>
      <w:bookmarkEnd w:id="152"/>
    </w:p>
    <w:p w:rsidR="00EB052A" w:rsidRDefault="00EB052A" w:rsidP="0056705E">
      <w:pPr>
        <w:pStyle w:val="BodyText"/>
      </w:pPr>
      <w:r w:rsidRPr="009B48C9">
        <w:t xml:space="preserve">A total </w:t>
      </w:r>
      <w:r w:rsidRPr="00CE3EC5">
        <w:t xml:space="preserve">of </w:t>
      </w:r>
      <w:r w:rsidR="00C01FD9" w:rsidRPr="00CE3EC5">
        <w:t>2</w:t>
      </w:r>
      <w:r w:rsidR="00C01FD9">
        <w:t>0</w:t>
      </w:r>
      <w:r>
        <w:t xml:space="preserve"> groundwater samples were collected from the newly drilled and constr</w:t>
      </w:r>
      <w:r w:rsidR="00C01FD9">
        <w:t xml:space="preserve">ucted bores </w:t>
      </w:r>
      <w:r w:rsidR="00F60BDC">
        <w:t>in the Wilkinkarra Palaeovalley (</w:t>
      </w:r>
      <w:r w:rsidRPr="004740DF">
        <w:t xml:space="preserve">Appendix </w:t>
      </w:r>
      <w:r w:rsidR="00F60BDC">
        <w:t>2)</w:t>
      </w:r>
      <w:r w:rsidRPr="00BC2FAA">
        <w:t>.</w:t>
      </w:r>
      <w:r w:rsidR="000021F1">
        <w:t xml:space="preserve"> </w:t>
      </w:r>
      <w:r>
        <w:t>The groundwater ionic chemi</w:t>
      </w:r>
      <w:r w:rsidR="00C01FD9">
        <w:t>stry is characterised as</w:t>
      </w:r>
      <w:r w:rsidR="00F60BDC">
        <w:t>:</w:t>
      </w:r>
    </w:p>
    <w:p w:rsidR="0056705E" w:rsidRDefault="0056705E" w:rsidP="00EB052A">
      <w:pPr>
        <w:spacing w:before="120"/>
      </w:pPr>
    </w:p>
    <w:p w:rsidR="00EB052A" w:rsidRDefault="00EB052A" w:rsidP="00C01FD9">
      <w:pPr>
        <w:pStyle w:val="Bulletlevel1"/>
        <w:numPr>
          <w:ilvl w:val="0"/>
          <w:numId w:val="15"/>
        </w:numPr>
      </w:pPr>
      <w:r>
        <w:t>Groundwater sal</w:t>
      </w:r>
      <w:r w:rsidR="00C01FD9">
        <w:t>inity is relatively high in</w:t>
      </w:r>
      <w:r>
        <w:t xml:space="preserve"> bores from the central and northern part of </w:t>
      </w:r>
      <w:r w:rsidR="00C01FD9">
        <w:t>S</w:t>
      </w:r>
      <w:r>
        <w:t>ite 1</w:t>
      </w:r>
      <w:r w:rsidR="00C01FD9">
        <w:t xml:space="preserve"> (RN18358 to RN18361), with</w:t>
      </w:r>
      <w:r>
        <w:t xml:space="preserve"> total dissolved solids (TD</w:t>
      </w:r>
      <w:r w:rsidR="001D2CB8">
        <w:t>S)</w:t>
      </w:r>
      <w:r w:rsidR="00C01FD9">
        <w:t xml:space="preserve"> ~3,300–5,700 mg/L</w:t>
      </w:r>
      <w:r>
        <w:t xml:space="preserve"> (mean of 4,700 mg/L).</w:t>
      </w:r>
      <w:r w:rsidR="000021F1">
        <w:t xml:space="preserve"> </w:t>
      </w:r>
      <w:r>
        <w:t xml:space="preserve">In contrast, groundwater is </w:t>
      </w:r>
      <w:r w:rsidR="00C01FD9">
        <w:t>considerably fresher in the</w:t>
      </w:r>
      <w:r>
        <w:t xml:space="preserve"> souther</w:t>
      </w:r>
      <w:r w:rsidR="00C01FD9">
        <w:t>n bores</w:t>
      </w:r>
      <w:r w:rsidR="00C01FD9">
        <w:rPr>
          <w:rStyle w:val="FootnoteReference"/>
        </w:rPr>
        <w:footnoteReference w:id="8"/>
      </w:r>
      <w:r w:rsidR="00C01FD9">
        <w:t xml:space="preserve"> which have m</w:t>
      </w:r>
      <w:r w:rsidR="001D2CB8">
        <w:t>ean TDS of 675 mg/L (Figure 3.17</w:t>
      </w:r>
      <w:r w:rsidR="00C01FD9">
        <w:t>)</w:t>
      </w:r>
      <w:r w:rsidR="00B2750F">
        <w:t>.</w:t>
      </w:r>
    </w:p>
    <w:p w:rsidR="000D2D7D" w:rsidRDefault="00EB052A" w:rsidP="00C01FD9">
      <w:pPr>
        <w:pStyle w:val="Bulletlevel1"/>
        <w:numPr>
          <w:ilvl w:val="0"/>
          <w:numId w:val="15"/>
        </w:numPr>
      </w:pPr>
      <w:r>
        <w:t xml:space="preserve">Groundwater </w:t>
      </w:r>
      <w:r w:rsidR="00C01FD9">
        <w:t>salinity at</w:t>
      </w:r>
      <w:r>
        <w:t xml:space="preserve"> </w:t>
      </w:r>
      <w:r w:rsidR="00C01FD9">
        <w:t>S</w:t>
      </w:r>
      <w:r>
        <w:t xml:space="preserve">ite 2 </w:t>
      </w:r>
      <w:r w:rsidR="00C01FD9">
        <w:t xml:space="preserve">(down-gradient of Site 1) is </w:t>
      </w:r>
      <w:r>
        <w:t>much higher</w:t>
      </w:r>
      <w:r w:rsidR="001D2CB8">
        <w:t>,</w:t>
      </w:r>
      <w:r>
        <w:t xml:space="preserve"> with an average TDS of </w:t>
      </w:r>
      <w:r w:rsidR="00C01FD9">
        <w:t>nearly 8,000</w:t>
      </w:r>
      <w:r w:rsidRPr="00CE3EC5">
        <w:t xml:space="preserve"> </w:t>
      </w:r>
      <w:r>
        <w:t>mg/L.</w:t>
      </w:r>
      <w:r w:rsidR="000021F1">
        <w:t xml:space="preserve"> </w:t>
      </w:r>
      <w:r w:rsidR="001D2CB8">
        <w:t>I</w:t>
      </w:r>
      <w:r w:rsidR="00C01FD9">
        <w:t>ncreased</w:t>
      </w:r>
      <w:r>
        <w:t xml:space="preserve"> </w:t>
      </w:r>
      <w:r w:rsidR="00C01FD9">
        <w:t xml:space="preserve">salinity </w:t>
      </w:r>
      <w:r w:rsidR="001D2CB8">
        <w:t xml:space="preserve">here </w:t>
      </w:r>
      <w:r>
        <w:t>i</w:t>
      </w:r>
      <w:r w:rsidR="00C01FD9">
        <w:t xml:space="preserve">s probably due to the shallower basement (thinner Cenozoic sediment profile), causing </w:t>
      </w:r>
      <w:r>
        <w:t xml:space="preserve">groundwater </w:t>
      </w:r>
      <w:r w:rsidR="00C01FD9">
        <w:t>to occur nearer</w:t>
      </w:r>
      <w:r>
        <w:t xml:space="preserve"> </w:t>
      </w:r>
      <w:r w:rsidR="00C01FD9">
        <w:t xml:space="preserve">to </w:t>
      </w:r>
      <w:r>
        <w:t>the surface</w:t>
      </w:r>
      <w:r w:rsidR="001D2CB8">
        <w:t>.</w:t>
      </w:r>
      <w:r w:rsidR="000021F1">
        <w:t xml:space="preserve"> </w:t>
      </w:r>
      <w:r w:rsidR="001D2CB8">
        <w:t xml:space="preserve">Thus, it is </w:t>
      </w:r>
      <w:r w:rsidR="00C01FD9">
        <w:t xml:space="preserve">more strongly </w:t>
      </w:r>
      <w:r w:rsidR="001D2CB8">
        <w:t>affected</w:t>
      </w:r>
      <w:r w:rsidR="00C01FD9">
        <w:t xml:space="preserve"> by </w:t>
      </w:r>
      <w:r>
        <w:t>evaporative concentration of salts.</w:t>
      </w:r>
      <w:r w:rsidR="000021F1">
        <w:t xml:space="preserve"> </w:t>
      </w:r>
      <w:r>
        <w:t xml:space="preserve">This is supported by the </w:t>
      </w:r>
      <w:r w:rsidR="00C01FD9">
        <w:t>presence</w:t>
      </w:r>
      <w:r>
        <w:t xml:space="preserve"> of </w:t>
      </w:r>
      <w:r w:rsidR="001D2CB8">
        <w:t>several saline</w:t>
      </w:r>
      <w:r>
        <w:t xml:space="preserve"> playas </w:t>
      </w:r>
      <w:r w:rsidR="00C01FD9">
        <w:t>near Site 2</w:t>
      </w:r>
      <w:r w:rsidR="001D2CB8">
        <w:t xml:space="preserve"> (Figure 3.16)</w:t>
      </w:r>
      <w:r>
        <w:t>.</w:t>
      </w:r>
      <w:r w:rsidR="000021F1">
        <w:t xml:space="preserve"> </w:t>
      </w:r>
      <w:r>
        <w:t>Similarly, groundwater salinity is consistently higher in the shallow calcrete aquifers, again due to evaporative concentration of salts.</w:t>
      </w:r>
      <w:r w:rsidR="000021F1">
        <w:t xml:space="preserve"> </w:t>
      </w:r>
      <w:r>
        <w:t>Below the calcrete</w:t>
      </w:r>
      <w:r w:rsidRPr="00AA3583">
        <w:t xml:space="preserve"> </w:t>
      </w:r>
      <w:r w:rsidR="00C01FD9">
        <w:t xml:space="preserve">zone only relatively minor </w:t>
      </w:r>
      <w:r>
        <w:t xml:space="preserve">variation </w:t>
      </w:r>
      <w:r w:rsidR="00C01FD9">
        <w:t xml:space="preserve">occurs </w:t>
      </w:r>
      <w:r w:rsidR="001D2CB8">
        <w:t>in groundwater salinity down-</w:t>
      </w:r>
      <w:r>
        <w:t>profile.</w:t>
      </w:r>
      <w:r w:rsidR="000021F1">
        <w:t xml:space="preserve"> </w:t>
      </w:r>
      <w:r>
        <w:t>This i</w:t>
      </w:r>
      <w:r w:rsidR="001D2CB8">
        <w:t>mplie</w:t>
      </w:r>
      <w:r>
        <w:t xml:space="preserve">s that the aquifer system </w:t>
      </w:r>
      <w:r w:rsidR="00C01FD9">
        <w:t>is strongly interconnected.</w:t>
      </w:r>
    </w:p>
    <w:p w:rsidR="00527BA2" w:rsidRDefault="00527BA2" w:rsidP="00527BA2">
      <w:pPr>
        <w:pStyle w:val="BodyText"/>
      </w:pPr>
    </w:p>
    <w:p w:rsidR="00527BA2" w:rsidRPr="00A25E70" w:rsidRDefault="00F34342" w:rsidP="00527BA2">
      <w:pPr>
        <w:keepNext/>
        <w:jc w:val="center"/>
      </w:pPr>
      <w:r>
        <w:rPr>
          <w:noProof/>
        </w:rPr>
        <w:lastRenderedPageBreak/>
        <w:drawing>
          <wp:inline distT="0" distB="0" distL="0" distR="0">
            <wp:extent cx="5505450" cy="4467225"/>
            <wp:effectExtent l="0" t="0" r="0" b="0"/>
            <wp:docPr id="24" name="Picture 24" descr="Fig3_15_Wilkinkarra_bores_salin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3_15_Wilkinkarra_bores_salinity"/>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05450" cy="4467225"/>
                    </a:xfrm>
                    <a:prstGeom prst="rect">
                      <a:avLst/>
                    </a:prstGeom>
                    <a:noFill/>
                    <a:ln>
                      <a:noFill/>
                    </a:ln>
                  </pic:spPr>
                </pic:pic>
              </a:graphicData>
            </a:graphic>
          </wp:inline>
        </w:drawing>
      </w:r>
    </w:p>
    <w:p w:rsidR="00527BA2" w:rsidRDefault="00527BA2" w:rsidP="00527BA2">
      <w:pPr>
        <w:pStyle w:val="Captions"/>
      </w:pPr>
      <w:bookmarkStart w:id="153" w:name="_Toc343508250"/>
      <w:r w:rsidRPr="00527BA2">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17</w:t>
      </w:r>
      <w:r w:rsidR="00C81542">
        <w:rPr>
          <w:rStyle w:val="Captionsbold"/>
        </w:rPr>
        <w:fldChar w:fldCharType="end"/>
      </w:r>
      <w:r w:rsidRPr="00527BA2">
        <w:rPr>
          <w:rStyle w:val="Captionsbold"/>
        </w:rPr>
        <w:t>:</w:t>
      </w:r>
      <w:r>
        <w:t xml:space="preserve"> Distribution of groundwater salinity in bores in the</w:t>
      </w:r>
      <w:r w:rsidRPr="00FB01A4">
        <w:t xml:space="preserve"> Wilkinkarra </w:t>
      </w:r>
      <w:r>
        <w:t>Palaeovalley. Data shown for total dissolved solids (TDS) in mg/L.</w:t>
      </w:r>
      <w:r w:rsidR="00A25E70">
        <w:t xml:space="preserve"> Cenozoic palaeovalleys shown here after Bell et al., 2012.</w:t>
      </w:r>
      <w:bookmarkEnd w:id="153"/>
    </w:p>
    <w:p w:rsidR="00527BA2" w:rsidRDefault="00527BA2" w:rsidP="00527BA2">
      <w:pPr>
        <w:pStyle w:val="BodyText"/>
      </w:pPr>
    </w:p>
    <w:p w:rsidR="00527BA2" w:rsidRPr="00527BA2" w:rsidRDefault="00527BA2" w:rsidP="00527BA2">
      <w:pPr>
        <w:pStyle w:val="BodyText"/>
      </w:pPr>
    </w:p>
    <w:p w:rsidR="00EB052A" w:rsidRPr="00AA3583" w:rsidRDefault="00DE5861" w:rsidP="00C01FD9">
      <w:pPr>
        <w:pStyle w:val="Bulletlevel1"/>
        <w:numPr>
          <w:ilvl w:val="0"/>
          <w:numId w:val="15"/>
        </w:numPr>
      </w:pPr>
      <w:r>
        <w:t>G</w:t>
      </w:r>
      <w:r w:rsidR="00EB052A">
        <w:t>roundwater chemistry falls into two main hydrochemical facies, or water types</w:t>
      </w:r>
      <w:r w:rsidR="00C01FD9">
        <w:t xml:space="preserve"> (Figure</w:t>
      </w:r>
      <w:r w:rsidR="00CE47F0">
        <w:t> </w:t>
      </w:r>
      <w:r w:rsidR="001D2CB8">
        <w:t>3.18</w:t>
      </w:r>
      <w:r>
        <w:t>), these being</w:t>
      </w:r>
      <w:r w:rsidR="00EB052A">
        <w:t>: 1. Na-Cl domin</w:t>
      </w:r>
      <w:r>
        <w:t>ated at the northern end of S</w:t>
      </w:r>
      <w:r w:rsidR="00EB052A">
        <w:t xml:space="preserve">ite </w:t>
      </w:r>
      <w:r>
        <w:t xml:space="preserve">1, and </w:t>
      </w:r>
      <w:r w:rsidR="001D2CB8">
        <w:t>for all of</w:t>
      </w:r>
      <w:r w:rsidR="00EB052A">
        <w:t xml:space="preserve"> </w:t>
      </w:r>
      <w:r>
        <w:t>Site 2; and</w:t>
      </w:r>
      <w:r w:rsidR="00EB052A">
        <w:t xml:space="preserve"> 2. Na-HCO</w:t>
      </w:r>
      <w:r w:rsidR="00EB052A" w:rsidRPr="00765E40">
        <w:rPr>
          <w:vertAlign w:val="subscript"/>
        </w:rPr>
        <w:t>3</w:t>
      </w:r>
      <w:r w:rsidR="00EB052A">
        <w:t>-Cl and Na-Ca-HCO</w:t>
      </w:r>
      <w:r w:rsidR="00EB052A" w:rsidRPr="00765E40">
        <w:rPr>
          <w:vertAlign w:val="subscript"/>
        </w:rPr>
        <w:t>3</w:t>
      </w:r>
      <w:r w:rsidR="00EB052A">
        <w:t>-Cl at the southern end</w:t>
      </w:r>
      <w:r w:rsidR="001D2CB8">
        <w:t xml:space="preserve"> of Site 1</w:t>
      </w:r>
      <w:r w:rsidR="00EB052A">
        <w:t xml:space="preserve">. </w:t>
      </w:r>
      <w:r w:rsidR="00A87360">
        <w:t>HCO</w:t>
      </w:r>
      <w:r w:rsidR="00A87360" w:rsidRPr="00765E40">
        <w:rPr>
          <w:vertAlign w:val="subscript"/>
        </w:rPr>
        <w:t>3</w:t>
      </w:r>
      <w:r w:rsidR="001D2CB8">
        <w:t>-</w:t>
      </w:r>
      <w:r w:rsidR="00A87360">
        <w:t>dominated waters are broad</w:t>
      </w:r>
      <w:r>
        <w:t>ly indicative of recharge zones</w:t>
      </w:r>
      <w:r w:rsidR="00EB052A">
        <w:t>. In terms</w:t>
      </w:r>
      <w:r>
        <w:t xml:space="preserve"> of the dominant anions, the</w:t>
      </w:r>
      <w:r w:rsidR="00EB052A">
        <w:t xml:space="preserve"> </w:t>
      </w:r>
      <w:r>
        <w:t>ground</w:t>
      </w:r>
      <w:r w:rsidR="00EB052A">
        <w:t>water types correspond respectively with the upper and lower zone of the Chebotarev sequence of chemical evolution of natural grou</w:t>
      </w:r>
      <w:r w:rsidR="003F272B">
        <w:t xml:space="preserve">ndwater for sedimentary basins </w:t>
      </w:r>
      <w:r w:rsidR="00EB052A">
        <w:t>(Freeze and Cherry, 1979).</w:t>
      </w:r>
    </w:p>
    <w:p w:rsidR="00EB052A" w:rsidRPr="007017C4" w:rsidRDefault="00DE5861" w:rsidP="00C01FD9">
      <w:pPr>
        <w:pStyle w:val="Bulletlevel1"/>
        <w:numPr>
          <w:ilvl w:val="0"/>
          <w:numId w:val="15"/>
        </w:numPr>
      </w:pPr>
      <w:r>
        <w:t>With the exception of bores RN18782 and RN18788, n</w:t>
      </w:r>
      <w:r w:rsidR="00EB052A">
        <w:t>itrate levels consistently exceed drin</w:t>
      </w:r>
      <w:r>
        <w:t>king water guidelines (50 mg/L)</w:t>
      </w:r>
      <w:r w:rsidR="00EB052A">
        <w:t xml:space="preserve"> and in some cases are more than double the rec</w:t>
      </w:r>
      <w:r w:rsidR="00467C84">
        <w:t>ommended maximum concentration.</w:t>
      </w:r>
      <w:r w:rsidR="000021F1">
        <w:t xml:space="preserve"> </w:t>
      </w:r>
      <w:r w:rsidR="00467C84">
        <w:t xml:space="preserve">Elevated nitrate </w:t>
      </w:r>
      <w:r>
        <w:t xml:space="preserve">levels </w:t>
      </w:r>
      <w:r w:rsidR="00467C84">
        <w:t xml:space="preserve">can cause health </w:t>
      </w:r>
      <w:r>
        <w:t xml:space="preserve">problems </w:t>
      </w:r>
      <w:r w:rsidR="00467C84">
        <w:t>for babies</w:t>
      </w:r>
      <w:r w:rsidR="001D2CB8">
        <w:t xml:space="preserve"> and small children</w:t>
      </w:r>
      <w:r w:rsidR="00467C84">
        <w:t>.</w:t>
      </w:r>
      <w:r w:rsidR="000021F1">
        <w:t xml:space="preserve"> </w:t>
      </w:r>
      <w:r w:rsidR="00467C84">
        <w:t xml:space="preserve">Nitrate concentrations above the drinking water limit are common in </w:t>
      </w:r>
      <w:r>
        <w:t xml:space="preserve">groundwater from </w:t>
      </w:r>
      <w:smartTag w:uri="urn:schemas-microsoft-com:office:smarttags" w:element="place">
        <w:smartTag w:uri="urn:schemas-microsoft-com:office:smarttags" w:element="country-region">
          <w:r>
            <w:t>Australia</w:t>
          </w:r>
        </w:smartTag>
      </w:smartTag>
      <w:r>
        <w:t>’s</w:t>
      </w:r>
      <w:r w:rsidR="00467C84">
        <w:t xml:space="preserve"> arid</w:t>
      </w:r>
      <w:r>
        <w:t xml:space="preserve"> zone</w:t>
      </w:r>
      <w:r w:rsidR="00467C84">
        <w:t>, particularly in shallow unconfined aquifers</w:t>
      </w:r>
      <w:r>
        <w:t xml:space="preserve"> (Murray and Siebert, 1962)</w:t>
      </w:r>
      <w:r w:rsidR="00467C84">
        <w:t>.</w:t>
      </w:r>
      <w:r w:rsidR="000021F1">
        <w:t xml:space="preserve"> </w:t>
      </w:r>
      <w:r w:rsidR="00467C84">
        <w:t>Natural processes of near-surface biological fixation</w:t>
      </w:r>
      <w:r w:rsidR="00EB052A" w:rsidRPr="00467C84">
        <w:t xml:space="preserve"> </w:t>
      </w:r>
      <w:r w:rsidR="00467C84" w:rsidRPr="00467C84">
        <w:t xml:space="preserve">are the cause of </w:t>
      </w:r>
      <w:r w:rsidR="001D2CB8">
        <w:t>such</w:t>
      </w:r>
      <w:r w:rsidR="00467C84" w:rsidRPr="00467C84">
        <w:t xml:space="preserve"> elevated nitrat</w:t>
      </w:r>
      <w:r w:rsidR="00527BA2">
        <w:t>e levels</w:t>
      </w:r>
      <w:r w:rsidR="00467C84" w:rsidRPr="00467C84">
        <w:t xml:space="preserve"> (Barnes et al., 1992).</w:t>
      </w:r>
    </w:p>
    <w:p w:rsidR="00EB052A" w:rsidRDefault="00EB052A" w:rsidP="00C01FD9">
      <w:pPr>
        <w:pStyle w:val="Bulletlevel1"/>
        <w:numPr>
          <w:ilvl w:val="0"/>
          <w:numId w:val="15"/>
        </w:numPr>
      </w:pPr>
      <w:r>
        <w:t xml:space="preserve">Other </w:t>
      </w:r>
      <w:r w:rsidR="00DE5861">
        <w:t>ions</w:t>
      </w:r>
      <w:r w:rsidR="00AE7253">
        <w:t xml:space="preserve"> </w:t>
      </w:r>
      <w:r w:rsidR="00DE5861">
        <w:t xml:space="preserve">occur </w:t>
      </w:r>
      <w:r w:rsidR="00AE7253">
        <w:t>in some samples at levels</w:t>
      </w:r>
      <w:r>
        <w:t xml:space="preserve"> above the recommended potability limits, </w:t>
      </w:r>
      <w:r w:rsidR="00DE5861">
        <w:t xml:space="preserve">such as </w:t>
      </w:r>
      <w:r>
        <w:t>fluorine, iodine, molybdenum, and uranium.</w:t>
      </w:r>
      <w:r w:rsidR="000021F1">
        <w:t xml:space="preserve"> </w:t>
      </w:r>
      <w:r w:rsidR="001D2CB8">
        <w:t>However, there are no consistent spatial patterns or trends evident in the distribution of these elevated ionic species.</w:t>
      </w:r>
    </w:p>
    <w:p w:rsidR="00527BA2" w:rsidRDefault="00F34342" w:rsidP="00527BA2">
      <w:pPr>
        <w:keepNext/>
        <w:jc w:val="center"/>
      </w:pPr>
      <w:r>
        <w:rPr>
          <w:noProof/>
        </w:rPr>
        <w:lastRenderedPageBreak/>
        <w:drawing>
          <wp:inline distT="0" distB="0" distL="0" distR="0">
            <wp:extent cx="3619500" cy="4010025"/>
            <wp:effectExtent l="0" t="0" r="0" b="0"/>
            <wp:docPr id="25" name="Picture 25" descr="12-636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2-6369-1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19500" cy="4010025"/>
                    </a:xfrm>
                    <a:prstGeom prst="rect">
                      <a:avLst/>
                    </a:prstGeom>
                    <a:noFill/>
                    <a:ln>
                      <a:noFill/>
                    </a:ln>
                  </pic:spPr>
                </pic:pic>
              </a:graphicData>
            </a:graphic>
          </wp:inline>
        </w:drawing>
      </w:r>
    </w:p>
    <w:p w:rsidR="00527BA2" w:rsidRDefault="00527BA2" w:rsidP="00527BA2">
      <w:pPr>
        <w:pStyle w:val="Captions"/>
      </w:pPr>
      <w:bookmarkStart w:id="154" w:name="_Toc343508251"/>
      <w:r w:rsidRPr="00527BA2">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18</w:t>
      </w:r>
      <w:r w:rsidR="00C81542">
        <w:rPr>
          <w:rStyle w:val="Captionsbold"/>
        </w:rPr>
        <w:fldChar w:fldCharType="end"/>
      </w:r>
      <w:r w:rsidRPr="00527BA2">
        <w:rPr>
          <w:rStyle w:val="Captionsbold"/>
        </w:rPr>
        <w:t>:</w:t>
      </w:r>
      <w:r>
        <w:t xml:space="preserve"> </w:t>
      </w:r>
      <w:r w:rsidRPr="00E447D9">
        <w:t xml:space="preserve">Piper diagram for </w:t>
      </w:r>
      <w:smartTag w:uri="urn:schemas-microsoft-com:office:smarttags" w:element="PersonName">
        <w:r w:rsidRPr="00E447D9">
          <w:t>groundwater</w:t>
        </w:r>
      </w:smartTag>
      <w:r w:rsidRPr="00E447D9">
        <w:t xml:space="preserve"> samples from the Wilkinkarra </w:t>
      </w:r>
      <w:r>
        <w:t>P</w:t>
      </w:r>
      <w:r w:rsidRPr="00E447D9">
        <w:t>alaeovalley, showing two main hydrochemical groups.</w:t>
      </w:r>
      <w:r w:rsidR="000021F1">
        <w:t xml:space="preserve"> </w:t>
      </w:r>
      <w:r w:rsidRPr="00E447D9">
        <w:t xml:space="preserve">These are interpreted as </w:t>
      </w:r>
      <w:smartTag w:uri="urn:schemas-microsoft-com:office:smarttags" w:element="PersonName">
        <w:r w:rsidRPr="00E447D9">
          <w:t>groundwater</w:t>
        </w:r>
      </w:smartTag>
      <w:r w:rsidRPr="00E447D9">
        <w:t xml:space="preserve"> end-members</w:t>
      </w:r>
      <w:r>
        <w:t xml:space="preserve">, with more saline water from the northern part of Site 1 and Site 2, and fresher water from southern Site </w:t>
      </w:r>
      <w:r w:rsidR="001D2CB8">
        <w:t>1</w:t>
      </w:r>
      <w:r>
        <w:t>.</w:t>
      </w:r>
      <w:bookmarkEnd w:id="154"/>
    </w:p>
    <w:p w:rsidR="00527BA2" w:rsidRDefault="00527BA2" w:rsidP="00C01FD9">
      <w:pPr>
        <w:pStyle w:val="BodyText"/>
      </w:pPr>
    </w:p>
    <w:p w:rsidR="00527BA2" w:rsidRDefault="00527BA2" w:rsidP="00C01FD9">
      <w:pPr>
        <w:pStyle w:val="BodyText"/>
      </w:pPr>
    </w:p>
    <w:p w:rsidR="00527BA2" w:rsidRDefault="00F34342" w:rsidP="00527BA2">
      <w:pPr>
        <w:pStyle w:val="Heading4"/>
      </w:pPr>
      <w:r>
        <w:rPr>
          <w:noProof/>
        </w:rPr>
        <mc:AlternateContent>
          <mc:Choice Requires="wps">
            <w:drawing>
              <wp:anchor distT="180340" distB="180340" distL="114300" distR="114300" simplePos="0" relativeHeight="251657728" behindDoc="0" locked="0" layoutInCell="1" allowOverlap="0">
                <wp:simplePos x="0" y="0"/>
                <wp:positionH relativeFrom="column">
                  <wp:posOffset>5631815</wp:posOffset>
                </wp:positionH>
                <wp:positionV relativeFrom="paragraph">
                  <wp:posOffset>40005</wp:posOffset>
                </wp:positionV>
                <wp:extent cx="914400" cy="914400"/>
                <wp:effectExtent l="0" t="0" r="0" b="0"/>
                <wp:wrapNone/>
                <wp:docPr id="480" name="Oval 4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14400" cy="914400"/>
                        </a:xfrm>
                        <a:prstGeom prst="ellipse">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round/>
                              <a:headEnd/>
                              <a:tailEnd/>
                            </a14:hiddenLine>
                          </a:ext>
                          <a:ext uri="{AF507438-7753-43E0-B8FC-AC1667EBCBE1}">
                            <a14:hiddenEffects xmlns:a14="http://schemas.microsoft.com/office/drawing/2010/main">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91" o:spid="_x0000_s1026" style="position:absolute;margin-left:443.45pt;margin-top:3.15pt;width:1in;height:1in;z-index:251657728;visibility:visible;mso-wrap-style:square;mso-width-percent:0;mso-height-percent:0;mso-wrap-distance-left:9pt;mso-wrap-distance-top:14.2pt;mso-wrap-distance-right:9pt;mso-wrap-distance-bottom:14.2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" o:allowoverlap="f" filled="f" stroked="f"/>
            </w:pict>
          </mc:Fallback>
        </mc:AlternateContent>
      </w:r>
      <w:r w:rsidR="00527BA2">
        <w:t>Stable i</w:t>
      </w:r>
      <w:r w:rsidR="00527BA2" w:rsidRPr="00063FE4">
        <w:t>sotopes</w:t>
      </w:r>
      <w:r w:rsidR="00527BA2">
        <w:t xml:space="preserve"> </w:t>
      </w:r>
    </w:p>
    <w:p w:rsidR="00527BA2" w:rsidRDefault="00527BA2" w:rsidP="00527BA2">
      <w:pPr>
        <w:pStyle w:val="BodyText"/>
      </w:pPr>
      <w:r w:rsidRPr="00963995">
        <w:t>The isotopic</w:t>
      </w:r>
      <w:r>
        <w:t xml:space="preserve"> (deuterium and oxygen-18)</w:t>
      </w:r>
      <w:r w:rsidRPr="00963995">
        <w:t xml:space="preserve"> composition of groundwater relative to rainfall provides a </w:t>
      </w:r>
      <w:r>
        <w:t xml:space="preserve">useful </w:t>
      </w:r>
      <w:r w:rsidRPr="00963995">
        <w:t>method of estimating recharge mechanisms.</w:t>
      </w:r>
      <w:r w:rsidR="000021F1">
        <w:t xml:space="preserve"> </w:t>
      </w:r>
      <w:r w:rsidRPr="00963995">
        <w:t>The results</w:t>
      </w:r>
      <w:r>
        <w:t xml:space="preserve"> of stable isotope analysis from the Wilkinkarra</w:t>
      </w:r>
      <w:r w:rsidRPr="00963995">
        <w:t xml:space="preserve"> </w:t>
      </w:r>
      <w:r>
        <w:t>P</w:t>
      </w:r>
      <w:r w:rsidRPr="00963995">
        <w:t xml:space="preserve">alaeovalley </w:t>
      </w:r>
      <w:r>
        <w:t>wer</w:t>
      </w:r>
      <w:r w:rsidRPr="00963995">
        <w:t>e plotte</w:t>
      </w:r>
      <w:r>
        <w:t xml:space="preserve">d against the </w:t>
      </w:r>
      <w:r w:rsidRPr="00963995">
        <w:t xml:space="preserve">local meteoric water line (LMWL) </w:t>
      </w:r>
      <w:r>
        <w:t>for</w:t>
      </w:r>
      <w:r w:rsidRPr="00963995">
        <w:t xml:space="preserve"> </w:t>
      </w:r>
      <w:smartTag w:uri="urn:schemas-microsoft-com:office:smarttags" w:element="place">
        <w:r w:rsidRPr="00963995">
          <w:t xml:space="preserve">Alice </w:t>
        </w:r>
        <w:r w:rsidRPr="004B325B">
          <w:t>Springs</w:t>
        </w:r>
      </w:smartTag>
      <w:r w:rsidRPr="004B325B">
        <w:t xml:space="preserve"> (</w:t>
      </w:r>
      <w:r w:rsidR="001D2CB8">
        <w:t>Figure 3.19</w:t>
      </w:r>
      <w:r w:rsidRPr="004B325B">
        <w:t>).</w:t>
      </w:r>
    </w:p>
    <w:p w:rsidR="00527BA2" w:rsidRPr="004B325B" w:rsidRDefault="00527BA2" w:rsidP="00527BA2">
      <w:pPr>
        <w:pStyle w:val="BodyText"/>
      </w:pPr>
    </w:p>
    <w:p w:rsidR="00527BA2" w:rsidRPr="00400B19" w:rsidRDefault="00527BA2" w:rsidP="00527BA2">
      <w:pPr>
        <w:pStyle w:val="BodyText"/>
      </w:pPr>
      <w:r>
        <w:t xml:space="preserve">Groundwater in the Wilkinkarra Palaeovalley is relatively enriched in the heavier isotope </w:t>
      </w:r>
      <w:r>
        <w:rPr>
          <w:rFonts w:cs="Arial"/>
        </w:rPr>
        <w:t>δ</w:t>
      </w:r>
      <w:r>
        <w:rPr>
          <w:vertAlign w:val="superscript"/>
        </w:rPr>
        <w:t>18</w:t>
      </w:r>
      <w:r>
        <w:t>O compared to the Alice Springs LMWL, indicating that considerable evaporation has occurred during recharge.</w:t>
      </w:r>
      <w:r w:rsidR="000021F1">
        <w:t xml:space="preserve"> </w:t>
      </w:r>
      <w:r>
        <w:t>Thus, diffuse recharge is considered the most likely recharge mechanism to th</w:t>
      </w:r>
      <w:r w:rsidR="001D2CB8">
        <w:t>is</w:t>
      </w:r>
      <w:r>
        <w:t xml:space="preserve"> groundwater system, with evaporative losses occurring from the soil water zone.</w:t>
      </w:r>
      <w:r w:rsidR="000021F1">
        <w:t xml:space="preserve"> </w:t>
      </w:r>
      <w:r>
        <w:t xml:space="preserve">However, the </w:t>
      </w:r>
      <w:r w:rsidRPr="000D2D7D">
        <w:t xml:space="preserve">stable isotope signature </w:t>
      </w:r>
      <w:r>
        <w:t xml:space="preserve">of the saline water is similar to that of the </w:t>
      </w:r>
      <w:r w:rsidRPr="000D2D7D">
        <w:t>fresh</w:t>
      </w:r>
      <w:r>
        <w:t>er</w:t>
      </w:r>
      <w:r w:rsidRPr="000D2D7D">
        <w:t xml:space="preserve"> water</w:t>
      </w:r>
      <w:r>
        <w:t xml:space="preserve"> (RN18359 vs. RN18362),</w:t>
      </w:r>
      <w:r w:rsidRPr="000D2D7D">
        <w:t xml:space="preserve"> </w:t>
      </w:r>
      <w:r>
        <w:t>which indicates</w:t>
      </w:r>
      <w:r w:rsidRPr="000D2D7D">
        <w:t xml:space="preserve"> that higher salt concentrations are not </w:t>
      </w:r>
      <w:r>
        <w:t xml:space="preserve">entirely </w:t>
      </w:r>
      <w:r w:rsidRPr="000D2D7D">
        <w:t>the re</w:t>
      </w:r>
      <w:r>
        <w:t>sult of evaporative losses causing d</w:t>
      </w:r>
      <w:r w:rsidRPr="000D2D7D">
        <w:t>ifferential fr</w:t>
      </w:r>
      <w:r>
        <w:t>actionation of isotopes.</w:t>
      </w:r>
      <w:r w:rsidR="000021F1">
        <w:t xml:space="preserve"> </w:t>
      </w:r>
      <w:r>
        <w:t>Transpiration (by vegetation), which does not fractionate</w:t>
      </w:r>
      <w:r w:rsidRPr="000D2D7D">
        <w:t xml:space="preserve"> isotopes</w:t>
      </w:r>
      <w:r>
        <w:t xml:space="preserve"> as evaporation does, </w:t>
      </w:r>
      <w:r w:rsidR="001D2CB8">
        <w:t>may also play</w:t>
      </w:r>
      <w:r>
        <w:t xml:space="preserve"> an important role in controlling groundwater salinity within the Wilkinkarra Palaeovalley</w:t>
      </w:r>
      <w:r w:rsidRPr="000D2D7D">
        <w:t>.</w:t>
      </w:r>
    </w:p>
    <w:p w:rsidR="00527BA2" w:rsidRDefault="00F34342" w:rsidP="00527BA2">
      <w:pPr>
        <w:keepNext/>
        <w:jc w:val="center"/>
      </w:pPr>
      <w:r>
        <w:rPr>
          <w:noProof/>
        </w:rPr>
        <w:lastRenderedPageBreak/>
        <w:drawing>
          <wp:inline distT="0" distB="0" distL="0" distR="0">
            <wp:extent cx="3971925" cy="4257675"/>
            <wp:effectExtent l="0" t="0" r="0" b="0"/>
            <wp:docPr id="26" name="Picture 26" descr="12-63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2-6369-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971925" cy="4257675"/>
                    </a:xfrm>
                    <a:prstGeom prst="rect">
                      <a:avLst/>
                    </a:prstGeom>
                    <a:noFill/>
                    <a:ln>
                      <a:noFill/>
                    </a:ln>
                  </pic:spPr>
                </pic:pic>
              </a:graphicData>
            </a:graphic>
          </wp:inline>
        </w:drawing>
      </w:r>
    </w:p>
    <w:p w:rsidR="00527BA2" w:rsidRDefault="00527BA2" w:rsidP="00527BA2">
      <w:pPr>
        <w:pStyle w:val="Captions"/>
      </w:pPr>
      <w:bookmarkStart w:id="155" w:name="_Toc343508252"/>
      <w:r w:rsidRPr="00527BA2">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19</w:t>
      </w:r>
      <w:r w:rsidR="00C81542">
        <w:rPr>
          <w:rStyle w:val="Captionsbold"/>
        </w:rPr>
        <w:fldChar w:fldCharType="end"/>
      </w:r>
      <w:r w:rsidRPr="00527BA2">
        <w:rPr>
          <w:rStyle w:val="Captionsbold"/>
        </w:rPr>
        <w:t>:</w:t>
      </w:r>
      <w:r>
        <w:t xml:space="preserve"> δ</w:t>
      </w:r>
      <w:r w:rsidRPr="00A80572">
        <w:rPr>
          <w:vertAlign w:val="superscript"/>
        </w:rPr>
        <w:t>2</w:t>
      </w:r>
      <w:r>
        <w:t xml:space="preserve"> H vs. </w:t>
      </w:r>
      <w:r w:rsidRPr="00E447D9">
        <w:t>δ</w:t>
      </w:r>
      <w:r w:rsidRPr="00A80572">
        <w:rPr>
          <w:vertAlign w:val="superscript"/>
        </w:rPr>
        <w:t>18</w:t>
      </w:r>
      <w:r w:rsidRPr="00E447D9">
        <w:t>O plot showing the local meteoric water line (LMWL) for Al</w:t>
      </w:r>
      <w:r>
        <w:t xml:space="preserve">ice Springs, </w:t>
      </w:r>
      <w:r w:rsidRPr="00E447D9">
        <w:t xml:space="preserve">groundwater from </w:t>
      </w:r>
      <w:r>
        <w:t>the Ti-</w:t>
      </w:r>
      <w:r w:rsidRPr="00E447D9">
        <w:t>Tree Basin (blue line</w:t>
      </w:r>
      <w:r>
        <w:t xml:space="preserve">, for comparison, data from </w:t>
      </w:r>
      <w:r w:rsidRPr="00E447D9">
        <w:t xml:space="preserve">Harrington et. al., 1999), and the composition of </w:t>
      </w:r>
      <w:r>
        <w:t>groundwater for</w:t>
      </w:r>
      <w:r w:rsidRPr="00E447D9">
        <w:t xml:space="preserve"> bores from the Wilkinkarra Palaeovalley.</w:t>
      </w:r>
      <w:bookmarkEnd w:id="155"/>
    </w:p>
    <w:p w:rsidR="0056705E" w:rsidRDefault="0056705E" w:rsidP="0056705E">
      <w:pPr>
        <w:pStyle w:val="BodyText"/>
      </w:pPr>
    </w:p>
    <w:p w:rsidR="0056705E" w:rsidRPr="004B325B" w:rsidRDefault="0056705E" w:rsidP="0056705E">
      <w:pPr>
        <w:pStyle w:val="BodyText"/>
      </w:pPr>
    </w:p>
    <w:p w:rsidR="00EB052A" w:rsidRPr="00184F94" w:rsidRDefault="0007479E" w:rsidP="00996170">
      <w:pPr>
        <w:pStyle w:val="Heading4"/>
      </w:pPr>
      <w:r>
        <w:t>Carbon-</w:t>
      </w:r>
      <w:r w:rsidR="00EB052A" w:rsidRPr="00184F94">
        <w:t>14</w:t>
      </w:r>
    </w:p>
    <w:p w:rsidR="00EB052A" w:rsidRDefault="00EB052A" w:rsidP="0056705E">
      <w:pPr>
        <w:pStyle w:val="BodyText"/>
      </w:pPr>
      <w:r w:rsidRPr="00184F94">
        <w:t xml:space="preserve">A </w:t>
      </w:r>
      <w:r w:rsidR="0007479E">
        <w:t xml:space="preserve">groundwater </w:t>
      </w:r>
      <w:r w:rsidRPr="00184F94">
        <w:t>sample from bore RN1836</w:t>
      </w:r>
      <w:r w:rsidR="0007479E">
        <w:t>2</w:t>
      </w:r>
      <w:r w:rsidRPr="00184F94">
        <w:t xml:space="preserve"> (Winner</w:t>
      </w:r>
      <w:r w:rsidR="0007479E">
        <w:t>’s Bore) was analysed for carbon-</w:t>
      </w:r>
      <w:r w:rsidRPr="00184F94">
        <w:t xml:space="preserve">14 at the </w:t>
      </w:r>
      <w:smartTag w:uri="urn:schemas-microsoft-com:office:smarttags" w:element="place">
        <w:smartTag w:uri="urn:schemas-microsoft-com:office:smarttags" w:element="PlaceName">
          <w:r w:rsidRPr="00184F94">
            <w:t>Australian</w:t>
          </w:r>
        </w:smartTag>
        <w:r w:rsidRPr="00184F94">
          <w:t xml:space="preserve"> </w:t>
        </w:r>
        <w:smartTag w:uri="urn:schemas-microsoft-com:office:smarttags" w:element="PlaceName">
          <w:r w:rsidRPr="00184F94">
            <w:t>National</w:t>
          </w:r>
        </w:smartTag>
        <w:r w:rsidRPr="00184F94">
          <w:t xml:space="preserve"> </w:t>
        </w:r>
        <w:smartTag w:uri="urn:schemas-microsoft-com:office:smarttags" w:element="PlaceType">
          <w:r w:rsidRPr="00184F94">
            <w:t>University</w:t>
          </w:r>
        </w:smartTag>
      </w:smartTag>
      <w:r w:rsidRPr="00184F94">
        <w:t>'s SSAMS Radiocarbon Dating Centre.</w:t>
      </w:r>
      <w:r w:rsidR="000021F1">
        <w:t xml:space="preserve"> </w:t>
      </w:r>
      <w:r w:rsidR="0007479E">
        <w:t>The sample contained</w:t>
      </w:r>
      <w:r w:rsidRPr="00184F94">
        <w:t xml:space="preserve"> 17.87 </w:t>
      </w:r>
      <w:r w:rsidR="0007479E">
        <w:t>pMC</w:t>
      </w:r>
      <w:r w:rsidR="00A87360">
        <w:t xml:space="preserve"> (percent </w:t>
      </w:r>
      <w:r w:rsidR="0007479E">
        <w:t>M</w:t>
      </w:r>
      <w:r w:rsidRPr="00184F94">
        <w:t xml:space="preserve">odern </w:t>
      </w:r>
      <w:r w:rsidR="0007479E">
        <w:t>C</w:t>
      </w:r>
      <w:r w:rsidRPr="00184F94">
        <w:t>arbon</w:t>
      </w:r>
      <w:r w:rsidR="00A87360">
        <w:t>)</w:t>
      </w:r>
      <w:r w:rsidRPr="00184F94">
        <w:t xml:space="preserve">, </w:t>
      </w:r>
      <w:r w:rsidR="0007479E">
        <w:t xml:space="preserve">with </w:t>
      </w:r>
      <w:r w:rsidR="00A87360">
        <w:t>an uncorrected mean residence time of</w:t>
      </w:r>
      <w:r w:rsidRPr="00184F94">
        <w:t xml:space="preserve"> 1</w:t>
      </w:r>
      <w:r w:rsidR="0007479E">
        <w:t>3,830 yrs (using the Libby half-</w:t>
      </w:r>
      <w:r w:rsidRPr="00184F94">
        <w:t>life of 5,568 years and following the con</w:t>
      </w:r>
      <w:r w:rsidR="005F67F7">
        <w:t>ventions of Stuiver and Polach</w:t>
      </w:r>
      <w:r w:rsidR="0007479E">
        <w:t>,</w:t>
      </w:r>
      <w:r w:rsidR="005F67F7">
        <w:t xml:space="preserve"> </w:t>
      </w:r>
      <w:r>
        <w:t>1997)</w:t>
      </w:r>
      <w:r w:rsidRPr="00184F94">
        <w:t>. This groundwater age assumes no water-rock interaction and, as such, indicate</w:t>
      </w:r>
      <w:r w:rsidR="0007479E">
        <w:t>s the</w:t>
      </w:r>
      <w:r w:rsidRPr="00184F94">
        <w:t xml:space="preserve"> maximum possible age for the sample.</w:t>
      </w:r>
    </w:p>
    <w:p w:rsidR="0056705E" w:rsidRDefault="0056705E" w:rsidP="0056705E">
      <w:pPr>
        <w:pStyle w:val="BodyText"/>
      </w:pPr>
    </w:p>
    <w:p w:rsidR="0007479E" w:rsidRDefault="0007479E" w:rsidP="0056705E">
      <w:pPr>
        <w:pStyle w:val="BodyText"/>
      </w:pPr>
      <w:r>
        <w:t>Carbon-</w:t>
      </w:r>
      <w:r w:rsidR="00EB052A">
        <w:t xml:space="preserve">14 </w:t>
      </w:r>
      <w:r>
        <w:t xml:space="preserve">analysis of palaeovalley groundwater from </w:t>
      </w:r>
      <w:r w:rsidR="00EB052A">
        <w:t xml:space="preserve">bores at </w:t>
      </w:r>
      <w:r>
        <w:t xml:space="preserve">the northern end of Site </w:t>
      </w:r>
      <w:r w:rsidR="0098324F">
        <w:t>1</w:t>
      </w:r>
      <w:r>
        <w:t xml:space="preserve"> yielded 81.15 pMC</w:t>
      </w:r>
      <w:r w:rsidR="00D61ACD">
        <w:t xml:space="preserve"> (</w:t>
      </w:r>
      <w:r>
        <w:t xml:space="preserve">uncorrected age of </w:t>
      </w:r>
      <w:r w:rsidR="00EB052A">
        <w:t>1,680 yrs</w:t>
      </w:r>
      <w:r w:rsidR="00D61ACD">
        <w:t>)</w:t>
      </w:r>
      <w:r w:rsidR="00EB052A">
        <w:t xml:space="preserve"> and </w:t>
      </w:r>
      <w:r w:rsidR="00D61ACD">
        <w:t>71.39 p</w:t>
      </w:r>
      <w:r>
        <w:t>MC</w:t>
      </w:r>
      <w:r w:rsidR="00D61ACD">
        <w:t xml:space="preserve"> (</w:t>
      </w:r>
      <w:r w:rsidR="00EB052A">
        <w:t>2,705 yrs</w:t>
      </w:r>
      <w:r w:rsidR="00D61ACD">
        <w:t>)</w:t>
      </w:r>
      <w:r w:rsidR="00EB052A">
        <w:t xml:space="preserve"> for RN18359 an</w:t>
      </w:r>
      <w:r>
        <w:t>d RN18358 respectively, indicating</w:t>
      </w:r>
      <w:r w:rsidR="00EB052A">
        <w:t xml:space="preserve"> much younger water.</w:t>
      </w:r>
      <w:r w:rsidR="000021F1">
        <w:t xml:space="preserve"> </w:t>
      </w:r>
      <w:r>
        <w:t>These</w:t>
      </w:r>
      <w:r w:rsidR="00EB052A">
        <w:t xml:space="preserve"> result</w:t>
      </w:r>
      <w:r>
        <w:t xml:space="preserve">s were unexpected </w:t>
      </w:r>
      <w:r w:rsidR="00EB052A">
        <w:t xml:space="preserve">given </w:t>
      </w:r>
      <w:r>
        <w:t xml:space="preserve">that </w:t>
      </w:r>
      <w:r w:rsidR="00EB052A">
        <w:t>the</w:t>
      </w:r>
      <w:r>
        <w:t>se bores contain more saline groundwater</w:t>
      </w:r>
      <w:r w:rsidR="00EB052A">
        <w:t>.</w:t>
      </w:r>
      <w:r w:rsidR="000021F1">
        <w:t xml:space="preserve"> </w:t>
      </w:r>
      <w:r>
        <w:t>The radiocarbon data from the Wilkinkarra Palaeovalley indicates that there is not a simple linear relationship between groundwater residence time and salinity.</w:t>
      </w:r>
      <w:r w:rsidR="000021F1">
        <w:t xml:space="preserve"> </w:t>
      </w:r>
      <w:r>
        <w:t>Rather, groundwater processes such as evapotranspiration provide important controls on the composition of groundwater in this arid zone palaeovalley.</w:t>
      </w:r>
    </w:p>
    <w:p w:rsidR="001D2CB8" w:rsidRDefault="001D2CB8" w:rsidP="0056705E">
      <w:pPr>
        <w:pStyle w:val="BodyText"/>
      </w:pPr>
    </w:p>
    <w:p w:rsidR="001D2CB8" w:rsidRDefault="001D2CB8" w:rsidP="0056705E">
      <w:pPr>
        <w:pStyle w:val="BodyText"/>
      </w:pPr>
    </w:p>
    <w:p w:rsidR="00732CC9" w:rsidRPr="00F46BF1" w:rsidRDefault="00732CC9" w:rsidP="00996170">
      <w:pPr>
        <w:pStyle w:val="Heading3"/>
      </w:pPr>
      <w:bookmarkStart w:id="156" w:name="_Toc322960798"/>
      <w:bookmarkStart w:id="157" w:name="_Toc346883224"/>
      <w:r>
        <w:t>Winner</w:t>
      </w:r>
      <w:r w:rsidR="0007479E">
        <w:t>’</w:t>
      </w:r>
      <w:r>
        <w:t>s Bore</w:t>
      </w:r>
      <w:bookmarkEnd w:id="156"/>
      <w:bookmarkEnd w:id="157"/>
    </w:p>
    <w:p w:rsidR="0007479E" w:rsidRDefault="0007479E" w:rsidP="0056705E">
      <w:pPr>
        <w:pStyle w:val="BodyText"/>
      </w:pPr>
      <w:r>
        <w:t>Bore RN18362 drilled at S</w:t>
      </w:r>
      <w:r w:rsidR="00732CC9">
        <w:t xml:space="preserve">ite 1 </w:t>
      </w:r>
      <w:r>
        <w:t xml:space="preserve">on the </w:t>
      </w:r>
      <w:r w:rsidR="00732CC9">
        <w:t>Nyirripi</w:t>
      </w:r>
      <w:r>
        <w:t xml:space="preserve"> to </w:t>
      </w:r>
      <w:r w:rsidR="00732CC9">
        <w:t xml:space="preserve">Kintore road intersected </w:t>
      </w:r>
      <w:r>
        <w:t xml:space="preserve">good quality potable </w:t>
      </w:r>
      <w:r w:rsidR="00732CC9">
        <w:t>water</w:t>
      </w:r>
      <w:r>
        <w:t>, with TDS of 660–760 mg/L</w:t>
      </w:r>
      <w:r w:rsidR="00732CC9">
        <w:t>.</w:t>
      </w:r>
      <w:r w:rsidR="000021F1">
        <w:t xml:space="preserve"> </w:t>
      </w:r>
      <w:r>
        <w:t xml:space="preserve">This </w:t>
      </w:r>
      <w:r w:rsidR="008273B2">
        <w:t xml:space="preserve">road has a </w:t>
      </w:r>
      <w:r>
        <w:t xml:space="preserve">long and unfortunate </w:t>
      </w:r>
      <w:r w:rsidR="00732CC9">
        <w:t xml:space="preserve">history of </w:t>
      </w:r>
      <w:r>
        <w:t>vehicular break</w:t>
      </w:r>
      <w:r w:rsidR="00732CC9">
        <w:t xml:space="preserve"> down</w:t>
      </w:r>
      <w:r>
        <w:t xml:space="preserve">s, which have led in several cases to stranded travellers </w:t>
      </w:r>
      <w:r w:rsidR="00732CC9">
        <w:t xml:space="preserve">perishing </w:t>
      </w:r>
      <w:r>
        <w:t xml:space="preserve">on the remote roadside </w:t>
      </w:r>
      <w:r w:rsidR="00732CC9">
        <w:t xml:space="preserve">due to </w:t>
      </w:r>
      <w:r w:rsidR="00732CC9">
        <w:lastRenderedPageBreak/>
        <w:t>lack of w</w:t>
      </w:r>
      <w:r>
        <w:t>ater</w:t>
      </w:r>
      <w:r w:rsidR="00732CC9">
        <w:t>.</w:t>
      </w:r>
      <w:r w:rsidR="000021F1">
        <w:t xml:space="preserve"> </w:t>
      </w:r>
      <w:r>
        <w:t>Consequently, following consultation</w:t>
      </w:r>
      <w:r w:rsidR="001D2CB8">
        <w:t xml:space="preserve"> with the local communities, this</w:t>
      </w:r>
      <w:r>
        <w:t xml:space="preserve"> investigation bore was</w:t>
      </w:r>
      <w:r w:rsidR="00732CC9">
        <w:t xml:space="preserve"> </w:t>
      </w:r>
      <w:r>
        <w:t xml:space="preserve">further </w:t>
      </w:r>
      <w:r w:rsidR="00732CC9">
        <w:t>construct</w:t>
      </w:r>
      <w:r>
        <w:t>ed</w:t>
      </w:r>
      <w:r w:rsidR="00732CC9">
        <w:t xml:space="preserve"> </w:t>
      </w:r>
      <w:r>
        <w:t>as</w:t>
      </w:r>
      <w:r w:rsidR="00732CC9">
        <w:t xml:space="preserve"> a roadside water supply </w:t>
      </w:r>
      <w:r>
        <w:t xml:space="preserve">using </w:t>
      </w:r>
      <w:r w:rsidR="00732CC9">
        <w:t xml:space="preserve">a </w:t>
      </w:r>
      <w:r>
        <w:t>hand-pump mechanism designed by the C</w:t>
      </w:r>
      <w:r w:rsidR="00732CC9">
        <w:t>en</w:t>
      </w:r>
      <w:r>
        <w:t>tre for Appropriate Technology (C</w:t>
      </w:r>
      <w:r w:rsidR="001D2CB8">
        <w:t xml:space="preserve">AT) in </w:t>
      </w:r>
      <w:smartTag w:uri="urn:schemas-microsoft-com:office:smarttags" w:element="place">
        <w:r w:rsidR="001D2CB8">
          <w:t>Alice Springs</w:t>
        </w:r>
      </w:smartTag>
      <w:r w:rsidR="001D2CB8">
        <w:t xml:space="preserve"> (Figure 3.20</w:t>
      </w:r>
      <w:r>
        <w:t>)</w:t>
      </w:r>
      <w:r w:rsidR="00732CC9">
        <w:t>.</w:t>
      </w:r>
      <w:r w:rsidR="000021F1">
        <w:t xml:space="preserve"> </w:t>
      </w:r>
      <w:r w:rsidR="00732CC9">
        <w:t xml:space="preserve">This bore will make travelling the back road safer and is thus of enduring value to </w:t>
      </w:r>
      <w:r w:rsidR="008273B2">
        <w:t>travellers</w:t>
      </w:r>
      <w:r w:rsidR="00732CC9">
        <w:t xml:space="preserve"> and </w:t>
      </w:r>
      <w:r>
        <w:t>the local communities</w:t>
      </w:r>
      <w:r w:rsidR="00732CC9">
        <w:t>.</w:t>
      </w:r>
      <w:r w:rsidR="000021F1">
        <w:t xml:space="preserve"> </w:t>
      </w:r>
      <w:r w:rsidR="00732CC9">
        <w:t xml:space="preserve">The full story </w:t>
      </w:r>
      <w:r w:rsidR="008273B2">
        <w:t xml:space="preserve">of </w:t>
      </w:r>
      <w:r w:rsidR="00732CC9">
        <w:t>Winner</w:t>
      </w:r>
      <w:r>
        <w:t>’</w:t>
      </w:r>
      <w:r w:rsidR="00732CC9">
        <w:t xml:space="preserve">s Bore </w:t>
      </w:r>
      <w:r w:rsidR="00C70A6F">
        <w:t>wa</w:t>
      </w:r>
      <w:r w:rsidR="00732CC9">
        <w:t xml:space="preserve">s </w:t>
      </w:r>
      <w:r>
        <w:t>published as an AusGeo News article in September 2010 (Wischusen and Lewis, 2010).</w:t>
      </w:r>
    </w:p>
    <w:p w:rsidR="0007479E" w:rsidRDefault="0007479E" w:rsidP="0056705E">
      <w:pPr>
        <w:pStyle w:val="BodyText"/>
      </w:pPr>
    </w:p>
    <w:p w:rsidR="0056705E" w:rsidRDefault="0056705E" w:rsidP="0056705E">
      <w:pPr>
        <w:pStyle w:val="BodyText"/>
      </w:pPr>
    </w:p>
    <w:p w:rsidR="00527BA2" w:rsidRDefault="00F34342" w:rsidP="00527BA2">
      <w:pPr>
        <w:keepNext/>
        <w:spacing w:before="120"/>
      </w:pPr>
      <w:r>
        <w:rPr>
          <w:noProof/>
        </w:rPr>
        <w:drawing>
          <wp:inline distT="0" distB="0" distL="0" distR="0">
            <wp:extent cx="5438775" cy="4086225"/>
            <wp:effectExtent l="19050" t="19050" r="9525" b="9525"/>
            <wp:docPr id="27" name="Picture 27" descr="IMG_2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G_292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38775" cy="4086225"/>
                    </a:xfrm>
                    <a:prstGeom prst="rect">
                      <a:avLst/>
                    </a:prstGeom>
                    <a:noFill/>
                    <a:ln w="12700" cmpd="sng">
                      <a:solidFill>
                        <a:srgbClr val="000000"/>
                      </a:solidFill>
                      <a:miter lim="800000"/>
                      <a:headEnd/>
                      <a:tailEnd/>
                    </a:ln>
                    <a:effectLst/>
                  </pic:spPr>
                </pic:pic>
              </a:graphicData>
            </a:graphic>
          </wp:inline>
        </w:drawing>
      </w:r>
    </w:p>
    <w:p w:rsidR="00527BA2" w:rsidRDefault="00527BA2" w:rsidP="00527BA2">
      <w:pPr>
        <w:pStyle w:val="Captions"/>
      </w:pPr>
      <w:bookmarkStart w:id="158" w:name="_Toc343508253"/>
      <w:r w:rsidRPr="00527BA2">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3</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20</w:t>
      </w:r>
      <w:r w:rsidR="00C81542">
        <w:rPr>
          <w:rStyle w:val="Captionsbold"/>
        </w:rPr>
        <w:fldChar w:fldCharType="end"/>
      </w:r>
      <w:r w:rsidRPr="00527BA2">
        <w:rPr>
          <w:rStyle w:val="Captionsbold"/>
        </w:rPr>
        <w:t>:</w:t>
      </w:r>
      <w:r>
        <w:t xml:space="preserve"> The handpump mechanism installed at Winner’s Bore on the Nyirripi to Kintore road as an emergency water supply.</w:t>
      </w:r>
      <w:bookmarkEnd w:id="158"/>
    </w:p>
    <w:p w:rsidR="00732CC9" w:rsidRDefault="00732CC9" w:rsidP="00527BA2">
      <w:pPr>
        <w:pStyle w:val="BodyText"/>
      </w:pPr>
    </w:p>
    <w:p w:rsidR="00527BA2" w:rsidRPr="00184F94" w:rsidRDefault="00527BA2" w:rsidP="00527BA2">
      <w:pPr>
        <w:pStyle w:val="BodyText"/>
      </w:pPr>
    </w:p>
    <w:p w:rsidR="00EB052A" w:rsidRPr="00CE3EC5" w:rsidRDefault="00FA7398" w:rsidP="00CE3EC5">
      <w:pPr>
        <w:pStyle w:val="Heading2"/>
      </w:pPr>
      <w:bookmarkStart w:id="159" w:name="_Toc346883225"/>
      <w:r w:rsidRPr="00CE3EC5">
        <w:t>Key research findings</w:t>
      </w:r>
      <w:bookmarkEnd w:id="159"/>
    </w:p>
    <w:p w:rsidR="00B3367B" w:rsidRDefault="00A04C31" w:rsidP="00FA7398">
      <w:pPr>
        <w:pStyle w:val="BodyText"/>
      </w:pPr>
      <w:r>
        <w:t xml:space="preserve">The Wilkinkarra Palaeovalley was incised as </w:t>
      </w:r>
      <w:r w:rsidR="00B3367B">
        <w:t>a broad (10</w:t>
      </w:r>
      <w:r>
        <w:t>–</w:t>
      </w:r>
      <w:r w:rsidR="00B3367B">
        <w:t>20</w:t>
      </w:r>
      <w:r>
        <w:t xml:space="preserve"> </w:t>
      </w:r>
      <w:r w:rsidR="00B3367B">
        <w:t xml:space="preserve">km wide), undulating river system during previous wetter climates </w:t>
      </w:r>
      <w:r>
        <w:t>of the Early to Middle Cenozoic.</w:t>
      </w:r>
      <w:r w:rsidR="000021F1">
        <w:t xml:space="preserve"> </w:t>
      </w:r>
      <w:r>
        <w:t xml:space="preserve">This ancient </w:t>
      </w:r>
      <w:r w:rsidR="00B3367B">
        <w:t xml:space="preserve">landscape </w:t>
      </w:r>
      <w:r>
        <w:t xml:space="preserve">had </w:t>
      </w:r>
      <w:r w:rsidR="00B3367B">
        <w:t xml:space="preserve">considerably greater </w:t>
      </w:r>
      <w:r>
        <w:t>topographic variation (relief) than that of the present-</w:t>
      </w:r>
      <w:r w:rsidR="00597578">
        <w:t>day</w:t>
      </w:r>
      <w:r>
        <w:t xml:space="preserve"> desert environment</w:t>
      </w:r>
      <w:r w:rsidR="00B3367B">
        <w:t>.</w:t>
      </w:r>
    </w:p>
    <w:p w:rsidR="00FA7398" w:rsidRPr="000126E7" w:rsidRDefault="00FA7398" w:rsidP="00FA7398">
      <w:pPr>
        <w:pStyle w:val="BodyText"/>
      </w:pPr>
    </w:p>
    <w:p w:rsidR="00626FB8" w:rsidRDefault="00EB052A" w:rsidP="00FA7398">
      <w:pPr>
        <w:pStyle w:val="BodyText"/>
      </w:pPr>
      <w:r>
        <w:t xml:space="preserve">The </w:t>
      </w:r>
      <w:r w:rsidR="00B3367B">
        <w:t xml:space="preserve">modern </w:t>
      </w:r>
      <w:r>
        <w:t xml:space="preserve">palaeovalley </w:t>
      </w:r>
      <w:r w:rsidR="005C1553">
        <w:t xml:space="preserve">system </w:t>
      </w:r>
      <w:r w:rsidR="00B3367B">
        <w:t xml:space="preserve">is </w:t>
      </w:r>
      <w:r>
        <w:t>defined at the surface by extensive calcrete deposits.</w:t>
      </w:r>
      <w:r w:rsidR="000021F1">
        <w:t xml:space="preserve"> </w:t>
      </w:r>
      <w:r w:rsidR="00B3367B">
        <w:t>I</w:t>
      </w:r>
      <w:r>
        <w:t xml:space="preserve">ncised into the broad valley </w:t>
      </w:r>
      <w:r w:rsidR="005C1553">
        <w:t>(</w:t>
      </w:r>
      <w:r w:rsidR="00B3367B">
        <w:t xml:space="preserve">in </w:t>
      </w:r>
      <w:r w:rsidR="005C1553">
        <w:t xml:space="preserve">some </w:t>
      </w:r>
      <w:r w:rsidR="00B3367B">
        <w:t>places</w:t>
      </w:r>
      <w:r w:rsidR="005C1553">
        <w:t>)</w:t>
      </w:r>
      <w:r w:rsidR="00B3367B">
        <w:t xml:space="preserve"> </w:t>
      </w:r>
      <w:r w:rsidR="00295BB7">
        <w:t xml:space="preserve">are a number of ‘inset’ valleys, possibly representing </w:t>
      </w:r>
      <w:r w:rsidR="005C1553">
        <w:t>multiple phases of fluvial incision</w:t>
      </w:r>
      <w:r w:rsidR="005C1553">
        <w:rPr>
          <w:rStyle w:val="FootnoteReference"/>
        </w:rPr>
        <w:footnoteReference w:id="9"/>
      </w:r>
      <w:r>
        <w:t>.</w:t>
      </w:r>
      <w:r w:rsidR="000021F1">
        <w:t xml:space="preserve"> </w:t>
      </w:r>
      <w:r>
        <w:t xml:space="preserve">The </w:t>
      </w:r>
      <w:r w:rsidR="00B3367B">
        <w:t xml:space="preserve">deepest and </w:t>
      </w:r>
      <w:r>
        <w:t xml:space="preserve">broadest inset valley occurs at the northern end of </w:t>
      </w:r>
      <w:r w:rsidR="005C1553">
        <w:t>Site 1</w:t>
      </w:r>
      <w:r>
        <w:t xml:space="preserve">, bounded by </w:t>
      </w:r>
      <w:r w:rsidR="005C1553">
        <w:t xml:space="preserve">outcropping </w:t>
      </w:r>
      <w:r>
        <w:t xml:space="preserve">Vaughan Springs </w:t>
      </w:r>
      <w:r w:rsidR="00B3367B">
        <w:t xml:space="preserve">Quartzite </w:t>
      </w:r>
      <w:r w:rsidR="005C1553">
        <w:t>to the north</w:t>
      </w:r>
      <w:r>
        <w:t xml:space="preserve"> and an abrupt </w:t>
      </w:r>
      <w:r w:rsidR="005C1553">
        <w:t xml:space="preserve">southern </w:t>
      </w:r>
      <w:r>
        <w:t xml:space="preserve">boundary which coincides with the </w:t>
      </w:r>
      <w:r w:rsidR="005C1553">
        <w:t xml:space="preserve">structural contact zone </w:t>
      </w:r>
      <w:r>
        <w:t xml:space="preserve">between the </w:t>
      </w:r>
      <w:smartTag w:uri="urn:schemas-microsoft-com:office:smarttags" w:element="place">
        <w:smartTag w:uri="urn:schemas-microsoft-com:office:smarttags" w:element="PlaceName">
          <w:r>
            <w:t>Ngalia</w:t>
          </w:r>
        </w:smartTag>
        <w:r>
          <w:t xml:space="preserve"> </w:t>
        </w:r>
        <w:smartTag w:uri="urn:schemas-microsoft-com:office:smarttags" w:element="PlaceType">
          <w:r>
            <w:t>Basin</w:t>
          </w:r>
        </w:smartTag>
      </w:smartTag>
      <w:r>
        <w:t xml:space="preserve"> and the Arunta </w:t>
      </w:r>
      <w:r w:rsidR="005C1553">
        <w:t>Region (Figure 3.14)</w:t>
      </w:r>
      <w:r>
        <w:t>.</w:t>
      </w:r>
      <w:r w:rsidR="000021F1">
        <w:t xml:space="preserve"> </w:t>
      </w:r>
      <w:r w:rsidR="005C1553">
        <w:t>In the southern part of the palaeovalley at Site 1</w:t>
      </w:r>
      <w:r>
        <w:t xml:space="preserve"> are </w:t>
      </w:r>
      <w:r w:rsidR="005C1553">
        <w:t>several narrow and deep</w:t>
      </w:r>
      <w:r w:rsidR="001D2CB8">
        <w:t>ly incised</w:t>
      </w:r>
      <w:r w:rsidR="005C1553">
        <w:t xml:space="preserve"> </w:t>
      </w:r>
      <w:r>
        <w:t>(</w:t>
      </w:r>
      <w:r w:rsidR="005C1553">
        <w:t xml:space="preserve">some </w:t>
      </w:r>
      <w:r>
        <w:t>&gt;100</w:t>
      </w:r>
      <w:r w:rsidR="005C1553">
        <w:t xml:space="preserve"> </w:t>
      </w:r>
      <w:r>
        <w:t xml:space="preserve">m </w:t>
      </w:r>
      <w:r w:rsidR="005C1553">
        <w:t xml:space="preserve">deep) valleys, </w:t>
      </w:r>
      <w:r w:rsidR="00B3367B">
        <w:t>compartmentalised</w:t>
      </w:r>
      <w:r>
        <w:t xml:space="preserve"> by basement </w:t>
      </w:r>
      <w:r w:rsidR="005C1553">
        <w:t xml:space="preserve">rock </w:t>
      </w:r>
      <w:r>
        <w:t>highs.</w:t>
      </w:r>
      <w:r w:rsidR="000021F1">
        <w:t xml:space="preserve"> </w:t>
      </w:r>
      <w:r w:rsidR="00B3367B">
        <w:t>Thus</w:t>
      </w:r>
      <w:r w:rsidR="005C1553">
        <w:t xml:space="preserve">, </w:t>
      </w:r>
      <w:r w:rsidR="00B3367B">
        <w:t xml:space="preserve">palaeovalley geometry is </w:t>
      </w:r>
      <w:r w:rsidR="005C1553">
        <w:t xml:space="preserve">strongly influenced </w:t>
      </w:r>
      <w:r w:rsidR="00B3367B">
        <w:t xml:space="preserve">by the underlying </w:t>
      </w:r>
      <w:r w:rsidR="005C1553">
        <w:t>bedrock geology</w:t>
      </w:r>
      <w:r w:rsidR="00B3367B">
        <w:t xml:space="preserve"> and </w:t>
      </w:r>
      <w:r w:rsidR="001D2CB8">
        <w:t xml:space="preserve">regional </w:t>
      </w:r>
      <w:r w:rsidR="00B3367B">
        <w:t>str</w:t>
      </w:r>
      <w:r w:rsidR="001D2CB8">
        <w:t>ucture</w:t>
      </w:r>
      <w:r w:rsidR="00597578">
        <w:t>.</w:t>
      </w:r>
    </w:p>
    <w:p w:rsidR="00FA7398" w:rsidRDefault="00FA7398" w:rsidP="00FA7398">
      <w:pPr>
        <w:pStyle w:val="BodyText"/>
      </w:pPr>
    </w:p>
    <w:p w:rsidR="00295BB7" w:rsidRDefault="00EB052A" w:rsidP="00FA7398">
      <w:pPr>
        <w:pStyle w:val="BodyText"/>
      </w:pPr>
      <w:r>
        <w:t xml:space="preserve">The </w:t>
      </w:r>
      <w:r w:rsidR="00626FB8">
        <w:t xml:space="preserve">Cenozoic </w:t>
      </w:r>
      <w:r w:rsidR="005C1553">
        <w:t>valley-</w:t>
      </w:r>
      <w:r w:rsidR="00626FB8">
        <w:t xml:space="preserve">infill </w:t>
      </w:r>
      <w:r w:rsidR="005C1553">
        <w:t>sediments are</w:t>
      </w:r>
      <w:r w:rsidR="00626FB8">
        <w:t xml:space="preserve"> characterised</w:t>
      </w:r>
      <w:r>
        <w:t xml:space="preserve"> by semi-con</w:t>
      </w:r>
      <w:r w:rsidR="00295BB7">
        <w:t>solidated to consolid</w:t>
      </w:r>
      <w:r w:rsidR="005C1553">
        <w:t>ated alluvial sands, silts and clays</w:t>
      </w:r>
      <w:r w:rsidR="00295BB7">
        <w:t xml:space="preserve"> </w:t>
      </w:r>
      <w:r>
        <w:t>which range from highly oxidised to fresh.</w:t>
      </w:r>
      <w:r w:rsidR="000021F1">
        <w:t xml:space="preserve"> </w:t>
      </w:r>
      <w:r w:rsidR="00295BB7">
        <w:t xml:space="preserve">The degree of weathering and </w:t>
      </w:r>
      <w:r w:rsidR="005F67F7">
        <w:t xml:space="preserve">the </w:t>
      </w:r>
      <w:r w:rsidR="00295BB7">
        <w:t>drilling method preclude</w:t>
      </w:r>
      <w:r w:rsidR="005C1553">
        <w:t>d</w:t>
      </w:r>
      <w:r w:rsidR="00295BB7">
        <w:t xml:space="preserve"> detailed facies</w:t>
      </w:r>
      <w:r w:rsidR="005C1553">
        <w:t xml:space="preserve"> analysis</w:t>
      </w:r>
      <w:r w:rsidR="00295BB7">
        <w:t>.</w:t>
      </w:r>
      <w:r w:rsidR="000021F1">
        <w:t xml:space="preserve"> </w:t>
      </w:r>
      <w:r w:rsidR="00295BB7">
        <w:t>T</w:t>
      </w:r>
      <w:r w:rsidR="005C1553">
        <w:t xml:space="preserve">he palaeovalley sediments form </w:t>
      </w:r>
      <w:r w:rsidR="00295BB7">
        <w:t xml:space="preserve">a porous and unconfined aquifer system containing significant groundwater resources </w:t>
      </w:r>
      <w:r w:rsidR="005C1553">
        <w:t xml:space="preserve">accessible </w:t>
      </w:r>
      <w:r w:rsidR="00295BB7">
        <w:t>at relatively shallow depths.</w:t>
      </w:r>
    </w:p>
    <w:p w:rsidR="00FA7398" w:rsidRDefault="00FA7398" w:rsidP="00FA7398">
      <w:pPr>
        <w:pStyle w:val="BodyText"/>
      </w:pPr>
    </w:p>
    <w:p w:rsidR="00EB052A" w:rsidRDefault="00F42EC4" w:rsidP="00FA7398">
      <w:pPr>
        <w:pStyle w:val="BodyText"/>
      </w:pPr>
      <w:r>
        <w:t>The palaeovalley</w:t>
      </w:r>
      <w:r w:rsidR="00626FB8">
        <w:t xml:space="preserve"> </w:t>
      </w:r>
      <w:r w:rsidR="005C1553">
        <w:t xml:space="preserve">aquifer </w:t>
      </w:r>
      <w:r w:rsidR="00F64F97">
        <w:t>contain</w:t>
      </w:r>
      <w:r w:rsidR="00626FB8">
        <w:t xml:space="preserve">s groundwater ranging from fresh (southern end of </w:t>
      </w:r>
      <w:r w:rsidR="005C1553">
        <w:t xml:space="preserve">Site 1) to </w:t>
      </w:r>
      <w:r w:rsidR="00B6335E">
        <w:t xml:space="preserve">highly </w:t>
      </w:r>
      <w:r w:rsidR="005C1553">
        <w:t xml:space="preserve">brackish, with overall </w:t>
      </w:r>
      <w:r w:rsidR="00626FB8">
        <w:t xml:space="preserve">increasing </w:t>
      </w:r>
      <w:r w:rsidR="005C1553">
        <w:t xml:space="preserve">salinity </w:t>
      </w:r>
      <w:r w:rsidR="00626FB8">
        <w:t>westward</w:t>
      </w:r>
      <w:r w:rsidR="005C1553">
        <w:t xml:space="preserve"> towards </w:t>
      </w:r>
      <w:smartTag w:uri="urn:schemas-microsoft-com:office:smarttags" w:element="place">
        <w:smartTag w:uri="urn:schemas-microsoft-com:office:smarttags" w:element="PlaceType">
          <w:r w:rsidR="005C1553">
            <w:t>Lake</w:t>
          </w:r>
        </w:smartTag>
        <w:r w:rsidR="005C1553">
          <w:t xml:space="preserve"> </w:t>
        </w:r>
        <w:smartTag w:uri="urn:schemas-microsoft-com:office:smarttags" w:element="PlaceName">
          <w:r w:rsidR="005C1553">
            <w:t>Mackay</w:t>
          </w:r>
        </w:smartTag>
      </w:smartTag>
      <w:r w:rsidR="00626FB8">
        <w:t>.</w:t>
      </w:r>
      <w:r w:rsidR="000021F1">
        <w:t xml:space="preserve"> </w:t>
      </w:r>
      <w:r w:rsidR="005C1553">
        <w:t>According to Magee (2009)</w:t>
      </w:r>
      <w:r w:rsidR="00B6335E">
        <w:t>,</w:t>
      </w:r>
      <w:r w:rsidR="005C1553">
        <w:t xml:space="preserve"> a</w:t>
      </w:r>
      <w:r w:rsidR="0009119B">
        <w:t xml:space="preserve"> common characteristic of ari</w:t>
      </w:r>
      <w:r w:rsidR="00B6335E">
        <w:t xml:space="preserve">d zone palaeovalley </w:t>
      </w:r>
      <w:r w:rsidR="0009119B">
        <w:t>systems is the occurrence of l</w:t>
      </w:r>
      <w:r w:rsidR="002C4422">
        <w:t>ower salinity groundwater in tributary palaeovalleys and</w:t>
      </w:r>
      <w:r w:rsidR="00B6335E">
        <w:t xml:space="preserve"> calcrete aquifers</w:t>
      </w:r>
      <w:r w:rsidR="002C4422">
        <w:t>.</w:t>
      </w:r>
      <w:r w:rsidR="000021F1">
        <w:t xml:space="preserve"> </w:t>
      </w:r>
      <w:bookmarkStart w:id="160" w:name="_Ref251675210"/>
      <w:r w:rsidR="0009119B">
        <w:t xml:space="preserve">The source of freshwater </w:t>
      </w:r>
      <w:r w:rsidR="00B6335E">
        <w:t xml:space="preserve">hosted in the Wilkinkarra Palaeovalley at Site 1 </w:t>
      </w:r>
      <w:r w:rsidR="0009119B">
        <w:t xml:space="preserve">may be a palaeotributary joining the </w:t>
      </w:r>
      <w:r w:rsidR="00B6335E">
        <w:t xml:space="preserve">main </w:t>
      </w:r>
      <w:r w:rsidR="0009119B">
        <w:t xml:space="preserve">trunk </w:t>
      </w:r>
      <w:r w:rsidR="00B6335E">
        <w:t xml:space="preserve">system </w:t>
      </w:r>
      <w:r w:rsidR="0009119B">
        <w:t>from the south.</w:t>
      </w:r>
      <w:r w:rsidR="000021F1">
        <w:t xml:space="preserve"> </w:t>
      </w:r>
      <w:r w:rsidR="00626FB8">
        <w:t xml:space="preserve">This </w:t>
      </w:r>
      <w:r w:rsidR="00004C24">
        <w:t xml:space="preserve">inferred </w:t>
      </w:r>
      <w:r w:rsidR="00EB052A">
        <w:t>tributary (the M</w:t>
      </w:r>
      <w:r w:rsidR="00B6335E">
        <w:t>oun</w:t>
      </w:r>
      <w:r w:rsidR="00EB052A">
        <w:t xml:space="preserve">t Russell </w:t>
      </w:r>
      <w:r w:rsidR="00B6335E">
        <w:t>P</w:t>
      </w:r>
      <w:r w:rsidR="00EB052A">
        <w:t>alaeovalley</w:t>
      </w:r>
      <w:r w:rsidR="00295BB7">
        <w:t>)</w:t>
      </w:r>
      <w:r w:rsidR="00EB052A">
        <w:t xml:space="preserve"> was first detected </w:t>
      </w:r>
      <w:r w:rsidR="001502FE">
        <w:t>on</w:t>
      </w:r>
      <w:r w:rsidR="00EB052A">
        <w:t xml:space="preserve"> Lan</w:t>
      </w:r>
      <w:r w:rsidR="00295BB7">
        <w:t>dsat imagery as part of the WWS</w:t>
      </w:r>
      <w:r w:rsidR="00B6335E">
        <w:t xml:space="preserve"> (Section 3.3).</w:t>
      </w:r>
      <w:r w:rsidR="000021F1">
        <w:t xml:space="preserve"> </w:t>
      </w:r>
      <w:r w:rsidR="00B6335E">
        <w:t>H</w:t>
      </w:r>
      <w:r w:rsidR="00EB052A" w:rsidRPr="00553B3F">
        <w:t>owever,</w:t>
      </w:r>
      <w:r w:rsidR="00B6335E">
        <w:t xml:space="preserve"> the Mount Russell Palaeovalley </w:t>
      </w:r>
      <w:r w:rsidR="00295BB7">
        <w:t xml:space="preserve">has </w:t>
      </w:r>
      <w:r w:rsidR="00626FB8">
        <w:t>yet to be</w:t>
      </w:r>
      <w:r w:rsidR="00295BB7">
        <w:t xml:space="preserve"> confirmed </w:t>
      </w:r>
      <w:r w:rsidR="00F64F97">
        <w:t xml:space="preserve">or evaluated </w:t>
      </w:r>
      <w:r w:rsidR="00EB052A" w:rsidRPr="00553B3F">
        <w:t>by drilling.</w:t>
      </w:r>
    </w:p>
    <w:p w:rsidR="00FA7398" w:rsidRDefault="00FA7398" w:rsidP="00FA7398">
      <w:pPr>
        <w:pStyle w:val="BodyText"/>
      </w:pPr>
    </w:p>
    <w:p w:rsidR="002E7E28" w:rsidRDefault="00B6335E" w:rsidP="00FA7398">
      <w:pPr>
        <w:pStyle w:val="BodyText"/>
      </w:pPr>
      <w:r>
        <w:t>Carbon-</w:t>
      </w:r>
      <w:r w:rsidR="002E7E28" w:rsidRPr="00075EB9">
        <w:t>14 analysis provided a</w:t>
      </w:r>
      <w:r>
        <w:t>n uncorrected</w:t>
      </w:r>
      <w:r w:rsidR="002E7E28" w:rsidRPr="00075EB9">
        <w:t xml:space="preserve"> groundwater </w:t>
      </w:r>
      <w:r>
        <w:t>residence time</w:t>
      </w:r>
      <w:r w:rsidR="002E7E28" w:rsidRPr="00075EB9">
        <w:t xml:space="preserve"> of 13,830 years at the southern end of </w:t>
      </w:r>
      <w:r>
        <w:t>S</w:t>
      </w:r>
      <w:r w:rsidR="002E7E28" w:rsidRPr="00075EB9">
        <w:t>ite 1 and a much younger 1,680 years at the northern end.</w:t>
      </w:r>
      <w:r w:rsidR="000021F1">
        <w:t xml:space="preserve"> </w:t>
      </w:r>
      <w:r>
        <w:t>These</w:t>
      </w:r>
      <w:r w:rsidR="002E7E28" w:rsidRPr="00075EB9">
        <w:t xml:space="preserve"> data contra</w:t>
      </w:r>
      <w:r>
        <w:t xml:space="preserve">st with expected age relationships based on ionic compositions, as the younger waters are </w:t>
      </w:r>
      <w:r w:rsidR="002E7E28" w:rsidRPr="00075EB9">
        <w:t>more saline</w:t>
      </w:r>
      <w:r>
        <w:t xml:space="preserve"> (</w:t>
      </w:r>
      <w:r w:rsidR="002E7E28" w:rsidRPr="00075EB9">
        <w:t xml:space="preserve">Na-Cl </w:t>
      </w:r>
      <w:r>
        <w:t>type) whereas the older water is fresher</w:t>
      </w:r>
      <w:r w:rsidR="002E7E28" w:rsidRPr="00075EB9">
        <w:t xml:space="preserve"> </w:t>
      </w:r>
      <w:r>
        <w:t>(</w:t>
      </w:r>
      <w:r w:rsidR="002E7E28" w:rsidRPr="00075EB9">
        <w:t>Na-Ca-HCO</w:t>
      </w:r>
      <w:r w:rsidR="002E7E28" w:rsidRPr="00B6335E">
        <w:rPr>
          <w:vertAlign w:val="subscript"/>
        </w:rPr>
        <w:t>3</w:t>
      </w:r>
      <w:r w:rsidR="002E7E28" w:rsidRPr="00075EB9">
        <w:t>-Cl</w:t>
      </w:r>
      <w:r>
        <w:t xml:space="preserve"> type).</w:t>
      </w:r>
      <w:r w:rsidR="000021F1">
        <w:t xml:space="preserve"> </w:t>
      </w:r>
      <w:r>
        <w:t>Further</w:t>
      </w:r>
      <w:r w:rsidR="002E7E28">
        <w:t xml:space="preserve"> work is required to </w:t>
      </w:r>
      <w:r>
        <w:t>improve understanding of the salinity – age relationships</w:t>
      </w:r>
      <w:r w:rsidR="002E7E28">
        <w:t>.</w:t>
      </w:r>
    </w:p>
    <w:p w:rsidR="00FA7398" w:rsidRDefault="00FA7398" w:rsidP="00FA7398">
      <w:pPr>
        <w:pStyle w:val="BodyText"/>
      </w:pPr>
    </w:p>
    <w:p w:rsidR="005F0CAB" w:rsidRDefault="00BF0D63" w:rsidP="00FA7398">
      <w:pPr>
        <w:pStyle w:val="BodyText"/>
      </w:pPr>
      <w:r>
        <w:t xml:space="preserve">The Wilkinkarra </w:t>
      </w:r>
      <w:r w:rsidR="00B6335E">
        <w:t>P</w:t>
      </w:r>
      <w:r>
        <w:t>alaeovalley aquifer receives modern recharge</w:t>
      </w:r>
      <w:r w:rsidR="0036434D">
        <w:t xml:space="preserve">, mostly </w:t>
      </w:r>
      <w:r w:rsidR="00B6335E">
        <w:t>via diffuse infiltration</w:t>
      </w:r>
      <w:r w:rsidR="0036434D">
        <w:t xml:space="preserve"> </w:t>
      </w:r>
      <w:r w:rsidR="00B6335E">
        <w:t>(</w:t>
      </w:r>
      <w:r w:rsidR="0036434D">
        <w:t>as i</w:t>
      </w:r>
      <w:r w:rsidR="00653E2D">
        <w:t>ndicated by stable isotope data</w:t>
      </w:r>
      <w:r w:rsidR="00B6335E">
        <w:t>)</w:t>
      </w:r>
      <w:r w:rsidR="00653E2D">
        <w:t xml:space="preserve">. </w:t>
      </w:r>
      <w:r w:rsidR="00B6335E">
        <w:t>However, th</w:t>
      </w:r>
      <w:r w:rsidR="0036434D">
        <w:t xml:space="preserve">e karstic nature of the </w:t>
      </w:r>
      <w:r w:rsidR="00B6335E">
        <w:t>near-</w:t>
      </w:r>
      <w:r w:rsidR="0036434D">
        <w:t>surface calcrete</w:t>
      </w:r>
      <w:r w:rsidR="00653E2D">
        <w:t xml:space="preserve"> </w:t>
      </w:r>
      <w:r w:rsidR="00B6335E">
        <w:t xml:space="preserve">zones </w:t>
      </w:r>
      <w:r w:rsidR="00653E2D">
        <w:t>may also provide preferential pathways for groundwater recharge</w:t>
      </w:r>
      <w:r w:rsidR="0036434D">
        <w:t>.</w:t>
      </w:r>
    </w:p>
    <w:p w:rsidR="00FA7398" w:rsidRPr="00553B3F" w:rsidRDefault="00FA7398" w:rsidP="00FA7398">
      <w:pPr>
        <w:pStyle w:val="BodyText"/>
      </w:pPr>
    </w:p>
    <w:bookmarkEnd w:id="160"/>
    <w:p w:rsidR="00EB052A" w:rsidRDefault="00B6335E" w:rsidP="00FA7398">
      <w:pPr>
        <w:pStyle w:val="BodyText"/>
      </w:pPr>
      <w:r>
        <w:t>The timing of initial incision and fluvial development of</w:t>
      </w:r>
      <w:r w:rsidR="00EB052A">
        <w:t xml:space="preserve"> the </w:t>
      </w:r>
      <w:r w:rsidR="001502FE">
        <w:t xml:space="preserve">Wilkinkarra </w:t>
      </w:r>
      <w:r>
        <w:t>P</w:t>
      </w:r>
      <w:r w:rsidR="00EB052A">
        <w:t xml:space="preserve">alaeovalley </w:t>
      </w:r>
      <w:r>
        <w:t>is unknown, although it probably formed during the Late Cretaceous or Early Cenozoic</w:t>
      </w:r>
      <w:r w:rsidR="00EB052A">
        <w:t>.</w:t>
      </w:r>
      <w:r w:rsidR="000021F1">
        <w:t xml:space="preserve"> </w:t>
      </w:r>
      <w:r w:rsidR="00C82514">
        <w:t xml:space="preserve">The earliest recognised period of widespread deep weathering in central </w:t>
      </w:r>
      <w:smartTag w:uri="urn:schemas-microsoft-com:office:smarttags" w:element="place">
        <w:smartTag w:uri="urn:schemas-microsoft-com:office:smarttags" w:element="country-region">
          <w:r w:rsidR="00C82514">
            <w:t>Australia</w:t>
          </w:r>
        </w:smartTag>
      </w:smartTag>
      <w:r w:rsidR="00C82514">
        <w:t xml:space="preserve"> </w:t>
      </w:r>
      <w:r>
        <w:t xml:space="preserve">was during </w:t>
      </w:r>
      <w:r w:rsidR="00C82514">
        <w:t>t</w:t>
      </w:r>
      <w:r w:rsidR="002E072B">
        <w:t>he Late Cretaceous (Senior et al., 1995</w:t>
      </w:r>
      <w:r w:rsidR="00C82514">
        <w:t>).</w:t>
      </w:r>
      <w:r w:rsidR="000021F1">
        <w:t xml:space="preserve"> </w:t>
      </w:r>
      <w:r w:rsidR="00EB052A">
        <w:t xml:space="preserve">No material suitable for dating was encountered in the Cenozoic infill and thus the </w:t>
      </w:r>
      <w:r>
        <w:t>timing of deposition of the sediment</w:t>
      </w:r>
      <w:r w:rsidR="00F64F97">
        <w:t>s</w:t>
      </w:r>
      <w:r>
        <w:t xml:space="preserve"> remains </w:t>
      </w:r>
      <w:r w:rsidR="00EB052A">
        <w:t>unknown</w:t>
      </w:r>
      <w:r w:rsidR="001502FE">
        <w:t>,</w:t>
      </w:r>
      <w:r w:rsidR="00EB052A">
        <w:t xml:space="preserve"> </w:t>
      </w:r>
      <w:r>
        <w:t xml:space="preserve">although it </w:t>
      </w:r>
      <w:r w:rsidR="00EB052A">
        <w:t xml:space="preserve">can be broadly inferred from other palaeovalleys in </w:t>
      </w:r>
      <w:r>
        <w:t>c</w:t>
      </w:r>
      <w:r w:rsidR="00EB052A">
        <w:t xml:space="preserve">entral </w:t>
      </w:r>
      <w:smartTag w:uri="urn:schemas-microsoft-com:office:smarttags" w:element="place">
        <w:smartTag w:uri="urn:schemas-microsoft-com:office:smarttags" w:element="country-region">
          <w:r w:rsidR="00EB052A">
            <w:t>Australia</w:t>
          </w:r>
        </w:smartTag>
      </w:smartTag>
      <w:r w:rsidR="00EB052A">
        <w:t>.</w:t>
      </w:r>
      <w:r w:rsidR="000021F1">
        <w:t xml:space="preserve"> </w:t>
      </w:r>
      <w:r w:rsidR="00F64F97">
        <w:t>In particular, Senior et al. (1995) noted that r</w:t>
      </w:r>
      <w:r w:rsidR="00ED5576">
        <w:t xml:space="preserve">apid subsidence and sedimentation during the Eocene infilled the larger palaeovalleys and basins of central </w:t>
      </w:r>
      <w:smartTag w:uri="urn:schemas-microsoft-com:office:smarttags" w:element="place">
        <w:smartTag w:uri="urn:schemas-microsoft-com:office:smarttags" w:element="country-region">
          <w:r w:rsidR="00ED5576">
            <w:t>Australia</w:t>
          </w:r>
        </w:smartTag>
      </w:smartTag>
      <w:r w:rsidR="00ED5576">
        <w:t>.</w:t>
      </w:r>
    </w:p>
    <w:p w:rsidR="00FA7398" w:rsidRDefault="00FA7398" w:rsidP="00FA7398">
      <w:pPr>
        <w:pStyle w:val="BodyText"/>
      </w:pPr>
    </w:p>
    <w:p w:rsidR="00955C6B" w:rsidRDefault="00B6335E" w:rsidP="00FA7398">
      <w:pPr>
        <w:pStyle w:val="BodyText"/>
      </w:pPr>
      <w:r>
        <w:t xml:space="preserve">The </w:t>
      </w:r>
      <w:r w:rsidR="00B3367B">
        <w:t xml:space="preserve">modern </w:t>
      </w:r>
      <w:r w:rsidR="00955C6B">
        <w:t>surface</w:t>
      </w:r>
      <w:r>
        <w:t xml:space="preserve"> </w:t>
      </w:r>
      <w:r w:rsidR="00955C6B">
        <w:t xml:space="preserve">water </w:t>
      </w:r>
      <w:r>
        <w:t xml:space="preserve">flow (active only after heavy rains) </w:t>
      </w:r>
      <w:r w:rsidR="00955C6B">
        <w:t>and groundwater flow</w:t>
      </w:r>
      <w:r w:rsidR="00B3367B">
        <w:t xml:space="preserve"> direction </w:t>
      </w:r>
      <w:r>
        <w:t xml:space="preserve">in the Wilkinkarra Palaeovalley </w:t>
      </w:r>
      <w:r w:rsidR="00B3367B">
        <w:t>is</w:t>
      </w:r>
      <w:r w:rsidR="00955C6B">
        <w:t xml:space="preserve"> westward towards </w:t>
      </w:r>
      <w:smartTag w:uri="urn:schemas-microsoft-com:office:smarttags" w:element="place">
        <w:smartTag w:uri="urn:schemas-microsoft-com:office:smarttags" w:element="PlaceType">
          <w:r w:rsidR="00955C6B">
            <w:t>Lake</w:t>
          </w:r>
        </w:smartTag>
        <w:r w:rsidR="00955C6B">
          <w:t xml:space="preserve"> </w:t>
        </w:r>
        <w:smartTag w:uri="urn:schemas-microsoft-com:office:smarttags" w:element="PlaceName">
          <w:r w:rsidR="00955C6B">
            <w:t>Mackay</w:t>
          </w:r>
        </w:smartTag>
      </w:smartTag>
      <w:r>
        <w:t xml:space="preserve"> (similar to the topographic </w:t>
      </w:r>
      <w:r w:rsidR="00F64F97">
        <w:t>gradient</w:t>
      </w:r>
      <w:r>
        <w:t>). However, d</w:t>
      </w:r>
      <w:r w:rsidR="00955C6B">
        <w:t>rilling has revealed that the basement (palaeosurface) gradient is eastward</w:t>
      </w:r>
      <w:r>
        <w:t>s</w:t>
      </w:r>
      <w:r w:rsidR="00955C6B">
        <w:t>.</w:t>
      </w:r>
      <w:r w:rsidR="000021F1">
        <w:t xml:space="preserve"> </w:t>
      </w:r>
      <w:r w:rsidR="00E22B36">
        <w:t xml:space="preserve">This </w:t>
      </w:r>
      <w:r>
        <w:t xml:space="preserve">implies </w:t>
      </w:r>
      <w:r w:rsidR="00E22B36">
        <w:t>that</w:t>
      </w:r>
      <w:r w:rsidR="00955C6B">
        <w:t xml:space="preserve"> the direction of surface flow, and possibly groundwater flow, has </w:t>
      </w:r>
      <w:r>
        <w:t xml:space="preserve">varied in the past </w:t>
      </w:r>
      <w:r w:rsidR="003E28A1">
        <w:t>and that</w:t>
      </w:r>
      <w:r w:rsidR="00955C6B">
        <w:t xml:space="preserve"> </w:t>
      </w:r>
      <w:smartTag w:uri="urn:schemas-microsoft-com:office:smarttags" w:element="place">
        <w:smartTag w:uri="urn:schemas-microsoft-com:office:smarttags" w:element="PlaceType">
          <w:r w:rsidR="00E22B36">
            <w:t>Lake</w:t>
          </w:r>
        </w:smartTag>
        <w:r w:rsidR="00E22B36">
          <w:t xml:space="preserve"> </w:t>
        </w:r>
        <w:smartTag w:uri="urn:schemas-microsoft-com:office:smarttags" w:element="PlaceName">
          <w:r w:rsidR="00955C6B">
            <w:t>Mackay</w:t>
          </w:r>
        </w:smartTag>
      </w:smartTag>
      <w:r w:rsidR="00955C6B">
        <w:t xml:space="preserve"> has not always acted as a regional depocentre.</w:t>
      </w:r>
      <w:r w:rsidR="000021F1">
        <w:t xml:space="preserve"> </w:t>
      </w:r>
      <w:r>
        <w:t>Upward-</w:t>
      </w:r>
      <w:r w:rsidR="00E22B36">
        <w:t xml:space="preserve">doming of the </w:t>
      </w:r>
      <w:smartTag w:uri="urn:schemas-microsoft-com:office:smarttags" w:element="PlaceName">
        <w:r w:rsidR="00E22B36">
          <w:t>Mac</w:t>
        </w:r>
        <w:r>
          <w:t>D</w:t>
        </w:r>
        <w:r w:rsidR="00E22B36">
          <w:t>onnell</w:t>
        </w:r>
      </w:smartTag>
      <w:r w:rsidR="00E22B36">
        <w:t xml:space="preserve"> </w:t>
      </w:r>
      <w:smartTag w:uri="urn:schemas-microsoft-com:office:smarttags" w:element="PlaceType">
        <w:r w:rsidR="00E22B36">
          <w:t>Ranges</w:t>
        </w:r>
      </w:smartTag>
      <w:r w:rsidR="00E22B36">
        <w:t xml:space="preserve"> in the Late Pliocene may have reversed drainage directions and shifted the depocentre westwards to </w:t>
      </w:r>
      <w:smartTag w:uri="urn:schemas-microsoft-com:office:smarttags" w:element="place">
        <w:smartTag w:uri="urn:schemas-microsoft-com:office:smarttags" w:element="PlaceType">
          <w:r w:rsidR="00E22B36">
            <w:t>Lake</w:t>
          </w:r>
        </w:smartTag>
        <w:r w:rsidR="00E22B36">
          <w:t xml:space="preserve"> </w:t>
        </w:r>
        <w:smartTag w:uri="urn:schemas-microsoft-com:office:smarttags" w:element="PlaceName">
          <w:r w:rsidR="00E22B36">
            <w:t>Mackay</w:t>
          </w:r>
        </w:smartTag>
      </w:smartTag>
      <w:r w:rsidR="00E22B36">
        <w:t>.</w:t>
      </w:r>
      <w:r w:rsidR="000021F1">
        <w:t xml:space="preserve"> </w:t>
      </w:r>
      <w:r w:rsidR="00E22B36">
        <w:t xml:space="preserve">The Late Pliocene was also a time of </w:t>
      </w:r>
      <w:r w:rsidR="0010238D">
        <w:t xml:space="preserve">warmer and wetter </w:t>
      </w:r>
      <w:r>
        <w:t xml:space="preserve">climatic </w:t>
      </w:r>
      <w:r w:rsidR="0010238D">
        <w:t xml:space="preserve">conditions, </w:t>
      </w:r>
      <w:r>
        <w:t xml:space="preserve">which likely caused regional </w:t>
      </w:r>
      <w:r w:rsidR="0010238D">
        <w:t>rejuvenation of drainage</w:t>
      </w:r>
      <w:r>
        <w:t xml:space="preserve"> systems</w:t>
      </w:r>
      <w:r w:rsidR="0010238D">
        <w:t xml:space="preserve"> </w:t>
      </w:r>
      <w:r w:rsidR="00E22B36">
        <w:t>(Senior</w:t>
      </w:r>
      <w:r w:rsidR="002E072B">
        <w:t xml:space="preserve"> et al, 1995</w:t>
      </w:r>
      <w:r w:rsidR="00E22B36">
        <w:t>)</w:t>
      </w:r>
      <w:r w:rsidR="0010238D">
        <w:t>.</w:t>
      </w:r>
    </w:p>
    <w:p w:rsidR="00EB052A" w:rsidRDefault="00EB052A" w:rsidP="00FA7398">
      <w:pPr>
        <w:pStyle w:val="BodyText"/>
      </w:pPr>
    </w:p>
    <w:p w:rsidR="00B6335E" w:rsidRDefault="00B6335E" w:rsidP="00FA7398">
      <w:pPr>
        <w:pStyle w:val="BodyText"/>
      </w:pPr>
    </w:p>
    <w:p w:rsidR="00EB052A" w:rsidRDefault="00EB052A" w:rsidP="00EB052A">
      <w:pPr>
        <w:pStyle w:val="Heading2"/>
      </w:pPr>
      <w:bookmarkStart w:id="161" w:name="_Toc302568112"/>
      <w:bookmarkStart w:id="162" w:name="_Toc310581466"/>
      <w:bookmarkStart w:id="163" w:name="_Toc322960801"/>
      <w:bookmarkStart w:id="164" w:name="_Toc346883226"/>
      <w:r>
        <w:t>Conclusion</w:t>
      </w:r>
      <w:bookmarkEnd w:id="161"/>
      <w:bookmarkEnd w:id="162"/>
      <w:bookmarkEnd w:id="163"/>
      <w:r w:rsidR="00FA7398">
        <w:t>s</w:t>
      </w:r>
      <w:bookmarkEnd w:id="164"/>
    </w:p>
    <w:p w:rsidR="00F61692" w:rsidRDefault="00EB052A" w:rsidP="00FA7398">
      <w:pPr>
        <w:pStyle w:val="BodyText"/>
      </w:pPr>
      <w:r>
        <w:t xml:space="preserve">Data collected during </w:t>
      </w:r>
      <w:r w:rsidR="00F61692">
        <w:t>field investigations in 2</w:t>
      </w:r>
      <w:r>
        <w:t xml:space="preserve">009 and 2011 </w:t>
      </w:r>
      <w:r w:rsidR="00F61692">
        <w:t>at Sites 1 and 2 i</w:t>
      </w:r>
      <w:r>
        <w:t xml:space="preserve">n the Wilkinkarra </w:t>
      </w:r>
      <w:r w:rsidR="00F61692">
        <w:t>P</w:t>
      </w:r>
      <w:r>
        <w:t xml:space="preserve">alaeovalley </w:t>
      </w:r>
      <w:r w:rsidR="00F61692">
        <w:t>have significantly expanded</w:t>
      </w:r>
      <w:r>
        <w:t xml:space="preserve"> </w:t>
      </w:r>
      <w:r w:rsidR="00F61692">
        <w:t>previous knowledge of the sedimentology and groundwater resources of this aquifer.</w:t>
      </w:r>
      <w:r w:rsidR="000021F1">
        <w:t xml:space="preserve"> </w:t>
      </w:r>
      <w:r w:rsidR="00F61692">
        <w:t>However, the regional reconnaissance-scale nature of the work program meant that more detailed studies were beyond scope, and many new research questions now need to be addressed to better understand the key processes that affect this palaeovalley groundwater system.</w:t>
      </w:r>
    </w:p>
    <w:p w:rsidR="00F61692" w:rsidRDefault="00F61692" w:rsidP="00FA7398">
      <w:pPr>
        <w:pStyle w:val="BodyText"/>
      </w:pPr>
    </w:p>
    <w:p w:rsidR="002E7E28" w:rsidRDefault="002E7E28" w:rsidP="00FA7398">
      <w:pPr>
        <w:pStyle w:val="BodyText"/>
        <w:rPr>
          <w:lang w:val="en-US" w:eastAsia="en-US"/>
        </w:rPr>
      </w:pPr>
      <w:r w:rsidRPr="00EB052A">
        <w:rPr>
          <w:lang w:val="en-US" w:eastAsia="en-US"/>
        </w:rPr>
        <w:t xml:space="preserve">The installation of a hand-pump at Winner’s Bore is a lasting and durable legacy of the </w:t>
      </w:r>
      <w:r w:rsidRPr="00EB052A">
        <w:rPr>
          <w:i/>
          <w:iCs/>
          <w:lang w:val="en-US" w:eastAsia="en-US"/>
        </w:rPr>
        <w:t>Palaeovalley</w:t>
      </w:r>
      <w:r>
        <w:rPr>
          <w:i/>
          <w:iCs/>
          <w:lang w:val="en-US" w:eastAsia="en-US"/>
        </w:rPr>
        <w:t xml:space="preserve"> </w:t>
      </w:r>
      <w:r w:rsidRPr="00EB052A">
        <w:rPr>
          <w:i/>
          <w:iCs/>
          <w:lang w:val="en-US" w:eastAsia="en-US"/>
        </w:rPr>
        <w:t xml:space="preserve">Groundwater Project </w:t>
      </w:r>
      <w:r w:rsidRPr="00EB052A">
        <w:rPr>
          <w:lang w:val="en-US" w:eastAsia="en-US"/>
        </w:rPr>
        <w:t xml:space="preserve">in this remote part of central </w:t>
      </w:r>
      <w:smartTag w:uri="urn:schemas-microsoft-com:office:smarttags" w:element="place">
        <w:smartTag w:uri="urn:schemas-microsoft-com:office:smarttags" w:element="country-region">
          <w:r w:rsidRPr="00EB052A">
            <w:rPr>
              <w:lang w:val="en-US" w:eastAsia="en-US"/>
            </w:rPr>
            <w:t>Australia</w:t>
          </w:r>
        </w:smartTag>
      </w:smartTag>
      <w:r w:rsidRPr="00EB052A">
        <w:rPr>
          <w:lang w:val="en-US" w:eastAsia="en-US"/>
        </w:rPr>
        <w:t>.</w:t>
      </w:r>
      <w:r w:rsidR="000021F1">
        <w:rPr>
          <w:lang w:val="en-US" w:eastAsia="en-US"/>
        </w:rPr>
        <w:t xml:space="preserve"> </w:t>
      </w:r>
      <w:r w:rsidR="00F61692">
        <w:rPr>
          <w:lang w:val="en-US" w:eastAsia="en-US"/>
        </w:rPr>
        <w:t xml:space="preserve">Although </w:t>
      </w:r>
      <w:r w:rsidRPr="00EB052A">
        <w:rPr>
          <w:lang w:val="en-US" w:eastAsia="en-US"/>
        </w:rPr>
        <w:t>the discovery of fresh</w:t>
      </w:r>
      <w:r>
        <w:rPr>
          <w:lang w:val="en-US" w:eastAsia="en-US"/>
        </w:rPr>
        <w:t xml:space="preserve"> </w:t>
      </w:r>
      <w:r w:rsidRPr="00EB052A">
        <w:rPr>
          <w:lang w:val="en-US" w:eastAsia="en-US"/>
        </w:rPr>
        <w:t>groundwater in this part of the country is of potential future benefit to the local people (e.g.</w:t>
      </w:r>
      <w:r w:rsidR="00F61692">
        <w:rPr>
          <w:lang w:val="en-US" w:eastAsia="en-US"/>
        </w:rPr>
        <w:t xml:space="preserve">, </w:t>
      </w:r>
      <w:r w:rsidR="00F61692">
        <w:rPr>
          <w:lang w:val="en-US" w:eastAsia="en-US"/>
        </w:rPr>
        <w:lastRenderedPageBreak/>
        <w:t>providing</w:t>
      </w:r>
      <w:r w:rsidRPr="00EB052A">
        <w:rPr>
          <w:lang w:val="en-US" w:eastAsia="en-US"/>
        </w:rPr>
        <w:t xml:space="preserve"> water</w:t>
      </w:r>
      <w:r>
        <w:rPr>
          <w:lang w:val="en-US" w:eastAsia="en-US"/>
        </w:rPr>
        <w:t xml:space="preserve"> </w:t>
      </w:r>
      <w:r w:rsidR="00F61692">
        <w:rPr>
          <w:lang w:val="en-US" w:eastAsia="en-US"/>
        </w:rPr>
        <w:t xml:space="preserve">resources </w:t>
      </w:r>
      <w:r w:rsidRPr="00EB052A">
        <w:rPr>
          <w:lang w:val="en-US" w:eastAsia="en-US"/>
        </w:rPr>
        <w:t>to support horticulture projects)</w:t>
      </w:r>
      <w:r w:rsidR="00BA49C1">
        <w:rPr>
          <w:lang w:val="en-US" w:eastAsia="en-US"/>
        </w:rPr>
        <w:t>,</w:t>
      </w:r>
      <w:r w:rsidR="00F61692">
        <w:rPr>
          <w:lang w:val="en-US" w:eastAsia="en-US"/>
        </w:rPr>
        <w:t xml:space="preserve"> the </w:t>
      </w:r>
      <w:r w:rsidRPr="00EB052A">
        <w:rPr>
          <w:lang w:val="en-US" w:eastAsia="en-US"/>
        </w:rPr>
        <w:t>tangible outcome of an operating hand-pump on</w:t>
      </w:r>
      <w:r>
        <w:rPr>
          <w:lang w:val="en-US" w:eastAsia="en-US"/>
        </w:rPr>
        <w:t xml:space="preserve"> </w:t>
      </w:r>
      <w:r w:rsidRPr="00EB052A">
        <w:rPr>
          <w:lang w:val="en-US" w:eastAsia="en-US"/>
        </w:rPr>
        <w:t>the Kintore to Nyirripi back-road provides</w:t>
      </w:r>
      <w:r w:rsidR="00F61692">
        <w:rPr>
          <w:lang w:val="en-US" w:eastAsia="en-US"/>
        </w:rPr>
        <w:t xml:space="preserve"> an immediate community benefit.</w:t>
      </w:r>
      <w:r w:rsidR="000021F1">
        <w:rPr>
          <w:lang w:val="en-US" w:eastAsia="en-US"/>
        </w:rPr>
        <w:t xml:space="preserve"> </w:t>
      </w:r>
      <w:r w:rsidR="00F61692">
        <w:rPr>
          <w:lang w:val="en-US" w:eastAsia="en-US"/>
        </w:rPr>
        <w:t>Further, the installation of the hand-pump led to considerable support and goodwill for the project from the local communities, which gr</w:t>
      </w:r>
      <w:r w:rsidR="00F64F97">
        <w:rPr>
          <w:lang w:val="en-US" w:eastAsia="en-US"/>
        </w:rPr>
        <w:t>eatly assisted the project team, e.g., with consultation for access to the drilling sites.</w:t>
      </w:r>
    </w:p>
    <w:p w:rsidR="00FA7398" w:rsidRPr="002E7E28" w:rsidRDefault="00FA7398" w:rsidP="00FA7398">
      <w:pPr>
        <w:pStyle w:val="BodyText"/>
      </w:pPr>
    </w:p>
    <w:p w:rsidR="002E7E28" w:rsidRDefault="00EB052A" w:rsidP="00FA7398">
      <w:pPr>
        <w:pStyle w:val="BodyText"/>
      </w:pPr>
      <w:r>
        <w:t>Due to the extensive</w:t>
      </w:r>
      <w:r w:rsidR="00F64F97">
        <w:t xml:space="preserve"> and inaccessible nature of </w:t>
      </w:r>
      <w:r>
        <w:t xml:space="preserve">palaeovalley systems in the </w:t>
      </w:r>
      <w:r w:rsidR="002E7E28">
        <w:t>Wilkinkarra area</w:t>
      </w:r>
      <w:r w:rsidR="00F61692">
        <w:t>, the investigation sites for this project were r</w:t>
      </w:r>
      <w:r>
        <w:t xml:space="preserve">estricted to </w:t>
      </w:r>
      <w:r w:rsidR="00F61692">
        <w:t>areas that could be accessed relatively easily (e.g., without needing to establish new tracks for drill rig access)</w:t>
      </w:r>
      <w:r>
        <w:t>.</w:t>
      </w:r>
      <w:r w:rsidR="000021F1">
        <w:t xml:space="preserve"> </w:t>
      </w:r>
      <w:r w:rsidR="002E7E28">
        <w:t xml:space="preserve">Further </w:t>
      </w:r>
      <w:r w:rsidR="00F61692">
        <w:t xml:space="preserve">investigative </w:t>
      </w:r>
      <w:r w:rsidR="002E7E28">
        <w:t xml:space="preserve">drilling would </w:t>
      </w:r>
      <w:r w:rsidR="00F61692">
        <w:t xml:space="preserve">likely prove </w:t>
      </w:r>
      <w:r w:rsidR="002E7E28">
        <w:t>difficult as the most accessible sites have already been d</w:t>
      </w:r>
      <w:r w:rsidR="00F61692">
        <w:t>rilled.</w:t>
      </w:r>
    </w:p>
    <w:p w:rsidR="00FA7398" w:rsidRDefault="00FA7398" w:rsidP="00FA7398">
      <w:pPr>
        <w:pStyle w:val="BodyText"/>
      </w:pPr>
    </w:p>
    <w:p w:rsidR="00F61692" w:rsidRDefault="00F61692" w:rsidP="00FA7398">
      <w:pPr>
        <w:pStyle w:val="BodyText"/>
      </w:pPr>
      <w:r>
        <w:t xml:space="preserve">The </w:t>
      </w:r>
      <w:r w:rsidRPr="00BC493B">
        <w:t>field i</w:t>
      </w:r>
      <w:r>
        <w:t xml:space="preserve">nvestigation program </w:t>
      </w:r>
      <w:r w:rsidRPr="00BC493B">
        <w:t xml:space="preserve">has shown that </w:t>
      </w:r>
      <w:r w:rsidR="00F64F97">
        <w:t xml:space="preserve">ground-based </w:t>
      </w:r>
      <w:r w:rsidRPr="00BC493B">
        <w:t>geophysics can provide a useful tool for reconnaissance</w:t>
      </w:r>
      <w:r w:rsidR="00F64F97">
        <w:t>-scale</w:t>
      </w:r>
      <w:r w:rsidRPr="00BC493B">
        <w:t xml:space="preserve"> exploration of palaeovalley morphology.</w:t>
      </w:r>
      <w:r w:rsidR="000021F1">
        <w:t xml:space="preserve"> </w:t>
      </w:r>
      <w:r>
        <w:t xml:space="preserve">However, the success of geophysical methods for palaeovalley exploration relies on distinct contrasts in parameters such as density, porosity, and </w:t>
      </w:r>
      <w:r w:rsidR="00F64F97">
        <w:t xml:space="preserve">electrical </w:t>
      </w:r>
      <w:r>
        <w:t>conductivity between the basement rocks and the overlying infill sediments (Gow et al., 2012).</w:t>
      </w:r>
      <w:r w:rsidR="000021F1">
        <w:t xml:space="preserve"> </w:t>
      </w:r>
      <w:r w:rsidR="00F64F97">
        <w:t>In cases where such physical or electrical contrasts are subdued or non-existent, geophysics will likely prove less successful.</w:t>
      </w:r>
    </w:p>
    <w:p w:rsidR="00F61692" w:rsidRDefault="00F61692" w:rsidP="00FA7398">
      <w:pPr>
        <w:pStyle w:val="BodyText"/>
      </w:pPr>
    </w:p>
    <w:p w:rsidR="00EB052A" w:rsidRDefault="00F64F97" w:rsidP="00FA7398">
      <w:pPr>
        <w:pStyle w:val="BodyText"/>
      </w:pPr>
      <w:r>
        <w:t>As a next step in better understanding the regional spatial network of palaeovalleys in the Wilkinkarra area, i</w:t>
      </w:r>
      <w:r w:rsidR="00EB052A">
        <w:t xml:space="preserve">t </w:t>
      </w:r>
      <w:r>
        <w:t xml:space="preserve">would be useful </w:t>
      </w:r>
      <w:r w:rsidR="00EB052A">
        <w:t xml:space="preserve">to </w:t>
      </w:r>
      <w:r w:rsidR="00F5672A">
        <w:t>implement</w:t>
      </w:r>
      <w:r w:rsidR="00EB052A">
        <w:t xml:space="preserve"> a </w:t>
      </w:r>
      <w:r>
        <w:t xml:space="preserve">broader scale mapping </w:t>
      </w:r>
      <w:r w:rsidR="00EB052A">
        <w:t xml:space="preserve">approach, using </w:t>
      </w:r>
      <w:r>
        <w:t xml:space="preserve">a combination of </w:t>
      </w:r>
      <w:r w:rsidR="00EB052A">
        <w:t>satellite imagery</w:t>
      </w:r>
      <w:r w:rsidR="00F61692">
        <w:t xml:space="preserve"> </w:t>
      </w:r>
      <w:r>
        <w:t>and airborne geophysical techniques (particularly airborne electromagnetics, AEM).</w:t>
      </w:r>
      <w:r w:rsidR="000021F1">
        <w:t xml:space="preserve"> </w:t>
      </w:r>
      <w:r w:rsidR="00F61692">
        <w:t xml:space="preserve">This would </w:t>
      </w:r>
      <w:r>
        <w:t xml:space="preserve">significantly </w:t>
      </w:r>
      <w:r w:rsidR="00F61692">
        <w:t>improve tar</w:t>
      </w:r>
      <w:r w:rsidR="00EB052A">
        <w:t xml:space="preserve">geting of </w:t>
      </w:r>
      <w:r w:rsidR="00F61692">
        <w:t xml:space="preserve">future </w:t>
      </w:r>
      <w:r w:rsidR="00EB052A">
        <w:t>ground</w:t>
      </w:r>
      <w:r w:rsidR="00F61692">
        <w:t xml:space="preserve">-based </w:t>
      </w:r>
      <w:r>
        <w:t xml:space="preserve">drilling </w:t>
      </w:r>
      <w:r w:rsidR="00F61692">
        <w:t>invest</w:t>
      </w:r>
      <w:r>
        <w:t>igations, and could also provide an initial dataset to assess groundwater salinity distribution across the region</w:t>
      </w:r>
      <w:r w:rsidR="00EB052A">
        <w:t>.</w:t>
      </w:r>
    </w:p>
    <w:p w:rsidR="00FA7398" w:rsidRDefault="00FA7398" w:rsidP="00FA7398">
      <w:pPr>
        <w:pStyle w:val="BodyText"/>
      </w:pPr>
    </w:p>
    <w:p w:rsidR="00FA7398" w:rsidRDefault="00FA7398" w:rsidP="00FA7398">
      <w:pPr>
        <w:pStyle w:val="BodyText"/>
      </w:pPr>
    </w:p>
    <w:p w:rsidR="00FA7398" w:rsidRPr="00681F2B" w:rsidRDefault="00FA7398" w:rsidP="00FA7398">
      <w:pPr>
        <w:pStyle w:val="BodyText"/>
      </w:pPr>
    </w:p>
    <w:p w:rsidR="00F62955" w:rsidRDefault="00252E61" w:rsidP="00F62955">
      <w:pPr>
        <w:pStyle w:val="Heading1"/>
      </w:pPr>
      <w:bookmarkStart w:id="165" w:name="_Toc310581467"/>
      <w:bookmarkStart w:id="166" w:name="_Toc322960802"/>
      <w:bookmarkStart w:id="167" w:name="_Toc346883227"/>
      <w:r>
        <w:lastRenderedPageBreak/>
        <w:t>Kintore Palaeovalley</w:t>
      </w:r>
      <w:bookmarkEnd w:id="165"/>
      <w:bookmarkEnd w:id="166"/>
      <w:bookmarkEnd w:id="167"/>
    </w:p>
    <w:p w:rsidR="00F62955" w:rsidRDefault="00F34342" w:rsidP="00F62955">
      <w:r>
        <w:rPr>
          <w:noProof/>
        </w:rPr>
        <w:drawing>
          <wp:inline distT="0" distB="0" distL="0" distR="0">
            <wp:extent cx="5391150" cy="1524000"/>
            <wp:effectExtent l="19050" t="19050" r="0" b="0"/>
            <wp:docPr id="28" name="Picture 28" descr="kintore0911 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kintore0911 08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91150" cy="1524000"/>
                    </a:xfrm>
                    <a:prstGeom prst="rect">
                      <a:avLst/>
                    </a:prstGeom>
                    <a:noFill/>
                    <a:ln w="12700" cmpd="sng">
                      <a:solidFill>
                        <a:srgbClr val="000000"/>
                      </a:solidFill>
                      <a:miter lim="800000"/>
                      <a:headEnd/>
                      <a:tailEnd/>
                    </a:ln>
                    <a:effectLst/>
                  </pic:spPr>
                </pic:pic>
              </a:graphicData>
            </a:graphic>
          </wp:inline>
        </w:drawing>
      </w:r>
    </w:p>
    <w:p w:rsidR="00FA7398" w:rsidRDefault="00FA7398" w:rsidP="00FA7398">
      <w:pPr>
        <w:pStyle w:val="BodyText"/>
      </w:pPr>
    </w:p>
    <w:p w:rsidR="00FA7398" w:rsidRPr="00F62955" w:rsidRDefault="00FA7398" w:rsidP="00FA7398">
      <w:pPr>
        <w:pStyle w:val="BodyText"/>
      </w:pPr>
    </w:p>
    <w:p w:rsidR="00F62955" w:rsidRPr="00F62955" w:rsidRDefault="00F62955" w:rsidP="00F62955">
      <w:pPr>
        <w:pStyle w:val="Heading2"/>
      </w:pPr>
      <w:bookmarkStart w:id="168" w:name="_Toc310581468"/>
      <w:bookmarkStart w:id="169" w:name="_Toc322960803"/>
      <w:bookmarkStart w:id="170" w:name="_Toc346883228"/>
      <w:r>
        <w:t>Introduction</w:t>
      </w:r>
      <w:bookmarkEnd w:id="168"/>
      <w:bookmarkEnd w:id="169"/>
      <w:bookmarkEnd w:id="170"/>
    </w:p>
    <w:p w:rsidR="00F62955" w:rsidRDefault="007B1DCA" w:rsidP="00FA7398">
      <w:pPr>
        <w:pStyle w:val="BodyText"/>
      </w:pPr>
      <w:r>
        <w:t>The Kintore c</w:t>
      </w:r>
      <w:r w:rsidR="00F62955">
        <w:t xml:space="preserve">ommunity (also known as </w:t>
      </w:r>
      <w:r w:rsidR="00F62955" w:rsidRPr="007B1DCA">
        <w:rPr>
          <w:i/>
        </w:rPr>
        <w:t>Walungurru</w:t>
      </w:r>
      <w:r w:rsidR="00F62955">
        <w:t xml:space="preserve">) is at the foot of the </w:t>
      </w:r>
      <w:smartTag w:uri="urn:schemas-microsoft-com:office:smarttags" w:element="PlaceName">
        <w:r w:rsidR="00F62955">
          <w:t>Kintore</w:t>
        </w:r>
      </w:smartTag>
      <w:r w:rsidR="00F62955">
        <w:t xml:space="preserve"> </w:t>
      </w:r>
      <w:smartTag w:uri="urn:schemas-microsoft-com:office:smarttags" w:element="PlaceType">
        <w:r w:rsidR="00E16692">
          <w:t>Range</w:t>
        </w:r>
      </w:smartTag>
      <w:r w:rsidR="00F62955">
        <w:t xml:space="preserve"> approximately 530 km west of Alice Springs</w:t>
      </w:r>
      <w:r>
        <w:t xml:space="preserve">, close to </w:t>
      </w:r>
      <w:r w:rsidR="00FA7398">
        <w:t xml:space="preserve">the </w:t>
      </w:r>
      <w:r>
        <w:t xml:space="preserve">border between the </w:t>
      </w:r>
      <w:smartTag w:uri="urn:schemas-microsoft-com:office:smarttags" w:element="State">
        <w:r>
          <w:t>Northern Territory</w:t>
        </w:r>
      </w:smartTag>
      <w:r>
        <w:t xml:space="preserve"> and </w:t>
      </w:r>
      <w:smartTag w:uri="urn:schemas-microsoft-com:office:smarttags" w:element="place">
        <w:smartTag w:uri="urn:schemas-microsoft-com:office:smarttags" w:element="State">
          <w:r>
            <w:t>Western Australia</w:t>
          </w:r>
        </w:smartTag>
      </w:smartTag>
      <w:r>
        <w:t xml:space="preserve"> (Figure 4.1)</w:t>
      </w:r>
      <w:r w:rsidR="00F62955">
        <w:t>.</w:t>
      </w:r>
      <w:r w:rsidR="000021F1">
        <w:t xml:space="preserve"> </w:t>
      </w:r>
      <w:r w:rsidR="00F62955">
        <w:t xml:space="preserve">The nearest permanent settlement is </w:t>
      </w:r>
      <w:smartTag w:uri="urn:schemas-microsoft-com:office:smarttags" w:element="place">
        <w:smartTag w:uri="urn:schemas-microsoft-com:office:smarttags" w:element="PlaceType">
          <w:r w:rsidR="00F62955">
            <w:t>M</w:t>
          </w:r>
          <w:r w:rsidR="00844427">
            <w:t>oun</w:t>
          </w:r>
          <w:r w:rsidR="00F62955">
            <w:t>t</w:t>
          </w:r>
        </w:smartTag>
        <w:r w:rsidR="00F62955">
          <w:t xml:space="preserve"> </w:t>
        </w:r>
        <w:smartTag w:uri="urn:schemas-microsoft-com:office:smarttags" w:element="PlaceName">
          <w:r w:rsidR="00F62955">
            <w:t>Liebig</w:t>
          </w:r>
        </w:smartTag>
      </w:smartTag>
      <w:r w:rsidR="00F62955">
        <w:t>, 100 km to the east.</w:t>
      </w:r>
      <w:r w:rsidR="000021F1">
        <w:t xml:space="preserve"> </w:t>
      </w:r>
      <w:r w:rsidR="005316CC">
        <w:t>The Kintore region is covered by the Mount Rennie 1:250,000 mapsheet.</w:t>
      </w:r>
    </w:p>
    <w:p w:rsidR="00FA7398" w:rsidRDefault="00FA7398" w:rsidP="00FA7398">
      <w:pPr>
        <w:pStyle w:val="BodyText"/>
      </w:pPr>
    </w:p>
    <w:p w:rsidR="00F62955" w:rsidRDefault="00F62955" w:rsidP="00FA7398">
      <w:pPr>
        <w:pStyle w:val="BodyText"/>
      </w:pPr>
      <w:r>
        <w:t xml:space="preserve">Kintore is home to around 450 Pintubi people who returned to their homelands from Papunya after the installation of a water bore in the </w:t>
      </w:r>
      <w:smartTag w:uri="urn:schemas-microsoft-com:office:smarttags" w:element="place">
        <w:smartTag w:uri="urn:schemas-microsoft-com:office:smarttags" w:element="PlaceName">
          <w:r>
            <w:t>Kintore</w:t>
          </w:r>
        </w:smartTag>
        <w:r>
          <w:t xml:space="preserve"> </w:t>
        </w:r>
        <w:smartTag w:uri="urn:schemas-microsoft-com:office:smarttags" w:element="PlaceType">
          <w:r w:rsidR="00E16692">
            <w:t>Range</w:t>
          </w:r>
        </w:smartTag>
      </w:smartTag>
      <w:r>
        <w:t xml:space="preserve"> in 1981.</w:t>
      </w:r>
      <w:r w:rsidR="000021F1">
        <w:t xml:space="preserve"> </w:t>
      </w:r>
      <w:r>
        <w:t>The land is used almost exclusively for traditional indigenous activities and is located entirely on Aboriginal freehold land within the Haast</w:t>
      </w:r>
      <w:r w:rsidR="007B1DCA">
        <w:t>s</w:t>
      </w:r>
      <w:r>
        <w:t xml:space="preserve"> Bluff Aboriginal Land Trust.</w:t>
      </w:r>
    </w:p>
    <w:p w:rsidR="00FA7398" w:rsidRDefault="00FA7398" w:rsidP="00FA7398">
      <w:pPr>
        <w:pStyle w:val="BodyText"/>
      </w:pPr>
    </w:p>
    <w:p w:rsidR="00395590" w:rsidRDefault="00395590" w:rsidP="00395590">
      <w:pPr>
        <w:pStyle w:val="BodyText"/>
      </w:pPr>
      <w:r>
        <w:t>Previous work for the Western Water Study in the Kintore region identified significant Cenozoic deposits to the north and west of the ranges, forming the Kintore Palaeovalley (e.g., Lau et al., 1997; Wischusen, 1998).</w:t>
      </w:r>
      <w:r w:rsidR="000021F1">
        <w:t xml:space="preserve"> </w:t>
      </w:r>
      <w:r>
        <w:t xml:space="preserve">The Kintore Palaeovalley was chosen as a demonstration site for the </w:t>
      </w:r>
      <w:r w:rsidRPr="00FA7398">
        <w:rPr>
          <w:i/>
        </w:rPr>
        <w:t xml:space="preserve">Palaeovalley Groundwater Project </w:t>
      </w:r>
      <w:r>
        <w:t>to build upon the previous knowledge of the aquifer system and address key research qu</w:t>
      </w:r>
      <w:r w:rsidR="001D038E">
        <w:t>estions that arose from past</w:t>
      </w:r>
      <w:r>
        <w:t xml:space="preserve"> work, e.g., during the Western Water Study.</w:t>
      </w:r>
      <w:r w:rsidR="000021F1">
        <w:t xml:space="preserve"> </w:t>
      </w:r>
      <w:r>
        <w:t>In addition, the proximity of this palaeovalley to Kintore means that an improved understanding of its groundwater resources is important for any potential future use in the community.</w:t>
      </w:r>
    </w:p>
    <w:p w:rsidR="00395590" w:rsidRDefault="00395590" w:rsidP="00395590">
      <w:pPr>
        <w:pStyle w:val="BodyText"/>
      </w:pPr>
    </w:p>
    <w:p w:rsidR="00395590" w:rsidRDefault="00395590" w:rsidP="00395590">
      <w:pPr>
        <w:pStyle w:val="BodyText"/>
      </w:pPr>
      <w:r>
        <w:t xml:space="preserve">This chapter provides a final record of investigations undertaken for the Kintore Palaeovalley between 2009 and 2011, including detailed analysis and interpretation of the </w:t>
      </w:r>
      <w:r w:rsidR="001D038E">
        <w:t xml:space="preserve">hydrogeological data and </w:t>
      </w:r>
      <w:r>
        <w:t>results.</w:t>
      </w:r>
    </w:p>
    <w:p w:rsidR="00395590" w:rsidRDefault="00395590" w:rsidP="00395590">
      <w:pPr>
        <w:pStyle w:val="BodyText"/>
      </w:pPr>
    </w:p>
    <w:p w:rsidR="00395590" w:rsidRDefault="00395590" w:rsidP="00395590">
      <w:pPr>
        <w:pStyle w:val="BodyText"/>
      </w:pPr>
    </w:p>
    <w:p w:rsidR="00395590" w:rsidRDefault="00395590" w:rsidP="00395590">
      <w:pPr>
        <w:pStyle w:val="Heading2"/>
      </w:pPr>
      <w:bookmarkStart w:id="171" w:name="_Toc302568984"/>
      <w:bookmarkStart w:id="172" w:name="_Toc310581469"/>
      <w:bookmarkStart w:id="173" w:name="_Toc322960804"/>
      <w:bookmarkStart w:id="174" w:name="_Toc346883229"/>
      <w:r>
        <w:t>Characteristics of the Kintor</w:t>
      </w:r>
      <w:bookmarkEnd w:id="171"/>
      <w:bookmarkEnd w:id="172"/>
      <w:bookmarkEnd w:id="173"/>
      <w:r>
        <w:t>e region</w:t>
      </w:r>
      <w:bookmarkEnd w:id="174"/>
    </w:p>
    <w:p w:rsidR="00395590" w:rsidRPr="00422AE6" w:rsidRDefault="00395590" w:rsidP="00395590">
      <w:pPr>
        <w:pStyle w:val="Heading3"/>
      </w:pPr>
      <w:bookmarkStart w:id="175" w:name="_Toc302568985"/>
      <w:bookmarkStart w:id="176" w:name="_Toc322960805"/>
      <w:bookmarkStart w:id="177" w:name="_Toc346883230"/>
      <w:r w:rsidRPr="00422AE6">
        <w:t>Climate</w:t>
      </w:r>
      <w:bookmarkEnd w:id="175"/>
      <w:bookmarkEnd w:id="176"/>
      <w:bookmarkEnd w:id="177"/>
    </w:p>
    <w:p w:rsidR="00395590" w:rsidRDefault="00395590" w:rsidP="00395590">
      <w:pPr>
        <w:pStyle w:val="BodyText"/>
      </w:pPr>
      <w:r w:rsidRPr="003248AF">
        <w:t xml:space="preserve">The </w:t>
      </w:r>
      <w:r>
        <w:t>area has a hot arid climate</w:t>
      </w:r>
      <w:r w:rsidRPr="003248AF">
        <w:t>.</w:t>
      </w:r>
      <w:r w:rsidR="000021F1">
        <w:t xml:space="preserve"> </w:t>
      </w:r>
      <w:r>
        <w:t>A</w:t>
      </w:r>
      <w:r w:rsidRPr="003248AF">
        <w:t xml:space="preserve"> rainfall recording station </w:t>
      </w:r>
      <w:r>
        <w:t xml:space="preserve">was established </w:t>
      </w:r>
      <w:r w:rsidRPr="003248AF">
        <w:t>at Kintore</w:t>
      </w:r>
      <w:r>
        <w:t xml:space="preserve"> in 1993 (station 15664), although the monthly rainfall record is incomplete due to intermittent readings</w:t>
      </w:r>
      <w:r w:rsidRPr="003248AF">
        <w:t>.</w:t>
      </w:r>
      <w:r w:rsidR="000021F1">
        <w:t xml:space="preserve"> </w:t>
      </w:r>
      <w:r w:rsidRPr="003248AF">
        <w:t>Mean annual rainfall is 200</w:t>
      </w:r>
      <w:r>
        <w:t xml:space="preserve">–300 mm/year and </w:t>
      </w:r>
      <w:r w:rsidRPr="003248AF">
        <w:t>high</w:t>
      </w:r>
      <w:r>
        <w:t>ly variable</w:t>
      </w:r>
      <w:r w:rsidRPr="003248AF">
        <w:t xml:space="preserve"> (</w:t>
      </w:r>
      <w:r>
        <w:t xml:space="preserve">BOM Rainfall variability index: </w:t>
      </w:r>
      <w:r w:rsidRPr="00D508C8">
        <w:rPr>
          <w:i/>
        </w:rPr>
        <w:t>http://www.bom.gov.au/jsp/ncc/climate_averages/rainfall-variability/index.jsp</w:t>
      </w:r>
      <w:r>
        <w:rPr>
          <w:i/>
        </w:rPr>
        <w:t>),</w:t>
      </w:r>
      <w:r w:rsidRPr="003248AF">
        <w:t xml:space="preserve"> </w:t>
      </w:r>
      <w:r>
        <w:t>with rainfall generally occurring</w:t>
      </w:r>
      <w:r w:rsidRPr="003248AF">
        <w:t xml:space="preserve"> </w:t>
      </w:r>
      <w:r>
        <w:t xml:space="preserve">only on a </w:t>
      </w:r>
      <w:r w:rsidRPr="003248AF">
        <w:t>few days of the year.</w:t>
      </w:r>
      <w:r w:rsidR="000021F1">
        <w:t xml:space="preserve"> </w:t>
      </w:r>
      <w:r>
        <w:t>As at Vaughan Springs (Figure 3.2) r</w:t>
      </w:r>
      <w:r w:rsidRPr="003248AF">
        <w:t xml:space="preserve">ainfall tends to be higher in the summer months, </w:t>
      </w:r>
      <w:r>
        <w:t>due to the influence</w:t>
      </w:r>
      <w:r w:rsidRPr="003248AF">
        <w:t xml:space="preserve"> </w:t>
      </w:r>
      <w:r>
        <w:t>of</w:t>
      </w:r>
      <w:r w:rsidRPr="003248AF">
        <w:t xml:space="preserve"> </w:t>
      </w:r>
      <w:r>
        <w:t>the northern monsoonal system.</w:t>
      </w:r>
    </w:p>
    <w:p w:rsidR="00395590" w:rsidRPr="007907BB" w:rsidRDefault="00F34342" w:rsidP="00395590">
      <w:pPr>
        <w:keepNext/>
      </w:pPr>
      <w:r>
        <w:rPr>
          <w:noProof/>
        </w:rPr>
        <w:lastRenderedPageBreak/>
        <w:drawing>
          <wp:inline distT="0" distB="0" distL="0" distR="0">
            <wp:extent cx="5524500" cy="4095750"/>
            <wp:effectExtent l="0" t="0" r="0" b="0"/>
            <wp:docPr id="29" name="Picture 29" descr="Fig4_1_Wilkinkarra_Kintore_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4_1_Wilkinkarra_Kintore_location"/>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24500" cy="4095750"/>
                    </a:xfrm>
                    <a:prstGeom prst="rect">
                      <a:avLst/>
                    </a:prstGeom>
                    <a:noFill/>
                    <a:ln>
                      <a:noFill/>
                    </a:ln>
                  </pic:spPr>
                </pic:pic>
              </a:graphicData>
            </a:graphic>
          </wp:inline>
        </w:drawing>
      </w:r>
    </w:p>
    <w:p w:rsidR="007B1DCA" w:rsidRPr="00395590" w:rsidRDefault="00395590" w:rsidP="00395590">
      <w:pPr>
        <w:pStyle w:val="Captions"/>
      </w:pPr>
      <w:bookmarkStart w:id="178" w:name="_Toc343508254"/>
      <w:r w:rsidRPr="00395590">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w:t>
      </w:r>
      <w:r w:rsidR="00C81542">
        <w:rPr>
          <w:rStyle w:val="Captionsbold"/>
        </w:rPr>
        <w:fldChar w:fldCharType="end"/>
      </w:r>
      <w:r w:rsidRPr="00395590">
        <w:rPr>
          <w:rStyle w:val="Captionsbold"/>
        </w:rPr>
        <w:t>:</w:t>
      </w:r>
      <w:r>
        <w:t xml:space="preserve"> Topography and infrastructure in the region of the </w:t>
      </w:r>
      <w:r w:rsidRPr="009759B1">
        <w:t>Kintore Palaeovalle</w:t>
      </w:r>
      <w:r>
        <w:t>y.</w:t>
      </w:r>
      <w:r w:rsidR="007907BB">
        <w:t xml:space="preserve"> Cenozoic palaeovalleys (after Bell et al., 2012) superimposed on the national-scale 1 second digital elevation model based on the SRTM dataset.</w:t>
      </w:r>
      <w:bookmarkEnd w:id="178"/>
    </w:p>
    <w:p w:rsidR="007B1DCA" w:rsidRDefault="007B1DCA" w:rsidP="00FA7398">
      <w:pPr>
        <w:pStyle w:val="BodyText"/>
      </w:pPr>
    </w:p>
    <w:p w:rsidR="007B1DCA" w:rsidRDefault="007B1DCA" w:rsidP="00FA7398">
      <w:pPr>
        <w:pStyle w:val="BodyText"/>
      </w:pPr>
    </w:p>
    <w:p w:rsidR="00F62955" w:rsidRDefault="005316CC" w:rsidP="005316CC">
      <w:pPr>
        <w:pStyle w:val="BodyText"/>
      </w:pPr>
      <w:r w:rsidRPr="005316CC">
        <w:t>The long-term annual a</w:t>
      </w:r>
      <w:r w:rsidR="00F62955" w:rsidRPr="005316CC">
        <w:t xml:space="preserve">verage pan evaporation </w:t>
      </w:r>
      <w:r w:rsidRPr="005316CC">
        <w:t xml:space="preserve">rate </w:t>
      </w:r>
      <w:r w:rsidR="00F62955" w:rsidRPr="005316CC">
        <w:t>in</w:t>
      </w:r>
      <w:r w:rsidRPr="005316CC">
        <w:t xml:space="preserve"> the study area is 2,800–</w:t>
      </w:r>
      <w:r w:rsidR="00F62955" w:rsidRPr="005316CC">
        <w:t>3,200 mm</w:t>
      </w:r>
      <w:r w:rsidRPr="005316CC">
        <w:t xml:space="preserve">, based on records </w:t>
      </w:r>
      <w:r w:rsidR="00395590">
        <w:t xml:space="preserve">for </w:t>
      </w:r>
      <w:r>
        <w:t>1975</w:t>
      </w:r>
      <w:r w:rsidR="00395590">
        <w:t xml:space="preserve"> to</w:t>
      </w:r>
      <w:r>
        <w:t xml:space="preserve"> 2005 </w:t>
      </w:r>
      <w:r w:rsidR="00F62955" w:rsidRPr="0088220C">
        <w:rPr>
          <w:i/>
        </w:rPr>
        <w:t>(</w:t>
      </w:r>
      <w:r w:rsidRPr="00D508C8">
        <w:rPr>
          <w:i/>
        </w:rPr>
        <w:t>http://www.bom.gov.au/jsp/ncc/climate_averages/evaporation/index.jsp</w:t>
      </w:r>
      <w:r>
        <w:rPr>
          <w:i/>
        </w:rPr>
        <w:t>).</w:t>
      </w:r>
      <w:r w:rsidR="000021F1">
        <w:rPr>
          <w:i/>
        </w:rPr>
        <w:t xml:space="preserve"> </w:t>
      </w:r>
      <w:r>
        <w:t>This is approximately 8–</w:t>
      </w:r>
      <w:r w:rsidR="00F62955">
        <w:t>10 times the annual rainfall, highlighting the extreme aridity of the area.</w:t>
      </w:r>
    </w:p>
    <w:p w:rsidR="00FA7398" w:rsidRDefault="00FA7398" w:rsidP="00FA7398">
      <w:pPr>
        <w:pStyle w:val="BodyText"/>
      </w:pPr>
    </w:p>
    <w:p w:rsidR="00F62955" w:rsidRPr="00CE3EC5" w:rsidRDefault="00F62955" w:rsidP="00CE3EC5">
      <w:pPr>
        <w:pStyle w:val="Heading3"/>
        <w:rPr>
          <w:rStyle w:val="Emphasis"/>
          <w:i w:val="0"/>
          <w:iCs w:val="0"/>
        </w:rPr>
      </w:pPr>
      <w:bookmarkStart w:id="179" w:name="_Toc302568986"/>
      <w:bookmarkStart w:id="180" w:name="_Toc322960806"/>
      <w:bookmarkStart w:id="181" w:name="_Toc346883231"/>
      <w:r w:rsidRPr="00CE3EC5">
        <w:rPr>
          <w:rStyle w:val="Emphasis"/>
          <w:i w:val="0"/>
          <w:iCs w:val="0"/>
        </w:rPr>
        <w:t>Topography</w:t>
      </w:r>
      <w:bookmarkEnd w:id="179"/>
      <w:bookmarkEnd w:id="180"/>
      <w:bookmarkEnd w:id="181"/>
    </w:p>
    <w:p w:rsidR="00F62955" w:rsidRDefault="00F62955" w:rsidP="00FA7398">
      <w:pPr>
        <w:pStyle w:val="BodyText"/>
      </w:pPr>
      <w:r w:rsidRPr="00AD2080">
        <w:t xml:space="preserve">The Kintore </w:t>
      </w:r>
      <w:r w:rsidR="009772B6">
        <w:t>study</w:t>
      </w:r>
      <w:r w:rsidRPr="00AD2080">
        <w:t xml:space="preserve"> area </w:t>
      </w:r>
      <w:r>
        <w:t>encompasses</w:t>
      </w:r>
      <w:r w:rsidRPr="00AD2080">
        <w:t xml:space="preserve"> the broad, </w:t>
      </w:r>
      <w:r>
        <w:t>gently</w:t>
      </w:r>
      <w:r w:rsidRPr="00AD2080">
        <w:t xml:space="preserve"> sloping plains to the north and north</w:t>
      </w:r>
      <w:r w:rsidR="005316CC">
        <w:t>-</w:t>
      </w:r>
      <w:r w:rsidRPr="00AD2080">
        <w:t xml:space="preserve">west of the </w:t>
      </w:r>
      <w:smartTag w:uri="urn:schemas-microsoft-com:office:smarttags" w:element="place">
        <w:smartTag w:uri="urn:schemas-microsoft-com:office:smarttags" w:element="PlaceName">
          <w:r w:rsidRPr="00AD2080">
            <w:t>Kintore</w:t>
          </w:r>
        </w:smartTag>
        <w:r w:rsidRPr="00AD2080">
          <w:t xml:space="preserve"> </w:t>
        </w:r>
        <w:smartTag w:uri="urn:schemas-microsoft-com:office:smarttags" w:element="PlaceType">
          <w:r w:rsidR="00E16692">
            <w:t>Range</w:t>
          </w:r>
        </w:smartTag>
      </w:smartTag>
      <w:r w:rsidRPr="00AD2080">
        <w:t>.</w:t>
      </w:r>
      <w:r w:rsidR="000021F1">
        <w:t xml:space="preserve"> </w:t>
      </w:r>
      <w:r>
        <w:t xml:space="preserve">The palaeovalley </w:t>
      </w:r>
      <w:r w:rsidR="005316CC">
        <w:t xml:space="preserve">is infilled and </w:t>
      </w:r>
      <w:r>
        <w:t>now buried beneath the flat alluvial floodplains of the modern landscape.</w:t>
      </w:r>
      <w:r w:rsidR="000021F1">
        <w:t xml:space="preserve"> </w:t>
      </w:r>
      <w:r>
        <w:t xml:space="preserve">The </w:t>
      </w:r>
      <w:smartTag w:uri="urn:schemas-microsoft-com:office:smarttags" w:element="place">
        <w:smartTag w:uri="urn:schemas-microsoft-com:office:smarttags" w:element="PlaceName">
          <w:r>
            <w:t>Kintore</w:t>
          </w:r>
        </w:smartTag>
        <w:r>
          <w:t xml:space="preserve"> </w:t>
        </w:r>
        <w:smartTag w:uri="urn:schemas-microsoft-com:office:smarttags" w:element="PlaceType">
          <w:r w:rsidR="00E16692">
            <w:t>Range</w:t>
          </w:r>
          <w:r w:rsidR="005316CC">
            <w:t>s</w:t>
          </w:r>
        </w:smartTag>
      </w:smartTag>
      <w:r w:rsidR="005316CC">
        <w:t xml:space="preserve"> are </w:t>
      </w:r>
      <w:r>
        <w:t xml:space="preserve">15 km long </w:t>
      </w:r>
      <w:r w:rsidR="005316CC">
        <w:t xml:space="preserve">and consist of peaks of </w:t>
      </w:r>
      <w:r>
        <w:t>Proterozo</w:t>
      </w:r>
      <w:r w:rsidR="005316CC">
        <w:t xml:space="preserve">ic quartzite </w:t>
      </w:r>
      <w:r>
        <w:t>that rise to over 350 m above the surrounding plains</w:t>
      </w:r>
      <w:r w:rsidR="005316CC">
        <w:t xml:space="preserve"> (Figure 4.2)</w:t>
      </w:r>
      <w:r>
        <w:t>.</w:t>
      </w:r>
      <w:r w:rsidR="000021F1">
        <w:t xml:space="preserve"> </w:t>
      </w:r>
      <w:r>
        <w:t xml:space="preserve">The two largest peaks are </w:t>
      </w:r>
      <w:smartTag w:uri="urn:schemas-microsoft-com:office:smarttags" w:element="PlaceType">
        <w:r>
          <w:t>M</w:t>
        </w:r>
        <w:r w:rsidR="005316CC">
          <w:t>ount</w:t>
        </w:r>
      </w:smartTag>
      <w:r>
        <w:t xml:space="preserve"> </w:t>
      </w:r>
      <w:smartTag w:uri="urn:schemas-microsoft-com:office:smarttags" w:element="PlaceName">
        <w:r>
          <w:t>Leisler</w:t>
        </w:r>
      </w:smartTag>
      <w:r>
        <w:t xml:space="preserve"> and </w:t>
      </w:r>
      <w:smartTag w:uri="urn:schemas-microsoft-com:office:smarttags" w:element="place">
        <w:smartTag w:uri="urn:schemas-microsoft-com:office:smarttags" w:element="PlaceType">
          <w:r>
            <w:t>M</w:t>
          </w:r>
          <w:r w:rsidR="005316CC">
            <w:t>ount</w:t>
          </w:r>
        </w:smartTag>
        <w:r>
          <w:t xml:space="preserve"> </w:t>
        </w:r>
        <w:smartTag w:uri="urn:schemas-microsoft-com:office:smarttags" w:element="PlaceName">
          <w:r>
            <w:t>Strickla</w:t>
          </w:r>
          <w:r w:rsidR="005316CC">
            <w:t>nd</w:t>
          </w:r>
        </w:smartTag>
      </w:smartTag>
      <w:r w:rsidR="005316CC">
        <w:t>.</w:t>
      </w:r>
    </w:p>
    <w:p w:rsidR="009772B6" w:rsidRDefault="009772B6" w:rsidP="00FA7398">
      <w:pPr>
        <w:pStyle w:val="BodyText"/>
      </w:pPr>
    </w:p>
    <w:p w:rsidR="00395590" w:rsidRPr="00CE3EC5" w:rsidRDefault="00395590" w:rsidP="00CE3EC5">
      <w:pPr>
        <w:pStyle w:val="Heading3"/>
      </w:pPr>
      <w:bookmarkStart w:id="182" w:name="_Toc302568987"/>
      <w:bookmarkStart w:id="183" w:name="_Toc322960807"/>
      <w:bookmarkStart w:id="184" w:name="_Toc346883232"/>
      <w:r w:rsidRPr="00CE3EC5">
        <w:t>Geology</w:t>
      </w:r>
      <w:bookmarkEnd w:id="182"/>
      <w:bookmarkEnd w:id="183"/>
      <w:bookmarkEnd w:id="184"/>
    </w:p>
    <w:p w:rsidR="00395590" w:rsidRDefault="00395590" w:rsidP="00395590">
      <w:pPr>
        <w:pStyle w:val="BodyText"/>
      </w:pPr>
      <w:r>
        <w:t xml:space="preserve">The Kintore Palaeovalley is within the </w:t>
      </w:r>
      <w:smartTag w:uri="urn:schemas-microsoft-com:office:smarttags" w:element="place">
        <w:smartTag w:uri="urn:schemas-microsoft-com:office:smarttags" w:element="PlaceName">
          <w:r>
            <w:t>Warumpi</w:t>
          </w:r>
        </w:smartTag>
        <w:r>
          <w:t xml:space="preserve"> </w:t>
        </w:r>
        <w:smartTag w:uri="urn:schemas-microsoft-com:office:smarttags" w:element="PlaceType">
          <w:r>
            <w:t>Province</w:t>
          </w:r>
        </w:smartTag>
      </w:smartTag>
      <w:r>
        <w:t xml:space="preserve"> of the Western Arunta Region (Figure 4.3).</w:t>
      </w:r>
      <w:r w:rsidR="000021F1">
        <w:t xml:space="preserve"> </w:t>
      </w:r>
      <w:r>
        <w:t>The Arunta Region has a complex stratigraphic, structural and metamorphic history extending from the Palaeoproterozoic to the Palaeozoic.</w:t>
      </w:r>
      <w:r w:rsidR="000021F1">
        <w:t xml:space="preserve"> </w:t>
      </w:r>
      <w:r>
        <w:t>Many different rock types comprise the b</w:t>
      </w:r>
      <w:r w:rsidRPr="006E7441">
        <w:t xml:space="preserve">edrock geology </w:t>
      </w:r>
      <w:r>
        <w:t xml:space="preserve">in this region, including </w:t>
      </w:r>
      <w:r w:rsidRPr="006E7441">
        <w:t>granit</w:t>
      </w:r>
      <w:r>
        <w:t>e, gneiss, quartzite</w:t>
      </w:r>
      <w:r w:rsidRPr="006E7441">
        <w:t xml:space="preserve"> and the </w:t>
      </w:r>
      <w:r>
        <w:t>Late Proterozoic</w:t>
      </w:r>
      <w:r w:rsidRPr="006E7441">
        <w:t xml:space="preserve"> limestone of the Bitter Springs Formation.</w:t>
      </w:r>
    </w:p>
    <w:p w:rsidR="00395590" w:rsidRDefault="00395590" w:rsidP="00FA7398">
      <w:pPr>
        <w:pStyle w:val="BodyText"/>
      </w:pPr>
    </w:p>
    <w:p w:rsidR="00395590" w:rsidRDefault="00F34342" w:rsidP="00395590">
      <w:pPr>
        <w:keepNext/>
        <w:spacing w:before="120"/>
        <w:jc w:val="center"/>
      </w:pPr>
      <w:r>
        <w:rPr>
          <w:noProof/>
        </w:rPr>
        <w:lastRenderedPageBreak/>
        <w:drawing>
          <wp:inline distT="0" distB="0" distL="0" distR="0">
            <wp:extent cx="5448300" cy="2971800"/>
            <wp:effectExtent l="19050" t="19050" r="0" b="0"/>
            <wp:docPr id="30" name="Picture 30" descr="kintore0911 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kintore0911 045"/>
                    <pic:cNvPicPr>
                      <a:picLocks noChangeAspect="1" noChangeArrowheads="1"/>
                    </pic:cNvPicPr>
                  </pic:nvPicPr>
                  <pic:blipFill>
                    <a:blip r:embed="rId48" cstate="print">
                      <a:extLst>
                        <a:ext uri="{28A0092B-C50C-407E-A947-70E740481C1C}">
                          <a14:useLocalDpi xmlns:a14="http://schemas.microsoft.com/office/drawing/2010/main" val="0"/>
                        </a:ext>
                      </a:extLst>
                    </a:blip>
                    <a:srcRect t="27356"/>
                    <a:stretch>
                      <a:fillRect/>
                    </a:stretch>
                  </pic:blipFill>
                  <pic:spPr bwMode="auto">
                    <a:xfrm>
                      <a:off x="0" y="0"/>
                      <a:ext cx="5448300" cy="2971800"/>
                    </a:xfrm>
                    <a:prstGeom prst="rect">
                      <a:avLst/>
                    </a:prstGeom>
                    <a:noFill/>
                    <a:ln w="12700" cmpd="sng">
                      <a:solidFill>
                        <a:srgbClr val="000000"/>
                      </a:solidFill>
                      <a:miter lim="800000"/>
                      <a:headEnd/>
                      <a:tailEnd/>
                    </a:ln>
                    <a:effectLst/>
                  </pic:spPr>
                </pic:pic>
              </a:graphicData>
            </a:graphic>
          </wp:inline>
        </w:drawing>
      </w:r>
    </w:p>
    <w:p w:rsidR="00D835E4" w:rsidRDefault="00395590" w:rsidP="00395590">
      <w:pPr>
        <w:pStyle w:val="Captions"/>
      </w:pPr>
      <w:bookmarkStart w:id="185" w:name="_Toc343508255"/>
      <w:r w:rsidRPr="00395590">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w:t>
      </w:r>
      <w:r w:rsidR="00C81542">
        <w:rPr>
          <w:rStyle w:val="Captionsbold"/>
        </w:rPr>
        <w:fldChar w:fldCharType="end"/>
      </w:r>
      <w:r w:rsidRPr="00395590">
        <w:rPr>
          <w:rStyle w:val="Captionsbold"/>
        </w:rPr>
        <w:t>:</w:t>
      </w:r>
      <w:r>
        <w:t xml:space="preserve"> </w:t>
      </w:r>
      <w:r w:rsidRPr="004B26C8">
        <w:t xml:space="preserve">View </w:t>
      </w:r>
      <w:r>
        <w:t xml:space="preserve">looking south-east </w:t>
      </w:r>
      <w:r w:rsidRPr="004B26C8">
        <w:t xml:space="preserve">towards the </w:t>
      </w:r>
      <w:smartTag w:uri="urn:schemas-microsoft-com:office:smarttags" w:element="place">
        <w:smartTag w:uri="urn:schemas-microsoft-com:office:smarttags" w:element="PlaceName">
          <w:r w:rsidRPr="004B26C8">
            <w:t>Kintore</w:t>
          </w:r>
        </w:smartTag>
        <w:r>
          <w:t xml:space="preserve"> </w:t>
        </w:r>
        <w:smartTag w:uri="urn:schemas-microsoft-com:office:smarttags" w:element="PlaceType">
          <w:r>
            <w:t>Range</w:t>
          </w:r>
        </w:smartTag>
      </w:smartTag>
      <w:r>
        <w:t>, across the alluvial plain that covers the Kintore Palaeovalley.</w:t>
      </w:r>
      <w:bookmarkEnd w:id="185"/>
    </w:p>
    <w:p w:rsidR="00F62955" w:rsidRDefault="00F62955" w:rsidP="00395590">
      <w:pPr>
        <w:pStyle w:val="BodyText"/>
      </w:pPr>
    </w:p>
    <w:p w:rsidR="00395590" w:rsidRDefault="00395590" w:rsidP="00395590">
      <w:pPr>
        <w:pStyle w:val="BodyText"/>
      </w:pPr>
    </w:p>
    <w:p w:rsidR="00131B33" w:rsidRDefault="00F34342" w:rsidP="00131B33">
      <w:pPr>
        <w:keepNext/>
      </w:pPr>
      <w:r>
        <w:rPr>
          <w:noProof/>
        </w:rPr>
        <w:drawing>
          <wp:inline distT="0" distB="0" distL="0" distR="0">
            <wp:extent cx="5400675" cy="4143375"/>
            <wp:effectExtent l="0" t="0" r="0" b="0"/>
            <wp:docPr id="31" name="Picture 31" descr="Fig4_4_Wilkinkarra_Kintore_regional_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ig4_4_Wilkinkarra_Kintore_regional_geology"/>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00675" cy="4143375"/>
                    </a:xfrm>
                    <a:prstGeom prst="rect">
                      <a:avLst/>
                    </a:prstGeom>
                    <a:noFill/>
                    <a:ln>
                      <a:noFill/>
                    </a:ln>
                  </pic:spPr>
                </pic:pic>
              </a:graphicData>
            </a:graphic>
          </wp:inline>
        </w:drawing>
      </w:r>
    </w:p>
    <w:p w:rsidR="00131B33" w:rsidRPr="00395590" w:rsidRDefault="00131B33" w:rsidP="00131B33">
      <w:pPr>
        <w:pStyle w:val="Captions"/>
      </w:pPr>
      <w:bookmarkStart w:id="186" w:name="_Toc343508256"/>
      <w:r w:rsidRPr="00395590">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4</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3</w:t>
      </w:r>
      <w:r>
        <w:rPr>
          <w:rStyle w:val="Captionsbold"/>
        </w:rPr>
        <w:fldChar w:fldCharType="end"/>
      </w:r>
      <w:r w:rsidRPr="00395590">
        <w:rPr>
          <w:rStyle w:val="Captionsbold"/>
        </w:rPr>
        <w:t>:</w:t>
      </w:r>
      <w:r>
        <w:t xml:space="preserve"> Major g</w:t>
      </w:r>
      <w:r w:rsidRPr="00364E7C">
        <w:t>eolog</w:t>
      </w:r>
      <w:r>
        <w:t xml:space="preserve">ical provinces in the central western part of the </w:t>
      </w:r>
      <w:smartTag w:uri="urn:schemas-microsoft-com:office:smarttags" w:element="place">
        <w:smartTag w:uri="urn:schemas-microsoft-com:office:smarttags" w:element="State">
          <w:r>
            <w:t>Northern Territory</w:t>
          </w:r>
        </w:smartTag>
      </w:smartTag>
      <w:r>
        <w:t>.</w:t>
      </w:r>
      <w:bookmarkEnd w:id="186"/>
    </w:p>
    <w:p w:rsidR="00131B33" w:rsidRDefault="00131B33" w:rsidP="00395590">
      <w:pPr>
        <w:pStyle w:val="BodyText"/>
      </w:pPr>
    </w:p>
    <w:p w:rsidR="004C71F1" w:rsidRDefault="00D508C8" w:rsidP="004C71F1">
      <w:pPr>
        <w:pStyle w:val="BodyText"/>
      </w:pPr>
      <w:r>
        <w:br w:type="page"/>
      </w:r>
      <w:r w:rsidR="004C71F1">
        <w:lastRenderedPageBreak/>
        <w:t xml:space="preserve">The major tectonic boundary that separates the </w:t>
      </w:r>
      <w:smartTag w:uri="urn:schemas-microsoft-com:office:smarttags" w:element="PlaceName">
        <w:r w:rsidR="004C71F1">
          <w:t>Aileron</w:t>
        </w:r>
      </w:smartTag>
      <w:r w:rsidR="004C71F1">
        <w:t xml:space="preserve"> </w:t>
      </w:r>
      <w:smartTag w:uri="urn:schemas-microsoft-com:office:smarttags" w:element="PlaceType">
        <w:r w:rsidR="004C71F1">
          <w:t>Province</w:t>
        </w:r>
      </w:smartTag>
      <w:r w:rsidR="004C71F1">
        <w:t xml:space="preserve"> (previously the Northern Arunta) and the </w:t>
      </w:r>
      <w:smartTag w:uri="urn:schemas-microsoft-com:office:smarttags" w:element="PlaceName">
        <w:r w:rsidR="004C71F1">
          <w:t>Warumpi</w:t>
        </w:r>
      </w:smartTag>
      <w:r w:rsidR="004C71F1">
        <w:t xml:space="preserve"> </w:t>
      </w:r>
      <w:smartTag w:uri="urn:schemas-microsoft-com:office:smarttags" w:element="PlaceType">
        <w:r w:rsidR="004C71F1">
          <w:t>Province</w:t>
        </w:r>
      </w:smartTag>
      <w:r w:rsidR="004C71F1">
        <w:t xml:space="preserve"> (previously the </w:t>
      </w:r>
      <w:smartTag w:uri="urn:schemas-microsoft-com:office:smarttags" w:element="place">
        <w:r w:rsidR="004C71F1">
          <w:t>Southern Arunta</w:t>
        </w:r>
      </w:smartTag>
      <w:r w:rsidR="004C71F1">
        <w:t>) is known as the Central Australian Suture (CAS) (Scrimgeour et al., 2005).</w:t>
      </w:r>
      <w:r w:rsidR="000021F1">
        <w:t xml:space="preserve"> </w:t>
      </w:r>
      <w:r w:rsidR="004C71F1">
        <w:t>This sublinear structure is &gt;800 km long and forms a major zone of crustal weakness which has experienced a long and complex tectonic history, including multiple episodes of reactivation, such as during the Alice Springs Orogeny (approximately 300 to 400 million years ago).</w:t>
      </w:r>
      <w:r w:rsidR="000021F1">
        <w:t xml:space="preserve"> </w:t>
      </w:r>
      <w:r w:rsidR="004C71F1">
        <w:t>A smaller tectonic zone, the Desert Bore Shear, forms part of the CAS and extends roughly from Papunya to Kintore.</w:t>
      </w:r>
      <w:r w:rsidR="000021F1">
        <w:t xml:space="preserve"> </w:t>
      </w:r>
      <w:r w:rsidR="004C71F1">
        <w:t xml:space="preserve">The Kintore Palaeovalley cuts across the Desert Bore Shear just north of the </w:t>
      </w:r>
      <w:smartTag w:uri="urn:schemas-microsoft-com:office:smarttags" w:element="Street">
        <w:smartTag w:uri="urn:schemas-microsoft-com:office:smarttags" w:element="address">
          <w:r w:rsidR="004C71F1">
            <w:t>Gary Junction Road</w:t>
          </w:r>
        </w:smartTag>
      </w:smartTag>
      <w:r w:rsidR="004C71F1">
        <w:t>.</w:t>
      </w:r>
    </w:p>
    <w:p w:rsidR="004C71F1" w:rsidRPr="00D835E4" w:rsidRDefault="004C71F1" w:rsidP="004C71F1">
      <w:pPr>
        <w:pStyle w:val="BodyText"/>
      </w:pPr>
    </w:p>
    <w:p w:rsidR="004C71F1" w:rsidRDefault="004C71F1" w:rsidP="004C71F1">
      <w:pPr>
        <w:pStyle w:val="BodyText"/>
      </w:pPr>
      <w:r>
        <w:t>The Kintore Palaeovalley is on the Mount Rennie 1:250,000 geological mapsheet (Close et al., 2004).</w:t>
      </w:r>
      <w:r w:rsidR="000021F1">
        <w:t xml:space="preserve"> </w:t>
      </w:r>
      <w:r>
        <w:t>Surface geology mapping indicates that most of the region is covered by Quaternary to Recent sediments, mostly aeolian sands (Figure 4.4).</w:t>
      </w:r>
      <w:r w:rsidR="000021F1">
        <w:t xml:space="preserve"> </w:t>
      </w:r>
      <w:r>
        <w:t>Proterozoic basement rocks form about 20% of the geological exposure at the surface, reflecting the ancient and subdued nature of the landscape.</w:t>
      </w:r>
    </w:p>
    <w:p w:rsidR="004C71F1" w:rsidRDefault="004C71F1" w:rsidP="00395590">
      <w:pPr>
        <w:pStyle w:val="BodyText"/>
      </w:pPr>
    </w:p>
    <w:p w:rsidR="00131B33" w:rsidRDefault="00F34342" w:rsidP="00131B33">
      <w:pPr>
        <w:keepNext/>
      </w:pPr>
      <w:r>
        <w:rPr>
          <w:noProof/>
        </w:rPr>
        <w:drawing>
          <wp:inline distT="0" distB="0" distL="0" distR="0">
            <wp:extent cx="5400675" cy="5781675"/>
            <wp:effectExtent l="0" t="0" r="0" b="0"/>
            <wp:docPr id="32" name="Picture 32" descr="Fig4_5_Wilkinkarra_kintore_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ig4_5_Wilkinkarra_kintore_geolog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400675" cy="5781675"/>
                    </a:xfrm>
                    <a:prstGeom prst="rect">
                      <a:avLst/>
                    </a:prstGeom>
                    <a:noFill/>
                    <a:ln>
                      <a:noFill/>
                    </a:ln>
                  </pic:spPr>
                </pic:pic>
              </a:graphicData>
            </a:graphic>
          </wp:inline>
        </w:drawing>
      </w:r>
    </w:p>
    <w:p w:rsidR="00131B33" w:rsidRDefault="00131B33" w:rsidP="00131B33">
      <w:pPr>
        <w:pStyle w:val="Captions"/>
      </w:pPr>
      <w:bookmarkStart w:id="187" w:name="_Toc343508257"/>
      <w:r w:rsidRPr="00395590">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4</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4</w:t>
      </w:r>
      <w:r>
        <w:rPr>
          <w:rStyle w:val="Captionsbold"/>
        </w:rPr>
        <w:fldChar w:fldCharType="end"/>
      </w:r>
      <w:r w:rsidRPr="00395590">
        <w:rPr>
          <w:rStyle w:val="Captionsbold"/>
        </w:rPr>
        <w:t>:</w:t>
      </w:r>
      <w:r>
        <w:t xml:space="preserve"> Surface geology of the region around the Kintore Palaeovalley.</w:t>
      </w:r>
      <w:bookmarkEnd w:id="187"/>
    </w:p>
    <w:p w:rsidR="00395590" w:rsidRPr="00CE3EC5" w:rsidRDefault="00395590" w:rsidP="00CE3EC5">
      <w:pPr>
        <w:pStyle w:val="Heading3"/>
      </w:pPr>
      <w:bookmarkStart w:id="188" w:name="_Toc346883233"/>
      <w:r w:rsidRPr="00CE3EC5">
        <w:lastRenderedPageBreak/>
        <w:t>Groundwater resources and use</w:t>
      </w:r>
      <w:bookmarkEnd w:id="188"/>
    </w:p>
    <w:p w:rsidR="00395590" w:rsidRDefault="00395590" w:rsidP="00395590">
      <w:pPr>
        <w:pStyle w:val="BodyText"/>
      </w:pPr>
      <w:r>
        <w:t xml:space="preserve">The Kintore community relies entirely on groundwater extracted from a fractured rock aquifer in the </w:t>
      </w:r>
      <w:smartTag w:uri="urn:schemas-microsoft-com:office:smarttags" w:element="place">
        <w:smartTag w:uri="urn:schemas-microsoft-com:office:smarttags" w:element="PlaceName">
          <w:r>
            <w:t>Kintore</w:t>
          </w:r>
        </w:smartTag>
        <w:r>
          <w:t xml:space="preserve"> </w:t>
        </w:r>
        <w:smartTag w:uri="urn:schemas-microsoft-com:office:smarttags" w:element="PlaceType">
          <w:r>
            <w:t>Range</w:t>
          </w:r>
        </w:smartTag>
      </w:smartTag>
      <w:r>
        <w:t>.</w:t>
      </w:r>
      <w:r w:rsidR="000021F1">
        <w:t xml:space="preserve"> </w:t>
      </w:r>
      <w:r>
        <w:t>The hydrogeology of this aquifer was described by Wischusen (1995).</w:t>
      </w:r>
    </w:p>
    <w:p w:rsidR="00395590" w:rsidRDefault="00395590" w:rsidP="00395590">
      <w:pPr>
        <w:pStyle w:val="BodyText"/>
      </w:pPr>
    </w:p>
    <w:p w:rsidR="00395590" w:rsidRDefault="00395590" w:rsidP="00395590">
      <w:pPr>
        <w:pStyle w:val="BodyText"/>
      </w:pPr>
      <w:r>
        <w:t xml:space="preserve">On the plains to the north and west of the </w:t>
      </w:r>
      <w:smartTag w:uri="urn:schemas-microsoft-com:office:smarttags" w:element="place">
        <w:smartTag w:uri="urn:schemas-microsoft-com:office:smarttags" w:element="PlaceName">
          <w:r>
            <w:t>Kintore</w:t>
          </w:r>
        </w:smartTag>
        <w:r>
          <w:t xml:space="preserve"> </w:t>
        </w:r>
        <w:smartTag w:uri="urn:schemas-microsoft-com:office:smarttags" w:element="PlaceType">
          <w:r>
            <w:t>Range</w:t>
          </w:r>
        </w:smartTag>
      </w:smartTag>
      <w:r>
        <w:t>, around 18 bores were drilled during the period 1980–2000 for use in road construction and for water supply at outstations.</w:t>
      </w:r>
      <w:r w:rsidR="000021F1">
        <w:t xml:space="preserve"> </w:t>
      </w:r>
      <w:r>
        <w:t>These bores intersected groundwater hosted in Cenozoic sediments (in places up to 90 m thick), with salinity mainly in the range of 1,500–2,500 mg/L (TDS).</w:t>
      </w:r>
      <w:r w:rsidR="000021F1">
        <w:t xml:space="preserve"> </w:t>
      </w:r>
      <w:r>
        <w:t>There are no regulations on the use of groundwater within the area.</w:t>
      </w:r>
    </w:p>
    <w:p w:rsidR="00395590" w:rsidRDefault="00395590" w:rsidP="00395590">
      <w:pPr>
        <w:pStyle w:val="BodyText"/>
      </w:pPr>
    </w:p>
    <w:p w:rsidR="00792C78" w:rsidRPr="00CE3EC5" w:rsidRDefault="00792C78" w:rsidP="00CE3EC5">
      <w:pPr>
        <w:pStyle w:val="Heading3"/>
      </w:pPr>
      <w:bookmarkStart w:id="189" w:name="_Toc302568990"/>
      <w:bookmarkStart w:id="190" w:name="_Toc322960811"/>
      <w:bookmarkStart w:id="191" w:name="_Toc346883234"/>
      <w:bookmarkStart w:id="192" w:name="_Toc322960809"/>
      <w:r w:rsidRPr="00CE3EC5">
        <w:t>Vegetation</w:t>
      </w:r>
      <w:bookmarkEnd w:id="189"/>
      <w:bookmarkEnd w:id="190"/>
      <w:bookmarkEnd w:id="191"/>
    </w:p>
    <w:p w:rsidR="00792C78" w:rsidRDefault="00792C78" w:rsidP="00395590">
      <w:pPr>
        <w:pStyle w:val="BodyText"/>
        <w:rPr>
          <w:i/>
        </w:rPr>
      </w:pPr>
      <w:r>
        <w:t>The Kintore region is within the Great Sandy Desert Bioregion and is mostly desert grassland, low woodland and shrubs (Thackway and Cresswell, 1995).</w:t>
      </w:r>
      <w:r w:rsidR="000021F1">
        <w:t xml:space="preserve"> </w:t>
      </w:r>
      <w:r>
        <w:t>Southern areas of the bioregion consist of tree and shrub steppe with spinifex grasslands.</w:t>
      </w:r>
      <w:r w:rsidR="000021F1">
        <w:t xml:space="preserve"> </w:t>
      </w:r>
      <w:r>
        <w:t>Vegetation is dominated by open spinifex (</w:t>
      </w:r>
      <w:r w:rsidRPr="0097529B">
        <w:rPr>
          <w:i/>
        </w:rPr>
        <w:t xml:space="preserve">Triodia </w:t>
      </w:r>
      <w:r w:rsidRPr="007B1DCA">
        <w:t>sp</w:t>
      </w:r>
      <w:r>
        <w:t>.) grassland with scattered shrubs and trees including Ghost gum (</w:t>
      </w:r>
      <w:r w:rsidRPr="002E37BA">
        <w:rPr>
          <w:i/>
        </w:rPr>
        <w:t>Corymbia aperrarinja</w:t>
      </w:r>
      <w:r>
        <w:rPr>
          <w:i/>
        </w:rPr>
        <w:t>)</w:t>
      </w:r>
      <w:r w:rsidRPr="002E37BA">
        <w:rPr>
          <w:i/>
        </w:rPr>
        <w:t>.</w:t>
      </w:r>
    </w:p>
    <w:p w:rsidR="00792C78" w:rsidRDefault="00792C78" w:rsidP="00395590">
      <w:pPr>
        <w:pStyle w:val="BodyText"/>
      </w:pPr>
    </w:p>
    <w:p w:rsidR="004C71F1" w:rsidRPr="00CE3EC5" w:rsidRDefault="004C71F1" w:rsidP="00CE3EC5">
      <w:pPr>
        <w:pStyle w:val="Heading3"/>
      </w:pPr>
      <w:bookmarkStart w:id="193" w:name="_Toc302568989"/>
      <w:bookmarkStart w:id="194" w:name="_Toc322960810"/>
      <w:bookmarkStart w:id="195" w:name="_Toc346883235"/>
      <w:r w:rsidRPr="00CE3EC5">
        <w:t>Surface hydrology</w:t>
      </w:r>
      <w:bookmarkEnd w:id="193"/>
      <w:bookmarkEnd w:id="194"/>
      <w:bookmarkEnd w:id="195"/>
    </w:p>
    <w:p w:rsidR="004C71F1" w:rsidRDefault="004C71F1" w:rsidP="004C71F1">
      <w:pPr>
        <w:pStyle w:val="BodyText"/>
      </w:pPr>
      <w:r>
        <w:t>There is no permanent surface water in the Kintore area although the Pintubi people traditionally obtained shallow soak water in the Kintore Ranges (Myers, 1986).</w:t>
      </w:r>
      <w:r w:rsidR="000021F1">
        <w:t xml:space="preserve"> </w:t>
      </w:r>
      <w:r>
        <w:t>In years of very high rainfall (such as 2001) surface water may sometimes pond on the plains west of Kintore.</w:t>
      </w:r>
      <w:r w:rsidR="000021F1">
        <w:t xml:space="preserve"> </w:t>
      </w:r>
      <w:r>
        <w:t xml:space="preserve">The intermittent Kintore Creek flows westward from the base of the </w:t>
      </w:r>
      <w:smartTag w:uri="urn:schemas-microsoft-com:office:smarttags" w:element="place">
        <w:smartTag w:uri="urn:schemas-microsoft-com:office:smarttags" w:element="PlaceName">
          <w:r>
            <w:t>Kintore</w:t>
          </w:r>
        </w:smartTag>
        <w:r>
          <w:t xml:space="preserve"> </w:t>
        </w:r>
        <w:smartTag w:uri="urn:schemas-microsoft-com:office:smarttags" w:element="PlaceType">
          <w:r>
            <w:t>Range</w:t>
          </w:r>
        </w:smartTag>
      </w:smartTag>
      <w:r>
        <w:t xml:space="preserve"> and onto the nearby alluvial plains, providing a possible (sporadic) mechanism for direct recharge of groundwater to the Kintore Palaeovalley.</w:t>
      </w:r>
      <w:r w:rsidR="000021F1">
        <w:t xml:space="preserve"> </w:t>
      </w:r>
      <w:r>
        <w:t>Stream gauge data for Kintore Creek illustrate that rainfall events in excess of ~40</w:t>
      </w:r>
      <w:r w:rsidR="00D508C8">
        <w:t> </w:t>
      </w:r>
      <w:r>
        <w:t>mm are required for surface water to flow (Figure 4.5).</w:t>
      </w:r>
    </w:p>
    <w:p w:rsidR="00131B33" w:rsidRDefault="00131B33" w:rsidP="00395590">
      <w:pPr>
        <w:pStyle w:val="BodyText"/>
      </w:pPr>
    </w:p>
    <w:p w:rsidR="004C71F1" w:rsidRDefault="004C71F1" w:rsidP="00395590">
      <w:pPr>
        <w:pStyle w:val="BodyText"/>
      </w:pPr>
    </w:p>
    <w:p w:rsidR="00131B33" w:rsidRDefault="00F34342" w:rsidP="00131B33">
      <w:pPr>
        <w:keepNext/>
      </w:pPr>
      <w:r>
        <w:rPr>
          <w:noProof/>
        </w:rPr>
        <w:drawing>
          <wp:inline distT="0" distB="0" distL="0" distR="0">
            <wp:extent cx="5400675" cy="3314700"/>
            <wp:effectExtent l="0" t="0" r="0" b="0"/>
            <wp:docPr id="33" name="Picture 33" descr="12-636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2-6369-1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400675" cy="3314700"/>
                    </a:xfrm>
                    <a:prstGeom prst="rect">
                      <a:avLst/>
                    </a:prstGeom>
                    <a:noFill/>
                    <a:ln>
                      <a:noFill/>
                    </a:ln>
                  </pic:spPr>
                </pic:pic>
              </a:graphicData>
            </a:graphic>
          </wp:inline>
        </w:drawing>
      </w:r>
    </w:p>
    <w:p w:rsidR="00131B33" w:rsidRPr="00C44C93" w:rsidRDefault="00131B33" w:rsidP="00131B33">
      <w:pPr>
        <w:pStyle w:val="Captions"/>
      </w:pPr>
      <w:bookmarkStart w:id="196" w:name="_Toc343508258"/>
      <w:r w:rsidRPr="00395590">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4</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5</w:t>
      </w:r>
      <w:r>
        <w:rPr>
          <w:rStyle w:val="Captionsbold"/>
        </w:rPr>
        <w:fldChar w:fldCharType="end"/>
      </w:r>
      <w:r w:rsidRPr="00395590">
        <w:rPr>
          <w:rStyle w:val="Captionsbold"/>
        </w:rPr>
        <w:t>:</w:t>
      </w:r>
      <w:r>
        <w:t xml:space="preserve"> </w:t>
      </w:r>
      <w:r w:rsidRPr="00C44C93">
        <w:t xml:space="preserve">Stream </w:t>
      </w:r>
      <w:r>
        <w:t>g</w:t>
      </w:r>
      <w:r w:rsidRPr="00C44C93">
        <w:t xml:space="preserve">auge </w:t>
      </w:r>
      <w:r>
        <w:t>d</w:t>
      </w:r>
      <w:r w:rsidRPr="00C44C93">
        <w:t xml:space="preserve">ata </w:t>
      </w:r>
      <w:r>
        <w:t>and m</w:t>
      </w:r>
      <w:r w:rsidRPr="00C44C93">
        <w:t xml:space="preserve">onthly </w:t>
      </w:r>
      <w:r>
        <w:t>r</w:t>
      </w:r>
      <w:r w:rsidRPr="00C44C93">
        <w:t>ainfall</w:t>
      </w:r>
      <w:r>
        <w:t xml:space="preserve"> for Kintore from September 2008 to September 2011.</w:t>
      </w:r>
      <w:bookmarkEnd w:id="196"/>
    </w:p>
    <w:p w:rsidR="00131B33" w:rsidRPr="00CE3EC5" w:rsidRDefault="00D508C8" w:rsidP="00CE3EC5">
      <w:pPr>
        <w:pStyle w:val="Heading3"/>
      </w:pPr>
      <w:r w:rsidRPr="00CE3EC5">
        <w:br w:type="page"/>
      </w:r>
      <w:bookmarkStart w:id="197" w:name="_Toc346883236"/>
      <w:smartTag w:uri="urn:schemas-microsoft-com:office:smarttags" w:element="place">
        <w:smartTag w:uri="urn:schemas-microsoft-com:office:smarttags" w:element="PlaceType">
          <w:r w:rsidR="00131B33" w:rsidRPr="00CE3EC5">
            <w:lastRenderedPageBreak/>
            <w:t>Lake</w:t>
          </w:r>
        </w:smartTag>
        <w:r w:rsidR="00131B33" w:rsidRPr="00CE3EC5">
          <w:t xml:space="preserve"> </w:t>
        </w:r>
        <w:smartTag w:uri="urn:schemas-microsoft-com:office:smarttags" w:element="PlaceName">
          <w:r w:rsidR="00131B33" w:rsidRPr="00CE3EC5">
            <w:t>Macdonald</w:t>
          </w:r>
        </w:smartTag>
      </w:smartTag>
      <w:r w:rsidR="00131B33" w:rsidRPr="00CE3EC5">
        <w:t xml:space="preserve"> (Karkaratintja)</w:t>
      </w:r>
      <w:bookmarkEnd w:id="197"/>
    </w:p>
    <w:p w:rsidR="00131B33" w:rsidRDefault="00131B33" w:rsidP="00131B33">
      <w:pPr>
        <w:pStyle w:val="BodyText"/>
      </w:pPr>
      <w:r>
        <w:t xml:space="preserve">A large saline playa known as </w:t>
      </w:r>
      <w:smartTag w:uri="urn:schemas-microsoft-com:office:smarttags" w:element="place">
        <w:smartTag w:uri="urn:schemas-microsoft-com:office:smarttags" w:element="PlaceType">
          <w:r>
            <w:t>Lake</w:t>
          </w:r>
        </w:smartTag>
        <w:r>
          <w:t xml:space="preserve"> </w:t>
        </w:r>
        <w:smartTag w:uri="urn:schemas-microsoft-com:office:smarttags" w:element="PlaceName">
          <w:r>
            <w:t>Macdonald</w:t>
          </w:r>
        </w:smartTag>
      </w:smartTag>
      <w:r>
        <w:t xml:space="preserve"> (</w:t>
      </w:r>
      <w:r w:rsidRPr="00957D5C">
        <w:rPr>
          <w:i/>
        </w:rPr>
        <w:t>Karkaratintja</w:t>
      </w:r>
      <w:r>
        <w:t>) occurs approximately 30 km south-west of the study area (Figure 4.</w:t>
      </w:r>
      <w:r w:rsidR="004C71F1">
        <w:t>6</w:t>
      </w:r>
      <w:r>
        <w:t>).</w:t>
      </w:r>
      <w:r w:rsidR="000021F1">
        <w:t xml:space="preserve"> </w:t>
      </w:r>
      <w:smartTag w:uri="urn:schemas-microsoft-com:office:smarttags" w:element="place">
        <w:smartTag w:uri="urn:schemas-microsoft-com:office:smarttags" w:element="PlaceType">
          <w:r>
            <w:t>Lake</w:t>
          </w:r>
        </w:smartTag>
        <w:r>
          <w:t xml:space="preserve"> </w:t>
        </w:r>
        <w:smartTag w:uri="urn:schemas-microsoft-com:office:smarttags" w:element="PlaceName">
          <w:r>
            <w:t>Macdonald</w:t>
          </w:r>
        </w:smartTag>
      </w:smartTag>
      <w:r>
        <w:t xml:space="preserve"> is intermittently inundated and is presumed to act as a regional groundwater discharge zone.</w:t>
      </w:r>
    </w:p>
    <w:p w:rsidR="00131B33" w:rsidRDefault="00131B33" w:rsidP="00216DB8">
      <w:pPr>
        <w:pStyle w:val="BodyText"/>
      </w:pPr>
    </w:p>
    <w:p w:rsidR="00792C78" w:rsidRDefault="00F34342" w:rsidP="00395590">
      <w:pPr>
        <w:keepNext/>
        <w:spacing w:before="120"/>
      </w:pPr>
      <w:r>
        <w:rPr>
          <w:noProof/>
        </w:rPr>
        <w:drawing>
          <wp:inline distT="0" distB="0" distL="0" distR="0">
            <wp:extent cx="5391150" cy="3438525"/>
            <wp:effectExtent l="19050" t="19050" r="0" b="9525"/>
            <wp:docPr id="34" name="Picture 34" descr="lakemcD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lakemcD2"/>
                    <pic:cNvPicPr>
                      <a:picLocks noChangeAspect="1" noChangeArrowheads="1"/>
                    </pic:cNvPicPr>
                  </pic:nvPicPr>
                  <pic:blipFill>
                    <a:blip r:embed="rId52">
                      <a:extLst>
                        <a:ext uri="{28A0092B-C50C-407E-A947-70E740481C1C}">
                          <a14:useLocalDpi xmlns:a14="http://schemas.microsoft.com/office/drawing/2010/main" val="0"/>
                        </a:ext>
                      </a:extLst>
                    </a:blip>
                    <a:srcRect t="15074"/>
                    <a:stretch>
                      <a:fillRect/>
                    </a:stretch>
                  </pic:blipFill>
                  <pic:spPr bwMode="auto">
                    <a:xfrm>
                      <a:off x="0" y="0"/>
                      <a:ext cx="5391150" cy="3438525"/>
                    </a:xfrm>
                    <a:prstGeom prst="rect">
                      <a:avLst/>
                    </a:prstGeom>
                    <a:noFill/>
                    <a:ln w="12700" cmpd="sng">
                      <a:solidFill>
                        <a:srgbClr val="000000"/>
                      </a:solidFill>
                      <a:miter lim="800000"/>
                      <a:headEnd/>
                      <a:tailEnd/>
                    </a:ln>
                    <a:effectLst/>
                  </pic:spPr>
                </pic:pic>
              </a:graphicData>
            </a:graphic>
          </wp:inline>
        </w:drawing>
      </w:r>
    </w:p>
    <w:p w:rsidR="00792C78" w:rsidRDefault="00792C78" w:rsidP="00395590">
      <w:pPr>
        <w:pStyle w:val="Captions"/>
        <w:spacing w:before="120"/>
      </w:pPr>
      <w:bookmarkStart w:id="198" w:name="_Toc343508259"/>
      <w:r w:rsidRPr="00395590">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4</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6</w:t>
      </w:r>
      <w:r>
        <w:rPr>
          <w:rStyle w:val="Captionsbold"/>
        </w:rPr>
        <w:fldChar w:fldCharType="end"/>
      </w:r>
      <w:r w:rsidRPr="00395590">
        <w:rPr>
          <w:rStyle w:val="Captionsbold"/>
        </w:rPr>
        <w:t>:</w:t>
      </w:r>
      <w:r>
        <w:t xml:space="preserve"> </w:t>
      </w:r>
      <w:smartTag w:uri="urn:schemas-microsoft-com:office:smarttags" w:element="place">
        <w:smartTag w:uri="urn:schemas-microsoft-com:office:smarttags" w:element="PlaceType">
          <w:r>
            <w:t>Lake</w:t>
          </w:r>
        </w:smartTag>
        <w:r>
          <w:t xml:space="preserve"> </w:t>
        </w:r>
        <w:smartTag w:uri="urn:schemas-microsoft-com:office:smarttags" w:element="PlaceName">
          <w:r>
            <w:t>Macdonald</w:t>
          </w:r>
        </w:smartTag>
      </w:smartTag>
      <w:r>
        <w:t xml:space="preserve"> viewed from the western </w:t>
      </w:r>
      <w:r w:rsidR="00EF14D1">
        <w:t>shoreline (</w:t>
      </w:r>
      <w:r w:rsidR="00131B33">
        <w:t>looking eastwards)</w:t>
      </w:r>
      <w:r>
        <w:t xml:space="preserve"> in October 2009 (photograph by Maria Woodgate).</w:t>
      </w:r>
      <w:bookmarkEnd w:id="198"/>
    </w:p>
    <w:p w:rsidR="00792C78" w:rsidRDefault="00792C78" w:rsidP="00216DB8">
      <w:pPr>
        <w:pStyle w:val="BodyText"/>
      </w:pPr>
    </w:p>
    <w:p w:rsidR="00C50DED" w:rsidRPr="00CE3EC5" w:rsidRDefault="00C50DED" w:rsidP="00CE3EC5">
      <w:pPr>
        <w:pStyle w:val="Heading2"/>
      </w:pPr>
      <w:bookmarkStart w:id="199" w:name="_Toc322960812"/>
      <w:bookmarkStart w:id="200" w:name="_Toc346883237"/>
      <w:bookmarkEnd w:id="192"/>
      <w:r w:rsidRPr="00CE3EC5">
        <w:t>Previous geoscientific studies</w:t>
      </w:r>
      <w:bookmarkEnd w:id="199"/>
      <w:bookmarkEnd w:id="200"/>
    </w:p>
    <w:p w:rsidR="00C50DED" w:rsidRDefault="00C50DED" w:rsidP="00C50DED">
      <w:pPr>
        <w:pStyle w:val="BodyText"/>
      </w:pPr>
      <w:r>
        <w:t>Previous geoscientific and groundwater studies in the Kintore region are similar to those previously outlined for the Wilkinkarra Palaeovalley.</w:t>
      </w:r>
      <w:r w:rsidR="000021F1">
        <w:t xml:space="preserve"> </w:t>
      </w:r>
      <w:r w:rsidR="00CD75FD">
        <w:t>R</w:t>
      </w:r>
      <w:r>
        <w:t>efer to Section 3.3 for further information.</w:t>
      </w:r>
    </w:p>
    <w:p w:rsidR="00C50DED" w:rsidRDefault="00C50DED" w:rsidP="00C50DED">
      <w:pPr>
        <w:pStyle w:val="BodyText"/>
      </w:pPr>
    </w:p>
    <w:p w:rsidR="00C50DED" w:rsidRPr="00CE3EC5" w:rsidRDefault="00C50DED" w:rsidP="00CE3EC5">
      <w:pPr>
        <w:pStyle w:val="Heading2"/>
      </w:pPr>
      <w:bookmarkStart w:id="201" w:name="_Toc302568982"/>
      <w:bookmarkStart w:id="202" w:name="_Toc310581472"/>
      <w:bookmarkStart w:id="203" w:name="_Toc322960813"/>
      <w:bookmarkStart w:id="204" w:name="_Toc346883238"/>
      <w:r w:rsidRPr="00CE3EC5">
        <w:t>Project research questions</w:t>
      </w:r>
      <w:bookmarkEnd w:id="201"/>
      <w:bookmarkEnd w:id="202"/>
      <w:bookmarkEnd w:id="203"/>
      <w:bookmarkEnd w:id="204"/>
    </w:p>
    <w:p w:rsidR="00C50DED" w:rsidRDefault="00C50DED" w:rsidP="00C50DED">
      <w:pPr>
        <w:pStyle w:val="BodyText"/>
      </w:pPr>
      <w:r>
        <w:t xml:space="preserve">The main focus for the </w:t>
      </w:r>
      <w:r w:rsidRPr="00FA4AED">
        <w:rPr>
          <w:i/>
        </w:rPr>
        <w:t>Palaeovalley Groundwater Project</w:t>
      </w:r>
      <w:r>
        <w:t xml:space="preserve"> in the Kintore region was to improve understanding of the sedimentology, stratigraphy and groundwater resources of the Cenozoic aquifer sequences to the west, north and north-east of the community.</w:t>
      </w:r>
      <w:r w:rsidR="000021F1">
        <w:t xml:space="preserve"> </w:t>
      </w:r>
      <w:r>
        <w:t xml:space="preserve">These investigations built upon existing knowledge acquired from previous studies, such as the </w:t>
      </w:r>
      <w:r w:rsidRPr="00216DB8">
        <w:t>Western Water Study</w:t>
      </w:r>
      <w:r>
        <w:t xml:space="preserve"> (Section 3.3) and the hydrogeological work of Wischusen (1995).</w:t>
      </w:r>
      <w:r w:rsidR="000021F1">
        <w:t xml:space="preserve"> </w:t>
      </w:r>
      <w:r>
        <w:t>Particular effort was invested in acquiring new field data around the north-trending Kintore Palaeovalley, in an area 10–20 km north-west of Kintore community.</w:t>
      </w:r>
    </w:p>
    <w:p w:rsidR="00C50DED" w:rsidRDefault="00C50DED" w:rsidP="00C50DED">
      <w:pPr>
        <w:pStyle w:val="BodyText"/>
      </w:pPr>
    </w:p>
    <w:p w:rsidR="00C50DED" w:rsidRDefault="00C50DED" w:rsidP="00C50DED">
      <w:pPr>
        <w:pStyle w:val="BodyText"/>
      </w:pPr>
      <w:r>
        <w:t>The specific questions addressed for this project included:</w:t>
      </w:r>
    </w:p>
    <w:p w:rsidR="00C50DED" w:rsidRDefault="00C50DED" w:rsidP="00C50DED">
      <w:pPr>
        <w:pStyle w:val="BodyText"/>
      </w:pPr>
    </w:p>
    <w:p w:rsidR="00C50DED" w:rsidRDefault="00C50DED" w:rsidP="00C50DED">
      <w:pPr>
        <w:pStyle w:val="Bulletlevel1"/>
        <w:numPr>
          <w:ilvl w:val="0"/>
          <w:numId w:val="16"/>
        </w:numPr>
      </w:pPr>
      <w:r>
        <w:t xml:space="preserve">What direction does groundwater flow in the Kintore Palaeovalley? In particular, does it flow north towards </w:t>
      </w:r>
      <w:smartTag w:uri="urn:schemas-microsoft-com:office:smarttags" w:element="PlaceType">
        <w:r>
          <w:t>Lake</w:t>
        </w:r>
      </w:smartTag>
      <w:r>
        <w:t xml:space="preserve"> </w:t>
      </w:r>
      <w:smartTag w:uri="urn:schemas-microsoft-com:office:smarttags" w:element="PlaceName">
        <w:r>
          <w:t>Mackay</w:t>
        </w:r>
      </w:smartTag>
      <w:r>
        <w:t xml:space="preserve">, or south-west towards </w:t>
      </w:r>
      <w:smartTag w:uri="urn:schemas-microsoft-com:office:smarttags" w:element="place">
        <w:smartTag w:uri="urn:schemas-microsoft-com:office:smarttags" w:element="PlaceType">
          <w:r>
            <w:t>Lake</w:t>
          </w:r>
        </w:smartTag>
        <w:r>
          <w:t xml:space="preserve"> </w:t>
        </w:r>
        <w:smartTag w:uri="urn:schemas-microsoft-com:office:smarttags" w:element="PlaceName">
          <w:r>
            <w:t>Macdonald</w:t>
          </w:r>
        </w:smartTag>
      </w:smartTag>
      <w:r>
        <w:t>? Is there evidence for a groundwater divide in the Kintore palaeovalley?</w:t>
      </w:r>
    </w:p>
    <w:p w:rsidR="00C50DED" w:rsidRDefault="00C50DED" w:rsidP="00C50DED">
      <w:pPr>
        <w:pStyle w:val="Bulletlevel1"/>
        <w:numPr>
          <w:ilvl w:val="0"/>
          <w:numId w:val="16"/>
        </w:numPr>
      </w:pPr>
      <w:r>
        <w:t>What is the basement dep</w:t>
      </w:r>
      <w:r w:rsidR="00131B33">
        <w:t xml:space="preserve">th near existing bore RN16852? </w:t>
      </w:r>
      <w:r>
        <w:t>This bore was originally completed at ~92 m below surface but did not intersect basement. Previous electrical soundings predicted basement to occur ~150 m below ground level (Anning et al. 1996).</w:t>
      </w:r>
    </w:p>
    <w:p w:rsidR="00C50DED" w:rsidRDefault="00C50DED" w:rsidP="00C50DED">
      <w:pPr>
        <w:pStyle w:val="Bulletlevel1"/>
        <w:numPr>
          <w:ilvl w:val="0"/>
          <w:numId w:val="16"/>
        </w:numPr>
      </w:pPr>
      <w:r>
        <w:lastRenderedPageBreak/>
        <w:t>What are the main processes that control the groundwater system in the Kintore Palaeovalley? What is the recharge and discharge regime?</w:t>
      </w:r>
    </w:p>
    <w:p w:rsidR="00C50DED" w:rsidRDefault="00131B33" w:rsidP="00C50DED">
      <w:pPr>
        <w:pStyle w:val="Bulletlevel1"/>
        <w:numPr>
          <w:ilvl w:val="0"/>
          <w:numId w:val="16"/>
        </w:numPr>
      </w:pPr>
      <w:r>
        <w:t>What influence do</w:t>
      </w:r>
      <w:r w:rsidR="00EF14D1">
        <w:t>es</w:t>
      </w:r>
      <w:r>
        <w:t xml:space="preserve"> </w:t>
      </w:r>
      <w:r w:rsidR="00EF14D1">
        <w:t>nearby bedrock outcrop</w:t>
      </w:r>
      <w:r w:rsidR="00C50DED">
        <w:t xml:space="preserve"> have on groundwater processes?</w:t>
      </w:r>
    </w:p>
    <w:p w:rsidR="00C50DED" w:rsidRDefault="00C50DED" w:rsidP="00C50DED">
      <w:pPr>
        <w:pStyle w:val="Bulletlevel1"/>
        <w:numPr>
          <w:ilvl w:val="0"/>
          <w:numId w:val="16"/>
        </w:numPr>
      </w:pPr>
      <w:r>
        <w:t>What are the hydrogeochemical characteristics of groundwater in the Cenozoic aquifers? Is there evidence for fresh groundw</w:t>
      </w:r>
      <w:r w:rsidR="00131B33">
        <w:t>ater resources</w:t>
      </w:r>
      <w:r>
        <w:t>?</w:t>
      </w:r>
    </w:p>
    <w:p w:rsidR="00C50DED" w:rsidRDefault="00C50DED" w:rsidP="00C50DED">
      <w:pPr>
        <w:pStyle w:val="Bulletlevel1"/>
        <w:numPr>
          <w:ilvl w:val="0"/>
          <w:numId w:val="16"/>
        </w:numPr>
      </w:pPr>
      <w:r>
        <w:t>What is the depositional history of the sedimentary infill of the Kintore Palaeovalley and the surrounding area?</w:t>
      </w:r>
    </w:p>
    <w:p w:rsidR="00C50DED" w:rsidRDefault="00C50DED" w:rsidP="00C50DED">
      <w:pPr>
        <w:pStyle w:val="Bulletlevel1"/>
        <w:numPr>
          <w:ilvl w:val="0"/>
          <w:numId w:val="16"/>
        </w:numPr>
      </w:pPr>
      <w:r>
        <w:t>How does this palaeovalley compare to others in the NT and other states? Are there features that correlate with palaeovalleys in other regions?</w:t>
      </w:r>
    </w:p>
    <w:p w:rsidR="00395590" w:rsidRDefault="00395590" w:rsidP="00C50DED">
      <w:pPr>
        <w:pStyle w:val="BodyText"/>
      </w:pPr>
    </w:p>
    <w:p w:rsidR="00F62955" w:rsidRPr="00CE3EC5" w:rsidRDefault="003213EE" w:rsidP="00CE3EC5">
      <w:pPr>
        <w:pStyle w:val="Heading2"/>
      </w:pPr>
      <w:bookmarkStart w:id="205" w:name="_Toc322960814"/>
      <w:bookmarkStart w:id="206" w:name="_Toc346883239"/>
      <w:r w:rsidRPr="00CE3EC5">
        <w:t>Field p</w:t>
      </w:r>
      <w:r w:rsidR="00130B9D" w:rsidRPr="00CE3EC5">
        <w:t xml:space="preserve">rogram </w:t>
      </w:r>
      <w:r w:rsidRPr="00CE3EC5">
        <w:t>o</w:t>
      </w:r>
      <w:r w:rsidR="00130B9D" w:rsidRPr="00CE3EC5">
        <w:t>bjectives</w:t>
      </w:r>
      <w:bookmarkEnd w:id="205"/>
      <w:bookmarkEnd w:id="206"/>
    </w:p>
    <w:p w:rsidR="00F62955" w:rsidRDefault="00F62955" w:rsidP="00AD0B3F">
      <w:pPr>
        <w:pStyle w:val="BodyText"/>
      </w:pPr>
      <w:r w:rsidRPr="003722F5">
        <w:t>The 2009</w:t>
      </w:r>
      <w:r>
        <w:t xml:space="preserve"> and 2011 field investigation program </w:t>
      </w:r>
      <w:r w:rsidR="003213EE">
        <w:t>consisted of two main activities, geophysical surveying followed by investigative drilling.</w:t>
      </w:r>
      <w:r w:rsidR="000021F1">
        <w:t xml:space="preserve"> </w:t>
      </w:r>
      <w:r w:rsidR="003213EE">
        <w:t>This work program was</w:t>
      </w:r>
      <w:r>
        <w:t xml:space="preserve"> designed to:</w:t>
      </w:r>
    </w:p>
    <w:p w:rsidR="00AD0B3F" w:rsidRDefault="00AD0B3F" w:rsidP="00AD0B3F">
      <w:pPr>
        <w:pStyle w:val="BodyText"/>
      </w:pPr>
    </w:p>
    <w:p w:rsidR="00AD0B3F" w:rsidRDefault="00131B33" w:rsidP="00AD0B3F">
      <w:pPr>
        <w:pStyle w:val="BodyText"/>
      </w:pPr>
      <w:r>
        <w:t xml:space="preserve">A. </w:t>
      </w:r>
      <w:r w:rsidR="00F62955">
        <w:t xml:space="preserve">Test the efficacy of ground-based geophysical survey methods (gravity and electromagnetics) </w:t>
      </w:r>
      <w:r w:rsidR="00AD0B3F">
        <w:t>for</w:t>
      </w:r>
      <w:r w:rsidR="00F62955">
        <w:t>:</w:t>
      </w:r>
    </w:p>
    <w:p w:rsidR="00844427" w:rsidRDefault="00844427" w:rsidP="00AD0B3F">
      <w:pPr>
        <w:pStyle w:val="BodyText"/>
      </w:pPr>
    </w:p>
    <w:p w:rsidR="00AD0B3F" w:rsidRDefault="00131B33" w:rsidP="00131B33">
      <w:pPr>
        <w:pStyle w:val="Bulletlevel1"/>
        <w:numPr>
          <w:ilvl w:val="0"/>
          <w:numId w:val="30"/>
        </w:numPr>
        <w:tabs>
          <w:tab w:val="clear" w:pos="1440"/>
          <w:tab w:val="num" w:pos="851"/>
        </w:tabs>
        <w:ind w:left="851" w:hanging="425"/>
      </w:pPr>
      <w:r>
        <w:t>R</w:t>
      </w:r>
      <w:r w:rsidR="00F62955">
        <w:t>esolving the morphology of the contact between the palaeovalley infill sediments and underlying weathered basement</w:t>
      </w:r>
      <w:r w:rsidR="00AD0B3F">
        <w:t xml:space="preserve"> rocks and, </w:t>
      </w:r>
      <w:r w:rsidR="00F62955">
        <w:t>in particular</w:t>
      </w:r>
      <w:r w:rsidR="00AD0B3F">
        <w:t>,</w:t>
      </w:r>
      <w:r w:rsidR="00F62955">
        <w:t xml:space="preserve"> locating </w:t>
      </w:r>
      <w:r w:rsidR="00AD0B3F">
        <w:t xml:space="preserve">the </w:t>
      </w:r>
      <w:r w:rsidR="00F62955">
        <w:t>thalweg</w:t>
      </w:r>
      <w:r w:rsidR="00AD0B3F">
        <w:t xml:space="preserve"> sediments (best aquifer zone);</w:t>
      </w:r>
    </w:p>
    <w:p w:rsidR="00AD0B3F" w:rsidRDefault="00131B33" w:rsidP="00131B33">
      <w:pPr>
        <w:pStyle w:val="Bulletlevel1"/>
        <w:numPr>
          <w:ilvl w:val="0"/>
          <w:numId w:val="30"/>
        </w:numPr>
        <w:tabs>
          <w:tab w:val="clear" w:pos="1440"/>
          <w:tab w:val="num" w:pos="851"/>
        </w:tabs>
        <w:ind w:left="851" w:hanging="425"/>
      </w:pPr>
      <w:r>
        <w:t>R</w:t>
      </w:r>
      <w:r w:rsidR="00F62955">
        <w:t>esolving the stratigraphic profile o</w:t>
      </w:r>
      <w:r w:rsidR="00AD0B3F">
        <w:t>f palaeovalley infill sediments; and</w:t>
      </w:r>
    </w:p>
    <w:p w:rsidR="00F62955" w:rsidRDefault="00131B33" w:rsidP="00131B33">
      <w:pPr>
        <w:pStyle w:val="Bulletlevel1"/>
        <w:numPr>
          <w:ilvl w:val="0"/>
          <w:numId w:val="30"/>
        </w:numPr>
        <w:tabs>
          <w:tab w:val="clear" w:pos="1440"/>
          <w:tab w:val="num" w:pos="851"/>
        </w:tabs>
        <w:ind w:left="851" w:hanging="425"/>
      </w:pPr>
      <w:r>
        <w:t>S</w:t>
      </w:r>
      <w:r w:rsidR="00AD0B3F">
        <w:t>iting drilling targets.</w:t>
      </w:r>
    </w:p>
    <w:p w:rsidR="00AD0B3F" w:rsidRDefault="00AD0B3F" w:rsidP="00AD0B3F">
      <w:pPr>
        <w:pStyle w:val="BodyText"/>
      </w:pPr>
    </w:p>
    <w:p w:rsidR="00AD0B3F" w:rsidRDefault="00131B33" w:rsidP="00AD0B3F">
      <w:pPr>
        <w:pStyle w:val="BodyText"/>
      </w:pPr>
      <w:r>
        <w:t xml:space="preserve">B. </w:t>
      </w:r>
      <w:r w:rsidR="00AD0B3F">
        <w:t>Conduct investigative drilling to:</w:t>
      </w:r>
    </w:p>
    <w:p w:rsidR="00844427" w:rsidRDefault="00844427" w:rsidP="00AD0B3F">
      <w:pPr>
        <w:pStyle w:val="BodyText"/>
      </w:pPr>
    </w:p>
    <w:p w:rsidR="003213EE" w:rsidRDefault="00131B33" w:rsidP="00131B33">
      <w:pPr>
        <w:pStyle w:val="Bulletlevel1"/>
        <w:numPr>
          <w:ilvl w:val="0"/>
          <w:numId w:val="31"/>
        </w:numPr>
        <w:tabs>
          <w:tab w:val="clear" w:pos="1440"/>
          <w:tab w:val="num" w:pos="851"/>
        </w:tabs>
        <w:ind w:left="851" w:hanging="425"/>
      </w:pPr>
      <w:r>
        <w:t>A</w:t>
      </w:r>
      <w:r w:rsidR="003213EE">
        <w:t>cquire detailed lithologic data on palaeovalley infill sediments to inform interpretation of the geology and geomorphology of the system;</w:t>
      </w:r>
    </w:p>
    <w:p w:rsidR="00AD0B3F" w:rsidRDefault="00131B33" w:rsidP="00131B33">
      <w:pPr>
        <w:pStyle w:val="Bulletlevel1"/>
        <w:numPr>
          <w:ilvl w:val="0"/>
          <w:numId w:val="31"/>
        </w:numPr>
        <w:tabs>
          <w:tab w:val="clear" w:pos="1440"/>
          <w:tab w:val="num" w:pos="851"/>
        </w:tabs>
        <w:ind w:left="851" w:hanging="425"/>
      </w:pPr>
      <w:r>
        <w:t>D</w:t>
      </w:r>
      <w:r w:rsidR="00F62955">
        <w:t>etermine depth to basement</w:t>
      </w:r>
      <w:r w:rsidR="003213EE">
        <w:t xml:space="preserve"> rocks across the palaeovalley infill sequence</w:t>
      </w:r>
      <w:r w:rsidR="00AD0B3F">
        <w:t>;</w:t>
      </w:r>
    </w:p>
    <w:p w:rsidR="00F62955" w:rsidRDefault="00131B33" w:rsidP="00131B33">
      <w:pPr>
        <w:pStyle w:val="Bulletlevel1"/>
        <w:numPr>
          <w:ilvl w:val="0"/>
          <w:numId w:val="31"/>
        </w:numPr>
        <w:tabs>
          <w:tab w:val="clear" w:pos="1440"/>
          <w:tab w:val="num" w:pos="851"/>
        </w:tabs>
        <w:ind w:left="851" w:hanging="425"/>
      </w:pPr>
      <w:r>
        <w:t>L</w:t>
      </w:r>
      <w:r w:rsidR="003213EE">
        <w:t>ocate</w:t>
      </w:r>
      <w:r w:rsidR="00F62955">
        <w:t xml:space="preserve"> groundwater resources </w:t>
      </w:r>
      <w:r w:rsidR="003213EE">
        <w:t xml:space="preserve">and obtain preliminary information on water yield and </w:t>
      </w:r>
      <w:r w:rsidR="00F62955">
        <w:t>quality;</w:t>
      </w:r>
    </w:p>
    <w:p w:rsidR="003213EE" w:rsidRDefault="00131B33" w:rsidP="00131B33">
      <w:pPr>
        <w:pStyle w:val="Bulletlevel1"/>
        <w:numPr>
          <w:ilvl w:val="0"/>
          <w:numId w:val="31"/>
        </w:numPr>
        <w:tabs>
          <w:tab w:val="clear" w:pos="1440"/>
          <w:tab w:val="num" w:pos="851"/>
        </w:tabs>
        <w:ind w:left="851" w:hanging="425"/>
      </w:pPr>
      <w:r>
        <w:t>C</w:t>
      </w:r>
      <w:r w:rsidR="003213EE">
        <w:t>ollect downhole sediment samples containing carbonaceous material for stratigraphic dating via analysis of palynomorphs (spores and pollen); and</w:t>
      </w:r>
    </w:p>
    <w:p w:rsidR="003213EE" w:rsidRDefault="00131B33" w:rsidP="00131B33">
      <w:pPr>
        <w:pStyle w:val="Bulletlevel1"/>
        <w:numPr>
          <w:ilvl w:val="0"/>
          <w:numId w:val="31"/>
        </w:numPr>
        <w:tabs>
          <w:tab w:val="clear" w:pos="1440"/>
          <w:tab w:val="num" w:pos="851"/>
        </w:tabs>
        <w:ind w:left="851" w:hanging="425"/>
      </w:pPr>
      <w:r>
        <w:t>I</w:t>
      </w:r>
      <w:r w:rsidR="003213EE">
        <w:t>mprove characterisation of groundwater resources in palaeovalley aquifers, primarily the hydrogeochemical composition but also groundwater gradients and other hydraulic parameters.</w:t>
      </w:r>
    </w:p>
    <w:p w:rsidR="00F62955" w:rsidRDefault="00F62955" w:rsidP="003213EE">
      <w:pPr>
        <w:pStyle w:val="BodyText"/>
      </w:pPr>
    </w:p>
    <w:p w:rsidR="00F62955" w:rsidRPr="00CE3EC5" w:rsidRDefault="003213EE" w:rsidP="00CE3EC5">
      <w:pPr>
        <w:pStyle w:val="Heading2"/>
      </w:pPr>
      <w:bookmarkStart w:id="207" w:name="_Toc299090636"/>
      <w:bookmarkStart w:id="208" w:name="_Toc302568993"/>
      <w:bookmarkStart w:id="209" w:name="_Toc310581474"/>
      <w:bookmarkStart w:id="210" w:name="_Toc322960815"/>
      <w:bookmarkStart w:id="211" w:name="_Toc346883240"/>
      <w:r w:rsidRPr="00CE3EC5">
        <w:t>F</w:t>
      </w:r>
      <w:r w:rsidR="00F62955" w:rsidRPr="00CE3EC5">
        <w:t xml:space="preserve">ield </w:t>
      </w:r>
      <w:r w:rsidRPr="00CE3EC5">
        <w:t>i</w:t>
      </w:r>
      <w:r w:rsidR="00F62955" w:rsidRPr="00CE3EC5">
        <w:t>nvestigations</w:t>
      </w:r>
      <w:bookmarkEnd w:id="207"/>
      <w:bookmarkEnd w:id="208"/>
      <w:bookmarkEnd w:id="209"/>
      <w:bookmarkEnd w:id="210"/>
      <w:r w:rsidRPr="00CE3EC5">
        <w:t xml:space="preserve"> in the Kintore Palaeovalley</w:t>
      </w:r>
      <w:bookmarkEnd w:id="211"/>
    </w:p>
    <w:p w:rsidR="00F62955" w:rsidRDefault="00F62955" w:rsidP="004C71F1">
      <w:pPr>
        <w:pStyle w:val="Heading3"/>
      </w:pPr>
      <w:bookmarkStart w:id="212" w:name="_Toc299090637"/>
      <w:bookmarkStart w:id="213" w:name="_Toc302568994"/>
      <w:bookmarkStart w:id="214" w:name="_Toc310581475"/>
      <w:bookmarkStart w:id="215" w:name="_Toc322960816"/>
      <w:bookmarkStart w:id="216" w:name="_Toc346883241"/>
      <w:r w:rsidRPr="004C71F1">
        <w:t>Clearances</w:t>
      </w:r>
      <w:r>
        <w:t xml:space="preserve"> and consultation</w:t>
      </w:r>
      <w:bookmarkEnd w:id="212"/>
      <w:bookmarkEnd w:id="213"/>
      <w:bookmarkEnd w:id="214"/>
      <w:bookmarkEnd w:id="215"/>
      <w:bookmarkEnd w:id="216"/>
    </w:p>
    <w:p w:rsidR="00F62955" w:rsidRDefault="003213EE" w:rsidP="003213EE">
      <w:pPr>
        <w:pStyle w:val="BodyText"/>
      </w:pPr>
      <w:r>
        <w:t>Similar to work in the Nyirripi area</w:t>
      </w:r>
      <w:r w:rsidR="00130B9D">
        <w:t>, a</w:t>
      </w:r>
      <w:r w:rsidR="00F62955">
        <w:t xml:space="preserve"> </w:t>
      </w:r>
      <w:r>
        <w:t>s</w:t>
      </w:r>
      <w:r w:rsidR="00F62955">
        <w:t xml:space="preserve">acred </w:t>
      </w:r>
      <w:r>
        <w:t>s</w:t>
      </w:r>
      <w:r w:rsidR="00F62955">
        <w:t xml:space="preserve">ite </w:t>
      </w:r>
      <w:r>
        <w:t>c</w:t>
      </w:r>
      <w:r w:rsidR="00F62955">
        <w:t xml:space="preserve">learance was required </w:t>
      </w:r>
      <w:r>
        <w:t xml:space="preserve">prior </w:t>
      </w:r>
      <w:r w:rsidR="00F62955">
        <w:t xml:space="preserve">to the </w:t>
      </w:r>
      <w:r>
        <w:t xml:space="preserve">geophysical </w:t>
      </w:r>
      <w:r w:rsidR="00F62955">
        <w:t xml:space="preserve">survey and drilling work </w:t>
      </w:r>
      <w:r>
        <w:t>near Kintore</w:t>
      </w:r>
      <w:r w:rsidR="00F62955">
        <w:t>.</w:t>
      </w:r>
      <w:r w:rsidR="000021F1">
        <w:t xml:space="preserve"> </w:t>
      </w:r>
      <w:r w:rsidR="00F62955">
        <w:t xml:space="preserve">The </w:t>
      </w:r>
      <w:r>
        <w:t xml:space="preserve">initial </w:t>
      </w:r>
      <w:r w:rsidR="00F62955">
        <w:t xml:space="preserve">clearance certificate was issued by the Central Land Council in August 2009, </w:t>
      </w:r>
      <w:r>
        <w:t>with a</w:t>
      </w:r>
      <w:r w:rsidR="00F62955">
        <w:t xml:space="preserve">n additional </w:t>
      </w:r>
      <w:r>
        <w:t xml:space="preserve">certificate </w:t>
      </w:r>
      <w:r w:rsidR="00F62955">
        <w:t xml:space="preserve">issued in 2011 for </w:t>
      </w:r>
      <w:r>
        <w:t>the</w:t>
      </w:r>
      <w:r w:rsidR="00F62955">
        <w:t xml:space="preserve"> second </w:t>
      </w:r>
      <w:r>
        <w:t>phase</w:t>
      </w:r>
      <w:r w:rsidR="00F62955">
        <w:t xml:space="preserve"> of </w:t>
      </w:r>
      <w:r>
        <w:t>field</w:t>
      </w:r>
      <w:r w:rsidR="00F62955">
        <w:t>work.</w:t>
      </w:r>
      <w:r w:rsidR="000021F1">
        <w:t xml:space="preserve"> </w:t>
      </w:r>
      <w:r w:rsidR="00F62955">
        <w:t xml:space="preserve">Consultation with the local </w:t>
      </w:r>
      <w:r>
        <w:t>A</w:t>
      </w:r>
      <w:r w:rsidR="00F62955">
        <w:t>boriginal community was also undertaken prior to fieldwork to provide</w:t>
      </w:r>
      <w:r w:rsidR="00E56834">
        <w:t xml:space="preserve"> </w:t>
      </w:r>
      <w:r w:rsidR="00F62955">
        <w:t>information on the type of work to be conducted, and the objectives of the program.</w:t>
      </w:r>
      <w:r w:rsidR="000021F1">
        <w:t xml:space="preserve"> </w:t>
      </w:r>
      <w:r w:rsidR="00F62955">
        <w:t xml:space="preserve">Outside </w:t>
      </w:r>
      <w:r w:rsidR="00E56834">
        <w:t xml:space="preserve">of </w:t>
      </w:r>
      <w:r w:rsidR="00F62955">
        <w:t xml:space="preserve">the </w:t>
      </w:r>
      <w:r w:rsidR="00E56834">
        <w:t xml:space="preserve">official </w:t>
      </w:r>
      <w:r w:rsidR="00F62955">
        <w:t xml:space="preserve">clearance process, </w:t>
      </w:r>
      <w:r w:rsidR="00E56834">
        <w:t xml:space="preserve">ongoing </w:t>
      </w:r>
      <w:r w:rsidR="00F62955">
        <w:t xml:space="preserve">consultation </w:t>
      </w:r>
      <w:r w:rsidR="00E56834">
        <w:t>involved liaising</w:t>
      </w:r>
      <w:r w:rsidR="00F62955">
        <w:t xml:space="preserve"> with the West MacDonn</w:t>
      </w:r>
      <w:r w:rsidR="004C71F1">
        <w:t>ell Shire office at Kintore</w:t>
      </w:r>
      <w:r w:rsidR="00F62955">
        <w:t>.</w:t>
      </w:r>
    </w:p>
    <w:p w:rsidR="00E56834" w:rsidRDefault="00E56834" w:rsidP="003213EE">
      <w:pPr>
        <w:pStyle w:val="BodyText"/>
      </w:pPr>
    </w:p>
    <w:p w:rsidR="00F62955" w:rsidRPr="00CE3EC5" w:rsidRDefault="00F62955" w:rsidP="00CE3EC5">
      <w:pPr>
        <w:pStyle w:val="Heading3"/>
      </w:pPr>
      <w:bookmarkStart w:id="217" w:name="_Ref264875757"/>
      <w:bookmarkStart w:id="218" w:name="_Toc299090638"/>
      <w:bookmarkStart w:id="219" w:name="_Toc302568995"/>
      <w:bookmarkStart w:id="220" w:name="_Toc310581476"/>
      <w:bookmarkStart w:id="221" w:name="_Toc322960817"/>
      <w:bookmarkStart w:id="222" w:name="_Toc346883242"/>
      <w:r w:rsidRPr="00CE3EC5">
        <w:lastRenderedPageBreak/>
        <w:t>Geophysics</w:t>
      </w:r>
      <w:bookmarkEnd w:id="217"/>
      <w:bookmarkEnd w:id="218"/>
      <w:bookmarkEnd w:id="219"/>
      <w:bookmarkEnd w:id="220"/>
      <w:bookmarkEnd w:id="221"/>
      <w:bookmarkEnd w:id="222"/>
    </w:p>
    <w:p w:rsidR="00F62955" w:rsidRPr="004C71F1" w:rsidRDefault="00F62955" w:rsidP="004C71F1">
      <w:pPr>
        <w:pStyle w:val="Heading4"/>
      </w:pPr>
      <w:r w:rsidRPr="004C71F1">
        <w:t>Geophysic</w:t>
      </w:r>
      <w:r w:rsidR="00E56834" w:rsidRPr="004C71F1">
        <w:t>al</w:t>
      </w:r>
      <w:r w:rsidRPr="004C71F1">
        <w:t xml:space="preserve"> methods</w:t>
      </w:r>
    </w:p>
    <w:p w:rsidR="00F62955" w:rsidRDefault="00F62955" w:rsidP="00E56834">
      <w:pPr>
        <w:pStyle w:val="BodyText"/>
      </w:pPr>
      <w:r>
        <w:t>Two geophysical survey methods were trialled across the target palaeovall</w:t>
      </w:r>
      <w:r w:rsidR="004C71F1">
        <w:t xml:space="preserve">ey system in the Kintore region: 1. </w:t>
      </w:r>
      <w:r w:rsidR="00E56834">
        <w:t>ground</w:t>
      </w:r>
      <w:r w:rsidR="004C71F1">
        <w:t>-based</w:t>
      </w:r>
      <w:r w:rsidR="00E56834">
        <w:t xml:space="preserve"> gravity</w:t>
      </w:r>
      <w:r w:rsidR="004C71F1">
        <w:t>,</w:t>
      </w:r>
      <w:r w:rsidR="00E56834">
        <w:t xml:space="preserve"> and</w:t>
      </w:r>
      <w:r>
        <w:t xml:space="preserve"> </w:t>
      </w:r>
      <w:r w:rsidR="004C71F1">
        <w:t xml:space="preserve">2. </w:t>
      </w:r>
      <w:r>
        <w:t xml:space="preserve">time-domain (transient) electromagnetic </w:t>
      </w:r>
      <w:r w:rsidR="00E56834">
        <w:t xml:space="preserve">(TEM) </w:t>
      </w:r>
      <w:r>
        <w:t>survey</w:t>
      </w:r>
      <w:r w:rsidR="00E56834">
        <w:t>ing</w:t>
      </w:r>
      <w:r>
        <w:t>.</w:t>
      </w:r>
      <w:r w:rsidR="000021F1">
        <w:t xml:space="preserve"> </w:t>
      </w:r>
      <w:r w:rsidR="00E56834">
        <w:t>Three ground geophysical</w:t>
      </w:r>
      <w:r>
        <w:t xml:space="preserve"> </w:t>
      </w:r>
      <w:r w:rsidR="00E56834">
        <w:t xml:space="preserve">survey transects oriented perpendicular to the trend </w:t>
      </w:r>
      <w:r>
        <w:t xml:space="preserve">of the Kintore </w:t>
      </w:r>
      <w:r w:rsidR="00E56834">
        <w:t>P</w:t>
      </w:r>
      <w:r>
        <w:t>alaeovalley</w:t>
      </w:r>
      <w:r w:rsidR="00E56834">
        <w:t xml:space="preserve"> were completed (roughly west to east transects)</w:t>
      </w:r>
      <w:r>
        <w:t>.</w:t>
      </w:r>
      <w:r w:rsidR="000021F1">
        <w:t xml:space="preserve"> </w:t>
      </w:r>
      <w:r w:rsidR="00E56834">
        <w:t xml:space="preserve">Additional </w:t>
      </w:r>
      <w:r>
        <w:t>gravity survey</w:t>
      </w:r>
      <w:r w:rsidR="00E56834">
        <w:t>ing</w:t>
      </w:r>
      <w:r>
        <w:t xml:space="preserve"> </w:t>
      </w:r>
      <w:r w:rsidR="00E56834">
        <w:t xml:space="preserve">was undertaken </w:t>
      </w:r>
      <w:r>
        <w:t xml:space="preserve">on </w:t>
      </w:r>
      <w:r w:rsidR="00E56834">
        <w:t xml:space="preserve">several other </w:t>
      </w:r>
      <w:r>
        <w:t xml:space="preserve">local roads </w:t>
      </w:r>
      <w:r w:rsidR="00E56834">
        <w:t>to provide a more comprehensive understanding of regional gravity variations (Figure 4.7</w:t>
      </w:r>
      <w:r>
        <w:t>).</w:t>
      </w:r>
    </w:p>
    <w:p w:rsidR="00E56834" w:rsidRDefault="00E56834" w:rsidP="00E56834">
      <w:pPr>
        <w:pStyle w:val="BodyText"/>
      </w:pPr>
    </w:p>
    <w:p w:rsidR="00F62955" w:rsidRDefault="00F62955" w:rsidP="00E56834">
      <w:pPr>
        <w:pStyle w:val="BodyText"/>
      </w:pPr>
      <w:r>
        <w:t xml:space="preserve">The locations of the gravity traverse lines were selected on the basis </w:t>
      </w:r>
      <w:r w:rsidR="00E56834">
        <w:t>of:</w:t>
      </w:r>
    </w:p>
    <w:p w:rsidR="00E56834" w:rsidRDefault="00E56834" w:rsidP="00E56834">
      <w:pPr>
        <w:pStyle w:val="BodyText"/>
      </w:pPr>
    </w:p>
    <w:p w:rsidR="00F62955" w:rsidRDefault="00E56834" w:rsidP="00E56834">
      <w:pPr>
        <w:pStyle w:val="Bulletlevel1"/>
        <w:numPr>
          <w:ilvl w:val="0"/>
          <w:numId w:val="18"/>
        </w:numPr>
      </w:pPr>
      <w:r>
        <w:t>Site accessibility, with</w:t>
      </w:r>
      <w:r w:rsidR="00F62955">
        <w:t xml:space="preserve"> most transects located along existing roads or tracks;</w:t>
      </w:r>
    </w:p>
    <w:p w:rsidR="00F62955" w:rsidRDefault="00F62955" w:rsidP="00E56834">
      <w:pPr>
        <w:pStyle w:val="Bulletlevel1"/>
        <w:numPr>
          <w:ilvl w:val="0"/>
          <w:numId w:val="18"/>
        </w:numPr>
      </w:pPr>
      <w:r>
        <w:t>Orientation of the survey, such that the transects were oblique or perpen</w:t>
      </w:r>
      <w:r w:rsidR="00E56834">
        <w:t xml:space="preserve">dicular to the interpreted flow </w:t>
      </w:r>
      <w:r>
        <w:t>axis of the palaeovalley;</w:t>
      </w:r>
    </w:p>
    <w:p w:rsidR="00F62955" w:rsidRDefault="00F62955" w:rsidP="00E56834">
      <w:pPr>
        <w:pStyle w:val="Bulletlevel1"/>
        <w:numPr>
          <w:ilvl w:val="0"/>
          <w:numId w:val="18"/>
        </w:numPr>
      </w:pPr>
      <w:r>
        <w:t>Maximising exploration efforts over areas of significantly thick Cenozoic alluvial sequences (</w:t>
      </w:r>
      <w:r w:rsidR="00E56834">
        <w:t xml:space="preserve">as defined by </w:t>
      </w:r>
      <w:r>
        <w:t>previous interpretations);</w:t>
      </w:r>
    </w:p>
    <w:p w:rsidR="00F62955" w:rsidRDefault="00F62955" w:rsidP="00E56834">
      <w:pPr>
        <w:pStyle w:val="Bulletlevel1"/>
        <w:numPr>
          <w:ilvl w:val="0"/>
          <w:numId w:val="18"/>
        </w:numPr>
      </w:pPr>
      <w:r>
        <w:t xml:space="preserve">Attempting to define the shape </w:t>
      </w:r>
      <w:r w:rsidR="00EA01C6">
        <w:t xml:space="preserve">and topography </w:t>
      </w:r>
      <w:r>
        <w:t>of the underlying basement rocks; and</w:t>
      </w:r>
    </w:p>
    <w:p w:rsidR="00F62955" w:rsidRDefault="00F62955" w:rsidP="00E56834">
      <w:pPr>
        <w:pStyle w:val="Bulletlevel1"/>
        <w:numPr>
          <w:ilvl w:val="0"/>
          <w:numId w:val="18"/>
        </w:numPr>
      </w:pPr>
      <w:r>
        <w:t xml:space="preserve">Building on previous geophysical surveys in the area undertaken by </w:t>
      </w:r>
      <w:r w:rsidRPr="00957EDF">
        <w:t>Anning et al. (1996).</w:t>
      </w:r>
    </w:p>
    <w:p w:rsidR="00F62955" w:rsidRDefault="00F62955" w:rsidP="00E56834">
      <w:pPr>
        <w:pStyle w:val="BodyText"/>
      </w:pPr>
    </w:p>
    <w:p w:rsidR="00C50DED" w:rsidRDefault="00C50DED" w:rsidP="00E56834">
      <w:pPr>
        <w:pStyle w:val="BodyText"/>
      </w:pPr>
    </w:p>
    <w:p w:rsidR="00C50DED" w:rsidRPr="007907BB" w:rsidRDefault="00F34342" w:rsidP="00C50DED">
      <w:pPr>
        <w:keepNext/>
      </w:pPr>
      <w:r>
        <w:rPr>
          <w:noProof/>
        </w:rPr>
        <w:drawing>
          <wp:inline distT="0" distB="0" distL="0" distR="0">
            <wp:extent cx="5553075" cy="3771900"/>
            <wp:effectExtent l="0" t="0" r="0" b="0"/>
            <wp:docPr id="35" name="Picture 35" descr="Fig4_7_Wilkinkarra_Kintore_gravity_SR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ig4_7_Wilkinkarra_Kintore_gravity_SRTM"/>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553075" cy="3771900"/>
                    </a:xfrm>
                    <a:prstGeom prst="rect">
                      <a:avLst/>
                    </a:prstGeom>
                    <a:noFill/>
                    <a:ln>
                      <a:noFill/>
                    </a:ln>
                  </pic:spPr>
                </pic:pic>
              </a:graphicData>
            </a:graphic>
          </wp:inline>
        </w:drawing>
      </w:r>
    </w:p>
    <w:p w:rsidR="00E56834" w:rsidRPr="00C50DED" w:rsidRDefault="00C50DED" w:rsidP="00C50DED">
      <w:pPr>
        <w:pStyle w:val="Captions"/>
      </w:pPr>
      <w:bookmarkStart w:id="223" w:name="_Toc343508260"/>
      <w:r w:rsidRPr="00C50DE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7</w:t>
      </w:r>
      <w:r w:rsidR="00C81542">
        <w:rPr>
          <w:rStyle w:val="Captionsbold"/>
        </w:rPr>
        <w:fldChar w:fldCharType="end"/>
      </w:r>
      <w:r w:rsidRPr="00C50DED">
        <w:rPr>
          <w:rStyle w:val="Captionsbold"/>
        </w:rPr>
        <w:t>:</w:t>
      </w:r>
      <w:r>
        <w:t xml:space="preserve"> Gravity survey transects for the </w:t>
      </w:r>
      <w:r w:rsidRPr="002E37BA">
        <w:t xml:space="preserve">Kintore </w:t>
      </w:r>
      <w:r>
        <w:t>P</w:t>
      </w:r>
      <w:r w:rsidRPr="002E37BA">
        <w:t>alaeovalle</w:t>
      </w:r>
      <w:r>
        <w:t>y.</w:t>
      </w:r>
      <w:r w:rsidR="00D26DCE">
        <w:t xml:space="preserve"> Cenozoic palaeovalleys after Bell et al., 2012.</w:t>
      </w:r>
      <w:bookmarkEnd w:id="223"/>
    </w:p>
    <w:p w:rsidR="00D508C8" w:rsidRDefault="00D508C8" w:rsidP="00E56834">
      <w:pPr>
        <w:pStyle w:val="BodyText"/>
      </w:pPr>
    </w:p>
    <w:p w:rsidR="00F62955" w:rsidRDefault="004C71F1" w:rsidP="00E56834">
      <w:pPr>
        <w:pStyle w:val="BodyText"/>
      </w:pPr>
      <w:r>
        <w:t>For most transects, t</w:t>
      </w:r>
      <w:r w:rsidR="00E56834">
        <w:t xml:space="preserve">he distance between each gravity </w:t>
      </w:r>
      <w:r w:rsidR="00F62955">
        <w:t>station</w:t>
      </w:r>
      <w:r w:rsidR="00E56834">
        <w:t xml:space="preserve"> was 400 m.</w:t>
      </w:r>
      <w:r w:rsidR="000021F1">
        <w:t xml:space="preserve"> </w:t>
      </w:r>
      <w:r w:rsidR="00E56834">
        <w:t xml:space="preserve">This </w:t>
      </w:r>
      <w:r w:rsidR="00F62955">
        <w:t xml:space="preserve">was based on the estimated </w:t>
      </w:r>
      <w:r w:rsidR="00E56834">
        <w:t>width</w:t>
      </w:r>
      <w:r w:rsidR="00F62955">
        <w:t xml:space="preserve"> of the main palaeovalley</w:t>
      </w:r>
      <w:r w:rsidR="00E56834">
        <w:t xml:space="preserve"> and the narrower </w:t>
      </w:r>
      <w:r w:rsidR="00F62955">
        <w:t>thalweg.</w:t>
      </w:r>
      <w:r w:rsidR="000021F1">
        <w:t xml:space="preserve"> </w:t>
      </w:r>
      <w:r w:rsidR="00E56834">
        <w:t>The survey</w:t>
      </w:r>
      <w:r w:rsidR="00F62955">
        <w:t xml:space="preserve"> spacing was subsequent</w:t>
      </w:r>
      <w:r w:rsidR="00E56834">
        <w:t xml:space="preserve">ly tested at several </w:t>
      </w:r>
      <w:r w:rsidR="00F62955">
        <w:t>finer scale</w:t>
      </w:r>
      <w:r w:rsidR="00E56834">
        <w:t>s</w:t>
      </w:r>
      <w:r w:rsidR="00F62955">
        <w:t xml:space="preserve"> </w:t>
      </w:r>
      <w:r w:rsidR="00E56834">
        <w:t>(</w:t>
      </w:r>
      <w:r w:rsidR="00F62955">
        <w:t>1</w:t>
      </w:r>
      <w:r w:rsidR="00BB2BB0">
        <w:t>00 m and 200 m station spacing</w:t>
      </w:r>
      <w:r w:rsidR="00E56834">
        <w:t>)</w:t>
      </w:r>
      <w:r w:rsidR="00BB2BB0">
        <w:t xml:space="preserve"> </w:t>
      </w:r>
      <w:r w:rsidR="00E56834">
        <w:t xml:space="preserve">to provide enhanced definition </w:t>
      </w:r>
      <w:r w:rsidR="00BB2BB0">
        <w:t xml:space="preserve">for </w:t>
      </w:r>
      <w:r w:rsidR="00F62955">
        <w:t xml:space="preserve">locating </w:t>
      </w:r>
      <w:r w:rsidR="00BB2BB0">
        <w:t>the deepest part of the palaeovalley</w:t>
      </w:r>
      <w:r w:rsidR="00F62955">
        <w:t>.</w:t>
      </w:r>
      <w:r w:rsidR="000021F1">
        <w:t xml:space="preserve"> </w:t>
      </w:r>
      <w:r w:rsidR="00E56834">
        <w:t xml:space="preserve">The entire gravity survey program </w:t>
      </w:r>
      <w:r w:rsidR="00E56834">
        <w:lastRenderedPageBreak/>
        <w:t xml:space="preserve">involved acquisition of almost </w:t>
      </w:r>
      <w:r w:rsidR="00F62955">
        <w:t xml:space="preserve">70 km of </w:t>
      </w:r>
      <w:r w:rsidR="00E56834">
        <w:t>line data at</w:t>
      </w:r>
      <w:r w:rsidR="00F62955">
        <w:t xml:space="preserve"> 400 m spacing, 24 km of infill gravity data at </w:t>
      </w:r>
      <w:r w:rsidR="00E56834">
        <w:t>100 m spacing, and 12 km</w:t>
      </w:r>
      <w:r w:rsidR="00F62955">
        <w:t xml:space="preserve"> at 200</w:t>
      </w:r>
      <w:r w:rsidR="00E56834">
        <w:t xml:space="preserve"> </w:t>
      </w:r>
      <w:r w:rsidR="00F62955">
        <w:t xml:space="preserve">m </w:t>
      </w:r>
      <w:r w:rsidR="00E56834">
        <w:t>spacing.</w:t>
      </w:r>
    </w:p>
    <w:p w:rsidR="00E56834" w:rsidRDefault="00E56834" w:rsidP="00E56834">
      <w:pPr>
        <w:pStyle w:val="BodyText"/>
      </w:pPr>
    </w:p>
    <w:p w:rsidR="00F62955" w:rsidRDefault="00F62955" w:rsidP="00E56834">
      <w:pPr>
        <w:pStyle w:val="BodyText"/>
      </w:pPr>
      <w:r>
        <w:t>The elevation of the Kintore gra</w:t>
      </w:r>
      <w:r w:rsidR="00E502D2">
        <w:t>vity stations was determined by</w:t>
      </w:r>
      <w:r w:rsidRPr="004D452E">
        <w:t xml:space="preserve"> </w:t>
      </w:r>
      <w:r>
        <w:t xml:space="preserve">a </w:t>
      </w:r>
      <w:r w:rsidRPr="004D452E">
        <w:t xml:space="preserve">levelling survey undertaken by </w:t>
      </w:r>
      <w:r>
        <w:t>senior s</w:t>
      </w:r>
      <w:r w:rsidRPr="004D452E">
        <w:t xml:space="preserve">urveyors from the NT </w:t>
      </w:r>
      <w:r w:rsidR="004C71F1">
        <w:t>Government</w:t>
      </w:r>
      <w:r w:rsidRPr="004D452E">
        <w:t>.</w:t>
      </w:r>
      <w:r w:rsidR="000021F1">
        <w:rPr>
          <w:b/>
          <w:bCs/>
        </w:rPr>
        <w:t xml:space="preserve"> </w:t>
      </w:r>
      <w:r>
        <w:rPr>
          <w:bCs/>
        </w:rPr>
        <w:t>The 2009</w:t>
      </w:r>
      <w:r w:rsidR="00E56834">
        <w:rPr>
          <w:bCs/>
        </w:rPr>
        <w:t xml:space="preserve"> survey</w:t>
      </w:r>
      <w:r w:rsidRPr="00C565E5">
        <w:rPr>
          <w:bCs/>
        </w:rPr>
        <w:t xml:space="preserve"> </w:t>
      </w:r>
      <w:r>
        <w:rPr>
          <w:bCs/>
        </w:rPr>
        <w:t xml:space="preserve">used optical levelling, </w:t>
      </w:r>
      <w:r w:rsidR="00E56834">
        <w:rPr>
          <w:bCs/>
        </w:rPr>
        <w:t xml:space="preserve">whereas </w:t>
      </w:r>
      <w:r>
        <w:rPr>
          <w:bCs/>
        </w:rPr>
        <w:t xml:space="preserve">the 2011 </w:t>
      </w:r>
      <w:r w:rsidR="00E56834">
        <w:rPr>
          <w:bCs/>
        </w:rPr>
        <w:t xml:space="preserve">elevation survey used a Real-Time </w:t>
      </w:r>
      <w:r>
        <w:rPr>
          <w:bCs/>
        </w:rPr>
        <w:t>Kinetic Differential GPS system.</w:t>
      </w:r>
      <w:r w:rsidR="000021F1">
        <w:rPr>
          <w:bCs/>
        </w:rPr>
        <w:t xml:space="preserve"> </w:t>
      </w:r>
      <w:r>
        <w:t xml:space="preserve">The elevation </w:t>
      </w:r>
      <w:r w:rsidR="00E56834">
        <w:t>data were</w:t>
      </w:r>
      <w:r>
        <w:t xml:space="preserve"> tied </w:t>
      </w:r>
      <w:r w:rsidR="00E56834">
        <w:t>to four</w:t>
      </w:r>
      <w:r w:rsidRPr="004D452E">
        <w:t xml:space="preserve"> </w:t>
      </w:r>
      <w:r w:rsidR="00E56834">
        <w:t xml:space="preserve">existing </w:t>
      </w:r>
      <w:r w:rsidRPr="004D452E">
        <w:t>3</w:t>
      </w:r>
      <w:r w:rsidR="00E56834" w:rsidRPr="00E56834">
        <w:rPr>
          <w:vertAlign w:val="superscript"/>
        </w:rPr>
        <w:t>rd</w:t>
      </w:r>
      <w:r w:rsidR="00E56834">
        <w:t xml:space="preserve"> o</w:t>
      </w:r>
      <w:r w:rsidRPr="004D452E">
        <w:t xml:space="preserve">rder </w:t>
      </w:r>
      <w:r w:rsidR="00E56834">
        <w:t>b</w:t>
      </w:r>
      <w:r w:rsidRPr="004D452E">
        <w:t xml:space="preserve">ench </w:t>
      </w:r>
      <w:r w:rsidR="00E56834">
        <w:t>m</w:t>
      </w:r>
      <w:r w:rsidRPr="004D452E">
        <w:t>arks from the Nati</w:t>
      </w:r>
      <w:r w:rsidR="00E56834">
        <w:t>onal Mapping program (conducted in the 1960s and 1970s).</w:t>
      </w:r>
      <w:r w:rsidR="000021F1">
        <w:t xml:space="preserve"> </w:t>
      </w:r>
      <w:r w:rsidR="00E56834">
        <w:t>This enabled</w:t>
      </w:r>
      <w:r>
        <w:t xml:space="preserve"> the </w:t>
      </w:r>
      <w:r w:rsidR="00E56834">
        <w:t xml:space="preserve">elevation </w:t>
      </w:r>
      <w:r>
        <w:t xml:space="preserve">data to be adjusted to </w:t>
      </w:r>
      <w:r w:rsidR="00E56834">
        <w:t xml:space="preserve">the </w:t>
      </w:r>
      <w:r>
        <w:t>Australian Height Datum</w:t>
      </w:r>
      <w:r w:rsidR="00E56834">
        <w:t>.</w:t>
      </w:r>
    </w:p>
    <w:p w:rsidR="00E56834" w:rsidRPr="004D452E" w:rsidRDefault="00E56834" w:rsidP="00E56834">
      <w:pPr>
        <w:pStyle w:val="BodyText"/>
      </w:pPr>
    </w:p>
    <w:p w:rsidR="00F62955" w:rsidRDefault="00F62955" w:rsidP="00E56834">
      <w:pPr>
        <w:pStyle w:val="BodyText"/>
        <w:rPr>
          <w:szCs w:val="19"/>
        </w:rPr>
      </w:pPr>
      <w:r w:rsidRPr="004D452E">
        <w:rPr>
          <w:szCs w:val="19"/>
        </w:rPr>
        <w:t>All g</w:t>
      </w:r>
      <w:r w:rsidR="00E56834">
        <w:rPr>
          <w:szCs w:val="19"/>
        </w:rPr>
        <w:t xml:space="preserve">ravity </w:t>
      </w:r>
      <w:r w:rsidR="002E2B2D">
        <w:rPr>
          <w:szCs w:val="19"/>
        </w:rPr>
        <w:t>station</w:t>
      </w:r>
      <w:r w:rsidR="00E56834">
        <w:rPr>
          <w:szCs w:val="19"/>
        </w:rPr>
        <w:t xml:space="preserve">s were levelled to </w:t>
      </w:r>
      <w:r w:rsidRPr="004D452E">
        <w:rPr>
          <w:szCs w:val="19"/>
        </w:rPr>
        <w:t>3</w:t>
      </w:r>
      <w:r w:rsidR="002E2B2D" w:rsidRPr="002E2B2D">
        <w:rPr>
          <w:szCs w:val="19"/>
          <w:vertAlign w:val="superscript"/>
        </w:rPr>
        <w:t>rd</w:t>
      </w:r>
      <w:r w:rsidR="002E2B2D">
        <w:rPr>
          <w:szCs w:val="19"/>
        </w:rPr>
        <w:t xml:space="preserve"> </w:t>
      </w:r>
      <w:r w:rsidRPr="004D452E">
        <w:rPr>
          <w:szCs w:val="19"/>
        </w:rPr>
        <w:t>order accuracy with the l</w:t>
      </w:r>
      <w:r w:rsidR="002E2B2D">
        <w:rPr>
          <w:szCs w:val="19"/>
        </w:rPr>
        <w:t xml:space="preserve">evelling runs connected to </w:t>
      </w:r>
      <w:r w:rsidRPr="004D452E">
        <w:rPr>
          <w:szCs w:val="19"/>
        </w:rPr>
        <w:t xml:space="preserve">the </w:t>
      </w:r>
      <w:r w:rsidR="002E2B2D">
        <w:rPr>
          <w:szCs w:val="19"/>
        </w:rPr>
        <w:t xml:space="preserve">existing </w:t>
      </w:r>
      <w:r w:rsidRPr="004D452E">
        <w:rPr>
          <w:szCs w:val="19"/>
        </w:rPr>
        <w:t>bench marks.</w:t>
      </w:r>
      <w:r w:rsidRPr="004D452E">
        <w:t xml:space="preserve"> </w:t>
      </w:r>
      <w:r w:rsidR="002E2B2D">
        <w:rPr>
          <w:szCs w:val="19"/>
        </w:rPr>
        <w:t>Typically, 3</w:t>
      </w:r>
      <w:r w:rsidR="002E2B2D" w:rsidRPr="002E2B2D">
        <w:rPr>
          <w:szCs w:val="19"/>
          <w:vertAlign w:val="superscript"/>
        </w:rPr>
        <w:t>rd</w:t>
      </w:r>
      <w:r w:rsidR="002E2B2D">
        <w:rPr>
          <w:szCs w:val="19"/>
        </w:rPr>
        <w:t xml:space="preserve"> </w:t>
      </w:r>
      <w:r w:rsidRPr="004D452E">
        <w:rPr>
          <w:szCs w:val="19"/>
        </w:rPr>
        <w:t xml:space="preserve">order levelling accuracy is defined as </w:t>
      </w:r>
      <w:r w:rsidR="002E2B2D">
        <w:rPr>
          <w:szCs w:val="19"/>
        </w:rPr>
        <w:t xml:space="preserve">the </w:t>
      </w:r>
      <w:r w:rsidRPr="004D452E">
        <w:rPr>
          <w:szCs w:val="19"/>
        </w:rPr>
        <w:t>12</w:t>
      </w:r>
      <w:r w:rsidR="00E56834">
        <w:rPr>
          <w:szCs w:val="19"/>
        </w:rPr>
        <w:t xml:space="preserve"> </w:t>
      </w:r>
      <w:r w:rsidRPr="004D452E">
        <w:rPr>
          <w:szCs w:val="19"/>
        </w:rPr>
        <w:t>mm square root (km).</w:t>
      </w:r>
      <w:r w:rsidR="000021F1">
        <w:t xml:space="preserve"> </w:t>
      </w:r>
      <w:r w:rsidR="002E2B2D">
        <w:t>Thus</w:t>
      </w:r>
      <w:r>
        <w:rPr>
          <w:szCs w:val="19"/>
        </w:rPr>
        <w:t>,</w:t>
      </w:r>
      <w:r w:rsidRPr="004D452E">
        <w:rPr>
          <w:szCs w:val="19"/>
        </w:rPr>
        <w:t xml:space="preserve"> </w:t>
      </w:r>
      <w:r w:rsidR="002E2B2D">
        <w:rPr>
          <w:szCs w:val="19"/>
        </w:rPr>
        <w:t xml:space="preserve">for </w:t>
      </w:r>
      <w:r w:rsidRPr="004D452E">
        <w:rPr>
          <w:szCs w:val="19"/>
        </w:rPr>
        <w:t xml:space="preserve">4 km </w:t>
      </w:r>
      <w:r w:rsidR="002E2B2D">
        <w:rPr>
          <w:szCs w:val="19"/>
        </w:rPr>
        <w:t xml:space="preserve">of surveying </w:t>
      </w:r>
      <w:r w:rsidRPr="004D452E">
        <w:rPr>
          <w:szCs w:val="19"/>
        </w:rPr>
        <w:t>the accuracy would be better than 12 x 2 = 24 mm.</w:t>
      </w:r>
      <w:r w:rsidR="000021F1">
        <w:rPr>
          <w:szCs w:val="19"/>
        </w:rPr>
        <w:t xml:space="preserve"> </w:t>
      </w:r>
      <w:r w:rsidR="002E2B2D">
        <w:t>For</w:t>
      </w:r>
      <w:r w:rsidRPr="004D452E">
        <w:rPr>
          <w:szCs w:val="19"/>
        </w:rPr>
        <w:t xml:space="preserve"> 36 km </w:t>
      </w:r>
      <w:r w:rsidR="002E2B2D">
        <w:rPr>
          <w:szCs w:val="19"/>
        </w:rPr>
        <w:t>of surveying</w:t>
      </w:r>
      <w:r w:rsidRPr="004D452E">
        <w:rPr>
          <w:szCs w:val="19"/>
        </w:rPr>
        <w:t xml:space="preserve"> the accuracy would be better than 12 x 6 = 72 mm.</w:t>
      </w:r>
      <w:r w:rsidR="000021F1">
        <w:t xml:space="preserve"> </w:t>
      </w:r>
      <w:r w:rsidR="00E56834">
        <w:t>There was e</w:t>
      </w:r>
      <w:r w:rsidRPr="004D452E">
        <w:rPr>
          <w:szCs w:val="19"/>
        </w:rPr>
        <w:t xml:space="preserve">xcellent agreement </w:t>
      </w:r>
      <w:r w:rsidR="00E56834">
        <w:rPr>
          <w:szCs w:val="19"/>
        </w:rPr>
        <w:t xml:space="preserve">in the station elevations compared </w:t>
      </w:r>
      <w:r w:rsidRPr="004D452E">
        <w:rPr>
          <w:szCs w:val="19"/>
        </w:rPr>
        <w:t xml:space="preserve">with the </w:t>
      </w:r>
      <w:r w:rsidR="00E56834">
        <w:rPr>
          <w:szCs w:val="19"/>
        </w:rPr>
        <w:t>existing bench marks</w:t>
      </w:r>
      <w:r w:rsidRPr="004D452E">
        <w:rPr>
          <w:szCs w:val="19"/>
        </w:rPr>
        <w:t>.</w:t>
      </w:r>
      <w:r w:rsidR="000021F1">
        <w:rPr>
          <w:szCs w:val="19"/>
        </w:rPr>
        <w:t xml:space="preserve"> </w:t>
      </w:r>
      <w:r w:rsidRPr="004D452E">
        <w:rPr>
          <w:szCs w:val="19"/>
        </w:rPr>
        <w:t>As a furth</w:t>
      </w:r>
      <w:r w:rsidR="00E56834">
        <w:rPr>
          <w:szCs w:val="19"/>
        </w:rPr>
        <w:t xml:space="preserve">er check of accuracy the levelling run end-points </w:t>
      </w:r>
      <w:r>
        <w:rPr>
          <w:szCs w:val="19"/>
        </w:rPr>
        <w:t xml:space="preserve">were compared </w:t>
      </w:r>
      <w:r w:rsidRPr="004D452E">
        <w:rPr>
          <w:szCs w:val="19"/>
        </w:rPr>
        <w:t xml:space="preserve">with static differential GPS </w:t>
      </w:r>
      <w:r w:rsidR="002E2B2D">
        <w:rPr>
          <w:szCs w:val="19"/>
        </w:rPr>
        <w:t xml:space="preserve">data </w:t>
      </w:r>
      <w:r w:rsidRPr="004D452E">
        <w:rPr>
          <w:szCs w:val="19"/>
        </w:rPr>
        <w:t xml:space="preserve">and </w:t>
      </w:r>
      <w:r w:rsidR="002E2B2D">
        <w:rPr>
          <w:szCs w:val="19"/>
        </w:rPr>
        <w:t xml:space="preserve">also </w:t>
      </w:r>
      <w:r>
        <w:rPr>
          <w:szCs w:val="19"/>
        </w:rPr>
        <w:t>showed</w:t>
      </w:r>
      <w:r w:rsidRPr="004D452E">
        <w:rPr>
          <w:szCs w:val="19"/>
        </w:rPr>
        <w:t xml:space="preserve"> very close agreement.</w:t>
      </w:r>
    </w:p>
    <w:p w:rsidR="0087399D" w:rsidRDefault="0087399D" w:rsidP="00E56834">
      <w:pPr>
        <w:pStyle w:val="BodyText"/>
      </w:pPr>
    </w:p>
    <w:p w:rsidR="002E2B2D" w:rsidRDefault="00F62955" w:rsidP="00E56834">
      <w:pPr>
        <w:pStyle w:val="BodyText"/>
      </w:pPr>
      <w:r>
        <w:t>A time-domain electromagnetic survey was undertaken coinciding with two of the gravity transects, using the SiroTEM system</w:t>
      </w:r>
      <w:r w:rsidR="002E2B2D">
        <w:t xml:space="preserve"> (Figure 4.8)</w:t>
      </w:r>
      <w:r>
        <w:t>.</w:t>
      </w:r>
      <w:r w:rsidR="000021F1">
        <w:t xml:space="preserve"> </w:t>
      </w:r>
      <w:r w:rsidR="002E2B2D">
        <w:t>C</w:t>
      </w:r>
      <w:r>
        <w:t xml:space="preserve">oincident loops </w:t>
      </w:r>
      <w:r w:rsidR="002E2B2D">
        <w:t xml:space="preserve">spaced at 100 m were surveyed </w:t>
      </w:r>
      <w:r w:rsidR="004C71F1">
        <w:t>(matching</w:t>
      </w:r>
      <w:r>
        <w:t xml:space="preserve"> the position of gravity stations).</w:t>
      </w:r>
    </w:p>
    <w:p w:rsidR="0087399D" w:rsidRDefault="0087399D" w:rsidP="00E56834">
      <w:pPr>
        <w:pStyle w:val="BodyText"/>
      </w:pPr>
    </w:p>
    <w:p w:rsidR="004225D7" w:rsidRDefault="004225D7" w:rsidP="00E56834">
      <w:pPr>
        <w:pStyle w:val="BodyText"/>
      </w:pPr>
    </w:p>
    <w:p w:rsidR="00C50DED" w:rsidRPr="007907BB" w:rsidRDefault="00F34342" w:rsidP="00C50DED">
      <w:pPr>
        <w:keepNext/>
      </w:pPr>
      <w:r>
        <w:rPr>
          <w:noProof/>
        </w:rPr>
        <w:drawing>
          <wp:inline distT="0" distB="0" distL="0" distR="0">
            <wp:extent cx="5495925" cy="3505200"/>
            <wp:effectExtent l="0" t="0" r="0" b="0"/>
            <wp:docPr id="36" name="Picture 36" descr="Fig4_8_Wilkinkarra_Kintore_EM_SR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Fig4_8_Wilkinkarra_Kintore_EM_SRTM"/>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95925" cy="3505200"/>
                    </a:xfrm>
                    <a:prstGeom prst="rect">
                      <a:avLst/>
                    </a:prstGeom>
                    <a:noFill/>
                    <a:ln>
                      <a:noFill/>
                    </a:ln>
                  </pic:spPr>
                </pic:pic>
              </a:graphicData>
            </a:graphic>
          </wp:inline>
        </w:drawing>
      </w:r>
    </w:p>
    <w:p w:rsidR="00C50DED" w:rsidRDefault="00C50DED" w:rsidP="00C50DED">
      <w:pPr>
        <w:pStyle w:val="Captions"/>
        <w:spacing w:before="120"/>
      </w:pPr>
      <w:bookmarkStart w:id="224" w:name="_Toc343508261"/>
      <w:r w:rsidRPr="00C50DE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8</w:t>
      </w:r>
      <w:r w:rsidR="00C81542">
        <w:rPr>
          <w:rStyle w:val="Captionsbold"/>
        </w:rPr>
        <w:fldChar w:fldCharType="end"/>
      </w:r>
      <w:r w:rsidRPr="00C50DED">
        <w:rPr>
          <w:rStyle w:val="Captionsbold"/>
        </w:rPr>
        <w:t>:</w:t>
      </w:r>
      <w:r>
        <w:t xml:space="preserve"> Time-domain e</w:t>
      </w:r>
      <w:r w:rsidRPr="002E37BA">
        <w:t xml:space="preserve">lectromagnetic </w:t>
      </w:r>
      <w:r>
        <w:t xml:space="preserve">(TEM) </w:t>
      </w:r>
      <w:r w:rsidR="004225D7">
        <w:t>survey</w:t>
      </w:r>
      <w:r w:rsidRPr="002E37BA">
        <w:t>s</w:t>
      </w:r>
      <w:r>
        <w:t xml:space="preserve"> </w:t>
      </w:r>
      <w:r w:rsidR="004225D7">
        <w:t>for</w:t>
      </w:r>
      <w:r>
        <w:t xml:space="preserve"> the Kintore Palaeovalley.</w:t>
      </w:r>
      <w:r w:rsidR="00D26DCE">
        <w:t xml:space="preserve"> Cenozoic palaeovalleys after Bell et al., 2012.</w:t>
      </w:r>
      <w:bookmarkEnd w:id="224"/>
    </w:p>
    <w:p w:rsidR="00CD4D89" w:rsidRDefault="00CD4D89" w:rsidP="00CD4D89">
      <w:pPr>
        <w:pStyle w:val="BodyText"/>
        <w:rPr>
          <w:lang w:val="en-US"/>
        </w:rPr>
      </w:pPr>
    </w:p>
    <w:p w:rsidR="00F62955" w:rsidRPr="00CE3EC5" w:rsidRDefault="00F62955" w:rsidP="00CE3EC5">
      <w:pPr>
        <w:pStyle w:val="Heading4"/>
      </w:pPr>
      <w:r w:rsidRPr="00CE3EC5">
        <w:t>Gravity Survey Results</w:t>
      </w:r>
    </w:p>
    <w:p w:rsidR="00CD75FD" w:rsidRDefault="002E2B2D" w:rsidP="004225D7">
      <w:pPr>
        <w:pStyle w:val="BodyText"/>
      </w:pPr>
      <w:r>
        <w:t>The p</w:t>
      </w:r>
      <w:r w:rsidR="00F62955">
        <w:t xml:space="preserve">rocessed </w:t>
      </w:r>
      <w:r>
        <w:t xml:space="preserve">ground </w:t>
      </w:r>
      <w:r w:rsidR="00F62955">
        <w:t xml:space="preserve">gravity data </w:t>
      </w:r>
      <w:r>
        <w:t xml:space="preserve">acquired for each survey transect across the </w:t>
      </w:r>
      <w:r w:rsidR="00F62955">
        <w:t xml:space="preserve">Kintore </w:t>
      </w:r>
      <w:r>
        <w:t>P</w:t>
      </w:r>
      <w:r w:rsidR="00F62955">
        <w:t xml:space="preserve">alaeovalley are presented in </w:t>
      </w:r>
      <w:r>
        <w:t>Figure 4.9 to Figure 4.13</w:t>
      </w:r>
      <w:r w:rsidR="00F62955" w:rsidRPr="00F109B8">
        <w:t>.</w:t>
      </w:r>
      <w:r w:rsidR="000021F1">
        <w:t xml:space="preserve"> </w:t>
      </w:r>
      <w:r w:rsidR="00CD75FD">
        <w:t xml:space="preserve">A </w:t>
      </w:r>
      <w:r w:rsidR="004C71F1">
        <w:t xml:space="preserve">gravity </w:t>
      </w:r>
      <w:r w:rsidR="00CD75FD">
        <w:t xml:space="preserve">model was constructed to simulate the 400 m Bouguer gravity response along the </w:t>
      </w:r>
      <w:smartTag w:uri="urn:schemas-microsoft-com:office:smarttags" w:element="Street">
        <w:smartTag w:uri="urn:schemas-microsoft-com:office:smarttags" w:element="address">
          <w:r w:rsidR="00CD75FD">
            <w:t>Gary Junction Road</w:t>
          </w:r>
        </w:smartTag>
      </w:smartTag>
      <w:r w:rsidR="00CD75FD">
        <w:t xml:space="preserve"> (Figure 4.14).</w:t>
      </w:r>
      <w:r w:rsidR="000021F1">
        <w:t xml:space="preserve"> </w:t>
      </w:r>
      <w:r w:rsidR="00CD75FD">
        <w:t xml:space="preserve">Based on </w:t>
      </w:r>
      <w:r w:rsidR="004C71F1">
        <w:t xml:space="preserve">previous </w:t>
      </w:r>
      <w:r w:rsidR="00CD75FD">
        <w:t xml:space="preserve">drilling </w:t>
      </w:r>
      <w:r w:rsidR="004C71F1">
        <w:t>data from Wilkinkarra</w:t>
      </w:r>
      <w:r w:rsidR="00CD75FD">
        <w:t>, a basement rock density of 2.7 x 10</w:t>
      </w:r>
      <w:r w:rsidR="00CD75FD" w:rsidRPr="00D945D2">
        <w:rPr>
          <w:vertAlign w:val="superscript"/>
        </w:rPr>
        <w:t>3</w:t>
      </w:r>
      <w:r w:rsidR="00CD75FD">
        <w:t xml:space="preserve"> kg/m</w:t>
      </w:r>
      <w:r w:rsidR="00CD75FD" w:rsidRPr="00D945D2">
        <w:rPr>
          <w:vertAlign w:val="superscript"/>
        </w:rPr>
        <w:t>3</w:t>
      </w:r>
      <w:r w:rsidR="00CD75FD">
        <w:t xml:space="preserve"> and a palaeovalley sediment infill density of 1.7 x 10</w:t>
      </w:r>
      <w:r w:rsidR="00CD75FD" w:rsidRPr="00D945D2">
        <w:rPr>
          <w:vertAlign w:val="superscript"/>
        </w:rPr>
        <w:t>3</w:t>
      </w:r>
      <w:r w:rsidR="00CD75FD">
        <w:t xml:space="preserve"> kg/m</w:t>
      </w:r>
      <w:r w:rsidR="00CD75FD" w:rsidRPr="00D945D2">
        <w:rPr>
          <w:vertAlign w:val="superscript"/>
        </w:rPr>
        <w:t>3</w:t>
      </w:r>
      <w:r w:rsidR="00CD75FD">
        <w:t xml:space="preserve"> were used to derive this model.</w:t>
      </w:r>
      <w:r w:rsidR="000021F1">
        <w:t xml:space="preserve"> </w:t>
      </w:r>
      <w:r w:rsidR="00CD75FD">
        <w:t xml:space="preserve">Both the raw and modelled gravity data </w:t>
      </w:r>
      <w:r w:rsidR="00CD75FD">
        <w:lastRenderedPageBreak/>
        <w:t>indicate</w:t>
      </w:r>
      <w:r w:rsidR="004C71F1">
        <w:t>d</w:t>
      </w:r>
      <w:r w:rsidR="00CD75FD">
        <w:t xml:space="preserve"> two significant channel segments within the broader palaeovalley, with the western-most palaeochannel being the deepest.</w:t>
      </w:r>
    </w:p>
    <w:p w:rsidR="001761EC" w:rsidRDefault="001761EC" w:rsidP="001761EC">
      <w:pPr>
        <w:pStyle w:val="BodyText"/>
      </w:pPr>
    </w:p>
    <w:p w:rsidR="004225D7" w:rsidRDefault="004225D7" w:rsidP="004225D7">
      <w:pPr>
        <w:pStyle w:val="BodyText"/>
      </w:pPr>
      <w:r>
        <w:t>T</w:t>
      </w:r>
      <w:r w:rsidRPr="005665FD">
        <w:t xml:space="preserve">he 100 m spaced gravity </w:t>
      </w:r>
      <w:r>
        <w:t xml:space="preserve">station </w:t>
      </w:r>
      <w:r w:rsidRPr="005665FD">
        <w:t>data</w:t>
      </w:r>
      <w:r>
        <w:t xml:space="preserve"> acquired for the Gary Junction Road Transect (Transect 1) and the Western Track Transect (Transect 2) were also modelled to derive the Bouguer gravity response (Figures 4.15–4.16).</w:t>
      </w:r>
      <w:r w:rsidR="000021F1">
        <w:t xml:space="preserve"> </w:t>
      </w:r>
      <w:r>
        <w:t>The model for the 100 m spaced Transect 1 segment used a basement density of 2.3 x 10</w:t>
      </w:r>
      <w:r w:rsidRPr="00D945D2">
        <w:rPr>
          <w:vertAlign w:val="superscript"/>
        </w:rPr>
        <w:t>3</w:t>
      </w:r>
      <w:r>
        <w:t xml:space="preserve"> kg/m</w:t>
      </w:r>
      <w:r w:rsidRPr="00D945D2">
        <w:rPr>
          <w:vertAlign w:val="superscript"/>
        </w:rPr>
        <w:t>3</w:t>
      </w:r>
      <w:r>
        <w:t xml:space="preserve"> to represent the interpreted limestone basement rocks.</w:t>
      </w:r>
      <w:r w:rsidR="000021F1">
        <w:t xml:space="preserve"> </w:t>
      </w:r>
      <w:r>
        <w:t>Decreasing the density contrast between the palaeovalley infill sediments and the basement rocks (i.e., by making the basement rocks less dense) effectively increased the depth of the modelled valley.</w:t>
      </w:r>
      <w:r w:rsidR="000021F1">
        <w:t xml:space="preserve"> </w:t>
      </w:r>
      <w:r>
        <w:t>Increasing the slope of the regional gravity trend also increased the estimated depth of the valley.</w:t>
      </w:r>
    </w:p>
    <w:p w:rsidR="004225D7" w:rsidRDefault="004225D7" w:rsidP="001761EC">
      <w:pPr>
        <w:pStyle w:val="BodyText"/>
      </w:pPr>
    </w:p>
    <w:p w:rsidR="004225D7" w:rsidRDefault="004225D7" w:rsidP="004225D7">
      <w:pPr>
        <w:pStyle w:val="BodyText"/>
      </w:pPr>
      <w:r>
        <w:t>Basement rock intersections (from drilling) were plotted against the Bouguer gravity response for Transect 2 to evaluate the correlation between the modelled gravity profile and the actual palaeovalley morphology (Figure 4.17).</w:t>
      </w:r>
      <w:r w:rsidR="000021F1">
        <w:t xml:space="preserve"> </w:t>
      </w:r>
      <w:r>
        <w:t>The actual depth to basement below the palaeovalley infill sediments closely matches the modelled response for 75% of the data points.</w:t>
      </w:r>
      <w:r w:rsidR="000021F1">
        <w:t xml:space="preserve"> </w:t>
      </w:r>
      <w:r>
        <w:t>The main discrepancy is for bore RN18581, which may be explained by deeper weathering of the granitoid basement rocks in this vicinity.</w:t>
      </w:r>
    </w:p>
    <w:p w:rsidR="004225D7" w:rsidRDefault="004225D7" w:rsidP="001761EC">
      <w:pPr>
        <w:pStyle w:val="BodyText"/>
      </w:pPr>
    </w:p>
    <w:p w:rsidR="004225D7" w:rsidRDefault="004225D7" w:rsidP="001761EC">
      <w:pPr>
        <w:pStyle w:val="BodyText"/>
      </w:pPr>
    </w:p>
    <w:p w:rsidR="00C50DED" w:rsidRDefault="00F34342" w:rsidP="00C50DED">
      <w:pPr>
        <w:keepNext/>
      </w:pPr>
      <w:r>
        <w:rPr>
          <w:noProof/>
        </w:rPr>
        <w:drawing>
          <wp:inline distT="0" distB="0" distL="0" distR="0">
            <wp:extent cx="5448300" cy="2362200"/>
            <wp:effectExtent l="0" t="0" r="0" b="0"/>
            <wp:docPr id="37" name="Picture 37" descr="12-636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2-6369-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448300" cy="2362200"/>
                    </a:xfrm>
                    <a:prstGeom prst="rect">
                      <a:avLst/>
                    </a:prstGeom>
                    <a:noFill/>
                    <a:ln>
                      <a:noFill/>
                    </a:ln>
                  </pic:spPr>
                </pic:pic>
              </a:graphicData>
            </a:graphic>
          </wp:inline>
        </w:drawing>
      </w:r>
    </w:p>
    <w:p w:rsidR="00C50DED" w:rsidRPr="00C50DED" w:rsidRDefault="00C50DED" w:rsidP="00C50DED">
      <w:pPr>
        <w:pStyle w:val="Captions"/>
      </w:pPr>
      <w:bookmarkStart w:id="225" w:name="_Toc343508262"/>
      <w:r w:rsidRPr="00C50DE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9</w:t>
      </w:r>
      <w:r w:rsidR="00C81542">
        <w:rPr>
          <w:rStyle w:val="Captionsbold"/>
        </w:rPr>
        <w:fldChar w:fldCharType="end"/>
      </w:r>
      <w:r w:rsidRPr="00C50DED">
        <w:rPr>
          <w:rStyle w:val="Captionsbold"/>
        </w:rPr>
        <w:t>:</w:t>
      </w:r>
      <w:r w:rsidRPr="00C50DED">
        <w:t xml:space="preserve"> Bouguer gravity data for Transect 1 across the Kintore Palaeovalley.</w:t>
      </w:r>
      <w:bookmarkEnd w:id="225"/>
    </w:p>
    <w:p w:rsidR="00C50DED" w:rsidRDefault="00C50DED" w:rsidP="00E56834">
      <w:pPr>
        <w:pStyle w:val="BodyText"/>
        <w:rPr>
          <w:lang w:eastAsia="zh-CN"/>
        </w:rPr>
      </w:pPr>
    </w:p>
    <w:p w:rsidR="004225D7" w:rsidRPr="009058B4" w:rsidRDefault="004225D7" w:rsidP="00E56834">
      <w:pPr>
        <w:pStyle w:val="BodyText"/>
        <w:rPr>
          <w:lang w:eastAsia="zh-CN"/>
        </w:rPr>
      </w:pPr>
    </w:p>
    <w:p w:rsidR="00C50DED" w:rsidRDefault="00F34342" w:rsidP="00C50DED">
      <w:pPr>
        <w:keepNext/>
      </w:pPr>
      <w:r>
        <w:rPr>
          <w:noProof/>
        </w:rPr>
        <w:drawing>
          <wp:inline distT="0" distB="0" distL="0" distR="0">
            <wp:extent cx="5448300" cy="2390775"/>
            <wp:effectExtent l="0" t="0" r="0" b="0"/>
            <wp:docPr id="38" name="Picture 38" descr="12-636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2-6369-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48300" cy="2390775"/>
                    </a:xfrm>
                    <a:prstGeom prst="rect">
                      <a:avLst/>
                    </a:prstGeom>
                    <a:noFill/>
                    <a:ln>
                      <a:noFill/>
                    </a:ln>
                  </pic:spPr>
                </pic:pic>
              </a:graphicData>
            </a:graphic>
          </wp:inline>
        </w:drawing>
      </w:r>
    </w:p>
    <w:p w:rsidR="00C50DED" w:rsidRDefault="00C50DED" w:rsidP="00C50DED">
      <w:pPr>
        <w:pStyle w:val="Captions"/>
      </w:pPr>
      <w:bookmarkStart w:id="226" w:name="_Toc343508263"/>
      <w:r w:rsidRPr="00C50DE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10</w:t>
      </w:r>
      <w:r w:rsidR="00C81542">
        <w:rPr>
          <w:rStyle w:val="Captionsbold"/>
        </w:rPr>
        <w:fldChar w:fldCharType="end"/>
      </w:r>
      <w:r w:rsidRPr="00C50DED">
        <w:rPr>
          <w:rStyle w:val="Captionsbold"/>
        </w:rPr>
        <w:t>:</w:t>
      </w:r>
      <w:r>
        <w:t xml:space="preserve"> </w:t>
      </w:r>
      <w:r w:rsidRPr="0057129D">
        <w:t xml:space="preserve">Bouguer gravity </w:t>
      </w:r>
      <w:r>
        <w:t>data</w:t>
      </w:r>
      <w:r w:rsidRPr="0057129D">
        <w:t xml:space="preserve"> for Transect 2</w:t>
      </w:r>
      <w:r>
        <w:t xml:space="preserve"> across the Kintore Palaeovalley.</w:t>
      </w:r>
      <w:bookmarkEnd w:id="226"/>
    </w:p>
    <w:p w:rsidR="00C50DED" w:rsidRDefault="00C50DED" w:rsidP="00C50DED">
      <w:pPr>
        <w:pStyle w:val="BodyText"/>
      </w:pPr>
    </w:p>
    <w:p w:rsidR="00C50DED" w:rsidRDefault="00F34342" w:rsidP="00C50DED">
      <w:pPr>
        <w:keepNext/>
      </w:pPr>
      <w:r>
        <w:rPr>
          <w:noProof/>
        </w:rPr>
        <w:lastRenderedPageBreak/>
        <w:drawing>
          <wp:inline distT="0" distB="0" distL="0" distR="0">
            <wp:extent cx="5448300" cy="2466975"/>
            <wp:effectExtent l="0" t="0" r="0" b="0"/>
            <wp:docPr id="39" name="Picture 39" descr="12-636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2-6369-1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448300" cy="2466975"/>
                    </a:xfrm>
                    <a:prstGeom prst="rect">
                      <a:avLst/>
                    </a:prstGeom>
                    <a:noFill/>
                    <a:ln>
                      <a:noFill/>
                    </a:ln>
                  </pic:spPr>
                </pic:pic>
              </a:graphicData>
            </a:graphic>
          </wp:inline>
        </w:drawing>
      </w:r>
    </w:p>
    <w:p w:rsidR="00C50DED" w:rsidRPr="0057129D" w:rsidRDefault="00C50DED" w:rsidP="00C50DED">
      <w:pPr>
        <w:pStyle w:val="Captions"/>
      </w:pPr>
      <w:bookmarkStart w:id="227" w:name="_Toc343508264"/>
      <w:r w:rsidRPr="00C50DE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11</w:t>
      </w:r>
      <w:r w:rsidR="00C81542">
        <w:rPr>
          <w:rStyle w:val="Captionsbold"/>
        </w:rPr>
        <w:fldChar w:fldCharType="end"/>
      </w:r>
      <w:r w:rsidRPr="00C50DED">
        <w:rPr>
          <w:rStyle w:val="Captionsbold"/>
        </w:rPr>
        <w:t>:</w:t>
      </w:r>
      <w:r>
        <w:t xml:space="preserve"> Bouguer gravity data</w:t>
      </w:r>
      <w:r w:rsidRPr="0057129D">
        <w:t xml:space="preserve"> for Transect 3</w:t>
      </w:r>
      <w:r>
        <w:t xml:space="preserve"> across the Kintore Palaeovalley.</w:t>
      </w:r>
      <w:bookmarkEnd w:id="227"/>
    </w:p>
    <w:p w:rsidR="00F62955" w:rsidRDefault="00F62955" w:rsidP="00C50DED">
      <w:pPr>
        <w:pStyle w:val="BodyText"/>
      </w:pPr>
    </w:p>
    <w:p w:rsidR="00C50DED" w:rsidRDefault="00F34342" w:rsidP="00C50DED">
      <w:pPr>
        <w:keepNext/>
      </w:pPr>
      <w:r>
        <w:rPr>
          <w:noProof/>
        </w:rPr>
        <w:drawing>
          <wp:inline distT="0" distB="0" distL="0" distR="0">
            <wp:extent cx="5448300" cy="2466975"/>
            <wp:effectExtent l="0" t="0" r="0" b="0"/>
            <wp:docPr id="40" name="Picture 40" descr="12-636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6369-1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448300" cy="2466975"/>
                    </a:xfrm>
                    <a:prstGeom prst="rect">
                      <a:avLst/>
                    </a:prstGeom>
                    <a:noFill/>
                    <a:ln>
                      <a:noFill/>
                    </a:ln>
                  </pic:spPr>
                </pic:pic>
              </a:graphicData>
            </a:graphic>
          </wp:inline>
        </w:drawing>
      </w:r>
    </w:p>
    <w:p w:rsidR="00C50DED" w:rsidRPr="0057129D" w:rsidRDefault="00C50DED" w:rsidP="00C50DED">
      <w:pPr>
        <w:pStyle w:val="Captions"/>
      </w:pPr>
      <w:bookmarkStart w:id="228" w:name="_Toc343508265"/>
      <w:r w:rsidRPr="00C50DE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12</w:t>
      </w:r>
      <w:r w:rsidR="00C81542">
        <w:rPr>
          <w:rStyle w:val="Captionsbold"/>
        </w:rPr>
        <w:fldChar w:fldCharType="end"/>
      </w:r>
      <w:r w:rsidRPr="00C50DED">
        <w:rPr>
          <w:rStyle w:val="Captionsbold"/>
        </w:rPr>
        <w:t>:</w:t>
      </w:r>
      <w:r>
        <w:t xml:space="preserve"> </w:t>
      </w:r>
      <w:r w:rsidRPr="0057129D">
        <w:t xml:space="preserve">Bouguer gravity </w:t>
      </w:r>
      <w:r>
        <w:t>data</w:t>
      </w:r>
      <w:r w:rsidRPr="0057129D">
        <w:t xml:space="preserve"> for Transect 4</w:t>
      </w:r>
      <w:r>
        <w:t xml:space="preserve"> across the Kintore Palaeovalley.</w:t>
      </w:r>
      <w:bookmarkEnd w:id="228"/>
    </w:p>
    <w:p w:rsidR="00C50DED" w:rsidRDefault="00F34342" w:rsidP="00C50DED">
      <w:pPr>
        <w:keepNext/>
      </w:pPr>
      <w:r>
        <w:rPr>
          <w:noProof/>
        </w:rPr>
        <w:lastRenderedPageBreak/>
        <w:drawing>
          <wp:inline distT="0" distB="0" distL="0" distR="0">
            <wp:extent cx="5438775" cy="3371850"/>
            <wp:effectExtent l="0" t="0" r="0" b="0"/>
            <wp:docPr id="41" name="Picture 41" descr="12-63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2-6369-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438775" cy="3371850"/>
                    </a:xfrm>
                    <a:prstGeom prst="rect">
                      <a:avLst/>
                    </a:prstGeom>
                    <a:noFill/>
                    <a:ln>
                      <a:noFill/>
                    </a:ln>
                  </pic:spPr>
                </pic:pic>
              </a:graphicData>
            </a:graphic>
          </wp:inline>
        </w:drawing>
      </w:r>
    </w:p>
    <w:p w:rsidR="00C50DED" w:rsidRPr="00F109B8" w:rsidRDefault="00C50DED" w:rsidP="00C50DED">
      <w:pPr>
        <w:pStyle w:val="Captions"/>
      </w:pPr>
      <w:bookmarkStart w:id="229" w:name="_Toc343508266"/>
      <w:r w:rsidRPr="00C50DE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13</w:t>
      </w:r>
      <w:r w:rsidR="00C81542">
        <w:rPr>
          <w:rStyle w:val="Captionsbold"/>
        </w:rPr>
        <w:fldChar w:fldCharType="end"/>
      </w:r>
      <w:r w:rsidRPr="00C50DED">
        <w:rPr>
          <w:rStyle w:val="Captionsbold"/>
        </w:rPr>
        <w:t>:</w:t>
      </w:r>
      <w:r>
        <w:t xml:space="preserve"> </w:t>
      </w:r>
      <w:r w:rsidRPr="0057129D">
        <w:t>Bouguer gravity plot for Transect 5</w:t>
      </w:r>
      <w:r>
        <w:t xml:space="preserve"> across the Kintore Palaeovalley.</w:t>
      </w:r>
      <w:bookmarkEnd w:id="229"/>
    </w:p>
    <w:p w:rsidR="00E56834" w:rsidRDefault="00E56834" w:rsidP="00844427">
      <w:pPr>
        <w:pStyle w:val="BodyText"/>
      </w:pPr>
    </w:p>
    <w:p w:rsidR="00C50DED" w:rsidRDefault="00F34342" w:rsidP="00C50DED">
      <w:pPr>
        <w:keepNext/>
      </w:pPr>
      <w:r>
        <w:rPr>
          <w:noProof/>
        </w:rPr>
        <w:lastRenderedPageBreak/>
        <w:drawing>
          <wp:inline distT="0" distB="0" distL="0" distR="0">
            <wp:extent cx="5619750" cy="6610350"/>
            <wp:effectExtent l="0" t="0" r="0" b="0"/>
            <wp:docPr id="42" name="Picture 42" descr="12-63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2-6369-6"/>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619750" cy="6610350"/>
                    </a:xfrm>
                    <a:prstGeom prst="rect">
                      <a:avLst/>
                    </a:prstGeom>
                    <a:noFill/>
                    <a:ln>
                      <a:noFill/>
                    </a:ln>
                  </pic:spPr>
                </pic:pic>
              </a:graphicData>
            </a:graphic>
          </wp:inline>
        </w:drawing>
      </w:r>
    </w:p>
    <w:p w:rsidR="00C50DED" w:rsidRPr="00C50DED" w:rsidRDefault="00C50DED" w:rsidP="00C50DED">
      <w:pPr>
        <w:pStyle w:val="Captions"/>
      </w:pPr>
      <w:bookmarkStart w:id="230" w:name="_Toc343508267"/>
      <w:r w:rsidRPr="00C50DE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14</w:t>
      </w:r>
      <w:r w:rsidR="00C81542">
        <w:rPr>
          <w:rStyle w:val="Captionsbold"/>
        </w:rPr>
        <w:fldChar w:fldCharType="end"/>
      </w:r>
      <w:r w:rsidRPr="00C50DED">
        <w:rPr>
          <w:rStyle w:val="Captionsbold"/>
        </w:rPr>
        <w:t>:</w:t>
      </w:r>
      <w:r w:rsidRPr="00C50DED">
        <w:t xml:space="preserve"> Bouguer gravity model for the </w:t>
      </w:r>
      <w:smartTag w:uri="urn:schemas-microsoft-com:office:smarttags" w:element="Street">
        <w:smartTag w:uri="urn:schemas-microsoft-com:office:smarttags" w:element="address">
          <w:r w:rsidRPr="00C50DED">
            <w:t>Gary Junction Road</w:t>
          </w:r>
        </w:smartTag>
      </w:smartTag>
      <w:r w:rsidR="0087399D">
        <w:t xml:space="preserve"> Transect 1</w:t>
      </w:r>
      <w:r w:rsidRPr="00C50DED">
        <w:t>.</w:t>
      </w:r>
      <w:bookmarkEnd w:id="230"/>
    </w:p>
    <w:p w:rsidR="00F62955" w:rsidRDefault="00F62955" w:rsidP="00C50DED">
      <w:pPr>
        <w:pStyle w:val="BodyText"/>
      </w:pPr>
    </w:p>
    <w:p w:rsidR="00F62955" w:rsidRDefault="00F62955" w:rsidP="0029324C">
      <w:pPr>
        <w:pStyle w:val="BodyText"/>
      </w:pPr>
    </w:p>
    <w:p w:rsidR="00CD75FD" w:rsidRDefault="00F34342" w:rsidP="00CD75FD">
      <w:pPr>
        <w:keepNext/>
      </w:pPr>
      <w:r>
        <w:rPr>
          <w:noProof/>
        </w:rPr>
        <w:lastRenderedPageBreak/>
        <w:drawing>
          <wp:inline distT="0" distB="0" distL="0" distR="0">
            <wp:extent cx="5619750" cy="6543675"/>
            <wp:effectExtent l="0" t="0" r="0" b="0"/>
            <wp:docPr id="43" name="Picture 43" descr="12-63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2-6369-7"/>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619750" cy="6543675"/>
                    </a:xfrm>
                    <a:prstGeom prst="rect">
                      <a:avLst/>
                    </a:prstGeom>
                    <a:noFill/>
                    <a:ln>
                      <a:noFill/>
                    </a:ln>
                  </pic:spPr>
                </pic:pic>
              </a:graphicData>
            </a:graphic>
          </wp:inline>
        </w:drawing>
      </w:r>
    </w:p>
    <w:p w:rsidR="00CD75FD" w:rsidRPr="00CD75FD" w:rsidRDefault="00CD75FD" w:rsidP="00CD75FD">
      <w:pPr>
        <w:pStyle w:val="Captions"/>
      </w:pPr>
      <w:bookmarkStart w:id="231" w:name="_Toc343508268"/>
      <w:r w:rsidRPr="00CD75F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15</w:t>
      </w:r>
      <w:r w:rsidR="00C81542">
        <w:rPr>
          <w:rStyle w:val="Captionsbold"/>
        </w:rPr>
        <w:fldChar w:fldCharType="end"/>
      </w:r>
      <w:r w:rsidRPr="00CD75FD">
        <w:rPr>
          <w:rStyle w:val="Captionsbold"/>
        </w:rPr>
        <w:t>:</w:t>
      </w:r>
      <w:r w:rsidRPr="00CD75FD">
        <w:t xml:space="preserve"> Modelled Bouguer gravity response for 100 m spaced gravity stations for Transect 1 across the Kintore Palaeovalley.</w:t>
      </w:r>
      <w:bookmarkEnd w:id="231"/>
    </w:p>
    <w:p w:rsidR="00B35F8D" w:rsidRDefault="00B35F8D" w:rsidP="00B35F8D">
      <w:pPr>
        <w:pStyle w:val="BodyText"/>
      </w:pPr>
    </w:p>
    <w:p w:rsidR="00CD75FD" w:rsidRDefault="00CD75FD" w:rsidP="00B35F8D">
      <w:pPr>
        <w:pStyle w:val="BodyText"/>
      </w:pPr>
    </w:p>
    <w:p w:rsidR="00CD75FD" w:rsidRDefault="00F34342" w:rsidP="00CD75FD">
      <w:pPr>
        <w:keepNext/>
      </w:pPr>
      <w:r>
        <w:rPr>
          <w:noProof/>
        </w:rPr>
        <w:lastRenderedPageBreak/>
        <w:drawing>
          <wp:inline distT="0" distB="0" distL="0" distR="0">
            <wp:extent cx="5619750" cy="6610350"/>
            <wp:effectExtent l="0" t="0" r="0" b="0"/>
            <wp:docPr id="44" name="Picture 44" descr="12-63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12-6369-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619750" cy="6610350"/>
                    </a:xfrm>
                    <a:prstGeom prst="rect">
                      <a:avLst/>
                    </a:prstGeom>
                    <a:noFill/>
                    <a:ln>
                      <a:noFill/>
                    </a:ln>
                  </pic:spPr>
                </pic:pic>
              </a:graphicData>
            </a:graphic>
          </wp:inline>
        </w:drawing>
      </w:r>
    </w:p>
    <w:p w:rsidR="00CD75FD" w:rsidRDefault="00CD75FD" w:rsidP="00CD75FD">
      <w:pPr>
        <w:pStyle w:val="Captions"/>
      </w:pPr>
      <w:bookmarkStart w:id="232" w:name="_Toc343508269"/>
      <w:r w:rsidRPr="00CD75FD">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16</w:t>
      </w:r>
      <w:r w:rsidR="00C81542">
        <w:rPr>
          <w:rStyle w:val="Captionsbold"/>
        </w:rPr>
        <w:fldChar w:fldCharType="end"/>
      </w:r>
      <w:r w:rsidRPr="00CD75FD">
        <w:rPr>
          <w:rStyle w:val="Captionsbold"/>
        </w:rPr>
        <w:t>:</w:t>
      </w:r>
      <w:r>
        <w:t xml:space="preserve"> Modelled Bouguer gravity response for 100 m spaced gravity stations for Transect 2 across the Kintore Palaeovalley.</w:t>
      </w:r>
      <w:bookmarkEnd w:id="232"/>
    </w:p>
    <w:p w:rsidR="00B35F8D" w:rsidRDefault="00B35F8D" w:rsidP="00B35F8D">
      <w:pPr>
        <w:pStyle w:val="BodyText"/>
      </w:pPr>
    </w:p>
    <w:p w:rsidR="00CD75FD" w:rsidRDefault="00CD75FD" w:rsidP="00B35F8D">
      <w:pPr>
        <w:pStyle w:val="BodyText"/>
      </w:pPr>
    </w:p>
    <w:p w:rsidR="00B35F8D" w:rsidRDefault="00B35F8D" w:rsidP="00B35F8D">
      <w:pPr>
        <w:pStyle w:val="BodyText"/>
      </w:pPr>
    </w:p>
    <w:p w:rsidR="007C287C" w:rsidRDefault="00F34342" w:rsidP="007C287C">
      <w:pPr>
        <w:keepNext/>
      </w:pPr>
      <w:r>
        <w:rPr>
          <w:noProof/>
        </w:rPr>
        <w:lastRenderedPageBreak/>
        <w:drawing>
          <wp:inline distT="0" distB="0" distL="0" distR="0">
            <wp:extent cx="5619750" cy="4057650"/>
            <wp:effectExtent l="0" t="0" r="0" b="0"/>
            <wp:docPr id="45" name="Picture 45" descr="12-636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12-6369-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619750" cy="4057650"/>
                    </a:xfrm>
                    <a:prstGeom prst="rect">
                      <a:avLst/>
                    </a:prstGeom>
                    <a:noFill/>
                    <a:ln>
                      <a:noFill/>
                    </a:ln>
                  </pic:spPr>
                </pic:pic>
              </a:graphicData>
            </a:graphic>
          </wp:inline>
        </w:drawing>
      </w:r>
    </w:p>
    <w:p w:rsidR="007C287C" w:rsidRDefault="007C287C" w:rsidP="007C287C">
      <w:pPr>
        <w:pStyle w:val="Captions"/>
        <w:spacing w:before="120"/>
      </w:pPr>
      <w:bookmarkStart w:id="233" w:name="_Toc343508270"/>
      <w:r w:rsidRPr="007C287C">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17</w:t>
      </w:r>
      <w:r w:rsidR="00C81542">
        <w:rPr>
          <w:rStyle w:val="Captionsbold"/>
        </w:rPr>
        <w:fldChar w:fldCharType="end"/>
      </w:r>
      <w:r w:rsidRPr="007C287C">
        <w:rPr>
          <w:rStyle w:val="Captionsbold"/>
        </w:rPr>
        <w:t>:</w:t>
      </w:r>
      <w:r>
        <w:t xml:space="preserve"> Comparison of modelled gravity profile and actual drilling data for Transect 2 across the Kintore Palaeovalley.</w:t>
      </w:r>
      <w:bookmarkEnd w:id="233"/>
    </w:p>
    <w:p w:rsidR="007C287C" w:rsidRDefault="007C287C" w:rsidP="00B35F8D">
      <w:pPr>
        <w:pStyle w:val="BodyText"/>
      </w:pPr>
    </w:p>
    <w:p w:rsidR="00F62955" w:rsidRPr="00CE3EC5" w:rsidRDefault="00F62955" w:rsidP="00CE3EC5">
      <w:pPr>
        <w:pStyle w:val="Heading4"/>
      </w:pPr>
      <w:r w:rsidRPr="00CE3EC5">
        <w:t xml:space="preserve">Time-domain </w:t>
      </w:r>
      <w:r w:rsidR="00844427" w:rsidRPr="00CE3EC5">
        <w:t>e</w:t>
      </w:r>
      <w:r w:rsidRPr="00CE3EC5">
        <w:t xml:space="preserve">lectromagnetic </w:t>
      </w:r>
      <w:r w:rsidR="00844427" w:rsidRPr="00CE3EC5">
        <w:t>s</w:t>
      </w:r>
      <w:r w:rsidRPr="00CE3EC5">
        <w:t xml:space="preserve">urvey </w:t>
      </w:r>
      <w:r w:rsidR="00844427" w:rsidRPr="00CE3EC5">
        <w:t>r</w:t>
      </w:r>
      <w:r w:rsidRPr="00CE3EC5">
        <w:t>esults</w:t>
      </w:r>
    </w:p>
    <w:p w:rsidR="00F62955" w:rsidRDefault="00844427" w:rsidP="00844427">
      <w:pPr>
        <w:pStyle w:val="BodyText"/>
      </w:pPr>
      <w:r>
        <w:t xml:space="preserve">The SiroTEM raw conductance </w:t>
      </w:r>
      <w:r w:rsidR="00584B04">
        <w:t xml:space="preserve">data </w:t>
      </w:r>
      <w:r>
        <w:t xml:space="preserve">for the </w:t>
      </w:r>
      <w:smartTag w:uri="urn:schemas-microsoft-com:office:smarttags" w:element="Street">
        <w:smartTag w:uri="urn:schemas-microsoft-com:office:smarttags" w:element="address">
          <w:r>
            <w:t>Gary Junction Road</w:t>
          </w:r>
        </w:smartTag>
      </w:smartTag>
      <w:r>
        <w:t xml:space="preserve"> (Transect 1) and the </w:t>
      </w:r>
      <w:r w:rsidR="00FF2D68">
        <w:t>w</w:t>
      </w:r>
      <w:r>
        <w:t>est</w:t>
      </w:r>
      <w:r w:rsidR="00FF2D68">
        <w:t>ern</w:t>
      </w:r>
      <w:r>
        <w:t xml:space="preserve"> </w:t>
      </w:r>
      <w:r w:rsidR="00FF2D68">
        <w:t>t</w:t>
      </w:r>
      <w:r>
        <w:t xml:space="preserve">rack (Transect 2) </w:t>
      </w:r>
      <w:r w:rsidR="00584B04">
        <w:t>was processed to produce</w:t>
      </w:r>
      <w:r w:rsidR="00F62955" w:rsidRPr="00115DBD">
        <w:t xml:space="preserve"> </w:t>
      </w:r>
      <w:r w:rsidR="00F62955">
        <w:t>apparen</w:t>
      </w:r>
      <w:r>
        <w:t xml:space="preserve">t conductivity pseudo-sections </w:t>
      </w:r>
      <w:r w:rsidR="00F60BDC">
        <w:t>(</w:t>
      </w:r>
      <w:r w:rsidR="004225D7">
        <w:t>Figures 4.18–</w:t>
      </w:r>
      <w:r w:rsidR="00201DAE">
        <w:t>4.19</w:t>
      </w:r>
      <w:r>
        <w:t>)</w:t>
      </w:r>
      <w:r w:rsidR="00F62955">
        <w:t>.</w:t>
      </w:r>
      <w:r w:rsidR="000021F1">
        <w:t xml:space="preserve"> </w:t>
      </w:r>
      <w:r>
        <w:t xml:space="preserve">The </w:t>
      </w:r>
      <w:r w:rsidR="00F62955">
        <w:t xml:space="preserve">electromagnetic response </w:t>
      </w:r>
      <w:r>
        <w:t xml:space="preserve">in these images </w:t>
      </w:r>
      <w:r w:rsidR="00F62955">
        <w:t xml:space="preserve">is a function of formation porosity, interstitial water conductivity, and </w:t>
      </w:r>
      <w:r w:rsidR="00FF2D68">
        <w:t xml:space="preserve">the </w:t>
      </w:r>
      <w:r w:rsidR="00F62955">
        <w:t xml:space="preserve">formation </w:t>
      </w:r>
      <w:r>
        <w:t xml:space="preserve">(rock and sediment) </w:t>
      </w:r>
      <w:r w:rsidR="00F62955">
        <w:t>conductivity.</w:t>
      </w:r>
      <w:r w:rsidR="000021F1">
        <w:t xml:space="preserve"> </w:t>
      </w:r>
      <w:r w:rsidR="00F60BDC">
        <w:t>In this case, the</w:t>
      </w:r>
      <w:r w:rsidR="00F62955">
        <w:t xml:space="preserve"> high conductivity </w:t>
      </w:r>
      <w:r>
        <w:t xml:space="preserve">zones </w:t>
      </w:r>
      <w:r w:rsidR="00201DAE">
        <w:t xml:space="preserve">(red) </w:t>
      </w:r>
      <w:r w:rsidR="00F60BDC">
        <w:t xml:space="preserve">are </w:t>
      </w:r>
      <w:r>
        <w:t xml:space="preserve">caused by </w:t>
      </w:r>
      <w:r w:rsidR="00F62955">
        <w:t xml:space="preserve">brackish water </w:t>
      </w:r>
      <w:r>
        <w:t xml:space="preserve">contained </w:t>
      </w:r>
      <w:r w:rsidR="00F62955">
        <w:t xml:space="preserve">in </w:t>
      </w:r>
      <w:r>
        <w:t>the palaeovalley s</w:t>
      </w:r>
      <w:r w:rsidR="00F62955">
        <w:t>ediments</w:t>
      </w:r>
      <w:r>
        <w:t>.</w:t>
      </w:r>
      <w:r w:rsidR="000021F1">
        <w:t xml:space="preserve"> </w:t>
      </w:r>
      <w:r w:rsidR="00F60BDC">
        <w:t>The zones of lower conductivity</w:t>
      </w:r>
      <w:r w:rsidR="00201DAE">
        <w:t xml:space="preserve"> (blue)</w:t>
      </w:r>
      <w:r w:rsidR="00F60BDC">
        <w:t xml:space="preserve"> </w:t>
      </w:r>
      <w:r>
        <w:t xml:space="preserve">are </w:t>
      </w:r>
      <w:r w:rsidR="00F62955">
        <w:t xml:space="preserve">interpreted </w:t>
      </w:r>
      <w:r w:rsidR="004225D7">
        <w:t xml:space="preserve">as </w:t>
      </w:r>
      <w:r>
        <w:t xml:space="preserve">underlying </w:t>
      </w:r>
      <w:r w:rsidR="00F62955">
        <w:t>resistive basement</w:t>
      </w:r>
      <w:r>
        <w:t xml:space="preserve"> rocks</w:t>
      </w:r>
      <w:r w:rsidR="00F62955">
        <w:t>.</w:t>
      </w:r>
      <w:r>
        <w:rPr>
          <w:rStyle w:val="FootnoteReference"/>
        </w:rPr>
        <w:footnoteReference w:id="10"/>
      </w:r>
    </w:p>
    <w:p w:rsidR="00F62955" w:rsidRDefault="00F62955" w:rsidP="00D619F1">
      <w:pPr>
        <w:pStyle w:val="BodyText"/>
      </w:pPr>
    </w:p>
    <w:p w:rsidR="007C287C" w:rsidRDefault="004225D7" w:rsidP="007C287C">
      <w:pPr>
        <w:pStyle w:val="BodyText"/>
      </w:pPr>
      <w:r>
        <w:t>High conductivity zones in Transect 2 data</w:t>
      </w:r>
      <w:r w:rsidR="007C287C">
        <w:t xml:space="preserve"> are interpreted to coincide with the</w:t>
      </w:r>
      <w:r>
        <w:t xml:space="preserve"> deeper and more porous section</w:t>
      </w:r>
      <w:r w:rsidR="007C287C">
        <w:t xml:space="preserve"> of the palaeovalley infill sediments.</w:t>
      </w:r>
      <w:r w:rsidR="000021F1">
        <w:t xml:space="preserve"> </w:t>
      </w:r>
      <w:r w:rsidR="007C287C">
        <w:t>These host a greater volume of electrically conductive groundwater (saline) than the surrounding bedrock.</w:t>
      </w:r>
      <w:r w:rsidR="000021F1">
        <w:t xml:space="preserve"> </w:t>
      </w:r>
      <w:r w:rsidR="007C287C">
        <w:t>The resistive response near bore RN18583 is related to shallow bedrock.</w:t>
      </w:r>
    </w:p>
    <w:p w:rsidR="007C287C" w:rsidRDefault="007C287C" w:rsidP="00D619F1">
      <w:pPr>
        <w:pStyle w:val="BodyText"/>
      </w:pPr>
    </w:p>
    <w:p w:rsidR="007C287C" w:rsidRDefault="00F34342" w:rsidP="007C287C">
      <w:pPr>
        <w:keepNext/>
      </w:pPr>
      <w:r>
        <w:rPr>
          <w:noProof/>
        </w:rPr>
        <w:lastRenderedPageBreak/>
        <w:drawing>
          <wp:inline distT="0" distB="0" distL="0" distR="0">
            <wp:extent cx="5448300" cy="2162175"/>
            <wp:effectExtent l="0" t="0" r="0" b="0"/>
            <wp:docPr id="46" name="Picture 46" descr="12-63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12-6369-1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48300" cy="2162175"/>
                    </a:xfrm>
                    <a:prstGeom prst="rect">
                      <a:avLst/>
                    </a:prstGeom>
                    <a:noFill/>
                    <a:ln>
                      <a:noFill/>
                    </a:ln>
                  </pic:spPr>
                </pic:pic>
              </a:graphicData>
            </a:graphic>
          </wp:inline>
        </w:drawing>
      </w:r>
    </w:p>
    <w:p w:rsidR="007C287C" w:rsidRDefault="007C287C" w:rsidP="007C287C">
      <w:pPr>
        <w:pStyle w:val="Captions"/>
      </w:pPr>
      <w:bookmarkStart w:id="234" w:name="_Toc343508271"/>
      <w:r w:rsidRPr="007C287C">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18</w:t>
      </w:r>
      <w:r w:rsidR="00C81542">
        <w:rPr>
          <w:rStyle w:val="Captionsbold"/>
        </w:rPr>
        <w:fldChar w:fldCharType="end"/>
      </w:r>
      <w:r w:rsidRPr="007C287C">
        <w:rPr>
          <w:rStyle w:val="Captionsbold"/>
        </w:rPr>
        <w:t>:</w:t>
      </w:r>
      <w:r>
        <w:t xml:space="preserve"> Apparent conductivity pseudo-section from SiroTEM survey on the </w:t>
      </w:r>
      <w:smartTag w:uri="urn:schemas-microsoft-com:office:smarttags" w:element="Street">
        <w:smartTag w:uri="urn:schemas-microsoft-com:office:smarttags" w:element="address">
          <w:r>
            <w:t>Gary Junction Road</w:t>
          </w:r>
        </w:smartTag>
      </w:smartTag>
      <w:r>
        <w:t xml:space="preserve"> (Transect 1).</w:t>
      </w:r>
      <w:r w:rsidR="000021F1">
        <w:t xml:space="preserve"> </w:t>
      </w:r>
      <w:r>
        <w:t>The y-axis shows depth below surface (metres) and the x-axis shows metres along the transect.</w:t>
      </w:r>
      <w:bookmarkEnd w:id="234"/>
    </w:p>
    <w:p w:rsidR="00201DAE" w:rsidRDefault="00201DAE" w:rsidP="00201DAE">
      <w:pPr>
        <w:pStyle w:val="BodyText"/>
      </w:pPr>
    </w:p>
    <w:p w:rsidR="007C287C" w:rsidRDefault="007C287C" w:rsidP="00201DAE">
      <w:pPr>
        <w:pStyle w:val="BodyText"/>
      </w:pPr>
    </w:p>
    <w:p w:rsidR="007C287C" w:rsidRDefault="00F34342" w:rsidP="007C287C">
      <w:pPr>
        <w:keepNext/>
      </w:pPr>
      <w:r>
        <w:rPr>
          <w:noProof/>
        </w:rPr>
        <w:drawing>
          <wp:inline distT="0" distB="0" distL="0" distR="0">
            <wp:extent cx="5448300" cy="2266950"/>
            <wp:effectExtent l="0" t="0" r="0" b="0"/>
            <wp:docPr id="47" name="Picture 47" descr="12-636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12-6369-20"/>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448300" cy="2266950"/>
                    </a:xfrm>
                    <a:prstGeom prst="rect">
                      <a:avLst/>
                    </a:prstGeom>
                    <a:noFill/>
                    <a:ln>
                      <a:noFill/>
                    </a:ln>
                  </pic:spPr>
                </pic:pic>
              </a:graphicData>
            </a:graphic>
          </wp:inline>
        </w:drawing>
      </w:r>
    </w:p>
    <w:p w:rsidR="007C287C" w:rsidRDefault="007C287C" w:rsidP="007C287C">
      <w:pPr>
        <w:pStyle w:val="Captions"/>
      </w:pPr>
      <w:bookmarkStart w:id="235" w:name="_Toc343508272"/>
      <w:r w:rsidRPr="007C287C">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19</w:t>
      </w:r>
      <w:r w:rsidR="00C81542">
        <w:rPr>
          <w:rStyle w:val="Captionsbold"/>
        </w:rPr>
        <w:fldChar w:fldCharType="end"/>
      </w:r>
      <w:r w:rsidRPr="007C287C">
        <w:rPr>
          <w:rStyle w:val="Captionsbold"/>
        </w:rPr>
        <w:t>:</w:t>
      </w:r>
      <w:r>
        <w:t xml:space="preserve"> Apparent conductivity pseudo-section for Transect 2 showing the location of n</w:t>
      </w:r>
      <w:r w:rsidR="004225D7">
        <w:t xml:space="preserve">ew investigation bores, with </w:t>
      </w:r>
      <w:r>
        <w:t>groundwater electr</w:t>
      </w:r>
      <w:r w:rsidR="004225D7">
        <w:t>ical conductivity data (</w:t>
      </w:r>
      <w:r>
        <w:rPr>
          <w:rFonts w:cs="Arial"/>
        </w:rPr>
        <w:t>µ</w:t>
      </w:r>
      <w:r>
        <w:t>S/cm)</w:t>
      </w:r>
      <w:r w:rsidR="004225D7">
        <w:t xml:space="preserve"> for each bore</w:t>
      </w:r>
      <w:r>
        <w:t>.</w:t>
      </w:r>
      <w:bookmarkEnd w:id="235"/>
    </w:p>
    <w:p w:rsidR="00201DAE" w:rsidRDefault="00201DAE" w:rsidP="00D619F1">
      <w:pPr>
        <w:pStyle w:val="BodyText"/>
      </w:pPr>
    </w:p>
    <w:p w:rsidR="00F62955" w:rsidRPr="00CE3EC5" w:rsidRDefault="00F62955" w:rsidP="00CE3EC5">
      <w:pPr>
        <w:pStyle w:val="Heading4"/>
      </w:pPr>
      <w:bookmarkStart w:id="236" w:name="_Toc260329644"/>
      <w:r w:rsidRPr="00CE3EC5">
        <w:t>Review of SiroTEM inversion</w:t>
      </w:r>
      <w:bookmarkEnd w:id="236"/>
    </w:p>
    <w:p w:rsidR="00F62955" w:rsidRDefault="00F62955" w:rsidP="00D619F1">
      <w:pPr>
        <w:pStyle w:val="BodyText"/>
      </w:pPr>
      <w:r w:rsidRPr="00EF6A39">
        <w:t xml:space="preserve">Groundwater Imaging </w:t>
      </w:r>
      <w:r w:rsidR="00B2167C" w:rsidRPr="00EF6A39">
        <w:t>Pty Ltd</w:t>
      </w:r>
      <w:r>
        <w:t xml:space="preserve"> (GWI) </w:t>
      </w:r>
      <w:r w:rsidR="004225D7">
        <w:t>re-</w:t>
      </w:r>
      <w:r>
        <w:t>process</w:t>
      </w:r>
      <w:r w:rsidR="00FF2D68">
        <w:t>ed</w:t>
      </w:r>
      <w:r>
        <w:t xml:space="preserve"> the SiroTEM data from Kintore</w:t>
      </w:r>
      <w:r w:rsidR="00FF2D68">
        <w:t xml:space="preserve"> </w:t>
      </w:r>
      <w:r>
        <w:t>to establish whether basement depth and layering could be determined</w:t>
      </w:r>
      <w:r w:rsidR="00FF2D68">
        <w:t xml:space="preserve"> (Figure 4.20)</w:t>
      </w:r>
      <w:r>
        <w:t>.</w:t>
      </w:r>
      <w:r w:rsidR="000021F1">
        <w:t xml:space="preserve"> </w:t>
      </w:r>
      <w:r w:rsidR="00FF2D68">
        <w:t>GWI used</w:t>
      </w:r>
      <w:r>
        <w:t xml:space="preserve"> EM1DInv </w:t>
      </w:r>
      <w:r w:rsidR="00FF2D68">
        <w:t xml:space="preserve">software </w:t>
      </w:r>
      <w:r>
        <w:t xml:space="preserve">from </w:t>
      </w:r>
      <w:r w:rsidR="00FF2D68">
        <w:t xml:space="preserve">the </w:t>
      </w:r>
      <w:r>
        <w:t xml:space="preserve">Aarhus Hydrogeophysics Group for </w:t>
      </w:r>
      <w:r w:rsidR="00FF2D68">
        <w:t xml:space="preserve">data </w:t>
      </w:r>
      <w:r>
        <w:t>inversion</w:t>
      </w:r>
      <w:r w:rsidR="00FF2D68">
        <w:t>, which produced</w:t>
      </w:r>
      <w:r>
        <w:t xml:space="preserve"> superior results to the EMVision V4 software </w:t>
      </w:r>
      <w:r w:rsidR="00FF2D68">
        <w:t xml:space="preserve">used </w:t>
      </w:r>
      <w:r w:rsidR="004225D7">
        <w:t>in initial</w:t>
      </w:r>
      <w:r w:rsidR="00FF2D68">
        <w:t xml:space="preserve"> </w:t>
      </w:r>
      <w:r w:rsidR="004225D7">
        <w:t>processing.</w:t>
      </w:r>
      <w:r w:rsidR="000021F1">
        <w:t xml:space="preserve"> </w:t>
      </w:r>
      <w:r>
        <w:t xml:space="preserve">Problems with the data due to instrument malfunction at Kintore could not be resolved so </w:t>
      </w:r>
      <w:r w:rsidR="00FF2D68">
        <w:t xml:space="preserve">the resistivity data are unreliable below </w:t>
      </w:r>
      <w:r>
        <w:t>60 m dept</w:t>
      </w:r>
      <w:r w:rsidR="00FF2D68">
        <w:t>h.</w:t>
      </w:r>
    </w:p>
    <w:p w:rsidR="00D619F1" w:rsidRDefault="00D619F1" w:rsidP="00D619F1">
      <w:pPr>
        <w:pStyle w:val="BodyText"/>
      </w:pPr>
    </w:p>
    <w:p w:rsidR="007C287C" w:rsidRDefault="00F34342" w:rsidP="007C287C">
      <w:pPr>
        <w:keepNext/>
      </w:pPr>
      <w:r>
        <w:rPr>
          <w:noProof/>
        </w:rPr>
        <w:lastRenderedPageBreak/>
        <w:drawing>
          <wp:inline distT="0" distB="0" distL="0" distR="0">
            <wp:extent cx="5438775" cy="5667375"/>
            <wp:effectExtent l="0" t="0" r="0" b="0"/>
            <wp:docPr id="48" name="Picture 48" descr="12-636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2-6369-2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438775" cy="5667375"/>
                    </a:xfrm>
                    <a:prstGeom prst="rect">
                      <a:avLst/>
                    </a:prstGeom>
                    <a:noFill/>
                    <a:ln>
                      <a:noFill/>
                    </a:ln>
                  </pic:spPr>
                </pic:pic>
              </a:graphicData>
            </a:graphic>
          </wp:inline>
        </w:drawing>
      </w:r>
    </w:p>
    <w:p w:rsidR="007C287C" w:rsidRDefault="007C287C" w:rsidP="007C287C">
      <w:pPr>
        <w:pStyle w:val="Captions"/>
      </w:pPr>
      <w:bookmarkStart w:id="237" w:name="_Toc343508273"/>
      <w:r w:rsidRPr="007C287C">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20</w:t>
      </w:r>
      <w:r w:rsidR="00C81542">
        <w:rPr>
          <w:rStyle w:val="Captionsbold"/>
        </w:rPr>
        <w:fldChar w:fldCharType="end"/>
      </w:r>
      <w:r w:rsidRPr="007C287C">
        <w:rPr>
          <w:rStyle w:val="Captionsbold"/>
        </w:rPr>
        <w:t>:</w:t>
      </w:r>
      <w:r>
        <w:t xml:space="preserve"> Vertical Resistivity Sections from the Kintore SiroTEM survey with estimated basement depth marked by the dashed line. The upper section is Transect 1 and the lower section is Transect 2.</w:t>
      </w:r>
      <w:r w:rsidR="000021F1">
        <w:t xml:space="preserve"> </w:t>
      </w:r>
      <w:r>
        <w:t>Areas of uncertainty in the data are shown by the question marks.</w:t>
      </w:r>
      <w:bookmarkEnd w:id="237"/>
    </w:p>
    <w:p w:rsidR="00B2167C" w:rsidRDefault="00B2167C" w:rsidP="00D619F1">
      <w:pPr>
        <w:pStyle w:val="BodyText"/>
      </w:pPr>
    </w:p>
    <w:p w:rsidR="007C287C" w:rsidRDefault="007C287C" w:rsidP="00D619F1">
      <w:pPr>
        <w:pStyle w:val="BodyText"/>
      </w:pPr>
    </w:p>
    <w:p w:rsidR="00FF2D68" w:rsidRDefault="00EF6A39" w:rsidP="00D619F1">
      <w:pPr>
        <w:pStyle w:val="BodyText"/>
      </w:pPr>
      <w:r>
        <w:t>Specific observations from the SiroTEM data are:</w:t>
      </w:r>
    </w:p>
    <w:p w:rsidR="00EF6A39" w:rsidRDefault="00EF6A39" w:rsidP="00D619F1">
      <w:pPr>
        <w:pStyle w:val="BodyText"/>
      </w:pPr>
    </w:p>
    <w:p w:rsidR="00F62955" w:rsidRDefault="00EF6A39" w:rsidP="00EF6A39">
      <w:pPr>
        <w:pStyle w:val="Bulletlevel1"/>
        <w:numPr>
          <w:ilvl w:val="0"/>
          <w:numId w:val="19"/>
        </w:numPr>
      </w:pPr>
      <w:r>
        <w:t>T</w:t>
      </w:r>
      <w:r w:rsidR="00F62955">
        <w:t xml:space="preserve">he interpreted basement high at the eastern end </w:t>
      </w:r>
      <w:r>
        <w:t xml:space="preserve">of the </w:t>
      </w:r>
      <w:smartTag w:uri="urn:schemas-microsoft-com:office:smarttags" w:element="Street">
        <w:smartTag w:uri="urn:schemas-microsoft-com:office:smarttags" w:element="address">
          <w:r>
            <w:t>Gary Junction Road</w:t>
          </w:r>
        </w:smartTag>
      </w:smartTag>
      <w:r>
        <w:t xml:space="preserve"> (Transect 1) correlates </w:t>
      </w:r>
      <w:r w:rsidR="00F62955">
        <w:t xml:space="preserve">with </w:t>
      </w:r>
      <w:r>
        <w:t xml:space="preserve">the </w:t>
      </w:r>
      <w:r w:rsidR="00F62955">
        <w:t xml:space="preserve">ground gravity </w:t>
      </w:r>
      <w:r>
        <w:t>data and observations from geological mapping of outcrop</w:t>
      </w:r>
      <w:r w:rsidR="00F62955">
        <w:t>.</w:t>
      </w:r>
    </w:p>
    <w:p w:rsidR="00F62955" w:rsidRDefault="00F62955" w:rsidP="00EF6A39">
      <w:pPr>
        <w:pStyle w:val="Bulletlevel1"/>
        <w:numPr>
          <w:ilvl w:val="0"/>
          <w:numId w:val="19"/>
        </w:numPr>
      </w:pPr>
      <w:r>
        <w:t>The interpreted basement</w:t>
      </w:r>
      <w:r w:rsidR="00EF6A39">
        <w:t xml:space="preserve"> depth for Transect 2 </w:t>
      </w:r>
      <w:r>
        <w:t xml:space="preserve">shows a basement </w:t>
      </w:r>
      <w:r w:rsidR="00EF6A39">
        <w:t>high between boreholes RN18581 and RN</w:t>
      </w:r>
      <w:r>
        <w:t>18582 which is not confirmed by drilling, and only partially indicated by the ground gravity data</w:t>
      </w:r>
      <w:r w:rsidR="00EF6A39">
        <w:t xml:space="preserve"> (Figure 4.17)</w:t>
      </w:r>
      <w:r>
        <w:t>.</w:t>
      </w:r>
      <w:r w:rsidR="000021F1">
        <w:t xml:space="preserve"> </w:t>
      </w:r>
      <w:r w:rsidR="009A2286">
        <w:t xml:space="preserve">This </w:t>
      </w:r>
      <w:r w:rsidR="00EF6A39">
        <w:t>may be caused by variation</w:t>
      </w:r>
      <w:r>
        <w:t xml:space="preserve"> in </w:t>
      </w:r>
      <w:r w:rsidR="00EF6A39">
        <w:t xml:space="preserve">the composition of the </w:t>
      </w:r>
      <w:r>
        <w:t xml:space="preserve">infill </w:t>
      </w:r>
      <w:r w:rsidR="00EF6A39">
        <w:t xml:space="preserve">sediments </w:t>
      </w:r>
      <w:r>
        <w:t>(</w:t>
      </w:r>
      <w:r w:rsidR="00EF6A39">
        <w:t>such as a greater proportion of clay-rich sediments</w:t>
      </w:r>
      <w:r w:rsidR="0010486B">
        <w:t>)</w:t>
      </w:r>
      <w:r w:rsidR="009A2286">
        <w:t xml:space="preserve"> o</w:t>
      </w:r>
      <w:r>
        <w:t xml:space="preserve">r </w:t>
      </w:r>
      <w:r w:rsidR="009A2286">
        <w:t xml:space="preserve">it </w:t>
      </w:r>
      <w:r w:rsidR="00EF6A39">
        <w:t xml:space="preserve">may reflect a zone of more saline </w:t>
      </w:r>
      <w:r>
        <w:t>groundw</w:t>
      </w:r>
      <w:r w:rsidR="00EF6A39">
        <w:t>ater, i.e., with higher electrical conductivity</w:t>
      </w:r>
      <w:r w:rsidR="009A2286">
        <w:t>.</w:t>
      </w:r>
      <w:r w:rsidR="000021F1">
        <w:t xml:space="preserve"> </w:t>
      </w:r>
      <w:r w:rsidR="00EF6A39">
        <w:t>F</w:t>
      </w:r>
      <w:r>
        <w:t>urther drilling</w:t>
      </w:r>
      <w:r w:rsidR="00EF6A39">
        <w:t xml:space="preserve"> is required to resolve this uncertainty</w:t>
      </w:r>
      <w:r>
        <w:t>.</w:t>
      </w:r>
    </w:p>
    <w:p w:rsidR="00D619F1" w:rsidRDefault="00D619F1" w:rsidP="00D619F1">
      <w:pPr>
        <w:pStyle w:val="BodyText"/>
      </w:pPr>
    </w:p>
    <w:p w:rsidR="00EF6A39" w:rsidRDefault="007905BF" w:rsidP="00D619F1">
      <w:pPr>
        <w:pStyle w:val="BodyText"/>
      </w:pPr>
      <w:r>
        <w:lastRenderedPageBreak/>
        <w:t>In conclusion</w:t>
      </w:r>
      <w:r w:rsidR="008F7D4A">
        <w:t>,</w:t>
      </w:r>
      <w:r>
        <w:t xml:space="preserve"> the </w:t>
      </w:r>
      <w:r w:rsidR="00EF6A39">
        <w:t>Siro</w:t>
      </w:r>
      <w:r>
        <w:t xml:space="preserve">TEM method was not particularly useful </w:t>
      </w:r>
      <w:r w:rsidR="00EF6A39">
        <w:t xml:space="preserve">for mapping </w:t>
      </w:r>
      <w:r>
        <w:t xml:space="preserve">the </w:t>
      </w:r>
      <w:r w:rsidR="00EC7FFA">
        <w:t xml:space="preserve">depth and extent of </w:t>
      </w:r>
      <w:r>
        <w:t>Kintore Palaeovalley</w:t>
      </w:r>
      <w:r w:rsidR="00EF6A39">
        <w:t>.</w:t>
      </w:r>
      <w:r w:rsidR="000021F1">
        <w:t xml:space="preserve"> </w:t>
      </w:r>
      <w:r w:rsidR="00EF6A39">
        <w:t xml:space="preserve">This is because of the </w:t>
      </w:r>
      <w:r>
        <w:t xml:space="preserve">combination of </w:t>
      </w:r>
      <w:r w:rsidR="00EF6A39">
        <w:t xml:space="preserve">poor </w:t>
      </w:r>
      <w:r>
        <w:t xml:space="preserve">instrument </w:t>
      </w:r>
      <w:r w:rsidR="00EF6A39">
        <w:t xml:space="preserve">performance (partial </w:t>
      </w:r>
      <w:r>
        <w:t>malfunction</w:t>
      </w:r>
      <w:r w:rsidR="00EF6A39">
        <w:t>)</w:t>
      </w:r>
      <w:r>
        <w:t xml:space="preserve"> and the nature of </w:t>
      </w:r>
      <w:r w:rsidR="00EF6A39">
        <w:t xml:space="preserve">the </w:t>
      </w:r>
      <w:r>
        <w:t>substrate itself</w:t>
      </w:r>
      <w:r w:rsidR="00EF6A39">
        <w:t>,</w:t>
      </w:r>
      <w:r>
        <w:t xml:space="preserve"> </w:t>
      </w:r>
      <w:r w:rsidR="00EF6A39">
        <w:t xml:space="preserve">i.e., there is insufficient contrast in the </w:t>
      </w:r>
      <w:r w:rsidR="00397AC6">
        <w:t>conductivity signature</w:t>
      </w:r>
      <w:r w:rsidR="00EF6A39">
        <w:t xml:space="preserve"> of the palaeovalley sediments a</w:t>
      </w:r>
      <w:r w:rsidR="00EC7FFA">
        <w:t>nd the surrounding bedrock</w:t>
      </w:r>
      <w:r w:rsidR="00EF6A39">
        <w:t>.</w:t>
      </w:r>
    </w:p>
    <w:p w:rsidR="00EF6A39" w:rsidRDefault="00EF6A39" w:rsidP="00D619F1">
      <w:pPr>
        <w:pStyle w:val="BodyText"/>
      </w:pPr>
    </w:p>
    <w:p w:rsidR="00F62955" w:rsidRPr="00CE3EC5" w:rsidRDefault="00F62955" w:rsidP="00CE3EC5">
      <w:pPr>
        <w:pStyle w:val="Heading3"/>
      </w:pPr>
      <w:bookmarkStart w:id="238" w:name="_Toc299090639"/>
      <w:bookmarkStart w:id="239" w:name="_Toc302568997"/>
      <w:bookmarkStart w:id="240" w:name="_Toc310581477"/>
      <w:bookmarkStart w:id="241" w:name="_Toc322960818"/>
      <w:bookmarkStart w:id="242" w:name="_Toc346883243"/>
      <w:r w:rsidRPr="00CE3EC5">
        <w:t>Drilling</w:t>
      </w:r>
      <w:bookmarkEnd w:id="238"/>
      <w:bookmarkEnd w:id="239"/>
      <w:bookmarkEnd w:id="240"/>
      <w:bookmarkEnd w:id="241"/>
      <w:bookmarkEnd w:id="242"/>
    </w:p>
    <w:p w:rsidR="00F62955" w:rsidRDefault="00F62955" w:rsidP="00D619F1">
      <w:pPr>
        <w:pStyle w:val="BodyText"/>
      </w:pPr>
      <w:r>
        <w:t>T</w:t>
      </w:r>
      <w:r w:rsidRPr="00174E3A">
        <w:t xml:space="preserve">hirteen </w:t>
      </w:r>
      <w:r w:rsidR="00397AC6">
        <w:t>new bore</w:t>
      </w:r>
      <w:r>
        <w:t xml:space="preserve">s, totalling </w:t>
      </w:r>
      <w:r w:rsidR="00EC7FFA">
        <w:t>about 824</w:t>
      </w:r>
      <w:r w:rsidRPr="00CE3EC5">
        <w:t xml:space="preserve"> </w:t>
      </w:r>
      <w:r>
        <w:t>m,</w:t>
      </w:r>
      <w:r w:rsidRPr="00CA3184">
        <w:t xml:space="preserve"> were drilled </w:t>
      </w:r>
      <w:r w:rsidR="00397AC6">
        <w:t>in the Kintore P</w:t>
      </w:r>
      <w:r>
        <w:t xml:space="preserve">alaeovalley </w:t>
      </w:r>
      <w:r w:rsidRPr="00CA3184">
        <w:t>using the air rotary method</w:t>
      </w:r>
      <w:r w:rsidR="00EC7FFA">
        <w:t>, initially</w:t>
      </w:r>
      <w:r>
        <w:t xml:space="preserve"> </w:t>
      </w:r>
      <w:r w:rsidR="00397AC6">
        <w:t xml:space="preserve">during </w:t>
      </w:r>
      <w:r>
        <w:t xml:space="preserve">November 2009 and </w:t>
      </w:r>
      <w:r w:rsidR="00EC7FFA">
        <w:t xml:space="preserve">then later in </w:t>
      </w:r>
      <w:r>
        <w:t>September 2011</w:t>
      </w:r>
      <w:r w:rsidR="00584518">
        <w:t xml:space="preserve"> (Figure 4.21</w:t>
      </w:r>
      <w:r w:rsidR="00397AC6">
        <w:t>)</w:t>
      </w:r>
      <w:r>
        <w:t>.</w:t>
      </w:r>
      <w:r w:rsidR="000021F1">
        <w:t xml:space="preserve"> </w:t>
      </w:r>
      <w:r>
        <w:t>Drilling was conducted by the Northern Territory Government drilling crew</w:t>
      </w:r>
      <w:r w:rsidR="00EC7FFA">
        <w:t>,</w:t>
      </w:r>
      <w:r>
        <w:t xml:space="preserve"> using an </w:t>
      </w:r>
      <w:r w:rsidRPr="00AB5CB9">
        <w:t>Ingersoll Rand 1500</w:t>
      </w:r>
      <w:r>
        <w:t xml:space="preserve"> drilling rig</w:t>
      </w:r>
      <w:r w:rsidRPr="00AB5CB9">
        <w:t>.</w:t>
      </w:r>
      <w:r w:rsidR="000021F1">
        <w:t xml:space="preserve"> </w:t>
      </w:r>
      <w:r>
        <w:t xml:space="preserve">The investigation </w:t>
      </w:r>
      <w:r w:rsidR="00397AC6">
        <w:t>bore</w:t>
      </w:r>
      <w:r>
        <w:t>s</w:t>
      </w:r>
      <w:r w:rsidRPr="00AD2080">
        <w:t xml:space="preserve"> were targeted to intersect the deepest parts of the palaeovalley</w:t>
      </w:r>
      <w:r>
        <w:t xml:space="preserve"> based on anomalies in the gravity</w:t>
      </w:r>
      <w:r w:rsidR="00397AC6">
        <w:t xml:space="preserve"> survey</w:t>
      </w:r>
      <w:r>
        <w:t xml:space="preserve"> </w:t>
      </w:r>
      <w:r w:rsidR="00397AC6">
        <w:t>data</w:t>
      </w:r>
      <w:r w:rsidRPr="00AD2080">
        <w:t>.</w:t>
      </w:r>
      <w:r w:rsidR="000021F1">
        <w:t xml:space="preserve"> </w:t>
      </w:r>
      <w:r w:rsidR="00397AC6">
        <w:t>The bores were distributed</w:t>
      </w:r>
      <w:r>
        <w:t xml:space="preserve"> regularly across the palaeovalley to </w:t>
      </w:r>
      <w:r w:rsidR="00397AC6">
        <w:t xml:space="preserve">develop </w:t>
      </w:r>
      <w:r>
        <w:t>a detailed cross-</w:t>
      </w:r>
      <w:r w:rsidRPr="00AD2080">
        <w:t>section.</w:t>
      </w:r>
    </w:p>
    <w:p w:rsidR="00D619F1" w:rsidRDefault="00D619F1" w:rsidP="00D619F1">
      <w:pPr>
        <w:pStyle w:val="BodyText"/>
      </w:pPr>
    </w:p>
    <w:p w:rsidR="00397AC6" w:rsidRDefault="00F62955" w:rsidP="00D619F1">
      <w:pPr>
        <w:pStyle w:val="BodyText"/>
      </w:pPr>
      <w:r>
        <w:t>Drilling focused on an unexplored area west of Kintore.</w:t>
      </w:r>
      <w:r w:rsidR="000021F1">
        <w:t xml:space="preserve"> </w:t>
      </w:r>
      <w:r>
        <w:t xml:space="preserve">The first </w:t>
      </w:r>
      <w:r w:rsidR="00397AC6">
        <w:t xml:space="preserve">bore </w:t>
      </w:r>
      <w:r>
        <w:t xml:space="preserve">drilled was </w:t>
      </w:r>
      <w:r w:rsidR="0024645B">
        <w:t>on</w:t>
      </w:r>
      <w:r>
        <w:t xml:space="preserve"> the </w:t>
      </w:r>
      <w:smartTag w:uri="urn:schemas-microsoft-com:office:smarttags" w:element="Street">
        <w:smartTag w:uri="urn:schemas-microsoft-com:office:smarttags" w:element="address">
          <w:r>
            <w:t>Gary Junction Road</w:t>
          </w:r>
        </w:smartTag>
      </w:smartTag>
      <w:r w:rsidR="00397AC6">
        <w:t xml:space="preserve"> near existing bore RN</w:t>
      </w:r>
      <w:r>
        <w:t>16852.</w:t>
      </w:r>
      <w:r w:rsidR="000021F1">
        <w:t xml:space="preserve"> </w:t>
      </w:r>
      <w:r w:rsidR="00397AC6">
        <w:t xml:space="preserve">The main </w:t>
      </w:r>
      <w:r>
        <w:t xml:space="preserve">aim </w:t>
      </w:r>
      <w:r w:rsidR="0024645B">
        <w:t>of</w:t>
      </w:r>
      <w:r>
        <w:t xml:space="preserve"> this hole was to </w:t>
      </w:r>
      <w:r w:rsidR="00397AC6">
        <w:t>evaluate depth to basement (RN16852 did not intersect</w:t>
      </w:r>
      <w:r>
        <w:t xml:space="preserve"> basement)</w:t>
      </w:r>
      <w:r w:rsidR="00397AC6">
        <w:t>, and test the effectiveness of the existing geophysical data</w:t>
      </w:r>
      <w:r>
        <w:t>.</w:t>
      </w:r>
      <w:r w:rsidR="000021F1">
        <w:t xml:space="preserve"> </w:t>
      </w:r>
      <w:r w:rsidR="00D91CB6">
        <w:t>For example, t</w:t>
      </w:r>
      <w:r>
        <w:t>he gravity data indicated that this was the deepest part of the palaeovalley</w:t>
      </w:r>
      <w:r w:rsidR="00397AC6">
        <w:t xml:space="preserve"> (thalweg)</w:t>
      </w:r>
      <w:r>
        <w:t>.</w:t>
      </w:r>
      <w:r w:rsidR="000021F1">
        <w:t xml:space="preserve"> </w:t>
      </w:r>
      <w:r w:rsidR="00397AC6">
        <w:t>Previous geophysical data from this site (an electrical sounding by Anning et al., 1996)</w:t>
      </w:r>
      <w:r>
        <w:t xml:space="preserve"> indicated that </w:t>
      </w:r>
      <w:r w:rsidR="00397AC6">
        <w:t xml:space="preserve">the palaeovalley sediments were approximately </w:t>
      </w:r>
      <w:r>
        <w:t xml:space="preserve">150 m </w:t>
      </w:r>
      <w:r w:rsidR="00397AC6">
        <w:t>thick</w:t>
      </w:r>
      <w:r>
        <w:t>.</w:t>
      </w:r>
    </w:p>
    <w:p w:rsidR="00397AC6" w:rsidRDefault="00397AC6" w:rsidP="00D619F1">
      <w:pPr>
        <w:pStyle w:val="BodyText"/>
      </w:pPr>
    </w:p>
    <w:p w:rsidR="00F62955" w:rsidRDefault="00F62955" w:rsidP="00D619F1">
      <w:pPr>
        <w:pStyle w:val="BodyText"/>
      </w:pPr>
      <w:r>
        <w:t>Composite drill chip samples were collected, logged and ba</w:t>
      </w:r>
      <w:r w:rsidR="00D91CB6">
        <w:t xml:space="preserve">gged for every 3 metre interval, </w:t>
      </w:r>
      <w:r>
        <w:t>i.e.</w:t>
      </w:r>
      <w:r w:rsidR="00D91CB6">
        <w:t xml:space="preserve">, half </w:t>
      </w:r>
      <w:r>
        <w:t>rod length.</w:t>
      </w:r>
    </w:p>
    <w:p w:rsidR="00D619F1" w:rsidRDefault="00D619F1" w:rsidP="00D619F1">
      <w:pPr>
        <w:pStyle w:val="BodyText"/>
      </w:pPr>
    </w:p>
    <w:p w:rsidR="00F62955" w:rsidRDefault="00F62955" w:rsidP="00D619F1">
      <w:pPr>
        <w:pStyle w:val="BodyText"/>
      </w:pPr>
      <w:r>
        <w:t>Water samples were collected during drilling operations by airlifting.</w:t>
      </w:r>
      <w:r w:rsidR="000021F1">
        <w:t xml:space="preserve"> </w:t>
      </w:r>
      <w:r>
        <w:t>Field measurements of groundwater el</w:t>
      </w:r>
      <w:r w:rsidR="00D91CB6">
        <w:t>ectrical conductivity (EC)</w:t>
      </w:r>
      <w:r>
        <w:t xml:space="preserve"> and pH were recorded at regular intervals </w:t>
      </w:r>
      <w:r w:rsidR="0024645B">
        <w:t>during drilling</w:t>
      </w:r>
      <w:r>
        <w:t>.</w:t>
      </w:r>
      <w:r w:rsidR="000021F1">
        <w:t xml:space="preserve"> </w:t>
      </w:r>
      <w:r>
        <w:t>Aquifer y</w:t>
      </w:r>
      <w:r w:rsidRPr="00327F60">
        <w:t>ield</w:t>
      </w:r>
      <w:r>
        <w:t>s were also regularly estimated.</w:t>
      </w:r>
      <w:r w:rsidR="000021F1">
        <w:t xml:space="preserve"> </w:t>
      </w:r>
      <w:r>
        <w:t>The samp</w:t>
      </w:r>
      <w:r w:rsidR="00D91CB6">
        <w:t xml:space="preserve">ling program aimed to collect </w:t>
      </w:r>
      <w:r>
        <w:t>shallow and deeper sample</w:t>
      </w:r>
      <w:r w:rsidR="00D91CB6">
        <w:t>s</w:t>
      </w:r>
      <w:r>
        <w:t xml:space="preserve"> from each hole (if </w:t>
      </w:r>
      <w:r w:rsidR="00D91CB6">
        <w:t xml:space="preserve">warranted on the basis of </w:t>
      </w:r>
      <w:r>
        <w:t>field</w:t>
      </w:r>
      <w:r w:rsidR="00D91CB6">
        <w:t xml:space="preserve"> measured water quality data downhole</w:t>
      </w:r>
      <w:r>
        <w:t>).</w:t>
      </w:r>
      <w:r w:rsidR="000021F1">
        <w:t xml:space="preserve"> </w:t>
      </w:r>
      <w:r>
        <w:t xml:space="preserve">The final sample </w:t>
      </w:r>
      <w:r w:rsidR="00D91CB6">
        <w:t>(for isotope</w:t>
      </w:r>
      <w:r>
        <w:t xml:space="preserve"> analysis) was acquired using a submersible </w:t>
      </w:r>
      <w:r w:rsidR="00EC7FFA">
        <w:t xml:space="preserve">down-hole </w:t>
      </w:r>
      <w:r>
        <w:t>pump</w:t>
      </w:r>
      <w:r w:rsidRPr="00C0301A">
        <w:t>.</w:t>
      </w:r>
      <w:r w:rsidR="000021F1">
        <w:t xml:space="preserve"> </w:t>
      </w:r>
      <w:r w:rsidRPr="00C0301A">
        <w:t>Eleven</w:t>
      </w:r>
      <w:r>
        <w:t xml:space="preserve"> samples were dispatched </w:t>
      </w:r>
      <w:r w:rsidR="00D91CB6">
        <w:t xml:space="preserve">for hydrochemical analysis </w:t>
      </w:r>
      <w:r w:rsidR="00EC7FFA">
        <w:t xml:space="preserve">to </w:t>
      </w:r>
      <w:r>
        <w:t>Northern Territory Environmental Labo</w:t>
      </w:r>
      <w:r w:rsidR="00D91CB6">
        <w:t>ratories (NTEL).</w:t>
      </w:r>
      <w:r w:rsidR="000021F1">
        <w:t xml:space="preserve"> </w:t>
      </w:r>
      <w:r w:rsidR="00D91CB6">
        <w:t>A</w:t>
      </w:r>
      <w:r>
        <w:t xml:space="preserve">ll samples were laboratory </w:t>
      </w:r>
      <w:r w:rsidR="00EC7FFA">
        <w:t xml:space="preserve">tested </w:t>
      </w:r>
      <w:r>
        <w:t>for pH, cond</w:t>
      </w:r>
      <w:r w:rsidR="00EC7FFA">
        <w:t>uctivity, alkalinity, major/</w:t>
      </w:r>
      <w:r>
        <w:t>minor cations</w:t>
      </w:r>
      <w:r w:rsidR="00EC7FFA">
        <w:t xml:space="preserve"> and</w:t>
      </w:r>
      <w:r>
        <w:t xml:space="preserve"> anions, nitrates, metals and trace metals.</w:t>
      </w:r>
      <w:r w:rsidR="000021F1">
        <w:t xml:space="preserve"> </w:t>
      </w:r>
      <w:r w:rsidR="00D91CB6">
        <w:t>Additional samples were</w:t>
      </w:r>
      <w:r>
        <w:t xml:space="preserve"> submitted to the CSIRO laboratory in </w:t>
      </w:r>
      <w:smartTag w:uri="urn:schemas-microsoft-com:office:smarttags" w:element="City">
        <w:r>
          <w:t>Adelaide</w:t>
        </w:r>
      </w:smartTag>
      <w:r>
        <w:t xml:space="preserve"> </w:t>
      </w:r>
      <w:r w:rsidR="00EC7FFA">
        <w:t>and</w:t>
      </w:r>
      <w:r w:rsidRPr="00796094">
        <w:t xml:space="preserve"> the Rafter Laboratory in </w:t>
      </w:r>
      <w:smartTag w:uri="urn:schemas-microsoft-com:office:smarttags" w:element="place">
        <w:smartTag w:uri="urn:schemas-microsoft-com:office:smarttags" w:element="country-region">
          <w:r w:rsidRPr="00796094">
            <w:t>N</w:t>
          </w:r>
          <w:r w:rsidR="00D91CB6">
            <w:t xml:space="preserve">ew </w:t>
          </w:r>
          <w:r w:rsidRPr="00796094">
            <w:t>Z</w:t>
          </w:r>
          <w:r w:rsidR="00D91CB6">
            <w:t>ealand</w:t>
          </w:r>
        </w:smartTag>
      </w:smartTag>
      <w:r>
        <w:t xml:space="preserve"> for analysis of stable oxygen and hydrogen isotopes to assist with the interpretation of groundwater processes</w:t>
      </w:r>
      <w:r w:rsidR="00D91CB6">
        <w:t xml:space="preserve">, such as estimating </w:t>
      </w:r>
      <w:r>
        <w:t>recharge rates.</w:t>
      </w:r>
      <w:r w:rsidR="000021F1">
        <w:t xml:space="preserve"> </w:t>
      </w:r>
      <w:r w:rsidR="00D91CB6">
        <w:t>Several</w:t>
      </w:r>
      <w:r>
        <w:t xml:space="preserve"> samples were also submitted for </w:t>
      </w:r>
      <w:r w:rsidR="00D91CB6">
        <w:t>analysis of radiogenic carbon (</w:t>
      </w:r>
      <w:r w:rsidR="00D91CB6" w:rsidRPr="00D91CB6">
        <w:rPr>
          <w:vertAlign w:val="superscript"/>
        </w:rPr>
        <w:t>14</w:t>
      </w:r>
      <w:r w:rsidR="00D91CB6">
        <w:t>C) for groundwater dating.</w:t>
      </w:r>
    </w:p>
    <w:p w:rsidR="00D619F1" w:rsidRDefault="00D619F1" w:rsidP="00D619F1">
      <w:pPr>
        <w:pStyle w:val="BodyText"/>
      </w:pPr>
    </w:p>
    <w:p w:rsidR="00F62955" w:rsidRDefault="00F62955" w:rsidP="00D619F1">
      <w:pPr>
        <w:pStyle w:val="BodyText"/>
      </w:pPr>
      <w:r>
        <w:t xml:space="preserve">Most </w:t>
      </w:r>
      <w:r w:rsidR="00EC7FFA">
        <w:t>bore</w:t>
      </w:r>
      <w:r>
        <w:t>s were completed as permanent monitoring bores with installation of 6 metre</w:t>
      </w:r>
      <w:r w:rsidR="00D91CB6">
        <w:t xml:space="preserve"> long steel collars</w:t>
      </w:r>
      <w:r w:rsidR="00770745">
        <w:t xml:space="preserve"> </w:t>
      </w:r>
      <w:r w:rsidR="00D91CB6">
        <w:t>(</w:t>
      </w:r>
      <w:r w:rsidR="00770745">
        <w:t>150 mm diameter</w:t>
      </w:r>
      <w:r w:rsidR="00D91CB6">
        <w:t>)</w:t>
      </w:r>
      <w:r>
        <w:t xml:space="preserve"> and 100 millimetre </w:t>
      </w:r>
      <w:r w:rsidR="00D91CB6">
        <w:t xml:space="preserve">diameter </w:t>
      </w:r>
      <w:r w:rsidR="007868F7">
        <w:t>PVC</w:t>
      </w:r>
      <w:r>
        <w:t xml:space="preserve"> casing.</w:t>
      </w:r>
      <w:r w:rsidR="000021F1">
        <w:t xml:space="preserve"> </w:t>
      </w:r>
      <w:r>
        <w:t xml:space="preserve">The slotted section of </w:t>
      </w:r>
      <w:r w:rsidR="007868F7">
        <w:t>PVC</w:t>
      </w:r>
      <w:r>
        <w:t xml:space="preserve"> casing was positioned in the </w:t>
      </w:r>
      <w:r w:rsidR="00EC7FFA">
        <w:t>highest yielding</w:t>
      </w:r>
      <w:r>
        <w:t xml:space="preserve"> part of the water-bearing </w:t>
      </w:r>
      <w:r w:rsidR="00EC7FFA">
        <w:t>sediments</w:t>
      </w:r>
      <w:r>
        <w:t>.</w:t>
      </w:r>
      <w:r w:rsidR="000021F1">
        <w:t xml:space="preserve"> </w:t>
      </w:r>
      <w:r>
        <w:t>The completed surface installation consists of a lockable steel standpipe</w:t>
      </w:r>
      <w:r w:rsidR="00D91CB6">
        <w:t xml:space="preserve"> surrounding the stickup casing</w:t>
      </w:r>
      <w:r>
        <w:t xml:space="preserve"> with a nearby marker pole</w:t>
      </w:r>
      <w:r w:rsidR="00D91CB6">
        <w:t>, similar to those previously described for the Wilkinkarra Palaeovalley (Figure</w:t>
      </w:r>
      <w:r w:rsidR="00CD4D89">
        <w:t> </w:t>
      </w:r>
      <w:r w:rsidR="00D91CB6">
        <w:t>3.12).</w:t>
      </w:r>
    </w:p>
    <w:p w:rsidR="00D619F1" w:rsidRPr="001E69F8" w:rsidRDefault="00D619F1" w:rsidP="00D619F1">
      <w:pPr>
        <w:pStyle w:val="BodyText"/>
      </w:pPr>
    </w:p>
    <w:p w:rsidR="0095694C" w:rsidRDefault="00EC7FFA" w:rsidP="00D619F1">
      <w:pPr>
        <w:pStyle w:val="BodyText"/>
      </w:pPr>
      <w:r>
        <w:t>A pressure transducer logger (</w:t>
      </w:r>
      <w:r w:rsidR="00F62955" w:rsidRPr="002A1FA6">
        <w:rPr>
          <w:i/>
        </w:rPr>
        <w:t>Minitroll</w:t>
      </w:r>
      <w:r w:rsidR="00D91CB6">
        <w:t>™) was installed in bore RN</w:t>
      </w:r>
      <w:r w:rsidR="00F62955">
        <w:t>18582 in May 2010 to record daily water level changes over time.</w:t>
      </w:r>
      <w:r w:rsidR="000021F1">
        <w:t xml:space="preserve"> </w:t>
      </w:r>
      <w:r w:rsidR="00F62955">
        <w:t xml:space="preserve">Standing water levels were also measured for the </w:t>
      </w:r>
      <w:r w:rsidR="00D91CB6">
        <w:t xml:space="preserve">more readily </w:t>
      </w:r>
      <w:r w:rsidR="00F62955">
        <w:t>accessible monitoring bores.</w:t>
      </w:r>
    </w:p>
    <w:p w:rsidR="007C287C" w:rsidRPr="007907BB" w:rsidRDefault="00F34342" w:rsidP="007C287C">
      <w:pPr>
        <w:keepNext/>
      </w:pPr>
      <w:r>
        <w:rPr>
          <w:noProof/>
        </w:rPr>
        <w:lastRenderedPageBreak/>
        <w:drawing>
          <wp:inline distT="0" distB="0" distL="0" distR="0">
            <wp:extent cx="5534025" cy="3629025"/>
            <wp:effectExtent l="0" t="0" r="0" b="0"/>
            <wp:docPr id="49" name="Picture 49" descr="Fig4_21_Wilkinkarra_Kintore_investigation_b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4_21_Wilkinkarra_Kintore_investigation_bores"/>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534025" cy="3629025"/>
                    </a:xfrm>
                    <a:prstGeom prst="rect">
                      <a:avLst/>
                    </a:prstGeom>
                    <a:noFill/>
                    <a:ln>
                      <a:noFill/>
                    </a:ln>
                  </pic:spPr>
                </pic:pic>
              </a:graphicData>
            </a:graphic>
          </wp:inline>
        </w:drawing>
      </w:r>
    </w:p>
    <w:p w:rsidR="007C287C" w:rsidRDefault="007C287C" w:rsidP="007C287C">
      <w:pPr>
        <w:pStyle w:val="Captions"/>
      </w:pPr>
      <w:bookmarkStart w:id="243" w:name="_Toc343508274"/>
      <w:r w:rsidRPr="007C287C">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21</w:t>
      </w:r>
      <w:r w:rsidR="00C81542">
        <w:rPr>
          <w:rStyle w:val="Captionsbold"/>
        </w:rPr>
        <w:fldChar w:fldCharType="end"/>
      </w:r>
      <w:r w:rsidRPr="007C287C">
        <w:rPr>
          <w:rStyle w:val="Captionsbold"/>
        </w:rPr>
        <w:t>:</w:t>
      </w:r>
      <w:r>
        <w:t xml:space="preserve"> Investigation bores drilled in the Kintore Palaeovalley in 2009 and 2011.</w:t>
      </w:r>
      <w:r w:rsidR="00EC7FFA">
        <w:t xml:space="preserve"> Cenozoic palaeovalleys </w:t>
      </w:r>
      <w:r w:rsidR="007907BB">
        <w:t>(</w:t>
      </w:r>
      <w:r w:rsidR="00EC7FFA">
        <w:t>after Bell et al., 2012</w:t>
      </w:r>
      <w:r w:rsidR="007907BB">
        <w:t xml:space="preserve">) superimposed on regional geology from the </w:t>
      </w:r>
      <w:smartTag w:uri="urn:schemas-microsoft-com:office:smarttags" w:element="place">
        <w:smartTag w:uri="urn:schemas-microsoft-com:office:smarttags" w:element="PlaceType">
          <w:r w:rsidR="007907BB">
            <w:t>Mount</w:t>
          </w:r>
        </w:smartTag>
        <w:r w:rsidR="007907BB">
          <w:t xml:space="preserve"> </w:t>
        </w:r>
        <w:smartTag w:uri="urn:schemas-microsoft-com:office:smarttags" w:element="PlaceName">
          <w:r w:rsidR="007907BB">
            <w:t>Rennie</w:t>
          </w:r>
        </w:smartTag>
      </w:smartTag>
      <w:r w:rsidR="007907BB">
        <w:t xml:space="preserve"> 1:250,000 mapsheet.</w:t>
      </w:r>
      <w:bookmarkEnd w:id="243"/>
    </w:p>
    <w:p w:rsidR="00F62955" w:rsidRDefault="00F62955" w:rsidP="007C287C">
      <w:pPr>
        <w:pStyle w:val="BodyText"/>
      </w:pPr>
    </w:p>
    <w:p w:rsidR="0095694C" w:rsidRPr="00CE3EC5" w:rsidRDefault="00F62955" w:rsidP="00CE3EC5">
      <w:pPr>
        <w:pStyle w:val="Heading4"/>
      </w:pPr>
      <w:bookmarkStart w:id="244" w:name="_Toc299090642"/>
      <w:bookmarkStart w:id="245" w:name="_Toc302569003"/>
      <w:r w:rsidRPr="00CE3EC5">
        <w:t>Drilling results</w:t>
      </w:r>
      <w:bookmarkEnd w:id="244"/>
      <w:bookmarkEnd w:id="245"/>
    </w:p>
    <w:p w:rsidR="00F62955" w:rsidRDefault="0095694C" w:rsidP="004444C3">
      <w:pPr>
        <w:pStyle w:val="BodyText"/>
      </w:pPr>
      <w:r>
        <w:rPr>
          <w:rStyle w:val="ContentsbodytextChar1"/>
        </w:rPr>
        <w:t>D</w:t>
      </w:r>
      <w:r w:rsidR="00D91CB6">
        <w:rPr>
          <w:rStyle w:val="ContentsbodytextChar1"/>
        </w:rPr>
        <w:t>rilling of 13 new bores</w:t>
      </w:r>
      <w:r w:rsidR="00F62955" w:rsidRPr="0095694C">
        <w:rPr>
          <w:rStyle w:val="ContentsbodytextChar1"/>
        </w:rPr>
        <w:t xml:space="preserve"> in the Kintore region confirmed the existence of a significant north-trend</w:t>
      </w:r>
      <w:r w:rsidR="00D91CB6">
        <w:rPr>
          <w:rStyle w:val="ContentsbodytextChar1"/>
        </w:rPr>
        <w:t xml:space="preserve">ing palaeovalley system </w:t>
      </w:r>
      <w:r w:rsidR="00F62955" w:rsidRPr="0095694C">
        <w:rPr>
          <w:rStyle w:val="ContentsbodytextChar1"/>
        </w:rPr>
        <w:t>10</w:t>
      </w:r>
      <w:r w:rsidR="00D91CB6">
        <w:rPr>
          <w:rStyle w:val="ContentsbodytextChar1"/>
        </w:rPr>
        <w:t>–</w:t>
      </w:r>
      <w:r w:rsidR="00F62955" w:rsidRPr="0095694C">
        <w:rPr>
          <w:rStyle w:val="ContentsbodytextChar1"/>
        </w:rPr>
        <w:t>15 km west of Kintore</w:t>
      </w:r>
      <w:r w:rsidR="00F62955">
        <w:t xml:space="preserve"> (</w:t>
      </w:r>
      <w:r w:rsidR="009577B4">
        <w:t>Figure 4.2</w:t>
      </w:r>
      <w:r w:rsidR="007C287C">
        <w:t>1</w:t>
      </w:r>
      <w:r w:rsidR="00F62955">
        <w:t>).</w:t>
      </w:r>
      <w:r w:rsidR="000021F1">
        <w:t xml:space="preserve"> </w:t>
      </w:r>
      <w:r w:rsidR="00F62955">
        <w:t xml:space="preserve">Up to ~100 </w:t>
      </w:r>
      <w:r w:rsidR="009577B4">
        <w:t>m of alluvial Cenozoic sediments</w:t>
      </w:r>
      <w:r w:rsidR="00F62955">
        <w:t xml:space="preserve"> were intersected above weathered basement rocks in the central part of the palaeovalley, with significantly </w:t>
      </w:r>
      <w:r w:rsidR="009577B4">
        <w:t xml:space="preserve">thinner sediment sequences </w:t>
      </w:r>
      <w:r w:rsidR="00F62955">
        <w:t xml:space="preserve">near </w:t>
      </w:r>
      <w:r w:rsidR="009577B4">
        <w:t xml:space="preserve">to </w:t>
      </w:r>
      <w:r w:rsidR="00F62955">
        <w:t>the valley margins</w:t>
      </w:r>
      <w:r w:rsidR="00EC7FFA">
        <w:t xml:space="preserve"> (Table 4.1–</w:t>
      </w:r>
      <w:r w:rsidR="00F02ACA">
        <w:t>4.</w:t>
      </w:r>
      <w:r w:rsidR="00EC7FFA">
        <w:t>2</w:t>
      </w:r>
      <w:r w:rsidR="009577B4">
        <w:t>)</w:t>
      </w:r>
      <w:r w:rsidR="00F62955">
        <w:t>.</w:t>
      </w:r>
      <w:r w:rsidR="000021F1">
        <w:t xml:space="preserve"> </w:t>
      </w:r>
      <w:r w:rsidR="009577B4">
        <w:t>Three geological cross-sections based on the drilling transects and interpreted geophysical data for the Kintore Palaeovalley (transect locations shown in Figure 4.7) are presented as Figures 4.2</w:t>
      </w:r>
      <w:r w:rsidR="00584518">
        <w:t>2</w:t>
      </w:r>
      <w:r w:rsidR="009577B4">
        <w:t>–4.2</w:t>
      </w:r>
      <w:r w:rsidR="00584518">
        <w:t>4</w:t>
      </w:r>
      <w:r w:rsidR="009577B4">
        <w:t>.</w:t>
      </w:r>
      <w:r w:rsidR="000021F1">
        <w:t xml:space="preserve"> </w:t>
      </w:r>
      <w:r w:rsidR="00F62955">
        <w:t xml:space="preserve">Summary geological logs </w:t>
      </w:r>
      <w:r w:rsidR="00EC7FFA">
        <w:t>for</w:t>
      </w:r>
      <w:r w:rsidR="009577B4">
        <w:t xml:space="preserve"> Kintore Palaeovalley bore</w:t>
      </w:r>
      <w:r w:rsidR="00EC7FFA">
        <w:t>s</w:t>
      </w:r>
      <w:r w:rsidR="009577B4">
        <w:t xml:space="preserve">, </w:t>
      </w:r>
      <w:r w:rsidR="00F62955">
        <w:t>including down</w:t>
      </w:r>
      <w:r w:rsidR="00EC7FFA">
        <w:t>-</w:t>
      </w:r>
      <w:r w:rsidR="00F62955">
        <w:t>hole gamma logs</w:t>
      </w:r>
      <w:r w:rsidR="009577B4">
        <w:t>, a</w:t>
      </w:r>
      <w:r w:rsidR="00F62955">
        <w:t xml:space="preserve">re presented in </w:t>
      </w:r>
      <w:r w:rsidR="00F62955" w:rsidRPr="004740DF">
        <w:t xml:space="preserve">Appendix </w:t>
      </w:r>
      <w:r w:rsidR="00F60BDC">
        <w:t>3</w:t>
      </w:r>
      <w:r w:rsidR="009577B4">
        <w:t>.</w:t>
      </w:r>
    </w:p>
    <w:p w:rsidR="00CF2C7F" w:rsidRDefault="00CF2C7F" w:rsidP="00F62955">
      <w:pPr>
        <w:spacing w:before="120"/>
      </w:pPr>
    </w:p>
    <w:p w:rsidR="00F02ACA" w:rsidRDefault="00F02ACA" w:rsidP="00F02ACA">
      <w:pPr>
        <w:pStyle w:val="BodyText"/>
      </w:pPr>
    </w:p>
    <w:p w:rsidR="00F02ACA" w:rsidRDefault="00F02ACA" w:rsidP="00F02ACA">
      <w:pPr>
        <w:pStyle w:val="Captions"/>
        <w:jc w:val="center"/>
        <w:sectPr w:rsidR="00F02ACA" w:rsidSect="00D508C8">
          <w:footerReference w:type="default" r:id="rId68"/>
          <w:pgSz w:w="11907" w:h="16840" w:code="9"/>
          <w:pgMar w:top="1985" w:right="1701" w:bottom="1418" w:left="1701" w:header="720" w:footer="720" w:gutter="0"/>
          <w:cols w:space="720"/>
        </w:sectPr>
      </w:pPr>
    </w:p>
    <w:p w:rsidR="00F02ACA" w:rsidRDefault="00F02ACA" w:rsidP="00F02ACA">
      <w:pPr>
        <w:pStyle w:val="Tabletitle"/>
      </w:pPr>
      <w:bookmarkStart w:id="247" w:name="_Toc343508305"/>
      <w:r w:rsidRPr="00F02ACA">
        <w:rPr>
          <w:rStyle w:val="Tablenumber"/>
        </w:rPr>
        <w:lastRenderedPageBreak/>
        <w:t xml:space="preserve">Table </w:t>
      </w:r>
      <w:r w:rsidR="0087399D">
        <w:rPr>
          <w:rStyle w:val="Tablenumber"/>
        </w:rPr>
        <w:fldChar w:fldCharType="begin"/>
      </w:r>
      <w:r w:rsidR="0087399D">
        <w:rPr>
          <w:rStyle w:val="Tablenumber"/>
        </w:rPr>
        <w:instrText xml:space="preserve"> STYLEREF 1 \s </w:instrText>
      </w:r>
      <w:r w:rsidR="0087399D">
        <w:rPr>
          <w:rStyle w:val="Tablenumber"/>
        </w:rPr>
        <w:fldChar w:fldCharType="separate"/>
      </w:r>
      <w:r w:rsidR="00B31313">
        <w:rPr>
          <w:rStyle w:val="Tablenumber"/>
          <w:noProof/>
        </w:rPr>
        <w:t>4</w:t>
      </w:r>
      <w:r w:rsidR="0087399D">
        <w:rPr>
          <w:rStyle w:val="Tablenumber"/>
        </w:rPr>
        <w:fldChar w:fldCharType="end"/>
      </w:r>
      <w:r w:rsidR="0087399D">
        <w:rPr>
          <w:rStyle w:val="Tablenumber"/>
        </w:rPr>
        <w:t>.</w:t>
      </w:r>
      <w:r w:rsidR="0087399D">
        <w:rPr>
          <w:rStyle w:val="Tablenumber"/>
        </w:rPr>
        <w:fldChar w:fldCharType="begin"/>
      </w:r>
      <w:r w:rsidR="0087399D">
        <w:rPr>
          <w:rStyle w:val="Tablenumber"/>
        </w:rPr>
        <w:instrText xml:space="preserve"> SEQ Table \* ARABIC \s 1 </w:instrText>
      </w:r>
      <w:r w:rsidR="0087399D">
        <w:rPr>
          <w:rStyle w:val="Tablenumber"/>
        </w:rPr>
        <w:fldChar w:fldCharType="separate"/>
      </w:r>
      <w:r w:rsidR="00B31313">
        <w:rPr>
          <w:rStyle w:val="Tablenumber"/>
          <w:noProof/>
        </w:rPr>
        <w:t>1</w:t>
      </w:r>
      <w:r w:rsidR="0087399D">
        <w:rPr>
          <w:rStyle w:val="Tablenumber"/>
        </w:rPr>
        <w:fldChar w:fldCharType="end"/>
      </w:r>
      <w:r w:rsidRPr="00F02ACA">
        <w:rPr>
          <w:rStyle w:val="Tablenumber"/>
        </w:rPr>
        <w:t>:</w:t>
      </w:r>
      <w:r>
        <w:t xml:space="preserve"> Summary of investigation bores drilled in the Kintore Palaeovalley in 2009.</w:t>
      </w:r>
      <w:bookmarkEnd w:id="247"/>
    </w:p>
    <w:tbl>
      <w:tblPr>
        <w:tblW w:w="14421" w:type="dxa"/>
        <w:tblInd w:w="-318" w:type="dxa"/>
        <w:tblLayout w:type="fixed"/>
        <w:tblLook w:val="0000" w:firstRow="0" w:lastRow="0" w:firstColumn="0" w:lastColumn="0" w:noHBand="0" w:noVBand="0"/>
      </w:tblPr>
      <w:tblGrid>
        <w:gridCol w:w="1560"/>
        <w:gridCol w:w="1053"/>
        <w:gridCol w:w="1249"/>
        <w:gridCol w:w="1267"/>
        <w:gridCol w:w="1035"/>
        <w:gridCol w:w="1208"/>
        <w:gridCol w:w="1418"/>
        <w:gridCol w:w="1134"/>
        <w:gridCol w:w="972"/>
        <w:gridCol w:w="1177"/>
        <w:gridCol w:w="2348"/>
      </w:tblGrid>
      <w:tr w:rsidR="0093124B" w:rsidRPr="00AD2080" w:rsidTr="0093124B">
        <w:trPr>
          <w:trHeight w:val="630"/>
        </w:trPr>
        <w:tc>
          <w:tcPr>
            <w:tcW w:w="1560" w:type="dxa"/>
            <w:tcBorders>
              <w:top w:val="single" w:sz="4" w:space="0" w:color="auto"/>
              <w:left w:val="single" w:sz="4" w:space="0" w:color="auto"/>
              <w:bottom w:val="single" w:sz="4" w:space="0" w:color="auto"/>
              <w:right w:val="single" w:sz="4" w:space="0" w:color="auto"/>
            </w:tcBorders>
            <w:shd w:val="clear" w:color="auto" w:fill="auto"/>
          </w:tcPr>
          <w:p w:rsidR="0093124B" w:rsidRPr="00AD2080" w:rsidRDefault="0093124B" w:rsidP="00EC7FFA">
            <w:pPr>
              <w:pStyle w:val="Tableheadingrow"/>
            </w:pPr>
            <w:r>
              <w:t>Bore ID</w:t>
            </w:r>
          </w:p>
        </w:tc>
        <w:tc>
          <w:tcPr>
            <w:tcW w:w="1053" w:type="dxa"/>
            <w:tcBorders>
              <w:top w:val="single" w:sz="4" w:space="0" w:color="auto"/>
              <w:left w:val="nil"/>
              <w:bottom w:val="single" w:sz="4" w:space="0" w:color="auto"/>
              <w:right w:val="single" w:sz="4" w:space="0" w:color="auto"/>
            </w:tcBorders>
          </w:tcPr>
          <w:p w:rsidR="0093124B" w:rsidRPr="00EC7FFA" w:rsidRDefault="0093124B" w:rsidP="00EC7FFA">
            <w:pPr>
              <w:pStyle w:val="Tableheadingrow"/>
            </w:pPr>
            <w:r w:rsidRPr="00AD2080">
              <w:t>Easting</w:t>
            </w:r>
          </w:p>
        </w:tc>
        <w:tc>
          <w:tcPr>
            <w:tcW w:w="1249" w:type="dxa"/>
            <w:tcBorders>
              <w:top w:val="single" w:sz="4" w:space="0" w:color="auto"/>
              <w:left w:val="single" w:sz="4" w:space="0" w:color="auto"/>
              <w:bottom w:val="single" w:sz="4" w:space="0" w:color="auto"/>
              <w:right w:val="single" w:sz="4" w:space="0" w:color="auto"/>
            </w:tcBorders>
          </w:tcPr>
          <w:p w:rsidR="0093124B" w:rsidRPr="00EC7FFA" w:rsidRDefault="0093124B" w:rsidP="00EC7FFA">
            <w:pPr>
              <w:pStyle w:val="Tableheadingrow"/>
            </w:pPr>
            <w:r w:rsidRPr="00AD2080">
              <w:t>Northing</w:t>
            </w:r>
          </w:p>
        </w:tc>
        <w:tc>
          <w:tcPr>
            <w:tcW w:w="1267" w:type="dxa"/>
            <w:tcBorders>
              <w:top w:val="single" w:sz="4" w:space="0" w:color="auto"/>
              <w:left w:val="nil"/>
              <w:bottom w:val="single" w:sz="4" w:space="0" w:color="auto"/>
              <w:right w:val="single" w:sz="4" w:space="0" w:color="auto"/>
            </w:tcBorders>
          </w:tcPr>
          <w:p w:rsidR="0093124B" w:rsidRPr="00EC7FFA" w:rsidRDefault="0093124B" w:rsidP="00EC7FFA">
            <w:pPr>
              <w:pStyle w:val="Tableheadingrow"/>
            </w:pPr>
            <w:r>
              <w:rPr>
                <w:szCs w:val="16"/>
              </w:rPr>
              <w:t>Surface elevation</w:t>
            </w:r>
          </w:p>
          <w:p w:rsidR="0093124B" w:rsidRPr="00902973" w:rsidRDefault="0093124B" w:rsidP="00EC7FFA">
            <w:pPr>
              <w:pStyle w:val="Tableheadingrow"/>
              <w:rPr>
                <w:szCs w:val="16"/>
              </w:rPr>
            </w:pPr>
            <w:r w:rsidRPr="00902973">
              <w:rPr>
                <w:szCs w:val="16"/>
              </w:rPr>
              <w:t>(</w:t>
            </w:r>
            <w:r w:rsidRPr="00902973">
              <w:rPr>
                <w:caps w:val="0"/>
                <w:szCs w:val="16"/>
              </w:rPr>
              <w:t>m</w:t>
            </w:r>
            <w:r w:rsidRPr="00902973">
              <w:rPr>
                <w:szCs w:val="16"/>
              </w:rPr>
              <w:t>AHD)</w:t>
            </w:r>
          </w:p>
        </w:tc>
        <w:tc>
          <w:tcPr>
            <w:tcW w:w="1035" w:type="dxa"/>
            <w:tcBorders>
              <w:top w:val="single" w:sz="4" w:space="0" w:color="auto"/>
              <w:left w:val="single" w:sz="4" w:space="0" w:color="auto"/>
              <w:bottom w:val="single" w:sz="4" w:space="0" w:color="auto"/>
              <w:right w:val="single" w:sz="4" w:space="0" w:color="auto"/>
            </w:tcBorders>
          </w:tcPr>
          <w:p w:rsidR="0093124B" w:rsidRPr="00AD2080" w:rsidRDefault="0093124B" w:rsidP="00EC7FFA">
            <w:pPr>
              <w:pStyle w:val="Tableheadingrow"/>
            </w:pPr>
            <w:r>
              <w:t xml:space="preserve">Total bore </w:t>
            </w:r>
            <w:r w:rsidRPr="00AD2080">
              <w:t xml:space="preserve">depth </w:t>
            </w:r>
            <w:r w:rsidRPr="00902973">
              <w:rPr>
                <w:caps w:val="0"/>
                <w:szCs w:val="16"/>
              </w:rPr>
              <w:t>(mbgl)</w:t>
            </w:r>
          </w:p>
        </w:tc>
        <w:tc>
          <w:tcPr>
            <w:tcW w:w="1208" w:type="dxa"/>
            <w:tcBorders>
              <w:top w:val="single" w:sz="4" w:space="0" w:color="auto"/>
              <w:left w:val="single" w:sz="4" w:space="0" w:color="auto"/>
              <w:bottom w:val="single" w:sz="4" w:space="0" w:color="auto"/>
              <w:right w:val="single" w:sz="4" w:space="0" w:color="auto"/>
            </w:tcBorders>
            <w:shd w:val="clear" w:color="auto" w:fill="auto"/>
          </w:tcPr>
          <w:p w:rsidR="0093124B" w:rsidRPr="00AD2080" w:rsidRDefault="0093124B" w:rsidP="00EC7FFA">
            <w:pPr>
              <w:pStyle w:val="Tableheadingrow"/>
            </w:pPr>
            <w:r>
              <w:t xml:space="preserve">Depth of casing </w:t>
            </w:r>
            <w:r w:rsidRPr="00902973">
              <w:rPr>
                <w:caps w:val="0"/>
                <w:szCs w:val="16"/>
              </w:rPr>
              <w:t>(mbgl</w:t>
            </w:r>
            <w:r>
              <w:t>)</w:t>
            </w:r>
          </w:p>
        </w:tc>
        <w:tc>
          <w:tcPr>
            <w:tcW w:w="1418" w:type="dxa"/>
            <w:tcBorders>
              <w:top w:val="single" w:sz="4" w:space="0" w:color="auto"/>
              <w:left w:val="nil"/>
              <w:bottom w:val="single" w:sz="4" w:space="0" w:color="auto"/>
              <w:right w:val="single" w:sz="4" w:space="0" w:color="auto"/>
            </w:tcBorders>
          </w:tcPr>
          <w:p w:rsidR="0093124B" w:rsidRPr="00AD2080" w:rsidRDefault="0093124B" w:rsidP="0093124B">
            <w:pPr>
              <w:pStyle w:val="Tableheadingrow"/>
            </w:pPr>
            <w:r w:rsidRPr="00AD2080">
              <w:t xml:space="preserve">Basement </w:t>
            </w:r>
            <w:r>
              <w:t>depth</w:t>
            </w:r>
            <w:r w:rsidRPr="00AD2080">
              <w:t xml:space="preserve"> </w:t>
            </w:r>
            <w:r w:rsidRPr="002B3AD8">
              <w:rPr>
                <w:caps w:val="0"/>
                <w:szCs w:val="16"/>
              </w:rPr>
              <w:t>(mbgl</w:t>
            </w:r>
            <w:r w:rsidRPr="002B3AD8">
              <w:rPr>
                <w:sz w:val="12"/>
                <w:szCs w:val="12"/>
              </w:rPr>
              <w:t>)</w:t>
            </w:r>
          </w:p>
        </w:tc>
        <w:tc>
          <w:tcPr>
            <w:tcW w:w="1134" w:type="dxa"/>
            <w:tcBorders>
              <w:top w:val="single" w:sz="4" w:space="0" w:color="auto"/>
              <w:left w:val="nil"/>
              <w:bottom w:val="single" w:sz="4" w:space="0" w:color="auto"/>
              <w:right w:val="single" w:sz="4" w:space="0" w:color="auto"/>
            </w:tcBorders>
          </w:tcPr>
          <w:p w:rsidR="0093124B" w:rsidRPr="00AD2080" w:rsidRDefault="0093124B" w:rsidP="0093124B">
            <w:pPr>
              <w:pStyle w:val="Tableheadingrow"/>
            </w:pPr>
            <w:r>
              <w:t xml:space="preserve">Highest YIELD </w:t>
            </w:r>
            <w:r w:rsidRPr="00AD2080">
              <w:rPr>
                <w:szCs w:val="16"/>
              </w:rPr>
              <w:t>(L/</w:t>
            </w:r>
            <w:r w:rsidRPr="00AD2080">
              <w:rPr>
                <w:caps w:val="0"/>
                <w:szCs w:val="16"/>
              </w:rPr>
              <w:t>s</w:t>
            </w:r>
            <w:r w:rsidRPr="00AD2080">
              <w:rPr>
                <w:szCs w:val="16"/>
              </w:rPr>
              <w:t>)</w:t>
            </w:r>
          </w:p>
        </w:tc>
        <w:tc>
          <w:tcPr>
            <w:tcW w:w="972" w:type="dxa"/>
            <w:tcBorders>
              <w:top w:val="single" w:sz="4" w:space="0" w:color="auto"/>
              <w:left w:val="single" w:sz="4" w:space="0" w:color="auto"/>
              <w:bottom w:val="single" w:sz="4" w:space="0" w:color="auto"/>
              <w:right w:val="single" w:sz="4" w:space="0" w:color="auto"/>
            </w:tcBorders>
            <w:shd w:val="clear" w:color="auto" w:fill="auto"/>
          </w:tcPr>
          <w:p w:rsidR="0093124B" w:rsidRDefault="0093124B" w:rsidP="00EC7FFA">
            <w:pPr>
              <w:pStyle w:val="Tableheadingrow"/>
              <w:rPr>
                <w:szCs w:val="16"/>
                <w:vertAlign w:val="superscript"/>
              </w:rPr>
            </w:pPr>
            <w:r w:rsidRPr="00AD2080">
              <w:t>SWL</w:t>
            </w:r>
          </w:p>
          <w:p w:rsidR="0093124B" w:rsidRPr="00AD2080" w:rsidRDefault="0093124B" w:rsidP="00EC7FFA">
            <w:pPr>
              <w:pStyle w:val="Tableheadingrow"/>
            </w:pPr>
            <w:r w:rsidRPr="00AD2080">
              <w:rPr>
                <w:caps w:val="0"/>
                <w:szCs w:val="16"/>
              </w:rPr>
              <w:t>(mbtoc)</w:t>
            </w:r>
          </w:p>
        </w:tc>
        <w:tc>
          <w:tcPr>
            <w:tcW w:w="1177" w:type="dxa"/>
            <w:tcBorders>
              <w:top w:val="single" w:sz="4" w:space="0" w:color="auto"/>
              <w:left w:val="nil"/>
              <w:bottom w:val="single" w:sz="4" w:space="0" w:color="auto"/>
              <w:right w:val="single" w:sz="4" w:space="0" w:color="auto"/>
            </w:tcBorders>
            <w:shd w:val="clear" w:color="auto" w:fill="auto"/>
          </w:tcPr>
          <w:p w:rsidR="0093124B" w:rsidRPr="00AD2080" w:rsidRDefault="0093124B" w:rsidP="00EC7FFA">
            <w:pPr>
              <w:pStyle w:val="Tableheadingrow"/>
            </w:pPr>
            <w:r>
              <w:t xml:space="preserve">Field </w:t>
            </w:r>
            <w:r w:rsidRPr="00AD2080">
              <w:t xml:space="preserve">EC </w:t>
            </w:r>
            <w:r w:rsidRPr="00AD2080">
              <w:rPr>
                <w:szCs w:val="16"/>
              </w:rPr>
              <w:t>(</w:t>
            </w:r>
            <w:r>
              <w:rPr>
                <w:rFonts w:cs="Arial"/>
                <w:szCs w:val="16"/>
              </w:rPr>
              <w:t>µ</w:t>
            </w:r>
            <w:r w:rsidRPr="00AD2080">
              <w:rPr>
                <w:szCs w:val="16"/>
              </w:rPr>
              <w:t>S/</w:t>
            </w:r>
            <w:r w:rsidRPr="00AD2080">
              <w:rPr>
                <w:caps w:val="0"/>
                <w:szCs w:val="16"/>
              </w:rPr>
              <w:t>cm</w:t>
            </w:r>
            <w:r w:rsidRPr="00AD2080">
              <w:rPr>
                <w:szCs w:val="16"/>
              </w:rPr>
              <w:t>)</w:t>
            </w:r>
          </w:p>
        </w:tc>
        <w:tc>
          <w:tcPr>
            <w:tcW w:w="2348" w:type="dxa"/>
            <w:tcBorders>
              <w:top w:val="single" w:sz="4" w:space="0" w:color="auto"/>
              <w:left w:val="nil"/>
              <w:bottom w:val="single" w:sz="4" w:space="0" w:color="auto"/>
              <w:right w:val="single" w:sz="4" w:space="0" w:color="auto"/>
            </w:tcBorders>
            <w:shd w:val="clear" w:color="auto" w:fill="auto"/>
          </w:tcPr>
          <w:p w:rsidR="0093124B" w:rsidRPr="00AD2080" w:rsidRDefault="0093124B" w:rsidP="00EC7FFA">
            <w:pPr>
              <w:pStyle w:val="Tableheadingrow"/>
            </w:pPr>
            <w:r>
              <w:t>Bore casing details</w:t>
            </w:r>
          </w:p>
        </w:tc>
      </w:tr>
      <w:tr w:rsidR="0093124B" w:rsidRPr="00950074" w:rsidTr="0093124B">
        <w:trPr>
          <w:trHeight w:val="892"/>
        </w:trPr>
        <w:tc>
          <w:tcPr>
            <w:tcW w:w="1560"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t>RN</w:t>
            </w:r>
            <w:r w:rsidRPr="002B3AD8">
              <w:t>18580</w:t>
            </w:r>
          </w:p>
          <w:p w:rsidR="0093124B" w:rsidRPr="002B3AD8" w:rsidRDefault="0093124B" w:rsidP="00CA38F0">
            <w:pPr>
              <w:pStyle w:val="Tabletext"/>
            </w:pPr>
            <w:r w:rsidRPr="002B3AD8">
              <w:t>(adjacent to RN16852)</w:t>
            </w:r>
          </w:p>
        </w:tc>
        <w:tc>
          <w:tcPr>
            <w:tcW w:w="1053"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527735</w:t>
            </w:r>
          </w:p>
        </w:tc>
        <w:tc>
          <w:tcPr>
            <w:tcW w:w="1249"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7435542</w:t>
            </w:r>
          </w:p>
        </w:tc>
        <w:tc>
          <w:tcPr>
            <w:tcW w:w="1267"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425.37</w:t>
            </w:r>
          </w:p>
        </w:tc>
        <w:tc>
          <w:tcPr>
            <w:tcW w:w="1035" w:type="dxa"/>
            <w:tcBorders>
              <w:top w:val="nil"/>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125.9</w:t>
            </w:r>
          </w:p>
        </w:tc>
        <w:tc>
          <w:tcPr>
            <w:tcW w:w="1208"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83.4</w:t>
            </w:r>
          </w:p>
        </w:tc>
        <w:tc>
          <w:tcPr>
            <w:tcW w:w="1418"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105</w:t>
            </w:r>
          </w:p>
        </w:tc>
        <w:tc>
          <w:tcPr>
            <w:tcW w:w="113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20</w:t>
            </w:r>
          </w:p>
        </w:tc>
        <w:tc>
          <w:tcPr>
            <w:tcW w:w="972"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6.69</w:t>
            </w:r>
          </w:p>
        </w:tc>
        <w:tc>
          <w:tcPr>
            <w:tcW w:w="1177"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3,459</w:t>
            </w:r>
          </w:p>
        </w:tc>
        <w:tc>
          <w:tcPr>
            <w:tcW w:w="2348"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150</w:t>
            </w:r>
            <w:r>
              <w:t xml:space="preserve"> </w:t>
            </w:r>
            <w:r w:rsidRPr="002B3AD8">
              <w:t>mm steel casing</w:t>
            </w:r>
          </w:p>
        </w:tc>
      </w:tr>
      <w:tr w:rsidR="0093124B" w:rsidRPr="00950074" w:rsidTr="0093124B">
        <w:trPr>
          <w:trHeight w:val="591"/>
        </w:trPr>
        <w:tc>
          <w:tcPr>
            <w:tcW w:w="1560"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RN18581</w:t>
            </w:r>
          </w:p>
        </w:tc>
        <w:tc>
          <w:tcPr>
            <w:tcW w:w="1053"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528681</w:t>
            </w:r>
          </w:p>
        </w:tc>
        <w:tc>
          <w:tcPr>
            <w:tcW w:w="1249"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7429403</w:t>
            </w:r>
          </w:p>
        </w:tc>
        <w:tc>
          <w:tcPr>
            <w:tcW w:w="1267"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431.32</w:t>
            </w:r>
          </w:p>
        </w:tc>
        <w:tc>
          <w:tcPr>
            <w:tcW w:w="1035" w:type="dxa"/>
            <w:tcBorders>
              <w:top w:val="nil"/>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84.7</w:t>
            </w:r>
          </w:p>
        </w:tc>
        <w:tc>
          <w:tcPr>
            <w:tcW w:w="1208"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51.5</w:t>
            </w:r>
          </w:p>
        </w:tc>
        <w:tc>
          <w:tcPr>
            <w:tcW w:w="1418"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74</w:t>
            </w:r>
          </w:p>
        </w:tc>
        <w:tc>
          <w:tcPr>
            <w:tcW w:w="113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10</w:t>
            </w:r>
          </w:p>
        </w:tc>
        <w:tc>
          <w:tcPr>
            <w:tcW w:w="972"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5.81</w:t>
            </w:r>
          </w:p>
        </w:tc>
        <w:tc>
          <w:tcPr>
            <w:tcW w:w="1177"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950</w:t>
            </w:r>
          </w:p>
        </w:tc>
        <w:tc>
          <w:tcPr>
            <w:tcW w:w="2348"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100</w:t>
            </w:r>
            <w:r>
              <w:t xml:space="preserve"> </w:t>
            </w:r>
            <w:r w:rsidRPr="002B3AD8">
              <w:t>mm Cl12 PVC casing</w:t>
            </w:r>
          </w:p>
        </w:tc>
      </w:tr>
      <w:tr w:rsidR="0093124B" w:rsidRPr="00950074" w:rsidTr="0093124B">
        <w:trPr>
          <w:trHeight w:val="699"/>
        </w:trPr>
        <w:tc>
          <w:tcPr>
            <w:tcW w:w="1560"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RN18582</w:t>
            </w:r>
          </w:p>
        </w:tc>
        <w:tc>
          <w:tcPr>
            <w:tcW w:w="1053"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530967</w:t>
            </w:r>
          </w:p>
        </w:tc>
        <w:tc>
          <w:tcPr>
            <w:tcW w:w="1249"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7428756</w:t>
            </w:r>
          </w:p>
        </w:tc>
        <w:tc>
          <w:tcPr>
            <w:tcW w:w="1267"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434.44</w:t>
            </w:r>
          </w:p>
        </w:tc>
        <w:tc>
          <w:tcPr>
            <w:tcW w:w="1035" w:type="dxa"/>
            <w:tcBorders>
              <w:top w:val="nil"/>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102.0</w:t>
            </w:r>
          </w:p>
        </w:tc>
        <w:tc>
          <w:tcPr>
            <w:tcW w:w="1208"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97.0</w:t>
            </w:r>
          </w:p>
        </w:tc>
        <w:tc>
          <w:tcPr>
            <w:tcW w:w="1418"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99</w:t>
            </w:r>
          </w:p>
        </w:tc>
        <w:tc>
          <w:tcPr>
            <w:tcW w:w="113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10</w:t>
            </w:r>
          </w:p>
        </w:tc>
        <w:tc>
          <w:tcPr>
            <w:tcW w:w="972"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6.23</w:t>
            </w:r>
          </w:p>
        </w:tc>
        <w:tc>
          <w:tcPr>
            <w:tcW w:w="1177"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650</w:t>
            </w:r>
          </w:p>
        </w:tc>
        <w:tc>
          <w:tcPr>
            <w:tcW w:w="2348"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100</w:t>
            </w:r>
            <w:r>
              <w:t xml:space="preserve"> </w:t>
            </w:r>
            <w:r w:rsidRPr="002B3AD8">
              <w:t>mm Cl12 PVC casing</w:t>
            </w:r>
            <w:r>
              <w:t>.</w:t>
            </w:r>
            <w:r w:rsidRPr="002B3AD8">
              <w:t xml:space="preserve"> </w:t>
            </w:r>
            <w:r>
              <w:t>L</w:t>
            </w:r>
            <w:r w:rsidRPr="002B3AD8">
              <w:t>ogger installed May 2010</w:t>
            </w:r>
          </w:p>
        </w:tc>
      </w:tr>
      <w:tr w:rsidR="0093124B" w:rsidRPr="00950074" w:rsidTr="0093124B">
        <w:trPr>
          <w:trHeight w:val="685"/>
        </w:trPr>
        <w:tc>
          <w:tcPr>
            <w:tcW w:w="1560"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RN18583</w:t>
            </w:r>
          </w:p>
        </w:tc>
        <w:tc>
          <w:tcPr>
            <w:tcW w:w="1053"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533503</w:t>
            </w:r>
          </w:p>
        </w:tc>
        <w:tc>
          <w:tcPr>
            <w:tcW w:w="1249"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7428917</w:t>
            </w:r>
          </w:p>
        </w:tc>
        <w:tc>
          <w:tcPr>
            <w:tcW w:w="1267"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438.04</w:t>
            </w:r>
          </w:p>
        </w:tc>
        <w:tc>
          <w:tcPr>
            <w:tcW w:w="1035" w:type="dxa"/>
            <w:tcBorders>
              <w:top w:val="nil"/>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17.0</w:t>
            </w:r>
          </w:p>
        </w:tc>
        <w:tc>
          <w:tcPr>
            <w:tcW w:w="1208"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16.5</w:t>
            </w:r>
          </w:p>
        </w:tc>
        <w:tc>
          <w:tcPr>
            <w:tcW w:w="1418"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14.5</w:t>
            </w:r>
          </w:p>
        </w:tc>
        <w:tc>
          <w:tcPr>
            <w:tcW w:w="113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0.1</w:t>
            </w:r>
          </w:p>
        </w:tc>
        <w:tc>
          <w:tcPr>
            <w:tcW w:w="972"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6.28</w:t>
            </w:r>
          </w:p>
        </w:tc>
        <w:tc>
          <w:tcPr>
            <w:tcW w:w="1177"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1,172</w:t>
            </w:r>
          </w:p>
        </w:tc>
        <w:tc>
          <w:tcPr>
            <w:tcW w:w="2348"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50</w:t>
            </w:r>
            <w:r>
              <w:t xml:space="preserve"> </w:t>
            </w:r>
            <w:r w:rsidRPr="002B3AD8">
              <w:t>mm Cl12 PVC casing</w:t>
            </w:r>
          </w:p>
        </w:tc>
      </w:tr>
      <w:tr w:rsidR="0093124B" w:rsidRPr="00950074" w:rsidTr="0093124B">
        <w:trPr>
          <w:trHeight w:val="695"/>
        </w:trPr>
        <w:tc>
          <w:tcPr>
            <w:tcW w:w="1560"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RN18584</w:t>
            </w:r>
          </w:p>
        </w:tc>
        <w:tc>
          <w:tcPr>
            <w:tcW w:w="1053"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527407</w:t>
            </w:r>
          </w:p>
        </w:tc>
        <w:tc>
          <w:tcPr>
            <w:tcW w:w="1249"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7430943</w:t>
            </w:r>
          </w:p>
        </w:tc>
        <w:tc>
          <w:tcPr>
            <w:tcW w:w="1267"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447.51</w:t>
            </w:r>
          </w:p>
        </w:tc>
        <w:tc>
          <w:tcPr>
            <w:tcW w:w="1035" w:type="dxa"/>
            <w:tcBorders>
              <w:top w:val="nil"/>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28.0</w:t>
            </w:r>
          </w:p>
        </w:tc>
        <w:tc>
          <w:tcPr>
            <w:tcW w:w="1208"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28.0</w:t>
            </w:r>
          </w:p>
        </w:tc>
        <w:tc>
          <w:tcPr>
            <w:tcW w:w="1418"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24</w:t>
            </w:r>
          </w:p>
        </w:tc>
        <w:tc>
          <w:tcPr>
            <w:tcW w:w="113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10</w:t>
            </w:r>
          </w:p>
        </w:tc>
        <w:tc>
          <w:tcPr>
            <w:tcW w:w="972"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4.55</w:t>
            </w:r>
          </w:p>
        </w:tc>
        <w:tc>
          <w:tcPr>
            <w:tcW w:w="1177"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1,298</w:t>
            </w:r>
          </w:p>
        </w:tc>
        <w:tc>
          <w:tcPr>
            <w:tcW w:w="2348"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100</w:t>
            </w:r>
            <w:r>
              <w:t xml:space="preserve"> </w:t>
            </w:r>
            <w:r w:rsidRPr="002B3AD8">
              <w:t>mm Cl12 PVC casing</w:t>
            </w:r>
          </w:p>
        </w:tc>
      </w:tr>
      <w:tr w:rsidR="0093124B" w:rsidRPr="00950074" w:rsidTr="0093124B">
        <w:trPr>
          <w:trHeight w:val="691"/>
        </w:trPr>
        <w:tc>
          <w:tcPr>
            <w:tcW w:w="1560"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RN18585</w:t>
            </w:r>
          </w:p>
        </w:tc>
        <w:tc>
          <w:tcPr>
            <w:tcW w:w="1053"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527646</w:t>
            </w:r>
          </w:p>
        </w:tc>
        <w:tc>
          <w:tcPr>
            <w:tcW w:w="1249"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7429762</w:t>
            </w:r>
          </w:p>
        </w:tc>
        <w:tc>
          <w:tcPr>
            <w:tcW w:w="1267"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430.74</w:t>
            </w:r>
          </w:p>
        </w:tc>
        <w:tc>
          <w:tcPr>
            <w:tcW w:w="1035" w:type="dxa"/>
            <w:tcBorders>
              <w:top w:val="nil"/>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82.4</w:t>
            </w:r>
          </w:p>
        </w:tc>
        <w:tc>
          <w:tcPr>
            <w:tcW w:w="1208"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57.1</w:t>
            </w:r>
          </w:p>
        </w:tc>
        <w:tc>
          <w:tcPr>
            <w:tcW w:w="1418"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78</w:t>
            </w:r>
          </w:p>
        </w:tc>
        <w:tc>
          <w:tcPr>
            <w:tcW w:w="113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10-12</w:t>
            </w:r>
          </w:p>
        </w:tc>
        <w:tc>
          <w:tcPr>
            <w:tcW w:w="972"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5.72</w:t>
            </w:r>
          </w:p>
        </w:tc>
        <w:tc>
          <w:tcPr>
            <w:tcW w:w="1177"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1,762</w:t>
            </w:r>
          </w:p>
        </w:tc>
        <w:tc>
          <w:tcPr>
            <w:tcW w:w="2348"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100</w:t>
            </w:r>
            <w:r>
              <w:t xml:space="preserve"> </w:t>
            </w:r>
            <w:r w:rsidRPr="002B3AD8">
              <w:t>mm Cl12 PVC casing</w:t>
            </w:r>
          </w:p>
        </w:tc>
      </w:tr>
      <w:tr w:rsidR="0093124B" w:rsidRPr="00950074" w:rsidTr="0093124B">
        <w:trPr>
          <w:trHeight w:val="527"/>
        </w:trPr>
        <w:tc>
          <w:tcPr>
            <w:tcW w:w="1560"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RN18586</w:t>
            </w:r>
          </w:p>
        </w:tc>
        <w:tc>
          <w:tcPr>
            <w:tcW w:w="1053"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539982</w:t>
            </w:r>
          </w:p>
        </w:tc>
        <w:tc>
          <w:tcPr>
            <w:tcW w:w="1249"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7428983</w:t>
            </w:r>
          </w:p>
        </w:tc>
        <w:tc>
          <w:tcPr>
            <w:tcW w:w="1267"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451.18</w:t>
            </w:r>
          </w:p>
        </w:tc>
        <w:tc>
          <w:tcPr>
            <w:tcW w:w="1035" w:type="dxa"/>
            <w:tcBorders>
              <w:top w:val="nil"/>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41.9</w:t>
            </w:r>
          </w:p>
        </w:tc>
        <w:tc>
          <w:tcPr>
            <w:tcW w:w="1208"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37.1</w:t>
            </w:r>
          </w:p>
        </w:tc>
        <w:tc>
          <w:tcPr>
            <w:tcW w:w="1418"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12</w:t>
            </w:r>
          </w:p>
        </w:tc>
        <w:tc>
          <w:tcPr>
            <w:tcW w:w="113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seepage</w:t>
            </w:r>
          </w:p>
        </w:tc>
        <w:tc>
          <w:tcPr>
            <w:tcW w:w="972"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28.16</w:t>
            </w:r>
          </w:p>
        </w:tc>
        <w:tc>
          <w:tcPr>
            <w:tcW w:w="1177"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1,120</w:t>
            </w:r>
          </w:p>
        </w:tc>
        <w:tc>
          <w:tcPr>
            <w:tcW w:w="2348"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50</w:t>
            </w:r>
            <w:r>
              <w:t xml:space="preserve"> </w:t>
            </w:r>
            <w:r w:rsidRPr="002B3AD8">
              <w:t>mm Cl12 PVC casing</w:t>
            </w:r>
          </w:p>
        </w:tc>
      </w:tr>
    </w:tbl>
    <w:p w:rsidR="00EC7FFA" w:rsidRPr="001D038E" w:rsidRDefault="00EC7FFA" w:rsidP="00EC7FFA">
      <w:pPr>
        <w:pStyle w:val="Footer"/>
        <w:spacing w:before="90" w:after="45"/>
        <w:jc w:val="left"/>
        <w:rPr>
          <w:b/>
        </w:rPr>
      </w:pPr>
      <w:r w:rsidRPr="001D038E">
        <w:rPr>
          <w:b/>
        </w:rPr>
        <w:t>Note:</w:t>
      </w:r>
    </w:p>
    <w:p w:rsidR="00EC7FFA" w:rsidRDefault="00EC7FFA" w:rsidP="00EC7FFA">
      <w:pPr>
        <w:pStyle w:val="Footer"/>
        <w:jc w:val="left"/>
      </w:pPr>
      <w:r>
        <w:t>1. The coordinate system and datum for the easting and northing is UTM Zone 52 – WGS84.</w:t>
      </w:r>
    </w:p>
    <w:p w:rsidR="00EC7FFA" w:rsidRDefault="00EC7FFA" w:rsidP="00EC7FFA">
      <w:pPr>
        <w:pStyle w:val="Footer"/>
        <w:jc w:val="left"/>
      </w:pPr>
      <w:r>
        <w:t>2. The highest yield data were estimated during drilling operations.</w:t>
      </w:r>
    </w:p>
    <w:p w:rsidR="00EC7FFA" w:rsidRDefault="00EC7FFA" w:rsidP="00EC7FFA">
      <w:pPr>
        <w:pStyle w:val="Footer"/>
        <w:jc w:val="left"/>
      </w:pPr>
      <w:r>
        <w:t>3. The field measured electrical conductivity is the maximum value measured from each bore.</w:t>
      </w:r>
    </w:p>
    <w:p w:rsidR="00EC7FFA" w:rsidRDefault="00EC7FFA" w:rsidP="00EC7FFA">
      <w:pPr>
        <w:pStyle w:val="Footer"/>
        <w:jc w:val="left"/>
      </w:pPr>
      <w:r>
        <w:t>4. Abbreviations used above are:</w:t>
      </w:r>
    </w:p>
    <w:p w:rsidR="00EC7FFA" w:rsidRDefault="00EC7FFA" w:rsidP="00EC7FFA">
      <w:pPr>
        <w:pStyle w:val="Footer"/>
        <w:ind w:left="2268" w:hanging="2268"/>
        <w:jc w:val="left"/>
      </w:pPr>
      <w:r>
        <w:tab/>
        <w:t>m</w:t>
      </w:r>
      <w:r w:rsidR="003B6290">
        <w:t>AHD</w:t>
      </w:r>
      <w:r>
        <w:t xml:space="preserve"> = metres </w:t>
      </w:r>
      <w:r w:rsidR="003B6290">
        <w:t>Australian Height Datum</w:t>
      </w:r>
    </w:p>
    <w:p w:rsidR="00EC7FFA" w:rsidRDefault="00EC7FFA" w:rsidP="00EC7FFA">
      <w:pPr>
        <w:pStyle w:val="Footer"/>
        <w:ind w:left="2268" w:hanging="2268"/>
        <w:jc w:val="left"/>
      </w:pPr>
      <w:r>
        <w:tab/>
        <w:t>mbgl = metres below ground level</w:t>
      </w:r>
    </w:p>
    <w:p w:rsidR="00EC7FFA" w:rsidRDefault="00EC7FFA" w:rsidP="00EC7FFA">
      <w:pPr>
        <w:pStyle w:val="Footer"/>
        <w:ind w:left="2268" w:hanging="2268"/>
        <w:jc w:val="left"/>
      </w:pPr>
      <w:r>
        <w:tab/>
        <w:t>SWL = standing water level</w:t>
      </w:r>
      <w:r w:rsidR="003B6290">
        <w:t xml:space="preserve"> (measured after bore completion)</w:t>
      </w:r>
    </w:p>
    <w:p w:rsidR="00EC7FFA" w:rsidRDefault="00EC7FFA" w:rsidP="00EC7FFA">
      <w:pPr>
        <w:pStyle w:val="Footer"/>
        <w:ind w:left="2268" w:hanging="2268"/>
        <w:jc w:val="left"/>
      </w:pPr>
      <w:r>
        <w:tab/>
        <w:t>EC = electrical conductivity</w:t>
      </w:r>
    </w:p>
    <w:p w:rsidR="00F02ACA" w:rsidRDefault="00F02ACA" w:rsidP="00F02ACA">
      <w:pPr>
        <w:pStyle w:val="BodyText"/>
      </w:pPr>
    </w:p>
    <w:p w:rsidR="00F02ACA" w:rsidRDefault="00F02ACA" w:rsidP="00F02ACA">
      <w:pPr>
        <w:pStyle w:val="Tabletitle"/>
      </w:pPr>
      <w:bookmarkStart w:id="248" w:name="_Toc343508306"/>
      <w:r w:rsidRPr="00F02ACA">
        <w:rPr>
          <w:rStyle w:val="Tablenumber"/>
        </w:rPr>
        <w:lastRenderedPageBreak/>
        <w:t xml:space="preserve">Table </w:t>
      </w:r>
      <w:r w:rsidR="0087399D">
        <w:rPr>
          <w:rStyle w:val="Tablenumber"/>
        </w:rPr>
        <w:fldChar w:fldCharType="begin"/>
      </w:r>
      <w:r w:rsidR="0087399D">
        <w:rPr>
          <w:rStyle w:val="Tablenumber"/>
        </w:rPr>
        <w:instrText xml:space="preserve"> STYLEREF 1 \s </w:instrText>
      </w:r>
      <w:r w:rsidR="0087399D">
        <w:rPr>
          <w:rStyle w:val="Tablenumber"/>
        </w:rPr>
        <w:fldChar w:fldCharType="separate"/>
      </w:r>
      <w:r w:rsidR="00B31313">
        <w:rPr>
          <w:rStyle w:val="Tablenumber"/>
          <w:noProof/>
        </w:rPr>
        <w:t>4</w:t>
      </w:r>
      <w:r w:rsidR="0087399D">
        <w:rPr>
          <w:rStyle w:val="Tablenumber"/>
        </w:rPr>
        <w:fldChar w:fldCharType="end"/>
      </w:r>
      <w:r w:rsidR="0087399D">
        <w:rPr>
          <w:rStyle w:val="Tablenumber"/>
        </w:rPr>
        <w:t>.</w:t>
      </w:r>
      <w:r w:rsidR="0087399D">
        <w:rPr>
          <w:rStyle w:val="Tablenumber"/>
        </w:rPr>
        <w:fldChar w:fldCharType="begin"/>
      </w:r>
      <w:r w:rsidR="0087399D">
        <w:rPr>
          <w:rStyle w:val="Tablenumber"/>
        </w:rPr>
        <w:instrText xml:space="preserve"> SEQ Table \* ARABIC \s 1 </w:instrText>
      </w:r>
      <w:r w:rsidR="0087399D">
        <w:rPr>
          <w:rStyle w:val="Tablenumber"/>
        </w:rPr>
        <w:fldChar w:fldCharType="separate"/>
      </w:r>
      <w:r w:rsidR="00B31313">
        <w:rPr>
          <w:rStyle w:val="Tablenumber"/>
          <w:noProof/>
        </w:rPr>
        <w:t>2</w:t>
      </w:r>
      <w:r w:rsidR="0087399D">
        <w:rPr>
          <w:rStyle w:val="Tablenumber"/>
        </w:rPr>
        <w:fldChar w:fldCharType="end"/>
      </w:r>
      <w:r w:rsidRPr="00F02ACA">
        <w:rPr>
          <w:rStyle w:val="Tablenumber"/>
        </w:rPr>
        <w:t>:</w:t>
      </w:r>
      <w:r>
        <w:t xml:space="preserve"> Summary of investigation bores drilled in the Kintore Palaeovalley in 2011.</w:t>
      </w:r>
      <w:bookmarkEnd w:id="248"/>
    </w:p>
    <w:tbl>
      <w:tblPr>
        <w:tblW w:w="13860" w:type="dxa"/>
        <w:tblInd w:w="93" w:type="dxa"/>
        <w:tblLayout w:type="fixed"/>
        <w:tblLook w:val="0000" w:firstRow="0" w:lastRow="0" w:firstColumn="0" w:lastColumn="0" w:noHBand="0" w:noVBand="0"/>
      </w:tblPr>
      <w:tblGrid>
        <w:gridCol w:w="1455"/>
        <w:gridCol w:w="1080"/>
        <w:gridCol w:w="1308"/>
        <w:gridCol w:w="1260"/>
        <w:gridCol w:w="1260"/>
        <w:gridCol w:w="1260"/>
        <w:gridCol w:w="1260"/>
        <w:gridCol w:w="1044"/>
        <w:gridCol w:w="1044"/>
        <w:gridCol w:w="950"/>
        <w:gridCol w:w="1939"/>
      </w:tblGrid>
      <w:tr w:rsidR="0093124B" w:rsidRPr="00AD2080" w:rsidTr="0093124B">
        <w:trPr>
          <w:trHeight w:val="630"/>
        </w:trPr>
        <w:tc>
          <w:tcPr>
            <w:tcW w:w="1455" w:type="dxa"/>
            <w:tcBorders>
              <w:top w:val="single" w:sz="4" w:space="0" w:color="auto"/>
              <w:left w:val="single" w:sz="4" w:space="0" w:color="auto"/>
              <w:bottom w:val="single" w:sz="4" w:space="0" w:color="auto"/>
              <w:right w:val="single" w:sz="4" w:space="0" w:color="auto"/>
            </w:tcBorders>
            <w:shd w:val="clear" w:color="auto" w:fill="auto"/>
          </w:tcPr>
          <w:p w:rsidR="0093124B" w:rsidRPr="00AD2080" w:rsidRDefault="0093124B" w:rsidP="0093124B">
            <w:pPr>
              <w:pStyle w:val="Tableheadingrow"/>
            </w:pPr>
            <w:r>
              <w:t>Bore ID</w:t>
            </w:r>
          </w:p>
        </w:tc>
        <w:tc>
          <w:tcPr>
            <w:tcW w:w="1080" w:type="dxa"/>
            <w:tcBorders>
              <w:top w:val="single" w:sz="4" w:space="0" w:color="auto"/>
              <w:left w:val="nil"/>
              <w:bottom w:val="single" w:sz="4" w:space="0" w:color="auto"/>
              <w:right w:val="single" w:sz="4" w:space="0" w:color="auto"/>
            </w:tcBorders>
          </w:tcPr>
          <w:p w:rsidR="0093124B" w:rsidRPr="0093124B" w:rsidRDefault="0093124B" w:rsidP="0093124B">
            <w:pPr>
              <w:pStyle w:val="Tableheadingrow"/>
            </w:pPr>
            <w:r w:rsidRPr="00AD2080">
              <w:t>Easting</w:t>
            </w:r>
          </w:p>
        </w:tc>
        <w:tc>
          <w:tcPr>
            <w:tcW w:w="1308" w:type="dxa"/>
            <w:tcBorders>
              <w:top w:val="single" w:sz="4" w:space="0" w:color="auto"/>
              <w:left w:val="single" w:sz="4" w:space="0" w:color="auto"/>
              <w:bottom w:val="single" w:sz="4" w:space="0" w:color="auto"/>
              <w:right w:val="single" w:sz="4" w:space="0" w:color="auto"/>
            </w:tcBorders>
          </w:tcPr>
          <w:p w:rsidR="0093124B" w:rsidRPr="0093124B" w:rsidRDefault="0093124B" w:rsidP="0093124B">
            <w:pPr>
              <w:pStyle w:val="Tableheadingrow"/>
            </w:pPr>
            <w:r w:rsidRPr="00AD2080">
              <w:t>Northing</w:t>
            </w:r>
          </w:p>
        </w:tc>
        <w:tc>
          <w:tcPr>
            <w:tcW w:w="1260" w:type="dxa"/>
            <w:tcBorders>
              <w:top w:val="single" w:sz="4" w:space="0" w:color="auto"/>
              <w:left w:val="nil"/>
              <w:bottom w:val="single" w:sz="4" w:space="0" w:color="auto"/>
              <w:right w:val="single" w:sz="4" w:space="0" w:color="auto"/>
            </w:tcBorders>
          </w:tcPr>
          <w:p w:rsidR="0093124B" w:rsidRDefault="0093124B" w:rsidP="0093124B">
            <w:pPr>
              <w:pStyle w:val="Tableheadingrow"/>
              <w:rPr>
                <w:szCs w:val="16"/>
              </w:rPr>
            </w:pPr>
            <w:r>
              <w:t>Surface elevation</w:t>
            </w:r>
          </w:p>
          <w:p w:rsidR="0093124B" w:rsidRPr="00902973" w:rsidRDefault="0093124B" w:rsidP="0093124B">
            <w:pPr>
              <w:pStyle w:val="Tableheadingrow"/>
              <w:rPr>
                <w:szCs w:val="16"/>
              </w:rPr>
            </w:pPr>
            <w:r w:rsidRPr="00902973">
              <w:rPr>
                <w:szCs w:val="16"/>
              </w:rPr>
              <w:t>(</w:t>
            </w:r>
            <w:r w:rsidRPr="00902973">
              <w:rPr>
                <w:caps w:val="0"/>
                <w:szCs w:val="16"/>
              </w:rPr>
              <w:t>m</w:t>
            </w:r>
            <w:r w:rsidRPr="00902973">
              <w:rPr>
                <w:szCs w:val="16"/>
              </w:rPr>
              <w:t>AHD)</w:t>
            </w:r>
          </w:p>
        </w:tc>
        <w:tc>
          <w:tcPr>
            <w:tcW w:w="1260" w:type="dxa"/>
            <w:tcBorders>
              <w:top w:val="single" w:sz="4" w:space="0" w:color="auto"/>
              <w:left w:val="single" w:sz="4" w:space="0" w:color="auto"/>
              <w:bottom w:val="single" w:sz="4" w:space="0" w:color="auto"/>
              <w:right w:val="single" w:sz="4" w:space="0" w:color="auto"/>
            </w:tcBorders>
          </w:tcPr>
          <w:p w:rsidR="0093124B" w:rsidRPr="00AD2080" w:rsidRDefault="0093124B" w:rsidP="0093124B">
            <w:pPr>
              <w:pStyle w:val="Tableheadingrow"/>
            </w:pPr>
            <w:r>
              <w:t>Total bore depth</w:t>
            </w:r>
            <w:r w:rsidRPr="00AD2080">
              <w:t xml:space="preserve"> </w:t>
            </w:r>
            <w:r w:rsidRPr="00902973">
              <w:rPr>
                <w:caps w:val="0"/>
                <w:szCs w:val="16"/>
              </w:rPr>
              <w:t>(mbgl)</w:t>
            </w:r>
          </w:p>
        </w:tc>
        <w:tc>
          <w:tcPr>
            <w:tcW w:w="1260" w:type="dxa"/>
            <w:tcBorders>
              <w:top w:val="single" w:sz="4" w:space="0" w:color="auto"/>
              <w:left w:val="single" w:sz="4" w:space="0" w:color="auto"/>
              <w:bottom w:val="single" w:sz="4" w:space="0" w:color="auto"/>
              <w:right w:val="single" w:sz="4" w:space="0" w:color="auto"/>
            </w:tcBorders>
          </w:tcPr>
          <w:p w:rsidR="0093124B" w:rsidRPr="00AD2080" w:rsidRDefault="0093124B" w:rsidP="0093124B">
            <w:pPr>
              <w:pStyle w:val="Tableheadingrow"/>
            </w:pPr>
            <w:r>
              <w:t>Depth of casing (</w:t>
            </w:r>
            <w:r w:rsidRPr="00902973">
              <w:rPr>
                <w:caps w:val="0"/>
                <w:szCs w:val="16"/>
              </w:rPr>
              <w:t>(mbgl</w:t>
            </w:r>
            <w:r>
              <w:rPr>
                <w:caps w:val="0"/>
                <w:szCs w:val="16"/>
              </w:rPr>
              <w:t>)</w:t>
            </w:r>
          </w:p>
        </w:tc>
        <w:tc>
          <w:tcPr>
            <w:tcW w:w="1260" w:type="dxa"/>
            <w:tcBorders>
              <w:top w:val="single" w:sz="4" w:space="0" w:color="auto"/>
              <w:left w:val="single" w:sz="4" w:space="0" w:color="auto"/>
              <w:bottom w:val="single" w:sz="4" w:space="0" w:color="auto"/>
              <w:right w:val="single" w:sz="4" w:space="0" w:color="auto"/>
            </w:tcBorders>
          </w:tcPr>
          <w:p w:rsidR="0093124B" w:rsidRDefault="0093124B" w:rsidP="0093124B">
            <w:pPr>
              <w:pStyle w:val="Tableheadingrow"/>
            </w:pPr>
            <w:r w:rsidRPr="00AD2080">
              <w:t xml:space="preserve">Basement </w:t>
            </w:r>
            <w:r>
              <w:t>depth</w:t>
            </w:r>
          </w:p>
          <w:p w:rsidR="0093124B" w:rsidRPr="00AD2080" w:rsidRDefault="0093124B" w:rsidP="0093124B">
            <w:pPr>
              <w:pStyle w:val="Tableheadingrow"/>
            </w:pPr>
            <w:r w:rsidRPr="002B3AD8">
              <w:rPr>
                <w:caps w:val="0"/>
                <w:szCs w:val="16"/>
              </w:rPr>
              <w:t>(mbgl</w:t>
            </w:r>
            <w:r w:rsidRPr="002B3AD8">
              <w:rPr>
                <w:sz w:val="12"/>
                <w:szCs w:val="12"/>
              </w:rPr>
              <w:t>)</w:t>
            </w:r>
          </w:p>
        </w:tc>
        <w:tc>
          <w:tcPr>
            <w:tcW w:w="1044" w:type="dxa"/>
            <w:tcBorders>
              <w:top w:val="single" w:sz="4" w:space="0" w:color="auto"/>
              <w:left w:val="nil"/>
              <w:bottom w:val="single" w:sz="4" w:space="0" w:color="auto"/>
              <w:right w:val="single" w:sz="4" w:space="0" w:color="auto"/>
            </w:tcBorders>
          </w:tcPr>
          <w:p w:rsidR="0093124B" w:rsidRPr="00AD2080" w:rsidRDefault="0093124B" w:rsidP="0093124B">
            <w:pPr>
              <w:pStyle w:val="Tableheadingrow"/>
            </w:pPr>
            <w:r>
              <w:t>Highest</w:t>
            </w:r>
            <w:r w:rsidRPr="00AD2080">
              <w:t xml:space="preserve"> YIELD </w:t>
            </w:r>
            <w:r w:rsidRPr="00AD2080">
              <w:rPr>
                <w:szCs w:val="16"/>
              </w:rPr>
              <w:t>(L/</w:t>
            </w:r>
            <w:r w:rsidRPr="00AD2080">
              <w:rPr>
                <w:caps w:val="0"/>
                <w:szCs w:val="16"/>
              </w:rPr>
              <w:t>s</w:t>
            </w:r>
            <w:r w:rsidRPr="00AD2080">
              <w:rPr>
                <w:szCs w:val="16"/>
              </w:rPr>
              <w:t>)</w:t>
            </w:r>
          </w:p>
        </w:tc>
        <w:tc>
          <w:tcPr>
            <w:tcW w:w="1044" w:type="dxa"/>
            <w:tcBorders>
              <w:top w:val="single" w:sz="4" w:space="0" w:color="auto"/>
              <w:left w:val="single" w:sz="4" w:space="0" w:color="auto"/>
              <w:bottom w:val="single" w:sz="4" w:space="0" w:color="auto"/>
              <w:right w:val="single" w:sz="4" w:space="0" w:color="auto"/>
            </w:tcBorders>
            <w:shd w:val="clear" w:color="auto" w:fill="auto"/>
          </w:tcPr>
          <w:p w:rsidR="0093124B" w:rsidRDefault="0093124B" w:rsidP="0093124B">
            <w:pPr>
              <w:pStyle w:val="Tableheadingrow"/>
              <w:rPr>
                <w:szCs w:val="16"/>
                <w:vertAlign w:val="superscript"/>
              </w:rPr>
            </w:pPr>
            <w:r w:rsidRPr="00AD2080">
              <w:t>SWL</w:t>
            </w:r>
          </w:p>
          <w:p w:rsidR="0093124B" w:rsidRPr="00AD2080" w:rsidRDefault="0093124B" w:rsidP="0093124B">
            <w:pPr>
              <w:pStyle w:val="Tableheadingrow"/>
            </w:pPr>
            <w:r w:rsidRPr="00AD2080">
              <w:rPr>
                <w:caps w:val="0"/>
                <w:szCs w:val="16"/>
              </w:rPr>
              <w:t>(mbtoc)</w:t>
            </w:r>
          </w:p>
        </w:tc>
        <w:tc>
          <w:tcPr>
            <w:tcW w:w="950" w:type="dxa"/>
            <w:tcBorders>
              <w:top w:val="single" w:sz="4" w:space="0" w:color="auto"/>
              <w:left w:val="nil"/>
              <w:bottom w:val="single" w:sz="4" w:space="0" w:color="auto"/>
              <w:right w:val="single" w:sz="4" w:space="0" w:color="auto"/>
            </w:tcBorders>
            <w:shd w:val="clear" w:color="auto" w:fill="auto"/>
          </w:tcPr>
          <w:p w:rsidR="0093124B" w:rsidRPr="00AD2080" w:rsidRDefault="0093124B" w:rsidP="0093124B">
            <w:pPr>
              <w:pStyle w:val="Tableheadingrow"/>
            </w:pPr>
            <w:r>
              <w:t xml:space="preserve">Field </w:t>
            </w:r>
            <w:r w:rsidRPr="00AD2080">
              <w:t xml:space="preserve">EC </w:t>
            </w:r>
            <w:r w:rsidRPr="00AD2080">
              <w:rPr>
                <w:szCs w:val="16"/>
              </w:rPr>
              <w:t>(</w:t>
            </w:r>
            <w:r>
              <w:rPr>
                <w:rFonts w:cs="Arial"/>
                <w:szCs w:val="16"/>
              </w:rPr>
              <w:t>µ</w:t>
            </w:r>
            <w:r w:rsidRPr="00AD2080">
              <w:rPr>
                <w:szCs w:val="16"/>
              </w:rPr>
              <w:t>S/</w:t>
            </w:r>
            <w:r w:rsidRPr="00AD2080">
              <w:rPr>
                <w:caps w:val="0"/>
                <w:szCs w:val="16"/>
              </w:rPr>
              <w:t>cm</w:t>
            </w:r>
            <w:r w:rsidRPr="00AD2080">
              <w:rPr>
                <w:szCs w:val="16"/>
              </w:rPr>
              <w:t>)</w:t>
            </w:r>
          </w:p>
        </w:tc>
        <w:tc>
          <w:tcPr>
            <w:tcW w:w="1939" w:type="dxa"/>
            <w:tcBorders>
              <w:top w:val="single" w:sz="4" w:space="0" w:color="auto"/>
              <w:left w:val="nil"/>
              <w:bottom w:val="single" w:sz="4" w:space="0" w:color="auto"/>
              <w:right w:val="single" w:sz="4" w:space="0" w:color="auto"/>
            </w:tcBorders>
            <w:shd w:val="clear" w:color="auto" w:fill="auto"/>
          </w:tcPr>
          <w:p w:rsidR="0093124B" w:rsidRPr="00AD2080" w:rsidRDefault="0093124B" w:rsidP="0093124B">
            <w:pPr>
              <w:pStyle w:val="Tableheadingrow"/>
            </w:pPr>
            <w:r>
              <w:t>Bore casing details</w:t>
            </w:r>
          </w:p>
        </w:tc>
      </w:tr>
      <w:tr w:rsidR="0093124B" w:rsidRPr="00950074" w:rsidTr="0093124B">
        <w:trPr>
          <w:trHeight w:val="851"/>
        </w:trPr>
        <w:tc>
          <w:tcPr>
            <w:tcW w:w="1455"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RN18794</w:t>
            </w:r>
          </w:p>
        </w:tc>
        <w:tc>
          <w:tcPr>
            <w:tcW w:w="1080"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528626</w:t>
            </w:r>
          </w:p>
        </w:tc>
        <w:tc>
          <w:tcPr>
            <w:tcW w:w="1308"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7441184</w:t>
            </w:r>
          </w:p>
        </w:tc>
        <w:tc>
          <w:tcPr>
            <w:tcW w:w="1260"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424.60</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t>36.0</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26.5</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17.5</w:t>
            </w:r>
          </w:p>
        </w:tc>
        <w:tc>
          <w:tcPr>
            <w:tcW w:w="104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0.8</w:t>
            </w:r>
          </w:p>
        </w:tc>
        <w:tc>
          <w:tcPr>
            <w:tcW w:w="1044"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5.05</w:t>
            </w:r>
          </w:p>
        </w:tc>
        <w:tc>
          <w:tcPr>
            <w:tcW w:w="950"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2,780</w:t>
            </w:r>
          </w:p>
        </w:tc>
        <w:tc>
          <w:tcPr>
            <w:tcW w:w="1939"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100</w:t>
            </w:r>
            <w:r>
              <w:t xml:space="preserve"> </w:t>
            </w:r>
            <w:r w:rsidRPr="002B3AD8">
              <w:t>mm PVC, 8 m 158</w:t>
            </w:r>
            <w:r>
              <w:t xml:space="preserve"> </w:t>
            </w:r>
            <w:r w:rsidRPr="002B3AD8">
              <w:t>mm surface steel collar cemented in</w:t>
            </w:r>
          </w:p>
        </w:tc>
      </w:tr>
      <w:tr w:rsidR="0093124B" w:rsidRPr="00950074" w:rsidTr="0093124B">
        <w:trPr>
          <w:trHeight w:val="851"/>
        </w:trPr>
        <w:tc>
          <w:tcPr>
            <w:tcW w:w="1455"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RN18810</w:t>
            </w:r>
          </w:p>
        </w:tc>
        <w:tc>
          <w:tcPr>
            <w:tcW w:w="1080"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526910</w:t>
            </w:r>
          </w:p>
        </w:tc>
        <w:tc>
          <w:tcPr>
            <w:tcW w:w="1308"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7441651</w:t>
            </w:r>
          </w:p>
        </w:tc>
        <w:tc>
          <w:tcPr>
            <w:tcW w:w="1260"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421.70</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t>34</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26.00</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t>22.2</w:t>
            </w:r>
          </w:p>
        </w:tc>
        <w:tc>
          <w:tcPr>
            <w:tcW w:w="104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w:t>
            </w:r>
          </w:p>
        </w:tc>
        <w:tc>
          <w:tcPr>
            <w:tcW w:w="1044"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6.10</w:t>
            </w:r>
          </w:p>
        </w:tc>
        <w:tc>
          <w:tcPr>
            <w:tcW w:w="950"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2,730</w:t>
            </w:r>
          </w:p>
        </w:tc>
        <w:tc>
          <w:tcPr>
            <w:tcW w:w="1939"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100</w:t>
            </w:r>
            <w:r>
              <w:t xml:space="preserve"> </w:t>
            </w:r>
            <w:r w:rsidRPr="002B3AD8">
              <w:t>mm PVC, 8 m 158 mm surface steel collar cemented in</w:t>
            </w:r>
          </w:p>
        </w:tc>
      </w:tr>
      <w:tr w:rsidR="0093124B" w:rsidRPr="00950074" w:rsidTr="0093124B">
        <w:trPr>
          <w:trHeight w:val="851"/>
        </w:trPr>
        <w:tc>
          <w:tcPr>
            <w:tcW w:w="1455"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RN18811</w:t>
            </w:r>
          </w:p>
        </w:tc>
        <w:tc>
          <w:tcPr>
            <w:tcW w:w="1080"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525774</w:t>
            </w:r>
          </w:p>
        </w:tc>
        <w:tc>
          <w:tcPr>
            <w:tcW w:w="1308"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7441917</w:t>
            </w:r>
          </w:p>
        </w:tc>
        <w:tc>
          <w:tcPr>
            <w:tcW w:w="1260"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420.47</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72.8</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Twin piezo's 28, 52</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44.5</w:t>
            </w:r>
          </w:p>
        </w:tc>
        <w:tc>
          <w:tcPr>
            <w:tcW w:w="104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12</w:t>
            </w:r>
          </w:p>
        </w:tc>
        <w:tc>
          <w:tcPr>
            <w:tcW w:w="1044"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5.47,</w:t>
            </w:r>
          </w:p>
          <w:p w:rsidR="0093124B" w:rsidRPr="002B3AD8" w:rsidRDefault="0093124B" w:rsidP="00B31313">
            <w:pPr>
              <w:pStyle w:val="Tabletext"/>
              <w:jc w:val="center"/>
            </w:pPr>
            <w:r w:rsidRPr="002B3AD8">
              <w:t>5.21</w:t>
            </w:r>
          </w:p>
        </w:tc>
        <w:tc>
          <w:tcPr>
            <w:tcW w:w="950"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7,020</w:t>
            </w:r>
          </w:p>
        </w:tc>
        <w:tc>
          <w:tcPr>
            <w:tcW w:w="1939"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50</w:t>
            </w:r>
            <w:r>
              <w:t xml:space="preserve"> </w:t>
            </w:r>
            <w:r w:rsidRPr="002B3AD8">
              <w:t>mm PVC twin piezo</w:t>
            </w:r>
            <w:r>
              <w:t>meters,</w:t>
            </w:r>
            <w:r w:rsidRPr="002B3AD8">
              <w:t xml:space="preserve"> 158</w:t>
            </w:r>
            <w:r>
              <w:t xml:space="preserve"> </w:t>
            </w:r>
            <w:r w:rsidRPr="002B3AD8">
              <w:t xml:space="preserve">mm sfc steel </w:t>
            </w:r>
          </w:p>
        </w:tc>
      </w:tr>
      <w:tr w:rsidR="0093124B" w:rsidRPr="00950074" w:rsidTr="0093124B">
        <w:trPr>
          <w:trHeight w:val="851"/>
        </w:trPr>
        <w:tc>
          <w:tcPr>
            <w:tcW w:w="1455"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RN18812</w:t>
            </w:r>
          </w:p>
        </w:tc>
        <w:tc>
          <w:tcPr>
            <w:tcW w:w="1080"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524773</w:t>
            </w:r>
          </w:p>
        </w:tc>
        <w:tc>
          <w:tcPr>
            <w:tcW w:w="1308"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7442017</w:t>
            </w:r>
          </w:p>
        </w:tc>
        <w:tc>
          <w:tcPr>
            <w:tcW w:w="1260"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420.46</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82</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28</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33?</w:t>
            </w:r>
          </w:p>
        </w:tc>
        <w:tc>
          <w:tcPr>
            <w:tcW w:w="104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15</w:t>
            </w:r>
          </w:p>
        </w:tc>
        <w:tc>
          <w:tcPr>
            <w:tcW w:w="1044"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5.15</w:t>
            </w:r>
          </w:p>
        </w:tc>
        <w:tc>
          <w:tcPr>
            <w:tcW w:w="950"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6,330</w:t>
            </w:r>
          </w:p>
        </w:tc>
        <w:tc>
          <w:tcPr>
            <w:tcW w:w="1939"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50 mm PVC suspended with 1 m sump</w:t>
            </w:r>
          </w:p>
        </w:tc>
      </w:tr>
      <w:tr w:rsidR="0093124B" w:rsidRPr="00950074" w:rsidTr="0093124B">
        <w:trPr>
          <w:trHeight w:val="851"/>
        </w:trPr>
        <w:tc>
          <w:tcPr>
            <w:tcW w:w="1455"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RN18813</w:t>
            </w:r>
          </w:p>
        </w:tc>
        <w:tc>
          <w:tcPr>
            <w:tcW w:w="1080"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522983</w:t>
            </w:r>
          </w:p>
        </w:tc>
        <w:tc>
          <w:tcPr>
            <w:tcW w:w="1308"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7442363</w:t>
            </w:r>
          </w:p>
        </w:tc>
        <w:tc>
          <w:tcPr>
            <w:tcW w:w="1260"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419.18</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76.2</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t>48</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67</w:t>
            </w:r>
          </w:p>
        </w:tc>
        <w:tc>
          <w:tcPr>
            <w:tcW w:w="104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9</w:t>
            </w:r>
          </w:p>
        </w:tc>
        <w:tc>
          <w:tcPr>
            <w:tcW w:w="1044"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4.05</w:t>
            </w:r>
          </w:p>
        </w:tc>
        <w:tc>
          <w:tcPr>
            <w:tcW w:w="950"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4,000</w:t>
            </w:r>
          </w:p>
        </w:tc>
        <w:tc>
          <w:tcPr>
            <w:tcW w:w="1939"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100</w:t>
            </w:r>
            <w:r>
              <w:t xml:space="preserve"> </w:t>
            </w:r>
            <w:r w:rsidRPr="002B3AD8">
              <w:t>mm PVC with 1m sump</w:t>
            </w:r>
          </w:p>
        </w:tc>
      </w:tr>
      <w:tr w:rsidR="0093124B" w:rsidRPr="00950074" w:rsidTr="0093124B">
        <w:trPr>
          <w:trHeight w:val="851"/>
        </w:trPr>
        <w:tc>
          <w:tcPr>
            <w:tcW w:w="1455"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RN18814</w:t>
            </w:r>
          </w:p>
        </w:tc>
        <w:tc>
          <w:tcPr>
            <w:tcW w:w="1080"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523453</w:t>
            </w:r>
          </w:p>
        </w:tc>
        <w:tc>
          <w:tcPr>
            <w:tcW w:w="1308"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7436218</w:t>
            </w:r>
          </w:p>
        </w:tc>
        <w:tc>
          <w:tcPr>
            <w:tcW w:w="1260" w:type="dxa"/>
            <w:tcBorders>
              <w:top w:val="nil"/>
              <w:left w:val="nil"/>
              <w:bottom w:val="single" w:sz="4" w:space="0" w:color="auto"/>
              <w:right w:val="single" w:sz="4" w:space="0" w:color="auto"/>
            </w:tcBorders>
            <w:vAlign w:val="center"/>
          </w:tcPr>
          <w:p w:rsidR="0093124B" w:rsidRPr="002B3AD8" w:rsidRDefault="0093124B" w:rsidP="00B31313">
            <w:pPr>
              <w:pStyle w:val="Tabletext"/>
              <w:jc w:val="center"/>
            </w:pPr>
            <w:r w:rsidRPr="002B3AD8">
              <w:t>422.96</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t>48</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rsidRPr="002B3AD8">
              <w:t>2</w:t>
            </w:r>
            <w:r>
              <w:t>4</w:t>
            </w:r>
          </w:p>
        </w:tc>
        <w:tc>
          <w:tcPr>
            <w:tcW w:w="1260" w:type="dxa"/>
            <w:tcBorders>
              <w:top w:val="single" w:sz="4" w:space="0" w:color="auto"/>
              <w:left w:val="single" w:sz="4" w:space="0" w:color="auto"/>
              <w:bottom w:val="single" w:sz="4" w:space="0" w:color="auto"/>
              <w:right w:val="single" w:sz="4" w:space="0" w:color="auto"/>
            </w:tcBorders>
            <w:vAlign w:val="center"/>
          </w:tcPr>
          <w:p w:rsidR="0093124B" w:rsidRPr="002B3AD8" w:rsidRDefault="0093124B" w:rsidP="00B31313">
            <w:pPr>
              <w:pStyle w:val="Tabletext"/>
              <w:jc w:val="center"/>
            </w:pPr>
            <w:r>
              <w:t>24</w:t>
            </w:r>
          </w:p>
        </w:tc>
        <w:tc>
          <w:tcPr>
            <w:tcW w:w="1044" w:type="dxa"/>
            <w:tcBorders>
              <w:top w:val="single" w:sz="4" w:space="0" w:color="auto"/>
              <w:left w:val="nil"/>
              <w:bottom w:val="single" w:sz="4" w:space="0" w:color="auto"/>
              <w:right w:val="single" w:sz="4" w:space="0" w:color="auto"/>
            </w:tcBorders>
            <w:vAlign w:val="center"/>
          </w:tcPr>
          <w:p w:rsidR="0093124B" w:rsidRPr="002B3AD8" w:rsidRDefault="0093124B" w:rsidP="00B31313">
            <w:pPr>
              <w:pStyle w:val="Tabletext"/>
              <w:jc w:val="center"/>
            </w:pPr>
            <w:r w:rsidRPr="002B3AD8">
              <w:t>4</w:t>
            </w:r>
          </w:p>
        </w:tc>
        <w:tc>
          <w:tcPr>
            <w:tcW w:w="1044" w:type="dxa"/>
            <w:tcBorders>
              <w:top w:val="nil"/>
              <w:left w:val="single" w:sz="4" w:space="0" w:color="auto"/>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14.53</w:t>
            </w:r>
          </w:p>
        </w:tc>
        <w:tc>
          <w:tcPr>
            <w:tcW w:w="950" w:type="dxa"/>
            <w:tcBorders>
              <w:top w:val="nil"/>
              <w:left w:val="nil"/>
              <w:bottom w:val="single" w:sz="4" w:space="0" w:color="auto"/>
              <w:right w:val="single" w:sz="4" w:space="0" w:color="auto"/>
            </w:tcBorders>
            <w:shd w:val="clear" w:color="auto" w:fill="auto"/>
            <w:noWrap/>
            <w:vAlign w:val="center"/>
          </w:tcPr>
          <w:p w:rsidR="0093124B" w:rsidRPr="002B3AD8" w:rsidRDefault="0093124B" w:rsidP="00B31313">
            <w:pPr>
              <w:pStyle w:val="Tabletext"/>
              <w:jc w:val="center"/>
            </w:pPr>
            <w:r w:rsidRPr="002B3AD8">
              <w:t>1,830</w:t>
            </w:r>
          </w:p>
        </w:tc>
        <w:tc>
          <w:tcPr>
            <w:tcW w:w="1939" w:type="dxa"/>
            <w:tcBorders>
              <w:top w:val="nil"/>
              <w:left w:val="nil"/>
              <w:bottom w:val="single" w:sz="4" w:space="0" w:color="auto"/>
              <w:right w:val="single" w:sz="4" w:space="0" w:color="auto"/>
            </w:tcBorders>
            <w:shd w:val="clear" w:color="auto" w:fill="auto"/>
            <w:noWrap/>
            <w:vAlign w:val="center"/>
          </w:tcPr>
          <w:p w:rsidR="0093124B" w:rsidRPr="002B3AD8" w:rsidRDefault="0093124B" w:rsidP="00CA38F0">
            <w:pPr>
              <w:pStyle w:val="Tabletext"/>
            </w:pPr>
            <w:r w:rsidRPr="002B3AD8">
              <w:t>100</w:t>
            </w:r>
            <w:r>
              <w:t xml:space="preserve"> </w:t>
            </w:r>
            <w:r w:rsidRPr="002B3AD8">
              <w:t>mm PVC with 1m sump</w:t>
            </w:r>
          </w:p>
        </w:tc>
      </w:tr>
    </w:tbl>
    <w:p w:rsidR="0093124B" w:rsidRPr="001D038E" w:rsidRDefault="0093124B" w:rsidP="0093124B">
      <w:pPr>
        <w:pStyle w:val="Footer"/>
        <w:spacing w:before="90" w:after="45"/>
        <w:jc w:val="left"/>
        <w:rPr>
          <w:b/>
        </w:rPr>
      </w:pPr>
      <w:r w:rsidRPr="001D038E">
        <w:rPr>
          <w:b/>
        </w:rPr>
        <w:t>Note:</w:t>
      </w:r>
    </w:p>
    <w:p w:rsidR="0093124B" w:rsidRDefault="0093124B" w:rsidP="0093124B">
      <w:pPr>
        <w:pStyle w:val="Footer"/>
        <w:jc w:val="left"/>
      </w:pPr>
      <w:r>
        <w:t>1. The coordinate system and datum for the easting and northing is UTM Zone 52 – WGS84.</w:t>
      </w:r>
    </w:p>
    <w:p w:rsidR="0093124B" w:rsidRDefault="0093124B" w:rsidP="0093124B">
      <w:pPr>
        <w:pStyle w:val="Footer"/>
        <w:jc w:val="left"/>
      </w:pPr>
      <w:r>
        <w:t>2. The highest yield data were estimated during drilling operations.</w:t>
      </w:r>
    </w:p>
    <w:p w:rsidR="0093124B" w:rsidRDefault="0093124B" w:rsidP="0093124B">
      <w:pPr>
        <w:pStyle w:val="Footer"/>
        <w:jc w:val="left"/>
      </w:pPr>
      <w:r>
        <w:t>3. The field measured electrical conductivity is the maximum value measured from each bore.</w:t>
      </w:r>
    </w:p>
    <w:p w:rsidR="0093124B" w:rsidRDefault="0093124B" w:rsidP="0093124B">
      <w:pPr>
        <w:pStyle w:val="Footer"/>
        <w:jc w:val="left"/>
      </w:pPr>
      <w:r>
        <w:t>4. Abbreviations used above are:</w:t>
      </w:r>
    </w:p>
    <w:p w:rsidR="0093124B" w:rsidRDefault="0093124B" w:rsidP="0093124B">
      <w:pPr>
        <w:pStyle w:val="Footer"/>
        <w:ind w:left="2268" w:hanging="2268"/>
        <w:jc w:val="left"/>
      </w:pPr>
      <w:r>
        <w:tab/>
        <w:t>mAHD = metres Australian Height Datum</w:t>
      </w:r>
    </w:p>
    <w:p w:rsidR="0093124B" w:rsidRDefault="0093124B" w:rsidP="0093124B">
      <w:pPr>
        <w:pStyle w:val="Footer"/>
        <w:ind w:left="2268" w:hanging="2268"/>
        <w:jc w:val="left"/>
      </w:pPr>
      <w:r>
        <w:tab/>
        <w:t>mbgl = metres below ground level</w:t>
      </w:r>
    </w:p>
    <w:p w:rsidR="0093124B" w:rsidRDefault="0093124B" w:rsidP="0093124B">
      <w:pPr>
        <w:pStyle w:val="Footer"/>
        <w:ind w:left="2268" w:hanging="2268"/>
        <w:jc w:val="left"/>
      </w:pPr>
      <w:r>
        <w:tab/>
        <w:t>SWL = standing water level (measured after bore completion)</w:t>
      </w:r>
    </w:p>
    <w:p w:rsidR="00F02ACA" w:rsidRDefault="0093124B" w:rsidP="0093124B">
      <w:pPr>
        <w:pStyle w:val="Footer"/>
        <w:ind w:left="2268" w:hanging="2268"/>
        <w:jc w:val="left"/>
      </w:pPr>
      <w:r>
        <w:tab/>
        <w:t>EC = electrical conductivity</w:t>
      </w:r>
    </w:p>
    <w:p w:rsidR="00F02ACA" w:rsidRDefault="00F02ACA" w:rsidP="00F02ACA">
      <w:pPr>
        <w:pStyle w:val="BodyText"/>
        <w:sectPr w:rsidR="00F02ACA" w:rsidSect="00CD4D89">
          <w:pgSz w:w="16840" w:h="11907" w:orient="landscape" w:code="9"/>
          <w:pgMar w:top="1985" w:right="1701" w:bottom="1418" w:left="1701" w:header="720" w:footer="720" w:gutter="0"/>
          <w:cols w:space="720"/>
        </w:sectPr>
      </w:pPr>
    </w:p>
    <w:p w:rsidR="00584518" w:rsidRDefault="00F34342" w:rsidP="00584518">
      <w:pPr>
        <w:keepNext/>
      </w:pPr>
      <w:r>
        <w:rPr>
          <w:noProof/>
        </w:rPr>
        <w:lastRenderedPageBreak/>
        <w:drawing>
          <wp:inline distT="0" distB="0" distL="0" distR="0">
            <wp:extent cx="5448300" cy="2600325"/>
            <wp:effectExtent l="0" t="0" r="0" b="0"/>
            <wp:docPr id="50" name="Picture 50" descr="kintorexsect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kintorexsect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448300" cy="2600325"/>
                    </a:xfrm>
                    <a:prstGeom prst="rect">
                      <a:avLst/>
                    </a:prstGeom>
                    <a:noFill/>
                    <a:ln>
                      <a:noFill/>
                    </a:ln>
                  </pic:spPr>
                </pic:pic>
              </a:graphicData>
            </a:graphic>
          </wp:inline>
        </w:drawing>
      </w:r>
    </w:p>
    <w:p w:rsidR="00D803BC" w:rsidRPr="00584518" w:rsidRDefault="00584518" w:rsidP="00584518">
      <w:pPr>
        <w:pStyle w:val="Captions"/>
      </w:pPr>
      <w:bookmarkStart w:id="249" w:name="_Toc343508275"/>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22</w:t>
      </w:r>
      <w:r w:rsidR="00C81542">
        <w:rPr>
          <w:rStyle w:val="Captionsbold"/>
        </w:rPr>
        <w:fldChar w:fldCharType="end"/>
      </w:r>
      <w:bookmarkStart w:id="250" w:name="_Toc310511485"/>
      <w:bookmarkStart w:id="251" w:name="_Toc322341028"/>
      <w:r w:rsidR="00DC26F5" w:rsidRPr="00584518">
        <w:rPr>
          <w:rStyle w:val="Captionsbold"/>
        </w:rPr>
        <w:t>:</w:t>
      </w:r>
      <w:r w:rsidR="00DC26F5" w:rsidRPr="00584518">
        <w:t xml:space="preserve"> Geological cross-section of </w:t>
      </w:r>
      <w:r w:rsidR="009577B4" w:rsidRPr="00584518">
        <w:t xml:space="preserve">the </w:t>
      </w:r>
      <w:r w:rsidR="00DC26F5" w:rsidRPr="00584518">
        <w:t xml:space="preserve">Kintore Palaeovalley </w:t>
      </w:r>
      <w:r w:rsidR="009577B4" w:rsidRPr="00584518">
        <w:t>for</w:t>
      </w:r>
      <w:r w:rsidR="00DC26F5" w:rsidRPr="00584518">
        <w:t xml:space="preserve"> Transect 1.</w:t>
      </w:r>
      <w:bookmarkEnd w:id="250"/>
      <w:bookmarkEnd w:id="251"/>
      <w:bookmarkEnd w:id="249"/>
    </w:p>
    <w:p w:rsidR="009577B4" w:rsidRDefault="009577B4" w:rsidP="009577B4">
      <w:pPr>
        <w:pStyle w:val="BodyText"/>
        <w:rPr>
          <w:rStyle w:val="CaptionsChar"/>
          <w:i w:val="0"/>
        </w:rPr>
      </w:pPr>
    </w:p>
    <w:p w:rsidR="009577B4" w:rsidRDefault="009577B4" w:rsidP="009577B4">
      <w:pPr>
        <w:pStyle w:val="BodyText"/>
      </w:pPr>
    </w:p>
    <w:p w:rsidR="007C287C" w:rsidRDefault="007C287C" w:rsidP="007C287C">
      <w:bookmarkStart w:id="252" w:name="_Ref302651314"/>
    </w:p>
    <w:p w:rsidR="00584518" w:rsidRDefault="00F34342" w:rsidP="00584518">
      <w:pPr>
        <w:keepNext/>
      </w:pPr>
      <w:r>
        <w:rPr>
          <w:noProof/>
        </w:rPr>
        <w:drawing>
          <wp:inline distT="0" distB="0" distL="0" distR="0">
            <wp:extent cx="5448300" cy="4057650"/>
            <wp:effectExtent l="0" t="0" r="0" b="0"/>
            <wp:docPr id="51" name="Picture 51" descr="11-562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11-5622-3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448300" cy="4057650"/>
                    </a:xfrm>
                    <a:prstGeom prst="rect">
                      <a:avLst/>
                    </a:prstGeom>
                    <a:noFill/>
                    <a:ln>
                      <a:noFill/>
                    </a:ln>
                  </pic:spPr>
                </pic:pic>
              </a:graphicData>
            </a:graphic>
          </wp:inline>
        </w:drawing>
      </w:r>
    </w:p>
    <w:p w:rsidR="007C287C" w:rsidRPr="009577B4" w:rsidRDefault="00584518" w:rsidP="00584518">
      <w:pPr>
        <w:pStyle w:val="Captions"/>
      </w:pPr>
      <w:bookmarkStart w:id="253" w:name="_Toc343508276"/>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23</w:t>
      </w:r>
      <w:r w:rsidR="00C81542">
        <w:rPr>
          <w:rStyle w:val="Captionsbold"/>
        </w:rPr>
        <w:fldChar w:fldCharType="end"/>
      </w:r>
      <w:r w:rsidRPr="00584518">
        <w:rPr>
          <w:rStyle w:val="Captionsbold"/>
        </w:rPr>
        <w:t>:</w:t>
      </w:r>
      <w:r w:rsidR="007C287C">
        <w:t xml:space="preserve"> </w:t>
      </w:r>
      <w:r w:rsidR="007C287C" w:rsidRPr="009577B4">
        <w:t>Geological cross-section of the Kintore Palaeovalley for Transect 2.</w:t>
      </w:r>
      <w:bookmarkEnd w:id="253"/>
    </w:p>
    <w:p w:rsidR="00AB4DF8" w:rsidRDefault="00AB4DF8" w:rsidP="009577B4">
      <w:pPr>
        <w:pStyle w:val="BodyText"/>
      </w:pPr>
    </w:p>
    <w:p w:rsidR="00584518" w:rsidRDefault="00F34342" w:rsidP="00584518">
      <w:pPr>
        <w:keepNext/>
      </w:pPr>
      <w:r>
        <w:rPr>
          <w:noProof/>
        </w:rPr>
        <w:lastRenderedPageBreak/>
        <w:drawing>
          <wp:inline distT="0" distB="0" distL="0" distR="0">
            <wp:extent cx="5448300" cy="3486150"/>
            <wp:effectExtent l="0" t="0" r="0" b="0"/>
            <wp:docPr id="52" name="Picture 52" descr="11-562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1-5622-34"/>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48300" cy="3486150"/>
                    </a:xfrm>
                    <a:prstGeom prst="rect">
                      <a:avLst/>
                    </a:prstGeom>
                    <a:noFill/>
                    <a:ln>
                      <a:noFill/>
                    </a:ln>
                  </pic:spPr>
                </pic:pic>
              </a:graphicData>
            </a:graphic>
          </wp:inline>
        </w:drawing>
      </w:r>
    </w:p>
    <w:p w:rsidR="007C287C" w:rsidRDefault="00584518" w:rsidP="00584518">
      <w:pPr>
        <w:pStyle w:val="Captions"/>
      </w:pPr>
      <w:bookmarkStart w:id="254" w:name="_Toc343508277"/>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24</w:t>
      </w:r>
      <w:r w:rsidR="00C81542">
        <w:rPr>
          <w:rStyle w:val="Captionsbold"/>
        </w:rPr>
        <w:fldChar w:fldCharType="end"/>
      </w:r>
      <w:r w:rsidRPr="00584518">
        <w:rPr>
          <w:rStyle w:val="Captionsbold"/>
        </w:rPr>
        <w:t>:</w:t>
      </w:r>
      <w:r w:rsidR="007C287C">
        <w:t xml:space="preserve"> </w:t>
      </w:r>
      <w:r w:rsidR="007C287C" w:rsidRPr="00603C28">
        <w:t xml:space="preserve">Geological cross-section of </w:t>
      </w:r>
      <w:r w:rsidR="007C287C">
        <w:t xml:space="preserve">the </w:t>
      </w:r>
      <w:r w:rsidR="007C287C" w:rsidRPr="00603C28">
        <w:t>Kintore</w:t>
      </w:r>
      <w:r w:rsidR="007C287C">
        <w:t xml:space="preserve"> Palaeovalley for Transect 3</w:t>
      </w:r>
      <w:r w:rsidR="007C287C" w:rsidRPr="00603C28">
        <w:t>.</w:t>
      </w:r>
      <w:bookmarkEnd w:id="254"/>
    </w:p>
    <w:p w:rsidR="00AB4DF8" w:rsidRDefault="00AB4DF8" w:rsidP="007C287C">
      <w:pPr>
        <w:pStyle w:val="BodyText"/>
      </w:pPr>
    </w:p>
    <w:p w:rsidR="00F62955" w:rsidRPr="00CE3EC5" w:rsidRDefault="00844427" w:rsidP="00CE3EC5">
      <w:pPr>
        <w:pStyle w:val="Heading4"/>
      </w:pPr>
      <w:bookmarkStart w:id="255" w:name="_Toc302569004"/>
      <w:bookmarkEnd w:id="252"/>
      <w:r w:rsidRPr="00CE3EC5">
        <w:t>Infill s</w:t>
      </w:r>
      <w:r w:rsidR="00F62955" w:rsidRPr="00CE3EC5">
        <w:t>tratigraphy</w:t>
      </w:r>
      <w:bookmarkEnd w:id="255"/>
    </w:p>
    <w:p w:rsidR="00F62955" w:rsidRDefault="0018736B" w:rsidP="004444C3">
      <w:pPr>
        <w:pStyle w:val="BodyText"/>
      </w:pPr>
      <w:r>
        <w:t>Based on the results of the drilling program t</w:t>
      </w:r>
      <w:r w:rsidR="00F62955">
        <w:t>he</w:t>
      </w:r>
      <w:r w:rsidR="0028294E">
        <w:t xml:space="preserve"> main characteristics of the Cenozoic geology</w:t>
      </w:r>
      <w:r>
        <w:t xml:space="preserve"> of the Kintore Palaeovalley are</w:t>
      </w:r>
      <w:r w:rsidR="00F62955">
        <w:t>:</w:t>
      </w:r>
    </w:p>
    <w:p w:rsidR="004444C3" w:rsidRPr="00AD2080" w:rsidRDefault="004444C3" w:rsidP="004444C3">
      <w:pPr>
        <w:pStyle w:val="BodyText"/>
      </w:pPr>
    </w:p>
    <w:p w:rsidR="00F62955" w:rsidRPr="002F3577" w:rsidRDefault="00F62955" w:rsidP="004444C3">
      <w:pPr>
        <w:pStyle w:val="Bulletlevel1"/>
        <w:numPr>
          <w:ilvl w:val="0"/>
          <w:numId w:val="20"/>
        </w:numPr>
      </w:pPr>
      <w:r>
        <w:t xml:space="preserve">Quaternary aeolian sands </w:t>
      </w:r>
      <w:r w:rsidR="0018736B">
        <w:t>form a widespread cover sequence across the palaeovalley to a depth of 1–2 m;</w:t>
      </w:r>
    </w:p>
    <w:p w:rsidR="00F62955" w:rsidRDefault="00F62955" w:rsidP="004444C3">
      <w:pPr>
        <w:pStyle w:val="Bulletlevel1"/>
        <w:numPr>
          <w:ilvl w:val="0"/>
          <w:numId w:val="20"/>
        </w:numPr>
      </w:pPr>
      <w:r>
        <w:t xml:space="preserve">Palaeovalley infill </w:t>
      </w:r>
      <w:r w:rsidR="0018736B">
        <w:t>se</w:t>
      </w:r>
      <w:r w:rsidR="00717AA4">
        <w:t>diments are dominated by fine- t</w:t>
      </w:r>
      <w:r w:rsidR="0018736B">
        <w:t>o coarse-grained sand.</w:t>
      </w:r>
      <w:r w:rsidR="000021F1">
        <w:t xml:space="preserve"> </w:t>
      </w:r>
      <w:r w:rsidR="0018736B">
        <w:t xml:space="preserve">The sediments are </w:t>
      </w:r>
      <w:r w:rsidRPr="002F3577">
        <w:t>variabl</w:t>
      </w:r>
      <w:r>
        <w:t xml:space="preserve">y </w:t>
      </w:r>
      <w:r w:rsidR="0018736B">
        <w:t xml:space="preserve">lithified and weathered and contain </w:t>
      </w:r>
      <w:r>
        <w:t>abundant quartz.</w:t>
      </w:r>
      <w:r w:rsidR="000021F1">
        <w:t xml:space="preserve"> </w:t>
      </w:r>
      <w:r w:rsidR="0018736B">
        <w:t xml:space="preserve">Clay and silt layers </w:t>
      </w:r>
      <w:r>
        <w:t xml:space="preserve">are </w:t>
      </w:r>
      <w:r w:rsidR="0018736B">
        <w:t>subordinate</w:t>
      </w:r>
      <w:r>
        <w:t>.</w:t>
      </w:r>
      <w:r w:rsidR="000021F1">
        <w:t xml:space="preserve"> </w:t>
      </w:r>
      <w:r>
        <w:t xml:space="preserve">As in other </w:t>
      </w:r>
      <w:r w:rsidR="0018736B">
        <w:t>c</w:t>
      </w:r>
      <w:r>
        <w:t xml:space="preserve">entral Australian </w:t>
      </w:r>
      <w:r w:rsidR="0018736B">
        <w:t>p</w:t>
      </w:r>
      <w:r>
        <w:t>alaeovalleys</w:t>
      </w:r>
      <w:r w:rsidR="0018736B">
        <w:t xml:space="preserve"> the</w:t>
      </w:r>
      <w:r>
        <w:t xml:space="preserve"> Cenozoic infill has been </w:t>
      </w:r>
      <w:r w:rsidR="0018736B">
        <w:t>strongly</w:t>
      </w:r>
      <w:r>
        <w:t xml:space="preserve"> overprinted by chemical weathering</w:t>
      </w:r>
      <w:r w:rsidR="0018736B">
        <w:t xml:space="preserve"> which has altered much of the </w:t>
      </w:r>
      <w:r>
        <w:t xml:space="preserve">original </w:t>
      </w:r>
      <w:r w:rsidR="00717AA4">
        <w:t xml:space="preserve">(non-quartz) </w:t>
      </w:r>
      <w:r w:rsidR="0018736B">
        <w:t>composition and obscured most primary sedimentary structures</w:t>
      </w:r>
      <w:r>
        <w:t>;</w:t>
      </w:r>
    </w:p>
    <w:p w:rsidR="0018736B" w:rsidRDefault="00F62955" w:rsidP="004444C3">
      <w:pPr>
        <w:pStyle w:val="Bulletlevel1"/>
        <w:numPr>
          <w:ilvl w:val="0"/>
          <w:numId w:val="20"/>
        </w:numPr>
      </w:pPr>
      <w:r>
        <w:t xml:space="preserve">The </w:t>
      </w:r>
      <w:r w:rsidR="0018736B">
        <w:t>infill Cenozoic stratigraphy is very heterogeneous and most sedimentary units are discontinuous</w:t>
      </w:r>
      <w:r w:rsidR="00717AA4">
        <w:t xml:space="preserve"> </w:t>
      </w:r>
      <w:r w:rsidR="0018736B">
        <w:t>across the palaeovalley (Figure 4.2</w:t>
      </w:r>
      <w:r w:rsidR="00584518">
        <w:t>5</w:t>
      </w:r>
      <w:r w:rsidR="0018736B">
        <w:t>);</w:t>
      </w:r>
    </w:p>
    <w:p w:rsidR="00F62955" w:rsidRPr="00AD2080" w:rsidRDefault="0018736B" w:rsidP="004444C3">
      <w:pPr>
        <w:pStyle w:val="Bulletlevel1"/>
        <w:numPr>
          <w:ilvl w:val="0"/>
          <w:numId w:val="20"/>
        </w:numPr>
      </w:pPr>
      <w:r>
        <w:rPr>
          <w:rStyle w:val="CaptionsChar"/>
          <w:i w:val="0"/>
        </w:rPr>
        <w:t>Near-surface c</w:t>
      </w:r>
      <w:r w:rsidR="00F62955" w:rsidRPr="00D9538A">
        <w:rPr>
          <w:rStyle w:val="CaptionsChar"/>
          <w:i w:val="0"/>
        </w:rPr>
        <w:t xml:space="preserve">alcrete </w:t>
      </w:r>
      <w:r>
        <w:rPr>
          <w:rStyle w:val="CaptionsChar"/>
          <w:i w:val="0"/>
        </w:rPr>
        <w:t>bodies are the</w:t>
      </w:r>
      <w:r w:rsidR="00F62955" w:rsidRPr="00D9538A">
        <w:rPr>
          <w:rStyle w:val="CaptionsChar"/>
          <w:i w:val="0"/>
        </w:rPr>
        <w:t xml:space="preserve"> </w:t>
      </w:r>
      <w:r>
        <w:rPr>
          <w:rStyle w:val="CaptionsChar"/>
          <w:i w:val="0"/>
        </w:rPr>
        <w:t>most</w:t>
      </w:r>
      <w:r w:rsidR="00F62955" w:rsidRPr="00D9538A">
        <w:rPr>
          <w:rStyle w:val="CaptionsChar"/>
          <w:i w:val="0"/>
        </w:rPr>
        <w:t xml:space="preserve"> lateral</w:t>
      </w:r>
      <w:r>
        <w:rPr>
          <w:rStyle w:val="CaptionsChar"/>
          <w:i w:val="0"/>
        </w:rPr>
        <w:t xml:space="preserve">ly continuous units in the Kintore Palaeovalley, although </w:t>
      </w:r>
      <w:r>
        <w:t xml:space="preserve">only minor </w:t>
      </w:r>
      <w:r w:rsidR="00F62955" w:rsidRPr="00AD2080">
        <w:t xml:space="preserve">calcrete </w:t>
      </w:r>
      <w:r w:rsidR="004444C3">
        <w:t xml:space="preserve">is </w:t>
      </w:r>
      <w:r>
        <w:t xml:space="preserve">developed </w:t>
      </w:r>
      <w:r w:rsidR="00F62955" w:rsidRPr="00AD2080">
        <w:t xml:space="preserve">in the </w:t>
      </w:r>
      <w:r w:rsidR="00F62955">
        <w:t>central</w:t>
      </w:r>
      <w:r w:rsidR="007868F7">
        <w:t xml:space="preserve"> parts of the </w:t>
      </w:r>
      <w:r>
        <w:t>palaeovalley (which contain the lowest salinity groundwater)</w:t>
      </w:r>
      <w:r w:rsidR="004444C3">
        <w:t>;</w:t>
      </w:r>
    </w:p>
    <w:p w:rsidR="004444C3" w:rsidRDefault="004444C3" w:rsidP="004444C3">
      <w:pPr>
        <w:pStyle w:val="Bulletlevel1"/>
        <w:numPr>
          <w:ilvl w:val="0"/>
          <w:numId w:val="20"/>
        </w:numPr>
      </w:pPr>
      <w:r>
        <w:t>Some clay-rich zones</w:t>
      </w:r>
      <w:r w:rsidR="00F62955" w:rsidRPr="00AD2080">
        <w:t xml:space="preserve"> in the </w:t>
      </w:r>
      <w:r>
        <w:t>lower parts of the infill sequence may be</w:t>
      </w:r>
      <w:r w:rsidR="00F62955" w:rsidRPr="00AD2080">
        <w:t xml:space="preserve"> saprolitic</w:t>
      </w:r>
      <w:r>
        <w:t xml:space="preserve"> (weathering-related),</w:t>
      </w:r>
      <w:r w:rsidR="007868F7">
        <w:t xml:space="preserve"> rather</w:t>
      </w:r>
      <w:r w:rsidR="00F62955" w:rsidRPr="00AD2080">
        <w:t xml:space="preserve"> than </w:t>
      </w:r>
      <w:r>
        <w:t xml:space="preserve">formed by </w:t>
      </w:r>
      <w:r w:rsidR="00F62955" w:rsidRPr="00AD2080">
        <w:t>depositional</w:t>
      </w:r>
      <w:r>
        <w:t xml:space="preserve"> processes; and</w:t>
      </w:r>
    </w:p>
    <w:p w:rsidR="00F62955" w:rsidRDefault="004444C3" w:rsidP="004444C3">
      <w:pPr>
        <w:pStyle w:val="Bulletlevel1"/>
        <w:numPr>
          <w:ilvl w:val="0"/>
          <w:numId w:val="20"/>
        </w:numPr>
      </w:pPr>
      <w:r>
        <w:t>In many bores t</w:t>
      </w:r>
      <w:r w:rsidR="00F62955">
        <w:t xml:space="preserve">he contact between the Cenozoic infill </w:t>
      </w:r>
      <w:r>
        <w:t xml:space="preserve">sediments </w:t>
      </w:r>
      <w:r w:rsidR="00F62955">
        <w:t>and the w</w:t>
      </w:r>
      <w:r>
        <w:t xml:space="preserve">eathered bedrock is difficult to </w:t>
      </w:r>
      <w:r w:rsidR="00717AA4">
        <w:t>accurately</w:t>
      </w:r>
      <w:r>
        <w:t xml:space="preserve"> determine</w:t>
      </w:r>
      <w:r w:rsidR="00F62955">
        <w:t>.</w:t>
      </w:r>
    </w:p>
    <w:p w:rsidR="00F62955" w:rsidRDefault="00F62955" w:rsidP="004444C3">
      <w:pPr>
        <w:pStyle w:val="BodyText"/>
      </w:pPr>
    </w:p>
    <w:p w:rsidR="004444C3" w:rsidRDefault="004444C3" w:rsidP="004444C3">
      <w:pPr>
        <w:pStyle w:val="FigureSpace"/>
      </w:pPr>
      <w:bookmarkStart w:id="256" w:name="_Ref300914014"/>
      <w:bookmarkStart w:id="257" w:name="_Ref300921358"/>
      <w:bookmarkStart w:id="258" w:name="_Toc310511488"/>
      <w:bookmarkStart w:id="259" w:name="_Toc314232338"/>
      <w:bookmarkStart w:id="260" w:name="_Toc314738957"/>
      <w:bookmarkStart w:id="261" w:name="_Toc322341031"/>
    </w:p>
    <w:p w:rsidR="00584518" w:rsidRDefault="00F34342" w:rsidP="00584518">
      <w:pPr>
        <w:keepNext/>
      </w:pPr>
      <w:r>
        <w:rPr>
          <w:noProof/>
        </w:rPr>
        <w:lastRenderedPageBreak/>
        <w:drawing>
          <wp:inline distT="0" distB="0" distL="0" distR="0">
            <wp:extent cx="5448300" cy="4267200"/>
            <wp:effectExtent l="0" t="0" r="0" b="0"/>
            <wp:docPr id="53" name="Picture 53" descr="12-636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12-6369-22"/>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48300" cy="4267200"/>
                    </a:xfrm>
                    <a:prstGeom prst="rect">
                      <a:avLst/>
                    </a:prstGeom>
                    <a:noFill/>
                    <a:ln>
                      <a:noFill/>
                    </a:ln>
                  </pic:spPr>
                </pic:pic>
              </a:graphicData>
            </a:graphic>
          </wp:inline>
        </w:drawing>
      </w:r>
    </w:p>
    <w:p w:rsidR="007C287C" w:rsidRPr="004444C3" w:rsidRDefault="00584518" w:rsidP="00584518">
      <w:pPr>
        <w:pStyle w:val="Captions"/>
      </w:pPr>
      <w:bookmarkStart w:id="262" w:name="_Toc343508278"/>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25</w:t>
      </w:r>
      <w:r w:rsidR="00C81542">
        <w:rPr>
          <w:rStyle w:val="Captionsbold"/>
        </w:rPr>
        <w:fldChar w:fldCharType="end"/>
      </w:r>
      <w:r w:rsidRPr="00584518">
        <w:rPr>
          <w:rStyle w:val="Captionsbold"/>
        </w:rPr>
        <w:t>:</w:t>
      </w:r>
      <w:r>
        <w:t xml:space="preserve"> </w:t>
      </w:r>
      <w:r w:rsidR="007C287C" w:rsidRPr="004444C3">
        <w:t>Composite lithologic profiles of four bores drilled in the Kintor</w:t>
      </w:r>
      <w:r w:rsidR="0050311C">
        <w:t>e Palaeovalley along Transect 2, highlighting significant lateral facies variability.</w:t>
      </w:r>
      <w:bookmarkEnd w:id="262"/>
    </w:p>
    <w:bookmarkEnd w:id="256"/>
    <w:bookmarkEnd w:id="257"/>
    <w:bookmarkEnd w:id="258"/>
    <w:bookmarkEnd w:id="259"/>
    <w:bookmarkEnd w:id="260"/>
    <w:bookmarkEnd w:id="261"/>
    <w:p w:rsidR="00F62955" w:rsidRDefault="00F62955" w:rsidP="004444C3">
      <w:pPr>
        <w:pStyle w:val="BodyText"/>
      </w:pPr>
    </w:p>
    <w:p w:rsidR="007C287C" w:rsidRDefault="007C287C" w:rsidP="004444C3">
      <w:pPr>
        <w:pStyle w:val="BodyText"/>
      </w:pPr>
    </w:p>
    <w:p w:rsidR="00F62955" w:rsidRDefault="004444C3" w:rsidP="00844427">
      <w:pPr>
        <w:pStyle w:val="BodyText"/>
      </w:pPr>
      <w:r>
        <w:t xml:space="preserve">Carbonaceous clay </w:t>
      </w:r>
      <w:r w:rsidR="00F62955">
        <w:t xml:space="preserve">was collected from </w:t>
      </w:r>
      <w:r>
        <w:t>the</w:t>
      </w:r>
      <w:r w:rsidR="00F62955">
        <w:t xml:space="preserve"> basal sand</w:t>
      </w:r>
      <w:r>
        <w:t>-rich</w:t>
      </w:r>
      <w:r w:rsidR="00584518">
        <w:t xml:space="preserve"> section of RN18585 (Figure 4.26</w:t>
      </w:r>
      <w:r>
        <w:t>)</w:t>
      </w:r>
      <w:r w:rsidR="00F62955">
        <w:t>.</w:t>
      </w:r>
      <w:r w:rsidR="000021F1">
        <w:t xml:space="preserve"> </w:t>
      </w:r>
      <w:r w:rsidR="00F62955">
        <w:t xml:space="preserve">This material yielded </w:t>
      </w:r>
      <w:r>
        <w:t xml:space="preserve">Cenozoic </w:t>
      </w:r>
      <w:r w:rsidR="00F62955">
        <w:t>spore-p</w:t>
      </w:r>
      <w:r>
        <w:t xml:space="preserve">ollen </w:t>
      </w:r>
      <w:r w:rsidR="00F62955">
        <w:t>(</w:t>
      </w:r>
      <w:r w:rsidR="00F62955" w:rsidRPr="00AC68C5">
        <w:rPr>
          <w:i/>
        </w:rPr>
        <w:t>Nothofagidites</w:t>
      </w:r>
      <w:r>
        <w:t xml:space="preserve"> spp.) interpreted to have been deposited during the </w:t>
      </w:r>
      <w:r w:rsidR="00F62955">
        <w:t>Middle</w:t>
      </w:r>
      <w:r>
        <w:t xml:space="preserve"> to </w:t>
      </w:r>
      <w:r w:rsidR="00B42B7F">
        <w:t>Late Eocene (M.</w:t>
      </w:r>
      <w:r w:rsidR="00F62955">
        <w:t xml:space="preserve"> </w:t>
      </w:r>
      <w:r w:rsidR="000C02AA">
        <w:t>MacPhail</w:t>
      </w:r>
      <w:r w:rsidR="00F62955">
        <w:t>, 2010</w:t>
      </w:r>
      <w:r>
        <w:t>, pers. comm.</w:t>
      </w:r>
      <w:r w:rsidR="00F62955">
        <w:t>).</w:t>
      </w:r>
      <w:r w:rsidR="000021F1">
        <w:t xml:space="preserve"> </w:t>
      </w:r>
      <w:r w:rsidR="00F62955">
        <w:t xml:space="preserve">The </w:t>
      </w:r>
      <w:r>
        <w:t xml:space="preserve">isolated </w:t>
      </w:r>
      <w:r w:rsidR="00F62955">
        <w:t>carbonaceou</w:t>
      </w:r>
      <w:r>
        <w:t>s sediment recovered from this bore suggests a restricted swamp-like depositional</w:t>
      </w:r>
      <w:r w:rsidR="00F62955">
        <w:t xml:space="preserve"> </w:t>
      </w:r>
      <w:r>
        <w:t>setting</w:t>
      </w:r>
      <w:r w:rsidR="00F62955">
        <w:t>.</w:t>
      </w:r>
    </w:p>
    <w:p w:rsidR="008E76D7" w:rsidRDefault="008E76D7" w:rsidP="00F02ACA">
      <w:pPr>
        <w:pStyle w:val="BodyText"/>
      </w:pPr>
      <w:bookmarkStart w:id="263" w:name="_Toc302569005"/>
    </w:p>
    <w:p w:rsidR="00F62955" w:rsidRPr="00CE3EC5" w:rsidRDefault="00F62955" w:rsidP="00CE3EC5">
      <w:pPr>
        <w:pStyle w:val="Heading4"/>
      </w:pPr>
      <w:r w:rsidRPr="00CE3EC5">
        <w:t xml:space="preserve">Basement </w:t>
      </w:r>
      <w:bookmarkEnd w:id="263"/>
      <w:r w:rsidR="00844427" w:rsidRPr="00CE3EC5">
        <w:t>m</w:t>
      </w:r>
      <w:r w:rsidRPr="00CE3EC5">
        <w:t>orphology</w:t>
      </w:r>
    </w:p>
    <w:p w:rsidR="00E309DA" w:rsidRDefault="004444C3" w:rsidP="004444C3">
      <w:pPr>
        <w:pStyle w:val="BodyText"/>
      </w:pPr>
      <w:r>
        <w:t>Depth to b</w:t>
      </w:r>
      <w:r w:rsidR="00F62955">
        <w:t xml:space="preserve">asement </w:t>
      </w:r>
      <w:r>
        <w:t xml:space="preserve">is an important parameter </w:t>
      </w:r>
      <w:r w:rsidR="00F62955">
        <w:t>to r</w:t>
      </w:r>
      <w:r>
        <w:t xml:space="preserve">esolve as it assists with </w:t>
      </w:r>
      <w:r w:rsidR="00F62955">
        <w:t>reconstruct</w:t>
      </w:r>
      <w:r>
        <w:t>ing</w:t>
      </w:r>
      <w:r w:rsidR="00F62955">
        <w:t xml:space="preserve"> the </w:t>
      </w:r>
      <w:r>
        <w:t>palaeo</w:t>
      </w:r>
      <w:r w:rsidR="00F62955">
        <w:t xml:space="preserve">drainage network </w:t>
      </w:r>
      <w:r w:rsidR="0050311C">
        <w:t xml:space="preserve">history </w:t>
      </w:r>
      <w:r w:rsidR="00F62955">
        <w:t>and understanding landscape evolution.</w:t>
      </w:r>
      <w:r w:rsidR="000021F1">
        <w:t xml:space="preserve"> </w:t>
      </w:r>
      <w:r w:rsidR="00F62955">
        <w:t xml:space="preserve">The deepest </w:t>
      </w:r>
      <w:r>
        <w:t>bore</w:t>
      </w:r>
      <w:r w:rsidR="00F62955">
        <w:t xml:space="preserve"> </w:t>
      </w:r>
      <w:r>
        <w:t xml:space="preserve">drilled for this project in the Kintore Palaeovalley (RN18580) intersected </w:t>
      </w:r>
      <w:r w:rsidR="00F62955">
        <w:t xml:space="preserve">basement </w:t>
      </w:r>
      <w:r>
        <w:t>at 105 m below surface (</w:t>
      </w:r>
      <w:r w:rsidR="00F62955">
        <w:t xml:space="preserve">on the </w:t>
      </w:r>
      <w:smartTag w:uri="urn:schemas-microsoft-com:office:smarttags" w:element="Street">
        <w:smartTag w:uri="urn:schemas-microsoft-com:office:smarttags" w:element="address">
          <w:r w:rsidR="00F62955">
            <w:t>Gary Junction Road</w:t>
          </w:r>
        </w:smartTag>
      </w:smartTag>
      <w:r>
        <w:t>)</w:t>
      </w:r>
      <w:r w:rsidR="00F62955">
        <w:t>.</w:t>
      </w:r>
      <w:r w:rsidR="000021F1">
        <w:t xml:space="preserve"> </w:t>
      </w:r>
      <w:r w:rsidR="00F62955">
        <w:t xml:space="preserve">A previous electrical sounding </w:t>
      </w:r>
      <w:r w:rsidR="00E309DA">
        <w:t xml:space="preserve">near this site </w:t>
      </w:r>
      <w:r w:rsidR="00F62955">
        <w:t>(Anni</w:t>
      </w:r>
      <w:r w:rsidR="00E309DA">
        <w:t xml:space="preserve">ng et al., 1996) predicted </w:t>
      </w:r>
      <w:r w:rsidR="00F62955">
        <w:t xml:space="preserve">basement depth of </w:t>
      </w:r>
      <w:r w:rsidR="00E309DA">
        <w:t>~150 m</w:t>
      </w:r>
      <w:r w:rsidR="00F62955">
        <w:t>.</w:t>
      </w:r>
      <w:r w:rsidR="000021F1">
        <w:t xml:space="preserve"> </w:t>
      </w:r>
      <w:r w:rsidR="00F62955">
        <w:t xml:space="preserve">The gravity data </w:t>
      </w:r>
      <w:r w:rsidR="00E309DA">
        <w:t>acquired along Transect 1 also</w:t>
      </w:r>
      <w:r w:rsidR="00F62955">
        <w:t xml:space="preserve"> indicated that this location is the deepest part of the palaeovalley.</w:t>
      </w:r>
    </w:p>
    <w:p w:rsidR="00E309DA" w:rsidRDefault="00E309DA" w:rsidP="004444C3">
      <w:pPr>
        <w:pStyle w:val="BodyText"/>
      </w:pPr>
    </w:p>
    <w:p w:rsidR="000F157A" w:rsidRDefault="000F157A" w:rsidP="000F157A">
      <w:pPr>
        <w:pStyle w:val="BodyText"/>
      </w:pPr>
      <w:r>
        <w:t>The five holes drilled on the plain to the west of Kintore intersected basement at depths &lt;99 m below surface.</w:t>
      </w:r>
      <w:r w:rsidR="000021F1">
        <w:t xml:space="preserve"> </w:t>
      </w:r>
      <w:r>
        <w:t>Bores drilled along Transect 3 north of the Gary Junction Road intersected basement at depths of &lt;67 m.</w:t>
      </w:r>
      <w:r w:rsidR="000021F1">
        <w:t xml:space="preserve"> </w:t>
      </w:r>
      <w:r>
        <w:t>Borehole basement intersections below Cenozoic sediments from the Kintore area indicate that the main palaeovalley axis (flow direction) is towards the northwest</w:t>
      </w:r>
      <w:r w:rsidR="0050311C">
        <w:t xml:space="preserve">, i.e., towards </w:t>
      </w:r>
      <w:smartTag w:uri="urn:schemas-microsoft-com:office:smarttags" w:element="place">
        <w:smartTag w:uri="urn:schemas-microsoft-com:office:smarttags" w:element="PlaceType">
          <w:r w:rsidR="0050311C">
            <w:t>Lake</w:t>
          </w:r>
        </w:smartTag>
        <w:r w:rsidR="0050311C">
          <w:t xml:space="preserve"> </w:t>
        </w:r>
        <w:smartTag w:uri="urn:schemas-microsoft-com:office:smarttags" w:element="PlaceName">
          <w:r w:rsidR="0050311C">
            <w:t>Mackay</w:t>
          </w:r>
        </w:smartTag>
      </w:smartTag>
      <w:r>
        <w:t>.</w:t>
      </w:r>
      <w:r w:rsidR="000021F1">
        <w:t xml:space="preserve"> </w:t>
      </w:r>
      <w:r>
        <w:t>This is slightly offset to the west from the palaeovalley mapped by Tickell (2008) which was based on mapping outcrops of calcrete.</w:t>
      </w:r>
      <w:r w:rsidR="000021F1">
        <w:t xml:space="preserve"> </w:t>
      </w:r>
      <w:r>
        <w:t>The deepest bore drilled along Transect 3 was the western-most bore on the edge of the calcrete mound, suggesting that the palaeovalley thalweg is offset from the surface calcrete zone.</w:t>
      </w:r>
    </w:p>
    <w:p w:rsidR="000F157A" w:rsidRDefault="000F157A" w:rsidP="000F157A">
      <w:pPr>
        <w:pStyle w:val="BodyText"/>
      </w:pPr>
    </w:p>
    <w:p w:rsidR="00584518" w:rsidRDefault="00F34342" w:rsidP="00584518">
      <w:pPr>
        <w:pStyle w:val="FigureSpace"/>
        <w:keepNext/>
        <w:jc w:val="center"/>
      </w:pPr>
      <w:r>
        <w:rPr>
          <w:noProof/>
        </w:rPr>
        <w:lastRenderedPageBreak/>
        <w:drawing>
          <wp:inline distT="0" distB="0" distL="0" distR="0">
            <wp:extent cx="4000500" cy="2981325"/>
            <wp:effectExtent l="19050" t="19050" r="0" b="9525"/>
            <wp:docPr id="54" name="Picture 54" descr="coalyclayrn18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oalyclayrn185852"/>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000500" cy="2981325"/>
                    </a:xfrm>
                    <a:prstGeom prst="rect">
                      <a:avLst/>
                    </a:prstGeom>
                    <a:noFill/>
                    <a:ln w="12700" cmpd="sng">
                      <a:solidFill>
                        <a:srgbClr val="000000"/>
                      </a:solidFill>
                      <a:miter lim="800000"/>
                      <a:headEnd/>
                      <a:tailEnd/>
                    </a:ln>
                    <a:effectLst/>
                  </pic:spPr>
                </pic:pic>
              </a:graphicData>
            </a:graphic>
          </wp:inline>
        </w:drawing>
      </w:r>
    </w:p>
    <w:p w:rsidR="00F02ACA" w:rsidRPr="004444C3" w:rsidRDefault="00584518" w:rsidP="00584518">
      <w:pPr>
        <w:pStyle w:val="Captions"/>
      </w:pPr>
      <w:bookmarkStart w:id="264" w:name="_Toc343508279"/>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26</w:t>
      </w:r>
      <w:r w:rsidR="00C81542">
        <w:rPr>
          <w:rStyle w:val="Captionsbold"/>
        </w:rPr>
        <w:fldChar w:fldCharType="end"/>
      </w:r>
      <w:r w:rsidRPr="00584518">
        <w:rPr>
          <w:rStyle w:val="Captionsbold"/>
        </w:rPr>
        <w:t>:</w:t>
      </w:r>
      <w:r>
        <w:t xml:space="preserve"> </w:t>
      </w:r>
      <w:r w:rsidR="00F02ACA" w:rsidRPr="004444C3">
        <w:t>Carbonaceous silty clay from bore RN18585</w:t>
      </w:r>
      <w:r w:rsidR="000F157A">
        <w:t>, which yielded Cenozoic spores and pollen which suggests that deposition occurred during the Mid to Late Eocene</w:t>
      </w:r>
      <w:r w:rsidR="00F02ACA" w:rsidRPr="004444C3">
        <w:t>.</w:t>
      </w:r>
      <w:bookmarkEnd w:id="264"/>
    </w:p>
    <w:p w:rsidR="00F02ACA" w:rsidRDefault="00F02ACA" w:rsidP="00F02ACA"/>
    <w:p w:rsidR="00F62955" w:rsidRPr="00CE3EC5" w:rsidRDefault="00F62955" w:rsidP="00CE3EC5">
      <w:pPr>
        <w:pStyle w:val="Heading3"/>
      </w:pPr>
      <w:bookmarkStart w:id="265" w:name="_Toc299090643"/>
      <w:bookmarkStart w:id="266" w:name="_Toc302569006"/>
      <w:bookmarkStart w:id="267" w:name="_Toc310581478"/>
      <w:bookmarkStart w:id="268" w:name="_Toc322960819"/>
      <w:bookmarkStart w:id="269" w:name="_Toc346883244"/>
      <w:r w:rsidRPr="00CE3EC5">
        <w:t>Hydrogeology</w:t>
      </w:r>
      <w:bookmarkEnd w:id="265"/>
      <w:bookmarkEnd w:id="266"/>
      <w:bookmarkEnd w:id="267"/>
      <w:bookmarkEnd w:id="268"/>
      <w:bookmarkEnd w:id="269"/>
    </w:p>
    <w:p w:rsidR="00F62955" w:rsidRDefault="00F62955" w:rsidP="005C646F">
      <w:pPr>
        <w:pStyle w:val="BodyText"/>
      </w:pPr>
      <w:r>
        <w:t xml:space="preserve">Drilling of the palaeovalley system to the west and north-west of Kintore encountered </w:t>
      </w:r>
      <w:r w:rsidR="00635990">
        <w:t xml:space="preserve">significant groundwater in the saturated Cenozoic sediment infill, with the watertable typically at </w:t>
      </w:r>
      <w:r>
        <w:t>4–7 m below surface.</w:t>
      </w:r>
      <w:r w:rsidR="000021F1">
        <w:t xml:space="preserve"> </w:t>
      </w:r>
      <w:r>
        <w:t>In the thickest part of the infill sequence gr</w:t>
      </w:r>
      <w:r w:rsidR="00635990">
        <w:t>oundwater yields commonly range</w:t>
      </w:r>
      <w:r>
        <w:t xml:space="preserve"> from 8</w:t>
      </w:r>
      <w:r w:rsidR="00635990">
        <w:t>–</w:t>
      </w:r>
      <w:r>
        <w:t>20 L/s (</w:t>
      </w:r>
      <w:r w:rsidR="00635990">
        <w:t>Tables 4.1–4.2</w:t>
      </w:r>
      <w:r>
        <w:t>).</w:t>
      </w:r>
      <w:r w:rsidR="000021F1">
        <w:t xml:space="preserve"> </w:t>
      </w:r>
      <w:r>
        <w:t>The two eastern</w:t>
      </w:r>
      <w:r w:rsidR="00635990">
        <w:t>-most bores on T</w:t>
      </w:r>
      <w:r>
        <w:t xml:space="preserve">ransect 2 </w:t>
      </w:r>
      <w:r w:rsidR="00635990">
        <w:t xml:space="preserve">(RN18583 and RN18586) </w:t>
      </w:r>
      <w:r>
        <w:t xml:space="preserve">and </w:t>
      </w:r>
      <w:r w:rsidR="00635990">
        <w:t>the eastern bore on T</w:t>
      </w:r>
      <w:r>
        <w:t xml:space="preserve">ransect 3 (RN18794) intersected </w:t>
      </w:r>
      <w:r w:rsidR="00635990">
        <w:t xml:space="preserve">only thin Cenozoic sediment sequences (i.e., elevated </w:t>
      </w:r>
      <w:r>
        <w:t xml:space="preserve">basement </w:t>
      </w:r>
      <w:r w:rsidR="0050311C">
        <w:t>rock</w:t>
      </w:r>
      <w:r w:rsidR="00635990">
        <w:t>)</w:t>
      </w:r>
      <w:r>
        <w:t xml:space="preserve"> and consequently produced only </w:t>
      </w:r>
      <w:r w:rsidR="00635990">
        <w:t xml:space="preserve">groundwater </w:t>
      </w:r>
      <w:r>
        <w:t>seepage.</w:t>
      </w:r>
    </w:p>
    <w:p w:rsidR="005C646F" w:rsidRDefault="005C646F" w:rsidP="005C646F">
      <w:pPr>
        <w:pStyle w:val="BodyText"/>
      </w:pPr>
    </w:p>
    <w:p w:rsidR="00F62955" w:rsidRDefault="00635990" w:rsidP="005C646F">
      <w:pPr>
        <w:pStyle w:val="BodyText"/>
      </w:pPr>
      <w:r>
        <w:t>W</w:t>
      </w:r>
      <w:r w:rsidR="00F62955">
        <w:t xml:space="preserve">ater quality </w:t>
      </w:r>
      <w:r>
        <w:t xml:space="preserve">is relatively homogenous down-hole </w:t>
      </w:r>
      <w:r w:rsidR="00F62955">
        <w:t>(</w:t>
      </w:r>
      <w:r>
        <w:t>as measured from field parameter</w:t>
      </w:r>
      <w:r w:rsidR="00F62955">
        <w:t>s su</w:t>
      </w:r>
      <w:r>
        <w:t>ch as electrical conductivity)</w:t>
      </w:r>
      <w:r w:rsidR="00F62955">
        <w:t xml:space="preserve">, indicating that the palaeovalley </w:t>
      </w:r>
      <w:r>
        <w:t xml:space="preserve">sediments form </w:t>
      </w:r>
      <w:r w:rsidR="00F62955">
        <w:t xml:space="preserve">a porous, interconnected and unconfined </w:t>
      </w:r>
      <w:r>
        <w:t xml:space="preserve">aquifer </w:t>
      </w:r>
      <w:r w:rsidR="00F62955">
        <w:t>system</w:t>
      </w:r>
      <w:r>
        <w:t>.</w:t>
      </w:r>
      <w:r w:rsidR="000021F1">
        <w:t xml:space="preserve"> </w:t>
      </w:r>
      <w:r>
        <w:t>C</w:t>
      </w:r>
      <w:r w:rsidR="00F62955">
        <w:t>onfining layers or aquitards</w:t>
      </w:r>
      <w:r>
        <w:t xml:space="preserve"> do not form part of the sedimentary package</w:t>
      </w:r>
      <w:r w:rsidR="00F62955">
        <w:t>.</w:t>
      </w:r>
      <w:r w:rsidR="000021F1">
        <w:t xml:space="preserve"> </w:t>
      </w:r>
      <w:r>
        <w:t>The s</w:t>
      </w:r>
      <w:r w:rsidR="00F62955">
        <w:t>tanding wa</w:t>
      </w:r>
      <w:r>
        <w:t>ter level</w:t>
      </w:r>
      <w:r w:rsidR="005C646F">
        <w:t xml:space="preserve"> measured in twin p</w:t>
      </w:r>
      <w:r w:rsidR="00F62955">
        <w:t>i</w:t>
      </w:r>
      <w:r w:rsidR="005C646F">
        <w:t>e</w:t>
      </w:r>
      <w:r w:rsidR="00F62955">
        <w:t>zometer</w:t>
      </w:r>
      <w:r>
        <w:t>s</w:t>
      </w:r>
      <w:r w:rsidR="00F62955">
        <w:t xml:space="preserve"> installed at RN18812 showed negligible vertical variation in groundwater head.</w:t>
      </w:r>
    </w:p>
    <w:p w:rsidR="005C646F" w:rsidRDefault="005C646F" w:rsidP="005C646F">
      <w:pPr>
        <w:pStyle w:val="BodyText"/>
      </w:pPr>
    </w:p>
    <w:p w:rsidR="00F62955" w:rsidRDefault="00F62955" w:rsidP="005C646F">
      <w:pPr>
        <w:pStyle w:val="BodyText"/>
      </w:pPr>
      <w:r>
        <w:t xml:space="preserve">Standing water levels measured following </w:t>
      </w:r>
      <w:r w:rsidR="00635990">
        <w:t xml:space="preserve">drilling and the </w:t>
      </w:r>
      <w:r>
        <w:t>construction o</w:t>
      </w:r>
      <w:r w:rsidR="00A70FF4">
        <w:t xml:space="preserve">f bores were used to generate </w:t>
      </w:r>
      <w:r w:rsidR="00635990">
        <w:t>a local</w:t>
      </w:r>
      <w:r w:rsidR="00A70FF4">
        <w:t xml:space="preserve"> </w:t>
      </w:r>
      <w:r>
        <w:t>piezometric surface</w:t>
      </w:r>
      <w:r w:rsidRPr="00950DDF">
        <w:t>.</w:t>
      </w:r>
      <w:r w:rsidR="000021F1">
        <w:t xml:space="preserve"> </w:t>
      </w:r>
      <w:r>
        <w:t>Th</w:t>
      </w:r>
      <w:r w:rsidR="000F157A">
        <w:t>ese data indicated that</w:t>
      </w:r>
      <w:r>
        <w:t xml:space="preserve"> </w:t>
      </w:r>
      <w:r w:rsidR="00635990">
        <w:t xml:space="preserve">the </w:t>
      </w:r>
      <w:r w:rsidR="00A70FF4">
        <w:t>hydraulic gradient</w:t>
      </w:r>
      <w:r>
        <w:t xml:space="preserve"> </w:t>
      </w:r>
      <w:r w:rsidR="00635990">
        <w:t xml:space="preserve">extends towards the north-west from the </w:t>
      </w:r>
      <w:r>
        <w:t>basemen</w:t>
      </w:r>
      <w:r w:rsidR="00635990">
        <w:t>t high</w:t>
      </w:r>
      <w:r w:rsidR="0050311C">
        <w:t xml:space="preserve"> at RN18583, suggesting that</w:t>
      </w:r>
      <w:r w:rsidR="00635990">
        <w:t xml:space="preserve"> </w:t>
      </w:r>
      <w:r>
        <w:t>groundwater flow</w:t>
      </w:r>
      <w:r w:rsidR="00635990">
        <w:t xml:space="preserve"> mirrors</w:t>
      </w:r>
      <w:r>
        <w:t xml:space="preserve"> the </w:t>
      </w:r>
      <w:r w:rsidR="00635990">
        <w:t xml:space="preserve">present </w:t>
      </w:r>
      <w:r>
        <w:t xml:space="preserve">surface </w:t>
      </w:r>
      <w:r w:rsidR="00635990">
        <w:t>topography (</w:t>
      </w:r>
      <w:r>
        <w:t xml:space="preserve">which </w:t>
      </w:r>
      <w:r w:rsidR="00635990">
        <w:t>slopes west-north-</w:t>
      </w:r>
      <w:r>
        <w:t>west at a gradient of</w:t>
      </w:r>
      <w:r w:rsidR="000F157A">
        <w:t xml:space="preserve"> about</w:t>
      </w:r>
      <w:r>
        <w:t xml:space="preserve"> 1:500</w:t>
      </w:r>
      <w:r w:rsidR="00635990">
        <w:t>)</w:t>
      </w:r>
      <w:r>
        <w:t>.</w:t>
      </w:r>
      <w:r w:rsidR="000021F1">
        <w:t xml:space="preserve"> </w:t>
      </w:r>
      <w:r w:rsidR="00635990">
        <w:t>Thus, within t</w:t>
      </w:r>
      <w:r w:rsidR="00B309D1">
        <w:t>he main boun</w:t>
      </w:r>
      <w:r w:rsidR="00635990">
        <w:t xml:space="preserve">daries of the palaeovalley, </w:t>
      </w:r>
      <w:r w:rsidR="00B309D1">
        <w:t>groundwater flows in a northerly direction</w:t>
      </w:r>
      <w:r w:rsidR="00635990">
        <w:t xml:space="preserve"> and eventually </w:t>
      </w:r>
      <w:r w:rsidR="00B309D1">
        <w:t>disc</w:t>
      </w:r>
      <w:r w:rsidR="00635990">
        <w:t>harges</w:t>
      </w:r>
      <w:r w:rsidR="00B309D1">
        <w:t xml:space="preserve"> at </w:t>
      </w:r>
      <w:smartTag w:uri="urn:schemas-microsoft-com:office:smarttags" w:element="place">
        <w:smartTag w:uri="urn:schemas-microsoft-com:office:smarttags" w:element="PlaceType">
          <w:r w:rsidR="00B309D1">
            <w:t>Lake</w:t>
          </w:r>
        </w:smartTag>
        <w:r w:rsidR="00B309D1">
          <w:t xml:space="preserve"> </w:t>
        </w:r>
        <w:smartTag w:uri="urn:schemas-microsoft-com:office:smarttags" w:element="PlaceName">
          <w:r w:rsidR="00B309D1">
            <w:t>Mackay</w:t>
          </w:r>
        </w:smartTag>
      </w:smartTag>
      <w:r w:rsidR="005C646F">
        <w:t>.</w:t>
      </w:r>
    </w:p>
    <w:p w:rsidR="005C646F" w:rsidRDefault="005C646F" w:rsidP="000F157A">
      <w:pPr>
        <w:pStyle w:val="BodyText"/>
      </w:pPr>
    </w:p>
    <w:p w:rsidR="00F62955" w:rsidRPr="00CE3EC5" w:rsidRDefault="00844427" w:rsidP="00CE3EC5">
      <w:pPr>
        <w:pStyle w:val="Heading4"/>
      </w:pPr>
      <w:bookmarkStart w:id="270" w:name="_Toc302569007"/>
      <w:r w:rsidRPr="00CE3EC5">
        <w:t>Groundwater r</w:t>
      </w:r>
      <w:r w:rsidR="00F62955" w:rsidRPr="00CE3EC5">
        <w:t>echarge</w:t>
      </w:r>
      <w:bookmarkEnd w:id="270"/>
    </w:p>
    <w:p w:rsidR="00F62955" w:rsidRDefault="00844427" w:rsidP="005C646F">
      <w:pPr>
        <w:pStyle w:val="BodyText"/>
      </w:pPr>
      <w:r>
        <w:t>R</w:t>
      </w:r>
      <w:r w:rsidR="00F62955">
        <w:t xml:space="preserve">echarge </w:t>
      </w:r>
      <w:r w:rsidR="00F7429A">
        <w:t xml:space="preserve">rates are </w:t>
      </w:r>
      <w:r w:rsidR="00F62955">
        <w:t>difficult to estimate given the lack of groundwater level</w:t>
      </w:r>
      <w:r w:rsidR="004444C3">
        <w:t xml:space="preserve"> time-series data</w:t>
      </w:r>
      <w:r w:rsidR="00F62955">
        <w:t>.</w:t>
      </w:r>
      <w:r w:rsidR="000021F1">
        <w:t xml:space="preserve"> </w:t>
      </w:r>
      <w:r w:rsidR="00F7429A">
        <w:t>T</w:t>
      </w:r>
      <w:r w:rsidR="004444C3">
        <w:t xml:space="preserve">he arid conditions </w:t>
      </w:r>
      <w:r w:rsidR="00F7429A">
        <w:t xml:space="preserve">of the region imply that </w:t>
      </w:r>
      <w:r w:rsidR="00F62955">
        <w:t xml:space="preserve">the proportion </w:t>
      </w:r>
      <w:r w:rsidR="004444C3">
        <w:t xml:space="preserve">of recharge </w:t>
      </w:r>
      <w:r w:rsidR="00F62955">
        <w:t>relative to actual rainfall</w:t>
      </w:r>
      <w:r w:rsidR="00F7429A">
        <w:t xml:space="preserve"> is </w:t>
      </w:r>
      <w:r w:rsidR="004444C3">
        <w:t>very low</w:t>
      </w:r>
      <w:r w:rsidR="00F62955">
        <w:t xml:space="preserve">, </w:t>
      </w:r>
      <w:r w:rsidR="00F7429A">
        <w:t xml:space="preserve">as </w:t>
      </w:r>
      <w:r w:rsidR="00F62955">
        <w:t xml:space="preserve">most </w:t>
      </w:r>
      <w:r w:rsidR="00F7429A">
        <w:t xml:space="preserve">rainfall </w:t>
      </w:r>
      <w:r w:rsidR="00F62955">
        <w:t xml:space="preserve">is either directly evaporated or transpired </w:t>
      </w:r>
      <w:r w:rsidR="00F7429A">
        <w:t xml:space="preserve">by </w:t>
      </w:r>
      <w:r w:rsidR="00F62955">
        <w:t>the native vegetation.</w:t>
      </w:r>
      <w:r w:rsidR="000021F1">
        <w:t xml:space="preserve"> </w:t>
      </w:r>
      <w:r w:rsidR="00312A16">
        <w:t xml:space="preserve">Recharge </w:t>
      </w:r>
      <w:r w:rsidR="00F7429A">
        <w:t xml:space="preserve">only </w:t>
      </w:r>
      <w:r w:rsidR="00312A16">
        <w:t xml:space="preserve">occurs </w:t>
      </w:r>
      <w:r w:rsidR="00F7429A">
        <w:t xml:space="preserve">following </w:t>
      </w:r>
      <w:r w:rsidR="00312A16">
        <w:t>significant rainfall</w:t>
      </w:r>
      <w:r w:rsidR="00F7429A">
        <w:t xml:space="preserve"> events</w:t>
      </w:r>
      <w:r w:rsidR="00312A16">
        <w:t xml:space="preserve">, </w:t>
      </w:r>
      <w:r w:rsidR="00F7429A">
        <w:t xml:space="preserve">which may be </w:t>
      </w:r>
      <w:r w:rsidR="00312A16">
        <w:t xml:space="preserve">spread over </w:t>
      </w:r>
      <w:r w:rsidR="00F7429A">
        <w:t xml:space="preserve">several </w:t>
      </w:r>
      <w:r w:rsidR="00312A16">
        <w:t>days or weeks.</w:t>
      </w:r>
    </w:p>
    <w:p w:rsidR="005C646F" w:rsidRDefault="005C646F" w:rsidP="005C646F">
      <w:pPr>
        <w:pStyle w:val="BodyText"/>
      </w:pPr>
    </w:p>
    <w:p w:rsidR="00D72610" w:rsidRDefault="00F62955" w:rsidP="005C646F">
      <w:pPr>
        <w:pStyle w:val="BodyText"/>
      </w:pPr>
      <w:r>
        <w:t xml:space="preserve">A pressure transducer data logger was installed in monitoring bore RN18582 </w:t>
      </w:r>
      <w:r w:rsidR="008F56BB">
        <w:t xml:space="preserve">(along the </w:t>
      </w:r>
      <w:r w:rsidR="0050311C">
        <w:t>W</w:t>
      </w:r>
      <w:r w:rsidR="008F56BB">
        <w:t xml:space="preserve">est </w:t>
      </w:r>
      <w:r w:rsidR="0050311C">
        <w:t>T</w:t>
      </w:r>
      <w:r w:rsidR="008F56BB">
        <w:t xml:space="preserve">rack) </w:t>
      </w:r>
      <w:r>
        <w:t>in May 2010.</w:t>
      </w:r>
      <w:r w:rsidR="000021F1">
        <w:t xml:space="preserve"> </w:t>
      </w:r>
      <w:r w:rsidR="006C5985">
        <w:t>The</w:t>
      </w:r>
      <w:r>
        <w:t xml:space="preserve"> </w:t>
      </w:r>
      <w:r w:rsidR="008F56BB">
        <w:t xml:space="preserve">bore </w:t>
      </w:r>
      <w:r w:rsidRPr="00D27A10">
        <w:t xml:space="preserve">hydrograph </w:t>
      </w:r>
      <w:r w:rsidR="008F56BB">
        <w:t xml:space="preserve">data </w:t>
      </w:r>
      <w:r w:rsidRPr="00D24E22">
        <w:t xml:space="preserve">shows that </w:t>
      </w:r>
      <w:r w:rsidR="008F56BB">
        <w:t>the aquifer</w:t>
      </w:r>
      <w:r w:rsidR="00EE565B">
        <w:t xml:space="preserve"> </w:t>
      </w:r>
      <w:r w:rsidR="008F56BB">
        <w:t>responds</w:t>
      </w:r>
      <w:r w:rsidR="00EE565B">
        <w:t xml:space="preserve"> to at least ann</w:t>
      </w:r>
      <w:r w:rsidR="008F56BB">
        <w:t>ual/seasonal rainfall variation</w:t>
      </w:r>
      <w:r w:rsidR="00EE565B">
        <w:t xml:space="preserve"> and probably even specific rainfall events</w:t>
      </w:r>
      <w:r w:rsidR="008F56BB">
        <w:t xml:space="preserve"> (Figure 4.2</w:t>
      </w:r>
      <w:r w:rsidR="000F157A">
        <w:t>7</w:t>
      </w:r>
      <w:r w:rsidR="008F56BB">
        <w:t>)</w:t>
      </w:r>
      <w:r w:rsidR="00EE565B">
        <w:t>.</w:t>
      </w:r>
      <w:r w:rsidR="000021F1">
        <w:t xml:space="preserve"> </w:t>
      </w:r>
      <w:r w:rsidR="008F56BB">
        <w:t xml:space="preserve">There is an obvious </w:t>
      </w:r>
      <w:r w:rsidR="004A64BD">
        <w:t xml:space="preserve">time </w:t>
      </w:r>
      <w:r w:rsidR="004A64BD">
        <w:lastRenderedPageBreak/>
        <w:t xml:space="preserve">lag in the </w:t>
      </w:r>
      <w:r w:rsidR="008F56BB">
        <w:t>ground</w:t>
      </w:r>
      <w:r w:rsidR="004A64BD">
        <w:t xml:space="preserve">water level response </w:t>
      </w:r>
      <w:r w:rsidR="008F56BB">
        <w:t>associated with specific rain periods, particularly during the period from late 2010 to early 2011</w:t>
      </w:r>
      <w:r w:rsidR="004A64BD">
        <w:t>.</w:t>
      </w:r>
      <w:r w:rsidR="000021F1">
        <w:t xml:space="preserve"> </w:t>
      </w:r>
      <w:r w:rsidR="008F56BB">
        <w:t xml:space="preserve">However, rainfall events in </w:t>
      </w:r>
      <w:r w:rsidR="004A64BD">
        <w:t xml:space="preserve">February </w:t>
      </w:r>
      <w:r w:rsidR="008F56BB">
        <w:t xml:space="preserve">and March 2011 do not seem to </w:t>
      </w:r>
      <w:r w:rsidR="004A64BD">
        <w:t>have resulted in recharge.</w:t>
      </w:r>
      <w:r w:rsidR="000021F1">
        <w:t xml:space="preserve"> </w:t>
      </w:r>
      <w:r w:rsidR="00EE565B">
        <w:t>Declining water levels over 2011 indicate there is active throughflow in the system.</w:t>
      </w:r>
      <w:r w:rsidR="000021F1">
        <w:t xml:space="preserve"> </w:t>
      </w:r>
      <w:r w:rsidR="005C646F">
        <w:t xml:space="preserve">Water </w:t>
      </w:r>
      <w:r w:rsidRPr="00D24E22">
        <w:t>levels in the palaeovall</w:t>
      </w:r>
      <w:r w:rsidR="0050311C">
        <w:t>ey aquifer rose in response to wet conditions in 2010</w:t>
      </w:r>
      <w:r w:rsidRPr="00D24E22">
        <w:t>, and ar</w:t>
      </w:r>
      <w:r w:rsidR="0050311C">
        <w:t xml:space="preserve">e subsequently declining during drier times in </w:t>
      </w:r>
      <w:r w:rsidR="008F56BB">
        <w:t>2011</w:t>
      </w:r>
      <w:r w:rsidR="0050311C">
        <w:t>-2012</w:t>
      </w:r>
      <w:r w:rsidR="005C646F">
        <w:t>.</w:t>
      </w:r>
    </w:p>
    <w:p w:rsidR="005C646F" w:rsidRPr="005B1228" w:rsidRDefault="005C646F" w:rsidP="005C646F">
      <w:pPr>
        <w:pStyle w:val="BodyText"/>
      </w:pPr>
    </w:p>
    <w:p w:rsidR="00F62955" w:rsidRDefault="008F56BB" w:rsidP="005C646F">
      <w:pPr>
        <w:pStyle w:val="BodyText"/>
      </w:pPr>
      <w:r>
        <w:t xml:space="preserve">Groundwater </w:t>
      </w:r>
      <w:r w:rsidR="00F62955">
        <w:t xml:space="preserve">hydrochemistry can </w:t>
      </w:r>
      <w:r>
        <w:t xml:space="preserve">also be used to assess </w:t>
      </w:r>
      <w:r w:rsidR="00F62955">
        <w:t>recharge</w:t>
      </w:r>
      <w:r>
        <w:t xml:space="preserve">, and this is further </w:t>
      </w:r>
      <w:r w:rsidR="00F62955">
        <w:t xml:space="preserve">discussed in </w:t>
      </w:r>
      <w:r w:rsidR="0050311C">
        <w:t>S</w:t>
      </w:r>
      <w:r w:rsidR="00F62955">
        <w:t>ection</w:t>
      </w:r>
      <w:r w:rsidR="0050311C">
        <w:t xml:space="preserve"> 4.6.5</w:t>
      </w:r>
      <w:r w:rsidR="00F62955">
        <w:t>.</w:t>
      </w:r>
    </w:p>
    <w:p w:rsidR="005C646F" w:rsidRPr="00FF1373" w:rsidRDefault="005C646F" w:rsidP="005C646F">
      <w:pPr>
        <w:pStyle w:val="BodyText"/>
      </w:pPr>
    </w:p>
    <w:p w:rsidR="00F62955" w:rsidRDefault="00F62955" w:rsidP="005C646F">
      <w:pPr>
        <w:pStyle w:val="BodyText"/>
      </w:pPr>
      <w:r w:rsidRPr="00A95A28">
        <w:t>The dominant mechanism of groundwater recharge to the palaeovalley has not been established but may b</w:t>
      </w:r>
      <w:r w:rsidR="00D72610">
        <w:t xml:space="preserve">e </w:t>
      </w:r>
      <w:r w:rsidR="008F56BB">
        <w:t xml:space="preserve">via </w:t>
      </w:r>
      <w:r w:rsidR="00D72610">
        <w:t>a combination of diffuse and direct</w:t>
      </w:r>
      <w:r w:rsidR="008F56BB">
        <w:t xml:space="preserve"> recharge mechanisms</w:t>
      </w:r>
      <w:r w:rsidRPr="00A95A28">
        <w:t>.</w:t>
      </w:r>
      <w:r w:rsidR="000021F1">
        <w:t xml:space="preserve"> </w:t>
      </w:r>
      <w:r w:rsidRPr="00A95A28">
        <w:t xml:space="preserve">Various intermittent creeks drain north-westward from the </w:t>
      </w:r>
      <w:smartTag w:uri="urn:schemas-microsoft-com:office:smarttags" w:element="place">
        <w:smartTag w:uri="urn:schemas-microsoft-com:office:smarttags" w:element="PlaceName">
          <w:r w:rsidRPr="00A95A28">
            <w:t>Kintore</w:t>
          </w:r>
        </w:smartTag>
        <w:r w:rsidRPr="00A95A28">
          <w:t xml:space="preserve"> </w:t>
        </w:r>
        <w:smartTag w:uri="urn:schemas-microsoft-com:office:smarttags" w:element="PlaceType">
          <w:r w:rsidRPr="00A95A28">
            <w:t>Range</w:t>
          </w:r>
        </w:smartTag>
      </w:smartTag>
      <w:r w:rsidRPr="00A95A28">
        <w:t xml:space="preserve">, providing </w:t>
      </w:r>
      <w:r w:rsidR="00D72610">
        <w:t xml:space="preserve">potential </w:t>
      </w:r>
      <w:r w:rsidR="008F56BB">
        <w:t xml:space="preserve">zones for </w:t>
      </w:r>
      <w:r w:rsidR="00D72610">
        <w:t>direct recharge</w:t>
      </w:r>
      <w:r w:rsidRPr="00A95A28">
        <w:t>.</w:t>
      </w:r>
    </w:p>
    <w:p w:rsidR="005C646F" w:rsidRDefault="005C646F" w:rsidP="005C646F">
      <w:pPr>
        <w:pStyle w:val="BodyText"/>
      </w:pPr>
    </w:p>
    <w:p w:rsidR="00F02ACA" w:rsidRPr="00A95A28" w:rsidRDefault="00F02ACA" w:rsidP="005C646F">
      <w:pPr>
        <w:pStyle w:val="BodyText"/>
      </w:pPr>
    </w:p>
    <w:p w:rsidR="000F157A" w:rsidRDefault="00F34342" w:rsidP="000F157A">
      <w:pPr>
        <w:keepNext/>
      </w:pPr>
      <w:r>
        <w:rPr>
          <w:noProof/>
        </w:rPr>
        <w:drawing>
          <wp:inline distT="0" distB="0" distL="0" distR="0">
            <wp:extent cx="5448300" cy="3524250"/>
            <wp:effectExtent l="0" t="0" r="0" b="0"/>
            <wp:docPr id="55" name="Picture 55" descr="12-63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12-6369-23"/>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48300" cy="3524250"/>
                    </a:xfrm>
                    <a:prstGeom prst="rect">
                      <a:avLst/>
                    </a:prstGeom>
                    <a:noFill/>
                    <a:ln>
                      <a:noFill/>
                    </a:ln>
                  </pic:spPr>
                </pic:pic>
              </a:graphicData>
            </a:graphic>
          </wp:inline>
        </w:drawing>
      </w:r>
    </w:p>
    <w:p w:rsidR="00F62955" w:rsidRPr="00E17BB1" w:rsidRDefault="000F157A" w:rsidP="000F157A">
      <w:pPr>
        <w:pStyle w:val="Captions"/>
      </w:pPr>
      <w:bookmarkStart w:id="271" w:name="_Toc343508280"/>
      <w:r w:rsidRPr="000F157A">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4</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27</w:t>
      </w:r>
      <w:r w:rsidR="00C81542">
        <w:rPr>
          <w:rStyle w:val="Captionsbold"/>
        </w:rPr>
        <w:fldChar w:fldCharType="end"/>
      </w:r>
      <w:r w:rsidRPr="000F157A">
        <w:rPr>
          <w:rStyle w:val="Captionsbold"/>
        </w:rPr>
        <w:t>:</w:t>
      </w:r>
      <w:r>
        <w:t xml:space="preserve"> </w:t>
      </w:r>
      <w:bookmarkStart w:id="272" w:name="_Toc322341035"/>
      <w:bookmarkStart w:id="273" w:name="_Toc310511492"/>
      <w:r w:rsidR="008F56BB">
        <w:t>Bore h</w:t>
      </w:r>
      <w:r w:rsidR="00F62955" w:rsidRPr="00BA4898">
        <w:t xml:space="preserve">ydrograph </w:t>
      </w:r>
      <w:r w:rsidR="008F56BB">
        <w:t xml:space="preserve">for </w:t>
      </w:r>
      <w:r w:rsidR="00F62955" w:rsidRPr="00BA4898">
        <w:t xml:space="preserve">RN18582 </w:t>
      </w:r>
      <w:r w:rsidR="008F56BB">
        <w:t>(uncorrected for barometric pressure) plotted with</w:t>
      </w:r>
      <w:r w:rsidR="00F62955" w:rsidRPr="00BA4898">
        <w:t xml:space="preserve"> rainfall</w:t>
      </w:r>
      <w:bookmarkEnd w:id="272"/>
      <w:r w:rsidR="00F62955">
        <w:t xml:space="preserve"> </w:t>
      </w:r>
      <w:bookmarkEnd w:id="273"/>
      <w:r w:rsidR="008F56BB">
        <w:t>recorded at Kintore for November 2008 to January 2012.</w:t>
      </w:r>
      <w:bookmarkEnd w:id="271"/>
    </w:p>
    <w:p w:rsidR="00F62955" w:rsidRDefault="00F62955" w:rsidP="00F62955">
      <w:pPr>
        <w:spacing w:before="120"/>
      </w:pPr>
    </w:p>
    <w:p w:rsidR="00792C78" w:rsidRPr="00CE3EC5" w:rsidRDefault="00792C78" w:rsidP="00CE3EC5">
      <w:pPr>
        <w:pStyle w:val="Heading3"/>
      </w:pPr>
      <w:bookmarkStart w:id="274" w:name="_Toc299090644"/>
      <w:bookmarkStart w:id="275" w:name="_Toc302569008"/>
      <w:bookmarkStart w:id="276" w:name="_Toc310581479"/>
      <w:bookmarkStart w:id="277" w:name="_Toc322960822"/>
      <w:bookmarkStart w:id="278" w:name="_Toc346883245"/>
      <w:bookmarkStart w:id="279" w:name="_Toc322960820"/>
      <w:r w:rsidRPr="00CE3EC5">
        <w:t>Hydrogeochemistry</w:t>
      </w:r>
      <w:bookmarkEnd w:id="274"/>
      <w:bookmarkEnd w:id="275"/>
      <w:bookmarkEnd w:id="276"/>
      <w:bookmarkEnd w:id="277"/>
      <w:bookmarkEnd w:id="278"/>
    </w:p>
    <w:p w:rsidR="00792C78" w:rsidRDefault="00792C78" w:rsidP="000F157A">
      <w:pPr>
        <w:pStyle w:val="BodyText"/>
      </w:pPr>
      <w:r>
        <w:t xml:space="preserve">Groundwater quality varies considerably between bores in the Kintore Palaeovalley, although the compositions are typical of arid zone aquifers in central </w:t>
      </w:r>
      <w:smartTag w:uri="urn:schemas-microsoft-com:office:smarttags" w:element="place">
        <w:smartTag w:uri="urn:schemas-microsoft-com:office:smarttags" w:element="country-region">
          <w:r>
            <w:t>Australia</w:t>
          </w:r>
        </w:smartTag>
      </w:smartTag>
      <w:r w:rsidR="0050311C">
        <w:t xml:space="preserve"> (Figure 4.28–4.29</w:t>
      </w:r>
      <w:r>
        <w:t>).</w:t>
      </w:r>
      <w:r w:rsidR="000021F1">
        <w:t xml:space="preserve"> </w:t>
      </w:r>
      <w:r>
        <w:t xml:space="preserve">Overall, salinity increases with distance away from the </w:t>
      </w:r>
      <w:smartTag w:uri="urn:schemas-microsoft-com:office:smarttags" w:element="place">
        <w:smartTag w:uri="urn:schemas-microsoft-com:office:smarttags" w:element="PlaceName">
          <w:r>
            <w:t>Kintore</w:t>
          </w:r>
        </w:smartTag>
        <w:r>
          <w:t xml:space="preserve"> </w:t>
        </w:r>
        <w:smartTag w:uri="urn:schemas-microsoft-com:office:smarttags" w:element="PlaceType">
          <w:r>
            <w:t>Range</w:t>
          </w:r>
        </w:smartTag>
      </w:smartTag>
      <w:r w:rsidR="0050311C">
        <w:t xml:space="preserve"> (Figure 4.28</w:t>
      </w:r>
      <w:r>
        <w:t>).</w:t>
      </w:r>
      <w:r w:rsidR="000021F1">
        <w:t xml:space="preserve"> </w:t>
      </w:r>
      <w:r>
        <w:t xml:space="preserve">This supports the theory that most recharge enters the palaeovalley aquifer near the local topographic </w:t>
      </w:r>
      <w:smartTag w:uri="urn:schemas-microsoft-com:office:smarttags" w:element="City">
        <w:r>
          <w:t>high point</w:t>
        </w:r>
      </w:smartTag>
      <w:r>
        <w:t xml:space="preserve"> and then flows along a north-directed path towards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t>.</w:t>
      </w:r>
      <w:r w:rsidR="000021F1">
        <w:t xml:space="preserve"> </w:t>
      </w:r>
      <w:r>
        <w:t>The variable water quality also partially reflects the geological heterogeneity of the alluvial aquifer</w:t>
      </w:r>
      <w:bookmarkStart w:id="280" w:name="mondaystart"/>
      <w:bookmarkEnd w:id="280"/>
      <w:r>
        <w:t xml:space="preserve"> sediments.</w:t>
      </w:r>
      <w:r w:rsidR="000021F1">
        <w:t xml:space="preserve"> </w:t>
      </w:r>
      <w:r w:rsidRPr="00745562">
        <w:t>Results</w:t>
      </w:r>
      <w:r>
        <w:t xml:space="preserve"> of ionic chemical analysis of groundwater samples from Kintore Palaeovalley bores are shown in </w:t>
      </w:r>
      <w:r w:rsidRPr="004740DF">
        <w:t>Appendix</w:t>
      </w:r>
      <w:r w:rsidR="00CD4D89">
        <w:t> </w:t>
      </w:r>
      <w:r>
        <w:t>4</w:t>
      </w:r>
      <w:r w:rsidRPr="009B2944">
        <w:t>.</w:t>
      </w:r>
    </w:p>
    <w:p w:rsidR="00792C78" w:rsidRDefault="00792C78" w:rsidP="005C646F">
      <w:pPr>
        <w:pStyle w:val="BodyText"/>
      </w:pPr>
    </w:p>
    <w:p w:rsidR="00792C78" w:rsidRPr="007907BB" w:rsidRDefault="00F34342" w:rsidP="000F157A">
      <w:pPr>
        <w:keepNext/>
      </w:pPr>
      <w:r>
        <w:rPr>
          <w:noProof/>
        </w:rPr>
        <w:lastRenderedPageBreak/>
        <w:drawing>
          <wp:inline distT="0" distB="0" distL="0" distR="0">
            <wp:extent cx="5505450" cy="3790950"/>
            <wp:effectExtent l="0" t="0" r="0" b="0"/>
            <wp:docPr id="56" name="Picture 56" descr="Fig4_29_Wilkinkarra_Kintore_SRTM_conductiv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Fig4_29_Wilkinkarra_Kintore_SRTM_conductivity"/>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505450" cy="3790950"/>
                    </a:xfrm>
                    <a:prstGeom prst="rect">
                      <a:avLst/>
                    </a:prstGeom>
                    <a:noFill/>
                    <a:ln>
                      <a:noFill/>
                    </a:ln>
                  </pic:spPr>
                </pic:pic>
              </a:graphicData>
            </a:graphic>
          </wp:inline>
        </w:drawing>
      </w:r>
    </w:p>
    <w:p w:rsidR="00792C78" w:rsidRPr="000F157A" w:rsidRDefault="00792C78" w:rsidP="000F157A">
      <w:pPr>
        <w:pStyle w:val="Captions"/>
      </w:pPr>
      <w:bookmarkStart w:id="281" w:name="_Toc343508281"/>
      <w:r w:rsidRPr="000F157A">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4</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28</w:t>
      </w:r>
      <w:r>
        <w:rPr>
          <w:rStyle w:val="Captionsbold"/>
        </w:rPr>
        <w:fldChar w:fldCharType="end"/>
      </w:r>
      <w:r w:rsidRPr="000F157A">
        <w:rPr>
          <w:rStyle w:val="Captionsbold"/>
        </w:rPr>
        <w:t>:</w:t>
      </w:r>
      <w:r w:rsidRPr="000F157A">
        <w:t xml:space="preserve"> Groundwater salinity (total dissolved solids) and </w:t>
      </w:r>
      <w:r w:rsidR="0050311C">
        <w:t xml:space="preserve">uncorrected </w:t>
      </w:r>
      <w:r w:rsidR="0050311C" w:rsidRPr="0050311C">
        <w:rPr>
          <w:vertAlign w:val="superscript"/>
        </w:rPr>
        <w:t>14</w:t>
      </w:r>
      <w:r w:rsidR="0050311C">
        <w:t>C age (in years before present)</w:t>
      </w:r>
      <w:r w:rsidRPr="000F157A">
        <w:t xml:space="preserve"> for bores in the Kintore Palaeovalley.</w:t>
      </w:r>
      <w:r w:rsidR="001B54D5">
        <w:t xml:space="preserve"> The arrow signifies the trend of increasing salinity along the groundwater flow-path towards </w:t>
      </w:r>
      <w:smartTag w:uri="urn:schemas-microsoft-com:office:smarttags" w:element="place">
        <w:smartTag w:uri="urn:schemas-microsoft-com:office:smarttags" w:element="PlaceType">
          <w:r w:rsidR="001B54D5">
            <w:t>Lake</w:t>
          </w:r>
        </w:smartTag>
        <w:r w:rsidR="001B54D5">
          <w:t xml:space="preserve"> </w:t>
        </w:r>
        <w:smartTag w:uri="urn:schemas-microsoft-com:office:smarttags" w:element="PlaceName">
          <w:r w:rsidR="001B54D5">
            <w:t>Mackay</w:t>
          </w:r>
        </w:smartTag>
      </w:smartTag>
      <w:r w:rsidR="001B54D5">
        <w:t xml:space="preserve"> (to the north).</w:t>
      </w:r>
      <w:bookmarkEnd w:id="281"/>
    </w:p>
    <w:p w:rsidR="00792C78" w:rsidRDefault="00792C78" w:rsidP="00121444">
      <w:pPr>
        <w:pStyle w:val="BodyText"/>
      </w:pPr>
    </w:p>
    <w:p w:rsidR="00792C78" w:rsidRDefault="00792C78" w:rsidP="00121444">
      <w:pPr>
        <w:pStyle w:val="BodyText"/>
      </w:pPr>
    </w:p>
    <w:p w:rsidR="00792C78" w:rsidRDefault="00F34342" w:rsidP="000F157A">
      <w:pPr>
        <w:keepNext/>
        <w:jc w:val="center"/>
      </w:pPr>
      <w:r>
        <w:rPr>
          <w:noProof/>
        </w:rPr>
        <w:drawing>
          <wp:inline distT="0" distB="0" distL="0" distR="0">
            <wp:extent cx="3295650" cy="3600450"/>
            <wp:effectExtent l="0" t="0" r="0" b="0"/>
            <wp:docPr id="57" name="Picture 57" descr="12-636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12-6369-2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95650" cy="3600450"/>
                    </a:xfrm>
                    <a:prstGeom prst="rect">
                      <a:avLst/>
                    </a:prstGeom>
                    <a:noFill/>
                    <a:ln>
                      <a:noFill/>
                    </a:ln>
                  </pic:spPr>
                </pic:pic>
              </a:graphicData>
            </a:graphic>
          </wp:inline>
        </w:drawing>
      </w:r>
    </w:p>
    <w:p w:rsidR="00792C78" w:rsidRPr="000F157A" w:rsidRDefault="00792C78" w:rsidP="000F157A">
      <w:pPr>
        <w:pStyle w:val="Captions"/>
      </w:pPr>
      <w:bookmarkStart w:id="282" w:name="_Toc343508282"/>
      <w:r w:rsidRPr="000F157A">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4</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29</w:t>
      </w:r>
      <w:r>
        <w:rPr>
          <w:rStyle w:val="Captionsbold"/>
        </w:rPr>
        <w:fldChar w:fldCharType="end"/>
      </w:r>
      <w:r w:rsidRPr="000F157A">
        <w:rPr>
          <w:rStyle w:val="Captionsbold"/>
        </w:rPr>
        <w:t>:</w:t>
      </w:r>
      <w:bookmarkStart w:id="283" w:name="_Toc310511496"/>
      <w:bookmarkStart w:id="284" w:name="_Toc322341038"/>
      <w:r>
        <w:t xml:space="preserve"> </w:t>
      </w:r>
      <w:r w:rsidRPr="002B211B">
        <w:t xml:space="preserve">Piper diagram </w:t>
      </w:r>
      <w:r>
        <w:t>for groundwater from the</w:t>
      </w:r>
      <w:r w:rsidRPr="002B211B">
        <w:t xml:space="preserve"> Kintore Palaeovalle</w:t>
      </w:r>
      <w:bookmarkEnd w:id="283"/>
      <w:bookmarkEnd w:id="284"/>
      <w:r>
        <w:t>y.</w:t>
      </w:r>
      <w:bookmarkEnd w:id="282"/>
    </w:p>
    <w:p w:rsidR="00792C78" w:rsidRPr="00121444" w:rsidRDefault="00792C78" w:rsidP="00121444">
      <w:pPr>
        <w:pStyle w:val="BodyText"/>
      </w:pPr>
      <w:r>
        <w:lastRenderedPageBreak/>
        <w:t>The g</w:t>
      </w:r>
      <w:r w:rsidRPr="00121444">
        <w:t xml:space="preserve">roundwater </w:t>
      </w:r>
      <w:r>
        <w:t>in the Kintore Palaeovalley can be classified into</w:t>
      </w:r>
      <w:r w:rsidRPr="00121444">
        <w:t xml:space="preserve"> two </w:t>
      </w:r>
      <w:r>
        <w:t>main hydrochemical facies:</w:t>
      </w:r>
      <w:r w:rsidRPr="00121444">
        <w:t xml:space="preserve"> Na</w:t>
      </w:r>
      <w:r>
        <w:t>–</w:t>
      </w:r>
      <w:r w:rsidRPr="00121444">
        <w:t xml:space="preserve">Cl, </w:t>
      </w:r>
      <w:r>
        <w:t>and</w:t>
      </w:r>
      <w:r w:rsidRPr="00121444">
        <w:t xml:space="preserve"> Na</w:t>
      </w:r>
      <w:r>
        <w:t>–</w:t>
      </w:r>
      <w:r w:rsidRPr="00121444">
        <w:t>HCO</w:t>
      </w:r>
      <w:r w:rsidRPr="00181F6B">
        <w:rPr>
          <w:vertAlign w:val="subscript"/>
        </w:rPr>
        <w:t>3</w:t>
      </w:r>
      <w:r w:rsidRPr="00121444">
        <w:t>.</w:t>
      </w:r>
      <w:r w:rsidR="000021F1">
        <w:t xml:space="preserve"> </w:t>
      </w:r>
      <w:r w:rsidRPr="00121444">
        <w:t>The Na</w:t>
      </w:r>
      <w:r>
        <w:t>–</w:t>
      </w:r>
      <w:r w:rsidRPr="00121444">
        <w:t xml:space="preserve">Cl facies is </w:t>
      </w:r>
      <w:r>
        <w:t xml:space="preserve">most </w:t>
      </w:r>
      <w:r w:rsidRPr="00121444">
        <w:t>common at the western edge of the palaeovalley system and may be due to concentration by evapotranspiration, or additio</w:t>
      </w:r>
      <w:r>
        <w:t>n of saline recharge</w:t>
      </w:r>
      <w:r w:rsidRPr="00121444">
        <w:t>.</w:t>
      </w:r>
      <w:r w:rsidR="000021F1">
        <w:t xml:space="preserve"> </w:t>
      </w:r>
      <w:r w:rsidRPr="00121444">
        <w:t>In contrast, the Na</w:t>
      </w:r>
      <w:r>
        <w:t>–</w:t>
      </w:r>
      <w:r w:rsidRPr="00121444">
        <w:t>HCO</w:t>
      </w:r>
      <w:r w:rsidRPr="00181F6B">
        <w:rPr>
          <w:vertAlign w:val="subscript"/>
        </w:rPr>
        <w:t>3</w:t>
      </w:r>
      <w:r>
        <w:rPr>
          <w:vertAlign w:val="subscript"/>
        </w:rPr>
        <w:t xml:space="preserve"> </w:t>
      </w:r>
      <w:r w:rsidRPr="00121444">
        <w:t xml:space="preserve">assemblage occurs in the central part of the palaeovalley where groundwater is </w:t>
      </w:r>
      <w:r>
        <w:t>relatively fresh.</w:t>
      </w:r>
      <w:r w:rsidR="000021F1">
        <w:t xml:space="preserve"> </w:t>
      </w:r>
      <w:r w:rsidRPr="00121444">
        <w:t>This facies is indicative of mo</w:t>
      </w:r>
      <w:r>
        <w:t>re recent recharge</w:t>
      </w:r>
      <w:r w:rsidRPr="00121444">
        <w:t xml:space="preserve">. </w:t>
      </w:r>
    </w:p>
    <w:p w:rsidR="00792C78" w:rsidRPr="00121444" w:rsidRDefault="00792C78" w:rsidP="00121444">
      <w:pPr>
        <w:pStyle w:val="BodyText"/>
      </w:pPr>
    </w:p>
    <w:p w:rsidR="00792C78" w:rsidRPr="00121444" w:rsidRDefault="00792C78" w:rsidP="00121444">
      <w:pPr>
        <w:pStyle w:val="BodyText"/>
      </w:pPr>
      <w:r w:rsidRPr="00121444">
        <w:t xml:space="preserve">Analysis of the </w:t>
      </w:r>
      <w:r>
        <w:t xml:space="preserve">hydrochemical </w:t>
      </w:r>
      <w:r w:rsidRPr="00121444">
        <w:t xml:space="preserve">data (Appendix </w:t>
      </w:r>
      <w:r>
        <w:t>4</w:t>
      </w:r>
      <w:r w:rsidRPr="00121444">
        <w:t>) further indicates that:</w:t>
      </w:r>
    </w:p>
    <w:p w:rsidR="00792C78" w:rsidRPr="00121444" w:rsidRDefault="00792C78" w:rsidP="00121444">
      <w:pPr>
        <w:pStyle w:val="BodyText"/>
      </w:pPr>
    </w:p>
    <w:p w:rsidR="00792C78" w:rsidRDefault="00792C78" w:rsidP="00181F6B">
      <w:pPr>
        <w:pStyle w:val="Bulletlevel1"/>
        <w:numPr>
          <w:ilvl w:val="0"/>
          <w:numId w:val="21"/>
        </w:numPr>
      </w:pPr>
      <w:r>
        <w:t>Groundwater is mostly fresh in the deeper part of the palaeovalley, with total dissolved solids (TDS) ranging from 360–720 mg/L;</w:t>
      </w:r>
    </w:p>
    <w:p w:rsidR="00792C78" w:rsidRDefault="00792C78" w:rsidP="00181F6B">
      <w:pPr>
        <w:pStyle w:val="Bulletlevel1"/>
        <w:numPr>
          <w:ilvl w:val="0"/>
          <w:numId w:val="21"/>
        </w:numPr>
      </w:pPr>
      <w:r>
        <w:t xml:space="preserve">Groundwater salinity increases with distance away from the </w:t>
      </w:r>
      <w:smartTag w:uri="urn:schemas-microsoft-com:office:smarttags" w:element="place">
        <w:smartTag w:uri="urn:schemas-microsoft-com:office:smarttags" w:element="PlaceName">
          <w:r>
            <w:t>Kintore</w:t>
          </w:r>
        </w:smartTag>
        <w:r>
          <w:t xml:space="preserve"> </w:t>
        </w:r>
        <w:smartTag w:uri="urn:schemas-microsoft-com:office:smarttags" w:element="PlaceType">
          <w:r>
            <w:t>Range</w:t>
          </w:r>
        </w:smartTag>
      </w:smartTag>
      <w:r w:rsidR="0050311C">
        <w:t>, with TDS up to 4,7500 mg/L (Figure 4.28);</w:t>
      </w:r>
    </w:p>
    <w:p w:rsidR="00792C78" w:rsidRDefault="00792C78" w:rsidP="00181F6B">
      <w:pPr>
        <w:pStyle w:val="Bulletlevel1"/>
        <w:numPr>
          <w:ilvl w:val="0"/>
          <w:numId w:val="21"/>
        </w:numPr>
      </w:pPr>
      <w:r>
        <w:t>Nitrate levels are consistently above drinking water guideline limits; and</w:t>
      </w:r>
    </w:p>
    <w:p w:rsidR="00792C78" w:rsidRDefault="00792C78" w:rsidP="00181F6B">
      <w:pPr>
        <w:pStyle w:val="Bulletlevel1"/>
        <w:numPr>
          <w:ilvl w:val="0"/>
          <w:numId w:val="21"/>
        </w:numPr>
      </w:pPr>
      <w:r>
        <w:t xml:space="preserve">Some samples also contain elevated levels of boron, iodine, and </w:t>
      </w:r>
      <w:r w:rsidR="0050311C">
        <w:t xml:space="preserve">some </w:t>
      </w:r>
      <w:r>
        <w:t>metals.</w:t>
      </w:r>
    </w:p>
    <w:p w:rsidR="00792C78" w:rsidRDefault="00792C78" w:rsidP="00121444">
      <w:pPr>
        <w:pStyle w:val="BodyText"/>
      </w:pPr>
    </w:p>
    <w:p w:rsidR="00E73B42" w:rsidRDefault="00792C78" w:rsidP="00121444">
      <w:pPr>
        <w:pStyle w:val="BodyText"/>
      </w:pPr>
      <w:r>
        <w:t xml:space="preserve">The groundwater compositions for the Kintore and Wilkinkarra Palaeovalleys were compared with data for the Cenozoic and mountain-front aquifers from the </w:t>
      </w:r>
      <w:r w:rsidR="0050311C">
        <w:t>Western Water Study (Figure 4.30</w:t>
      </w:r>
      <w:r w:rsidR="00E73B42">
        <w:t>).</w:t>
      </w:r>
    </w:p>
    <w:p w:rsidR="00E73B42" w:rsidRDefault="00E73B42" w:rsidP="00121444">
      <w:pPr>
        <w:pStyle w:val="BodyText"/>
      </w:pPr>
    </w:p>
    <w:p w:rsidR="00E73B42" w:rsidRDefault="00E73B42" w:rsidP="00121444">
      <w:pPr>
        <w:pStyle w:val="BodyText"/>
      </w:pPr>
    </w:p>
    <w:p w:rsidR="00E73B42" w:rsidRDefault="00F34342" w:rsidP="00E73B42">
      <w:pPr>
        <w:keepNext/>
        <w:jc w:val="center"/>
      </w:pPr>
      <w:r>
        <w:rPr>
          <w:noProof/>
        </w:rPr>
        <w:drawing>
          <wp:inline distT="0" distB="0" distL="0" distR="0">
            <wp:extent cx="3952875" cy="4019550"/>
            <wp:effectExtent l="0" t="0" r="0" b="0"/>
            <wp:docPr id="58" name="Picture 58" descr="12-63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12-6369-26"/>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952875" cy="4019550"/>
                    </a:xfrm>
                    <a:prstGeom prst="rect">
                      <a:avLst/>
                    </a:prstGeom>
                    <a:noFill/>
                    <a:ln>
                      <a:noFill/>
                    </a:ln>
                  </pic:spPr>
                </pic:pic>
              </a:graphicData>
            </a:graphic>
          </wp:inline>
        </w:drawing>
      </w:r>
    </w:p>
    <w:p w:rsidR="00E73B42" w:rsidRDefault="00E73B42" w:rsidP="00E73B42">
      <w:pPr>
        <w:pStyle w:val="Captions"/>
      </w:pPr>
      <w:bookmarkStart w:id="285" w:name="_Toc343508283"/>
      <w:r w:rsidRPr="000F157A">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4</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30</w:t>
      </w:r>
      <w:r>
        <w:rPr>
          <w:rStyle w:val="Captionsbold"/>
        </w:rPr>
        <w:fldChar w:fldCharType="end"/>
      </w:r>
      <w:r w:rsidRPr="000F157A">
        <w:rPr>
          <w:rStyle w:val="Captionsbold"/>
        </w:rPr>
        <w:t>:</w:t>
      </w:r>
      <w:r>
        <w:t xml:space="preserve"> </w:t>
      </w:r>
      <w:bookmarkStart w:id="286" w:name="_Toc310511497"/>
      <w:bookmarkStart w:id="287" w:name="_Toc322341039"/>
      <w:r>
        <w:t>Water chemistry fingerprint plot comparing mean water composition for the mountain-front and Cenozoic aquifers of the Western Water Study (Wischusen, 1998) with mean palaeovalley groundwater compositions from Kintore and Wilkinkarra</w:t>
      </w:r>
      <w:bookmarkEnd w:id="286"/>
      <w:bookmarkEnd w:id="287"/>
      <w:r>
        <w:t>.</w:t>
      </w:r>
      <w:bookmarkEnd w:id="285"/>
    </w:p>
    <w:p w:rsidR="00E73B42" w:rsidRDefault="00E73B42" w:rsidP="00121444">
      <w:pPr>
        <w:pStyle w:val="BodyText"/>
      </w:pPr>
    </w:p>
    <w:p w:rsidR="00E73B42" w:rsidRDefault="00E73B42" w:rsidP="00121444">
      <w:pPr>
        <w:pStyle w:val="BodyText"/>
      </w:pPr>
    </w:p>
    <w:p w:rsidR="00792C78" w:rsidRDefault="00DF7244" w:rsidP="00121444">
      <w:pPr>
        <w:pStyle w:val="BodyText"/>
      </w:pPr>
      <w:r>
        <w:br w:type="page"/>
      </w:r>
      <w:r w:rsidR="00792C78">
        <w:lastRenderedPageBreak/>
        <w:t>The Wilkinkarra P</w:t>
      </w:r>
      <w:r w:rsidR="00792C78" w:rsidRPr="00F92DB2">
        <w:t xml:space="preserve">alaeovalley </w:t>
      </w:r>
      <w:r w:rsidR="00792C78">
        <w:t xml:space="preserve">near Nyirripi has similar </w:t>
      </w:r>
      <w:r w:rsidR="00792C78" w:rsidRPr="00F92DB2">
        <w:t>groundwater chemistry to the WWS Cenozoic aquifer type</w:t>
      </w:r>
      <w:r w:rsidR="00792C78">
        <w:t>,</w:t>
      </w:r>
      <w:r w:rsidR="00792C78" w:rsidRPr="00F92DB2">
        <w:t xml:space="preserve"> whereas the Kintore </w:t>
      </w:r>
      <w:r w:rsidR="00792C78">
        <w:t>P</w:t>
      </w:r>
      <w:r w:rsidR="00792C78" w:rsidRPr="00F92DB2">
        <w:t xml:space="preserve">alaeovalley is </w:t>
      </w:r>
      <w:r w:rsidR="00792C78">
        <w:t>aligned more closely with groundwater from the mountain-</w:t>
      </w:r>
      <w:r w:rsidR="00792C78" w:rsidRPr="00F92DB2">
        <w:t xml:space="preserve">front </w:t>
      </w:r>
      <w:r w:rsidR="00792C78">
        <w:t>systems (Hostetler et al., 1998).</w:t>
      </w:r>
      <w:r w:rsidR="000021F1">
        <w:t xml:space="preserve"> </w:t>
      </w:r>
      <w:r w:rsidR="00792C78">
        <w:t>Regionally, the mountain-front systems are known to host potable water as runoff occurs from the upland regions and infiltrates through the connected alluvial fan deposits, which improves recharge rates and water quality (Wischusen, 1998).</w:t>
      </w:r>
      <w:r w:rsidR="000021F1">
        <w:t xml:space="preserve"> </w:t>
      </w:r>
      <w:r w:rsidR="00792C78">
        <w:t xml:space="preserve">Indeed, the Kintore Palaeovalley </w:t>
      </w:r>
      <w:r w:rsidR="0050311C">
        <w:t>is</w:t>
      </w:r>
      <w:r w:rsidR="00792C78">
        <w:t xml:space="preserve"> adjacent to the </w:t>
      </w:r>
      <w:smartTag w:uri="urn:schemas-microsoft-com:office:smarttags" w:element="place">
        <w:smartTag w:uri="urn:schemas-microsoft-com:office:smarttags" w:element="PlaceName">
          <w:r w:rsidR="00792C78">
            <w:t>Kintore</w:t>
          </w:r>
        </w:smartTag>
        <w:r w:rsidR="00792C78">
          <w:t xml:space="preserve"> </w:t>
        </w:r>
        <w:smartTag w:uri="urn:schemas-microsoft-com:office:smarttags" w:element="PlaceType">
          <w:r w:rsidR="00792C78">
            <w:t>Range</w:t>
          </w:r>
        </w:smartTag>
      </w:smartTag>
      <w:r w:rsidR="00792C78">
        <w:t>, as opposed to the Wilkinkarra Palaeovalley which is in a predominantly flat landscape.</w:t>
      </w:r>
      <w:r w:rsidR="000021F1">
        <w:t xml:space="preserve"> </w:t>
      </w:r>
      <w:r w:rsidR="00792C78">
        <w:t>However, the discovery of potable groundwater in the Wilkinkarra Palaeovalley, well away from any upland sediment outcrops, shows that fresh water is not necessarily confined to mountain-front settings in this arid environment.</w:t>
      </w:r>
    </w:p>
    <w:p w:rsidR="00792C78" w:rsidRDefault="00792C78" w:rsidP="00121444">
      <w:pPr>
        <w:pStyle w:val="BodyText"/>
      </w:pPr>
    </w:p>
    <w:p w:rsidR="00792C78" w:rsidRPr="00CE3EC5" w:rsidRDefault="00792C78" w:rsidP="00CE3EC5">
      <w:pPr>
        <w:pStyle w:val="Heading3"/>
      </w:pPr>
      <w:bookmarkStart w:id="288" w:name="_Toc346883246"/>
      <w:bookmarkStart w:id="289" w:name="_Toc322960821"/>
      <w:bookmarkEnd w:id="279"/>
      <w:r w:rsidRPr="00CE3EC5">
        <w:t>Stable isotopes</w:t>
      </w:r>
      <w:bookmarkEnd w:id="288"/>
    </w:p>
    <w:p w:rsidR="00792C78" w:rsidRDefault="00792C78" w:rsidP="00792C78">
      <w:pPr>
        <w:pStyle w:val="BodyText"/>
      </w:pPr>
      <w:r>
        <w:t>The stable isotope (deuterium and oxygen-18)</w:t>
      </w:r>
      <w:r w:rsidRPr="00963995">
        <w:t xml:space="preserve"> composition of groundwater relative to rainfall provides a method of estimating recharge mechanisms.</w:t>
      </w:r>
      <w:r w:rsidR="000021F1">
        <w:t xml:space="preserve"> </w:t>
      </w:r>
      <w:r>
        <w:t>The s</w:t>
      </w:r>
      <w:r w:rsidRPr="00963995">
        <w:t xml:space="preserve">table isotope </w:t>
      </w:r>
      <w:r>
        <w:t>data for groundwater from six bores in the Kintore</w:t>
      </w:r>
      <w:r w:rsidRPr="00963995">
        <w:t xml:space="preserve"> </w:t>
      </w:r>
      <w:r>
        <w:t>P</w:t>
      </w:r>
      <w:r w:rsidRPr="00963995">
        <w:t xml:space="preserve">alaeovalley </w:t>
      </w:r>
      <w:r>
        <w:t xml:space="preserve">are relatively enriched in the heavier isotope </w:t>
      </w:r>
      <w:r>
        <w:rPr>
          <w:rFonts w:cs="Arial"/>
        </w:rPr>
        <w:t>δ</w:t>
      </w:r>
      <w:r>
        <w:rPr>
          <w:vertAlign w:val="superscript"/>
        </w:rPr>
        <w:t>18</w:t>
      </w:r>
      <w:r>
        <w:t xml:space="preserve">O when compared to the </w:t>
      </w:r>
      <w:smartTag w:uri="urn:schemas-microsoft-com:office:smarttags" w:element="place">
        <w:r>
          <w:t>Alice Springs</w:t>
        </w:r>
      </w:smartTag>
      <w:r w:rsidRPr="00963995">
        <w:t xml:space="preserve"> local meteoric water line (LMWL) </w:t>
      </w:r>
      <w:r w:rsidR="000035EE">
        <w:t>(Figure 4.31</w:t>
      </w:r>
      <w:r w:rsidRPr="004B325B">
        <w:t>).</w:t>
      </w:r>
      <w:r w:rsidR="000021F1">
        <w:t xml:space="preserve"> </w:t>
      </w:r>
      <w:r>
        <w:t>This indicates that considerable evaporation of the rainfall occurred during recharge to the palaeovalley groundwater system.</w:t>
      </w:r>
      <w:r w:rsidR="000021F1">
        <w:t xml:space="preserve"> </w:t>
      </w:r>
      <w:r>
        <w:t>This suggests that diffuse recharge mechanisms provide the main recharge pathway for the palaeovalley aquifer, with considerable evaporative losses occurring from soil water during infiltration.</w:t>
      </w:r>
    </w:p>
    <w:p w:rsidR="00792C78" w:rsidRDefault="00792C78" w:rsidP="00792C78">
      <w:pPr>
        <w:pStyle w:val="BodyText"/>
      </w:pPr>
    </w:p>
    <w:p w:rsidR="0050311C" w:rsidRDefault="0050311C" w:rsidP="00792C78">
      <w:pPr>
        <w:pStyle w:val="BodyText"/>
      </w:pPr>
    </w:p>
    <w:p w:rsidR="00792C78" w:rsidRDefault="00F34342" w:rsidP="00792C78">
      <w:pPr>
        <w:keepNext/>
        <w:jc w:val="center"/>
      </w:pPr>
      <w:r>
        <w:rPr>
          <w:noProof/>
        </w:rPr>
        <w:drawing>
          <wp:inline distT="0" distB="0" distL="0" distR="0">
            <wp:extent cx="3962400" cy="4257675"/>
            <wp:effectExtent l="0" t="0" r="0" b="0"/>
            <wp:docPr id="59" name="Picture 59" descr="12-63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2-6369-2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62400" cy="4257675"/>
                    </a:xfrm>
                    <a:prstGeom prst="rect">
                      <a:avLst/>
                    </a:prstGeom>
                    <a:noFill/>
                    <a:ln>
                      <a:noFill/>
                    </a:ln>
                  </pic:spPr>
                </pic:pic>
              </a:graphicData>
            </a:graphic>
          </wp:inline>
        </w:drawing>
      </w:r>
    </w:p>
    <w:p w:rsidR="00792C78" w:rsidRPr="006A73FD" w:rsidRDefault="00792C78" w:rsidP="00792C78">
      <w:pPr>
        <w:pStyle w:val="Captions"/>
      </w:pPr>
      <w:bookmarkStart w:id="290" w:name="_Toc343508284"/>
      <w:r w:rsidRPr="000F157A">
        <w:rPr>
          <w:rStyle w:val="Captionsbold"/>
        </w:rPr>
        <w:t xml:space="preserve">Figure </w:t>
      </w:r>
      <w:r>
        <w:rPr>
          <w:rStyle w:val="Captionsbold"/>
        </w:rPr>
        <w:fldChar w:fldCharType="begin"/>
      </w:r>
      <w:r>
        <w:rPr>
          <w:rStyle w:val="Captionsbold"/>
        </w:rPr>
        <w:instrText xml:space="preserve"> STYLEREF 1 \s </w:instrText>
      </w:r>
      <w:r>
        <w:rPr>
          <w:rStyle w:val="Captionsbold"/>
        </w:rPr>
        <w:fldChar w:fldCharType="separate"/>
      </w:r>
      <w:r w:rsidR="00B31313">
        <w:rPr>
          <w:rStyle w:val="Captionsbold"/>
          <w:noProof/>
        </w:rPr>
        <w:t>4</w:t>
      </w:r>
      <w:r>
        <w:rPr>
          <w:rStyle w:val="Captionsbold"/>
        </w:rPr>
        <w:fldChar w:fldCharType="end"/>
      </w:r>
      <w:r>
        <w:rPr>
          <w:rStyle w:val="Captionsbold"/>
        </w:rPr>
        <w:t>.</w:t>
      </w:r>
      <w:r>
        <w:rPr>
          <w:rStyle w:val="Captionsbold"/>
        </w:rPr>
        <w:fldChar w:fldCharType="begin"/>
      </w:r>
      <w:r>
        <w:rPr>
          <w:rStyle w:val="Captionsbold"/>
        </w:rPr>
        <w:instrText xml:space="preserve"> SEQ Figure \* ARABIC \s 1 </w:instrText>
      </w:r>
      <w:r>
        <w:rPr>
          <w:rStyle w:val="Captionsbold"/>
        </w:rPr>
        <w:fldChar w:fldCharType="separate"/>
      </w:r>
      <w:r w:rsidR="00B31313">
        <w:rPr>
          <w:rStyle w:val="Captionsbold"/>
          <w:noProof/>
        </w:rPr>
        <w:t>31</w:t>
      </w:r>
      <w:r>
        <w:rPr>
          <w:rStyle w:val="Captionsbold"/>
        </w:rPr>
        <w:fldChar w:fldCharType="end"/>
      </w:r>
      <w:r w:rsidRPr="000F157A">
        <w:rPr>
          <w:rStyle w:val="Captionsbold"/>
        </w:rPr>
        <w:t>:</w:t>
      </w:r>
      <w:r>
        <w:t xml:space="preserve"> </w:t>
      </w:r>
      <w:bookmarkStart w:id="291" w:name="_Toc310511493"/>
      <w:bookmarkStart w:id="292" w:name="_Toc322341036"/>
      <w:r w:rsidRPr="00070014">
        <w:t>δ</w:t>
      </w:r>
      <w:r w:rsidRPr="00293E9A">
        <w:rPr>
          <w:vertAlign w:val="superscript"/>
        </w:rPr>
        <w:t>2</w:t>
      </w:r>
      <w:r>
        <w:t xml:space="preserve">H vs. </w:t>
      </w:r>
      <w:r w:rsidRPr="00070014">
        <w:t>δ</w:t>
      </w:r>
      <w:r w:rsidRPr="00293E9A">
        <w:rPr>
          <w:vertAlign w:val="superscript"/>
        </w:rPr>
        <w:t>18</w:t>
      </w:r>
      <w:r>
        <w:t>O</w:t>
      </w:r>
      <w:r w:rsidRPr="00070014">
        <w:t xml:space="preserve"> plot</w:t>
      </w:r>
      <w:r>
        <w:t xml:space="preserve"> of</w:t>
      </w:r>
      <w:r w:rsidRPr="00070014">
        <w:t xml:space="preserve"> groundwat</w:t>
      </w:r>
      <w:r>
        <w:t xml:space="preserve">er from the Kintore Palaeovalley compared with the </w:t>
      </w:r>
      <w:smartTag w:uri="urn:schemas-microsoft-com:office:smarttags" w:element="place">
        <w:r>
          <w:t>Alice Springs</w:t>
        </w:r>
      </w:smartTag>
      <w:r>
        <w:t xml:space="preserve"> </w:t>
      </w:r>
      <w:r w:rsidRPr="00070014">
        <w:t>local meteoric water line (LMWL</w:t>
      </w:r>
      <w:r>
        <w:t>).</w:t>
      </w:r>
      <w:bookmarkEnd w:id="291"/>
      <w:bookmarkEnd w:id="292"/>
      <w:bookmarkEnd w:id="290"/>
    </w:p>
    <w:p w:rsidR="00792C78" w:rsidRDefault="00792C78" w:rsidP="00792C78">
      <w:pPr>
        <w:pStyle w:val="BodyText"/>
      </w:pPr>
    </w:p>
    <w:p w:rsidR="00E73B42" w:rsidRPr="00CE3EC5" w:rsidRDefault="00DF7244" w:rsidP="00CE3EC5">
      <w:pPr>
        <w:pStyle w:val="Heading3"/>
      </w:pPr>
      <w:r>
        <w:br w:type="page"/>
      </w:r>
      <w:bookmarkStart w:id="293" w:name="_Toc346883247"/>
      <w:r w:rsidR="00E73B42" w:rsidRPr="00CE3EC5">
        <w:lastRenderedPageBreak/>
        <w:t>Carbon-14</w:t>
      </w:r>
      <w:bookmarkEnd w:id="293"/>
    </w:p>
    <w:p w:rsidR="00E73B42" w:rsidRDefault="00E73B42" w:rsidP="00E73B42">
      <w:pPr>
        <w:pStyle w:val="BodyText"/>
      </w:pPr>
      <w:r>
        <w:t>Groundwater residence times were estimated for several bores in the Kintore Palaeovalley using radiocarbon dating.</w:t>
      </w:r>
      <w:r w:rsidR="000021F1">
        <w:t xml:space="preserve"> </w:t>
      </w:r>
      <w:r>
        <w:t>The estimated groundwater residence time for four bores containing relatively fresh groundwater (TDS of 360–720 mg/L) varies from 2,670 to 4,270 years before present, BP (Figure 4.28).</w:t>
      </w:r>
      <w:r w:rsidR="000021F1">
        <w:t xml:space="preserve"> </w:t>
      </w:r>
      <w:r>
        <w:t>These bores are located on Transect 2, about 5–7 km north-west of Kintore.</w:t>
      </w:r>
      <w:r w:rsidR="000021F1">
        <w:t xml:space="preserve"> </w:t>
      </w:r>
      <w:r>
        <w:t xml:space="preserve">Bore RN18580 on the </w:t>
      </w:r>
      <w:smartTag w:uri="urn:schemas-microsoft-com:office:smarttags" w:element="Street">
        <w:smartTag w:uri="urn:schemas-microsoft-com:office:smarttags" w:element="address">
          <w:r>
            <w:t>Gary Junction Road</w:t>
          </w:r>
        </w:smartTag>
      </w:smartTag>
      <w:r>
        <w:t xml:space="preserve"> contains more saline groundwater (TDS of 4,750 mg/L) and also has a significantly older radiocarbon signature, with an uncorrected age of 15,160 years BP.</w:t>
      </w:r>
      <w:r w:rsidR="000021F1">
        <w:t xml:space="preserve"> </w:t>
      </w:r>
      <w:r>
        <w:t xml:space="preserve">These data indicate that the interpreted age of groundwater in the Kintore Palaeovalley increases with distance away from the </w:t>
      </w:r>
      <w:smartTag w:uri="urn:schemas-microsoft-com:office:smarttags" w:element="place">
        <w:smartTag w:uri="urn:schemas-microsoft-com:office:smarttags" w:element="PlaceName">
          <w:r>
            <w:t>Kintore</w:t>
          </w:r>
        </w:smartTag>
        <w:r>
          <w:t xml:space="preserve"> </w:t>
        </w:r>
        <w:smartTag w:uri="urn:schemas-microsoft-com:office:smarttags" w:element="PlaceType">
          <w:r>
            <w:t>Range</w:t>
          </w:r>
        </w:smartTag>
      </w:smartTag>
      <w:r>
        <w:t>, providing further evidence that most recharge occurs either within, or very close to, the range.</w:t>
      </w:r>
    </w:p>
    <w:p w:rsidR="00E73B42" w:rsidRDefault="00E73B42" w:rsidP="00E73B42">
      <w:pPr>
        <w:pStyle w:val="BodyText"/>
      </w:pPr>
    </w:p>
    <w:p w:rsidR="000F157A" w:rsidRPr="00CE3EC5" w:rsidRDefault="000F157A" w:rsidP="00CE3EC5">
      <w:pPr>
        <w:pStyle w:val="Heading2"/>
      </w:pPr>
      <w:bookmarkStart w:id="294" w:name="_Toc302569009"/>
      <w:bookmarkStart w:id="295" w:name="_Toc310581480"/>
      <w:bookmarkStart w:id="296" w:name="_Toc322960823"/>
      <w:bookmarkStart w:id="297" w:name="_Toc346883248"/>
      <w:bookmarkEnd w:id="289"/>
      <w:r w:rsidRPr="00CE3EC5">
        <w:t>Interpretation</w:t>
      </w:r>
      <w:bookmarkEnd w:id="294"/>
      <w:r w:rsidRPr="00CE3EC5">
        <w:t xml:space="preserve"> and </w:t>
      </w:r>
      <w:bookmarkEnd w:id="295"/>
      <w:bookmarkEnd w:id="296"/>
      <w:r w:rsidRPr="00CE3EC5">
        <w:t>key findings</w:t>
      </w:r>
      <w:bookmarkEnd w:id="297"/>
    </w:p>
    <w:p w:rsidR="000F157A" w:rsidRDefault="000F157A" w:rsidP="000F157A">
      <w:pPr>
        <w:pStyle w:val="BodyText"/>
      </w:pPr>
      <w:r>
        <w:t>Field investigations in the Kintore Palaeovalley confirmed that significant groundwater resources are hosted by palaeovalley infill sediments underlying the plains north-west and west of Kintore.</w:t>
      </w:r>
      <w:r w:rsidR="000021F1">
        <w:t xml:space="preserve"> </w:t>
      </w:r>
      <w:r>
        <w:t>The north-west trending palaeovalley contains up to 105 m of Cenozoic sediments within an approximately 4–8 km wide ancient valley.</w:t>
      </w:r>
      <w:r w:rsidR="000021F1">
        <w:t xml:space="preserve"> </w:t>
      </w:r>
      <w:r>
        <w:t xml:space="preserve">Apart from scattered calcrete outcrops north of the </w:t>
      </w:r>
      <w:smartTag w:uri="urn:schemas-microsoft-com:office:smarttags" w:element="Street">
        <w:smartTag w:uri="urn:schemas-microsoft-com:office:smarttags" w:element="address">
          <w:r>
            <w:t>Gary Junction Road</w:t>
          </w:r>
        </w:smartTag>
      </w:smartTag>
      <w:r>
        <w:t xml:space="preserve">, the Kintore Palaeovalley is completely obscured at surface by thin Quaternary aeolian sands and </w:t>
      </w:r>
      <w:r w:rsidR="00E73B42">
        <w:t xml:space="preserve">modern </w:t>
      </w:r>
      <w:r>
        <w:t>sheetwash deposits.</w:t>
      </w:r>
    </w:p>
    <w:p w:rsidR="000F157A" w:rsidRDefault="000F157A" w:rsidP="000F157A">
      <w:pPr>
        <w:pStyle w:val="BodyText"/>
      </w:pPr>
    </w:p>
    <w:p w:rsidR="000F157A" w:rsidRDefault="000F157A" w:rsidP="000F157A">
      <w:pPr>
        <w:pStyle w:val="BodyText"/>
      </w:pPr>
      <w:r>
        <w:t>The palaeovalley is infilled with alluvial sediments that are strongly overprinted by weathering.</w:t>
      </w:r>
      <w:r w:rsidR="000021F1">
        <w:t xml:space="preserve"> </w:t>
      </w:r>
      <w:r>
        <w:t>This has altered much of the sediment composition (apart from quartz) and probably obscured many primary structures, making facies analysis difficult.</w:t>
      </w:r>
      <w:r w:rsidR="000021F1">
        <w:t xml:space="preserve"> </w:t>
      </w:r>
      <w:r>
        <w:t xml:space="preserve">The sediments </w:t>
      </w:r>
      <w:r w:rsidR="00E73B42">
        <w:t>are predominantly sand</w:t>
      </w:r>
      <w:r>
        <w:t xml:space="preserve"> </w:t>
      </w:r>
      <w:r w:rsidR="00E73B42">
        <w:t>(some are partially lithified and form sandstone)</w:t>
      </w:r>
      <w:r>
        <w:t xml:space="preserve"> co</w:t>
      </w:r>
      <w:r w:rsidR="00E73B42">
        <w:t>ntaining abundant quartz.</w:t>
      </w:r>
      <w:r w:rsidR="000021F1">
        <w:t xml:space="preserve"> </w:t>
      </w:r>
      <w:r w:rsidR="00E73B42">
        <w:t>Clay- and silt-rich layers</w:t>
      </w:r>
      <w:r>
        <w:t xml:space="preserve"> are subordinate.</w:t>
      </w:r>
      <w:r w:rsidR="000021F1">
        <w:t xml:space="preserve"> </w:t>
      </w:r>
      <w:r>
        <w:t>The infill stratigraphy is typic</w:t>
      </w:r>
      <w:r w:rsidRPr="00CE3EC5">
        <w:t>ally heterogeneous and correlation between bores is difficult.</w:t>
      </w:r>
      <w:r w:rsidR="000021F1">
        <w:t xml:space="preserve"> </w:t>
      </w:r>
      <w:r w:rsidRPr="00CE3EC5">
        <w:t>Only minor calcre</w:t>
      </w:r>
      <w:r w:rsidRPr="00AD2080">
        <w:t xml:space="preserve">te </w:t>
      </w:r>
      <w:r>
        <w:t xml:space="preserve">occurs </w:t>
      </w:r>
      <w:r w:rsidRPr="00AD2080">
        <w:t xml:space="preserve">in the </w:t>
      </w:r>
      <w:r>
        <w:t xml:space="preserve">central parts of the palaeovalley near Kintore, where groundwater is </w:t>
      </w:r>
      <w:r w:rsidRPr="00AD2080">
        <w:t>fresh</w:t>
      </w:r>
      <w:r>
        <w:t>er.</w:t>
      </w:r>
      <w:r w:rsidR="000021F1">
        <w:t xml:space="preserve"> </w:t>
      </w:r>
      <w:r>
        <w:t xml:space="preserve">Further north towards </w:t>
      </w:r>
      <w:smartTag w:uri="urn:schemas-microsoft-com:office:smarttags" w:element="place">
        <w:smartTag w:uri="urn:schemas-microsoft-com:office:smarttags" w:element="PlaceType">
          <w:r>
            <w:t>Lake</w:t>
          </w:r>
        </w:smartTag>
        <w:r>
          <w:t xml:space="preserve"> </w:t>
        </w:r>
        <w:smartTag w:uri="urn:schemas-microsoft-com:office:smarttags" w:element="PlaceName">
          <w:r>
            <w:t>Mackay</w:t>
          </w:r>
        </w:smartTag>
      </w:smartTag>
      <w:r w:rsidR="00E73B42">
        <w:t xml:space="preserve"> </w:t>
      </w:r>
      <w:r>
        <w:t>groundwater increases in salinity.</w:t>
      </w:r>
    </w:p>
    <w:p w:rsidR="00F02ACA" w:rsidRDefault="00F02ACA" w:rsidP="00121444">
      <w:pPr>
        <w:pStyle w:val="BodyText"/>
      </w:pPr>
    </w:p>
    <w:p w:rsidR="000F157A" w:rsidRDefault="000F157A" w:rsidP="000F157A">
      <w:pPr>
        <w:pStyle w:val="BodyText"/>
      </w:pPr>
      <w:r>
        <w:t xml:space="preserve">Carbonaceous sediments from a basal </w:t>
      </w:r>
      <w:r w:rsidR="00E73B42">
        <w:t>clay</w:t>
      </w:r>
      <w:r>
        <w:t>-rich zone in RN18585 yielded spore-pollen considered to be Middle to Late Eocene (MacPhail, 2010).</w:t>
      </w:r>
      <w:r w:rsidR="000021F1">
        <w:t xml:space="preserve"> </w:t>
      </w:r>
      <w:r>
        <w:t>Previous palynology from the Kintore Palaeovalley (RN16852) indicated deposition also occurred in the Oligocene to Miocene.</w:t>
      </w:r>
      <w:r w:rsidR="000021F1">
        <w:t xml:space="preserve"> </w:t>
      </w:r>
      <w:r>
        <w:t xml:space="preserve">The occurrence of minor carbonaceous sediments implies swampy depositional settings, although they </w:t>
      </w:r>
      <w:r w:rsidR="00E73B42">
        <w:t>were probably not</w:t>
      </w:r>
      <w:r>
        <w:t xml:space="preserve"> widespread.</w:t>
      </w:r>
    </w:p>
    <w:p w:rsidR="00D619F1" w:rsidRPr="00AD2080" w:rsidRDefault="00D619F1" w:rsidP="00D619F1">
      <w:pPr>
        <w:pStyle w:val="BodyText"/>
      </w:pPr>
    </w:p>
    <w:p w:rsidR="00757F6D" w:rsidRDefault="0061763B" w:rsidP="00D619F1">
      <w:pPr>
        <w:pStyle w:val="BodyText"/>
      </w:pPr>
      <w:r>
        <w:t xml:space="preserve">The palaeovalley </w:t>
      </w:r>
      <w:r w:rsidR="0087399D">
        <w:t>aquifer contains</w:t>
      </w:r>
      <w:r w:rsidR="00757F6D">
        <w:t xml:space="preserve"> </w:t>
      </w:r>
      <w:r w:rsidR="00DB4D9A">
        <w:t xml:space="preserve">abundant </w:t>
      </w:r>
      <w:r w:rsidR="00757F6D">
        <w:t>fresh wate</w:t>
      </w:r>
      <w:r w:rsidR="001F2091">
        <w:t xml:space="preserve">r, with TDS ranging from 360–720 mg/L and </w:t>
      </w:r>
      <w:r w:rsidR="00BA00A1">
        <w:t xml:space="preserve">yields </w:t>
      </w:r>
      <w:r w:rsidR="0087399D">
        <w:t xml:space="preserve">of </w:t>
      </w:r>
      <w:r w:rsidR="00BA00A1">
        <w:t>up to 20 L/s</w:t>
      </w:r>
      <w:r w:rsidR="001F2091">
        <w:t>.</w:t>
      </w:r>
      <w:r w:rsidR="000021F1">
        <w:t xml:space="preserve"> </w:t>
      </w:r>
      <w:r w:rsidR="001F2091">
        <w:t xml:space="preserve">These </w:t>
      </w:r>
      <w:r w:rsidR="00ED5576">
        <w:t>are</w:t>
      </w:r>
      <w:r w:rsidR="001F2091">
        <w:t xml:space="preserve"> several </w:t>
      </w:r>
      <w:r w:rsidR="00DB4D9A">
        <w:t>kilometres west-north-west of</w:t>
      </w:r>
      <w:r w:rsidR="00757F6D">
        <w:t xml:space="preserve"> the </w:t>
      </w:r>
      <w:smartTag w:uri="urn:schemas-microsoft-com:office:smarttags" w:element="PlaceName">
        <w:r w:rsidR="00757F6D">
          <w:t>Kintore</w:t>
        </w:r>
      </w:smartTag>
      <w:r w:rsidR="00757F6D">
        <w:t xml:space="preserve"> </w:t>
      </w:r>
      <w:smartTag w:uri="urn:schemas-microsoft-com:office:smarttags" w:element="PlaceType">
        <w:r w:rsidR="00E16692">
          <w:t>Range</w:t>
        </w:r>
      </w:smartTag>
      <w:r w:rsidR="00757F6D">
        <w:t xml:space="preserve"> </w:t>
      </w:r>
      <w:r w:rsidR="001F2091">
        <w:t xml:space="preserve">and are presumably </w:t>
      </w:r>
      <w:r w:rsidR="00757F6D">
        <w:t xml:space="preserve">fed by recharge received </w:t>
      </w:r>
      <w:r>
        <w:t>from</w:t>
      </w:r>
      <w:r w:rsidR="00757F6D">
        <w:t xml:space="preserve"> creeks that flow off the </w:t>
      </w:r>
      <w:r w:rsidR="001F2091">
        <w:t xml:space="preserve">nearby </w:t>
      </w:r>
      <w:smartTag w:uri="urn:schemas-microsoft-com:office:smarttags" w:element="place">
        <w:smartTag w:uri="urn:schemas-microsoft-com:office:smarttags" w:element="PlaceName">
          <w:r w:rsidR="001F2091">
            <w:t>Kintore</w:t>
          </w:r>
        </w:smartTag>
        <w:r w:rsidR="001F2091">
          <w:t xml:space="preserve"> </w:t>
        </w:r>
        <w:smartTag w:uri="urn:schemas-microsoft-com:office:smarttags" w:element="PlaceType">
          <w:r w:rsidR="00E16692">
            <w:t>Range</w:t>
          </w:r>
        </w:smartTag>
      </w:smartTag>
      <w:r w:rsidR="001F2091">
        <w:t xml:space="preserve"> (following significant rainfall events)</w:t>
      </w:r>
      <w:r w:rsidR="00757F6D">
        <w:t>.</w:t>
      </w:r>
      <w:r w:rsidR="000021F1">
        <w:t xml:space="preserve"> </w:t>
      </w:r>
      <w:r w:rsidR="00C83FD6">
        <w:t xml:space="preserve">Groundwater </w:t>
      </w:r>
      <w:r w:rsidR="00757F6D">
        <w:t xml:space="preserve">flows to the north-west through the palaeovalley sediments, becoming increasingly saline northwards </w:t>
      </w:r>
      <w:r w:rsidR="001F2091">
        <w:t>(with TDS up to ~5,500 mg/L)</w:t>
      </w:r>
      <w:r w:rsidR="00757F6D">
        <w:t>.</w:t>
      </w:r>
      <w:r w:rsidR="000021F1">
        <w:t xml:space="preserve"> </w:t>
      </w:r>
      <w:r w:rsidR="00C83FD6">
        <w:t xml:space="preserve">Groundwater salinity </w:t>
      </w:r>
      <w:r w:rsidR="001F2091">
        <w:t xml:space="preserve">varies with distance away </w:t>
      </w:r>
      <w:r w:rsidR="00C83FD6">
        <w:t xml:space="preserve">from the </w:t>
      </w:r>
      <w:smartTag w:uri="urn:schemas-microsoft-com:office:smarttags" w:element="place">
        <w:smartTag w:uri="urn:schemas-microsoft-com:office:smarttags" w:element="PlaceName">
          <w:r w:rsidR="00E73B42">
            <w:t>Kintore</w:t>
          </w:r>
        </w:smartTag>
        <w:r w:rsidR="00E73B42">
          <w:t xml:space="preserve"> </w:t>
        </w:r>
        <w:smartTag w:uri="urn:schemas-microsoft-com:office:smarttags" w:element="PlaceType">
          <w:r w:rsidR="001F2091">
            <w:t>R</w:t>
          </w:r>
          <w:r w:rsidR="00E16692">
            <w:t>ange</w:t>
          </w:r>
        </w:smartTag>
      </w:smartTag>
      <w:r w:rsidR="00C83FD6">
        <w:t xml:space="preserve">, possibly due to the heterogeneity of the </w:t>
      </w:r>
      <w:r>
        <w:t>aquifer</w:t>
      </w:r>
      <w:r w:rsidR="00C83FD6">
        <w:t>.</w:t>
      </w:r>
      <w:r w:rsidR="000021F1">
        <w:t xml:space="preserve"> </w:t>
      </w:r>
      <w:r w:rsidR="00194CCE">
        <w:t xml:space="preserve">It is likely (but not confirmed by this study), that groundwater </w:t>
      </w:r>
      <w:r w:rsidR="001F2091">
        <w:t>continues</w:t>
      </w:r>
      <w:r w:rsidR="00194CCE">
        <w:t xml:space="preserve"> northward</w:t>
      </w:r>
      <w:r w:rsidR="001F2091">
        <w:t xml:space="preserve">s and eventually </w:t>
      </w:r>
      <w:r w:rsidR="00194CCE">
        <w:t>discharge</w:t>
      </w:r>
      <w:r w:rsidR="001F2091">
        <w:t>s</w:t>
      </w:r>
      <w:r w:rsidR="00194CCE">
        <w:t xml:space="preserve"> at </w:t>
      </w:r>
      <w:smartTag w:uri="urn:schemas-microsoft-com:office:smarttags" w:element="place">
        <w:smartTag w:uri="urn:schemas-microsoft-com:office:smarttags" w:element="PlaceType">
          <w:r w:rsidR="00194CCE">
            <w:t>Lake</w:t>
          </w:r>
        </w:smartTag>
        <w:r w:rsidR="00194CCE">
          <w:t xml:space="preserve"> </w:t>
        </w:r>
        <w:smartTag w:uri="urn:schemas-microsoft-com:office:smarttags" w:element="PlaceName">
          <w:r w:rsidR="00194CCE">
            <w:t>Mackay</w:t>
          </w:r>
        </w:smartTag>
      </w:smartTag>
      <w:r w:rsidR="00194CCE">
        <w:t>.</w:t>
      </w:r>
    </w:p>
    <w:p w:rsidR="00D619F1" w:rsidRDefault="00D619F1" w:rsidP="00D619F1">
      <w:pPr>
        <w:pStyle w:val="BodyText"/>
      </w:pPr>
    </w:p>
    <w:p w:rsidR="00C83FD6" w:rsidRDefault="00C83FD6" w:rsidP="00D619F1">
      <w:pPr>
        <w:pStyle w:val="BodyText"/>
      </w:pPr>
      <w:r>
        <w:t xml:space="preserve">The freshwater resource discovered west of Kintore </w:t>
      </w:r>
      <w:r w:rsidR="001F2091">
        <w:t>is</w:t>
      </w:r>
      <w:r>
        <w:t xml:space="preserve"> potable apart from elevated nitrate concentrations, </w:t>
      </w:r>
      <w:r w:rsidR="001F2091">
        <w:t>which are common in arid zone groundwater</w:t>
      </w:r>
      <w:r w:rsidR="00E73B42">
        <w:t xml:space="preserve"> systems</w:t>
      </w:r>
      <w:r>
        <w:t>.</w:t>
      </w:r>
    </w:p>
    <w:p w:rsidR="001F2091" w:rsidRDefault="001F2091" w:rsidP="00D619F1">
      <w:pPr>
        <w:pStyle w:val="BodyText"/>
      </w:pPr>
    </w:p>
    <w:p w:rsidR="00F62955" w:rsidRPr="00CE3EC5" w:rsidRDefault="00DF7244" w:rsidP="00CE3EC5">
      <w:pPr>
        <w:pStyle w:val="Heading2"/>
      </w:pPr>
      <w:bookmarkStart w:id="298" w:name="_Toc302569013"/>
      <w:bookmarkStart w:id="299" w:name="_Toc310581481"/>
      <w:bookmarkStart w:id="300" w:name="_Toc322960824"/>
      <w:r>
        <w:br w:type="page"/>
      </w:r>
      <w:bookmarkStart w:id="301" w:name="_Toc346883249"/>
      <w:r w:rsidR="00F62955" w:rsidRPr="00CE3EC5">
        <w:lastRenderedPageBreak/>
        <w:t>Conclusion</w:t>
      </w:r>
      <w:bookmarkEnd w:id="298"/>
      <w:bookmarkEnd w:id="299"/>
      <w:bookmarkEnd w:id="300"/>
      <w:r w:rsidR="00D619F1" w:rsidRPr="00CE3EC5">
        <w:t>s</w:t>
      </w:r>
      <w:bookmarkEnd w:id="301"/>
    </w:p>
    <w:p w:rsidR="00F62955" w:rsidRPr="00D619F1" w:rsidRDefault="00F62955" w:rsidP="00D619F1">
      <w:pPr>
        <w:pStyle w:val="BodyText"/>
      </w:pPr>
      <w:r>
        <w:t>Data collected du</w:t>
      </w:r>
      <w:r w:rsidR="001F2091">
        <w:t xml:space="preserve">ring </w:t>
      </w:r>
      <w:r>
        <w:t xml:space="preserve">2009 </w:t>
      </w:r>
      <w:r w:rsidR="001F2091">
        <w:t xml:space="preserve">to 2011 </w:t>
      </w:r>
      <w:r>
        <w:t xml:space="preserve">field investigations </w:t>
      </w:r>
      <w:r w:rsidR="0087399D">
        <w:t>for</w:t>
      </w:r>
      <w:r>
        <w:t xml:space="preserve"> </w:t>
      </w:r>
      <w:r w:rsidR="001F2091">
        <w:t xml:space="preserve">the </w:t>
      </w:r>
      <w:r w:rsidR="001A1A51">
        <w:t xml:space="preserve">Kintore </w:t>
      </w:r>
      <w:r w:rsidR="001F2091">
        <w:t xml:space="preserve">Palaeovalley have </w:t>
      </w:r>
      <w:r w:rsidR="001A1A51">
        <w:t>significantly expand</w:t>
      </w:r>
      <w:r w:rsidR="0061763B">
        <w:t>ed</w:t>
      </w:r>
      <w:r w:rsidR="001A1A51">
        <w:t xml:space="preserve"> </w:t>
      </w:r>
      <w:r>
        <w:t xml:space="preserve">knowledge of this </w:t>
      </w:r>
      <w:r w:rsidR="001F2091">
        <w:t>groundwater system, and highlighted</w:t>
      </w:r>
      <w:r>
        <w:t xml:space="preserve"> areas where </w:t>
      </w:r>
      <w:r w:rsidR="001F2091">
        <w:t xml:space="preserve">further </w:t>
      </w:r>
      <w:r>
        <w:t>work is needed.</w:t>
      </w:r>
      <w:r w:rsidR="000021F1">
        <w:t xml:space="preserve"> </w:t>
      </w:r>
      <w:r w:rsidR="001F2091">
        <w:t>The key conclusions from this study are:</w:t>
      </w:r>
    </w:p>
    <w:p w:rsidR="00F62955" w:rsidRDefault="00F62955" w:rsidP="00D619F1">
      <w:pPr>
        <w:pStyle w:val="BodyText"/>
      </w:pPr>
    </w:p>
    <w:p w:rsidR="00F62955" w:rsidRDefault="00F62955" w:rsidP="001F2091">
      <w:pPr>
        <w:pStyle w:val="Bulletlevel1"/>
        <w:numPr>
          <w:ilvl w:val="0"/>
          <w:numId w:val="22"/>
        </w:numPr>
      </w:pPr>
      <w:r>
        <w:t xml:space="preserve">The Kintore </w:t>
      </w:r>
      <w:r w:rsidR="001F2091">
        <w:t>P</w:t>
      </w:r>
      <w:r>
        <w:t xml:space="preserve">alaeovalley </w:t>
      </w:r>
      <w:r w:rsidR="001F2091">
        <w:t>occurs in a mountain-</w:t>
      </w:r>
      <w:r>
        <w:t xml:space="preserve">front </w:t>
      </w:r>
      <w:r w:rsidR="001F2091">
        <w:t xml:space="preserve">geological </w:t>
      </w:r>
      <w:r>
        <w:t xml:space="preserve">setting, </w:t>
      </w:r>
      <w:r w:rsidR="00916277">
        <w:t xml:space="preserve">adjacent </w:t>
      </w:r>
      <w:r w:rsidR="000C3C99">
        <w:t xml:space="preserve">to the </w:t>
      </w:r>
      <w:smartTag w:uri="urn:schemas-microsoft-com:office:smarttags" w:element="place">
        <w:smartTag w:uri="urn:schemas-microsoft-com:office:smarttags" w:element="PlaceName">
          <w:r>
            <w:t>Kintore</w:t>
          </w:r>
        </w:smartTag>
        <w:r>
          <w:t xml:space="preserve"> </w:t>
        </w:r>
        <w:smartTag w:uri="urn:schemas-microsoft-com:office:smarttags" w:element="PlaceType">
          <w:r w:rsidR="00E16692">
            <w:t>Range</w:t>
          </w:r>
        </w:smartTag>
      </w:smartTag>
      <w:r>
        <w:t>.</w:t>
      </w:r>
      <w:r w:rsidR="000021F1">
        <w:t xml:space="preserve"> </w:t>
      </w:r>
      <w:r>
        <w:t>The influence of th</w:t>
      </w:r>
      <w:r w:rsidR="001F2091">
        <w:t xml:space="preserve">is </w:t>
      </w:r>
      <w:r>
        <w:t xml:space="preserve">setting </w:t>
      </w:r>
      <w:r w:rsidR="001F2091">
        <w:t xml:space="preserve">on the hydrogeology </w:t>
      </w:r>
      <w:r>
        <w:t xml:space="preserve">is apparent in the </w:t>
      </w:r>
      <w:r w:rsidR="001F2091">
        <w:t>groundwater composition</w:t>
      </w:r>
      <w:r>
        <w:t xml:space="preserve">, with the freshest water </w:t>
      </w:r>
      <w:r w:rsidR="001F2091">
        <w:t>nearest</w:t>
      </w:r>
      <w:r w:rsidR="00E73B42">
        <w:t xml:space="preserve"> to the range and increased</w:t>
      </w:r>
      <w:r>
        <w:t xml:space="preserve"> salinity away from the range</w:t>
      </w:r>
      <w:r w:rsidR="001F2091">
        <w:t xml:space="preserve"> along the flowpath</w:t>
      </w:r>
      <w:r>
        <w:t>.</w:t>
      </w:r>
      <w:r w:rsidR="000021F1">
        <w:t xml:space="preserve"> </w:t>
      </w:r>
      <w:r w:rsidR="001F2091">
        <w:t xml:space="preserve">The groundwater is </w:t>
      </w:r>
      <w:r>
        <w:t xml:space="preserve">akin to </w:t>
      </w:r>
      <w:r w:rsidR="001F2091">
        <w:t xml:space="preserve">that of other mountain-front settings in this arid </w:t>
      </w:r>
      <w:r>
        <w:t>region, most notably from Papunya a</w:t>
      </w:r>
      <w:r w:rsidR="001F2091">
        <w:t>nd Mt Liebig (Wischusen, 1998).</w:t>
      </w:r>
    </w:p>
    <w:p w:rsidR="001F2091" w:rsidRDefault="001F2091" w:rsidP="001F2091">
      <w:pPr>
        <w:pStyle w:val="Bulletlevel1"/>
        <w:numPr>
          <w:ilvl w:val="0"/>
          <w:numId w:val="22"/>
        </w:numPr>
      </w:pPr>
      <w:r>
        <w:t>The Kintore Palaeovalley was incised as a major river system into underlying bedrocks of the Arunta region in the Late Mesozoic or Early Cenozoic.</w:t>
      </w:r>
      <w:r w:rsidR="000021F1">
        <w:t xml:space="preserve"> </w:t>
      </w:r>
      <w:r>
        <w:t>At this time the climate was significantly different to the present arid setting, with much higher rainfall and humidity</w:t>
      </w:r>
      <w:r w:rsidR="00E73B42">
        <w:t xml:space="preserve"> (Langford et al., 1995)</w:t>
      </w:r>
      <w:r>
        <w:t>.</w:t>
      </w:r>
      <w:r w:rsidR="000021F1">
        <w:t xml:space="preserve"> </w:t>
      </w:r>
      <w:r>
        <w:t xml:space="preserve">The landscape was also different, as the topographic relief was </w:t>
      </w:r>
      <w:r w:rsidR="00E73B42">
        <w:t xml:space="preserve">much higher than the modern </w:t>
      </w:r>
      <w:r>
        <w:t>flat terrain and vegetation was more extensive.</w:t>
      </w:r>
    </w:p>
    <w:p w:rsidR="001F2091" w:rsidRDefault="001F2091" w:rsidP="001F2091">
      <w:pPr>
        <w:pStyle w:val="Bulletlevel1"/>
        <w:numPr>
          <w:ilvl w:val="0"/>
          <w:numId w:val="22"/>
        </w:numPr>
      </w:pPr>
      <w:r>
        <w:t>A previously unknown fresh groundwater resource was discovered near the Kintore community.</w:t>
      </w:r>
      <w:r w:rsidR="000021F1">
        <w:t xml:space="preserve"> </w:t>
      </w:r>
      <w:r>
        <w:t>As well as being a potential future benefit to the local community, the presence of fresh groundwater indicates that this palaeovalley is actively receiving recharge.</w:t>
      </w:r>
    </w:p>
    <w:p w:rsidR="009A75F3" w:rsidRPr="00D619F1" w:rsidRDefault="00F62955" w:rsidP="001F2091">
      <w:pPr>
        <w:pStyle w:val="Bulletlevel1"/>
        <w:numPr>
          <w:ilvl w:val="0"/>
          <w:numId w:val="22"/>
        </w:numPr>
      </w:pPr>
      <w:r w:rsidRPr="00BC493B">
        <w:t xml:space="preserve">The </w:t>
      </w:r>
      <w:r>
        <w:t>palaeovalley</w:t>
      </w:r>
      <w:r w:rsidRPr="00BC493B">
        <w:t xml:space="preserve"> field i</w:t>
      </w:r>
      <w:r>
        <w:t xml:space="preserve">nvestigation program </w:t>
      </w:r>
      <w:r w:rsidRPr="00BC493B">
        <w:t>has shown that geophysics can provide a useful tool for reconnaissance</w:t>
      </w:r>
      <w:r w:rsidR="001F2091">
        <w:t>-scale</w:t>
      </w:r>
      <w:r w:rsidRPr="00BC493B">
        <w:t xml:space="preserve"> explor</w:t>
      </w:r>
      <w:r w:rsidR="001F2091">
        <w:t>ation of palaeovalleys</w:t>
      </w:r>
      <w:r w:rsidRPr="00BC493B">
        <w:t>.</w:t>
      </w:r>
      <w:r w:rsidR="000021F1">
        <w:t xml:space="preserve"> </w:t>
      </w:r>
      <w:r>
        <w:t>However, the</w:t>
      </w:r>
      <w:r w:rsidR="001F2091">
        <w:t xml:space="preserve"> success of geophysics to detect and map palaeovalleys </w:t>
      </w:r>
      <w:r>
        <w:t xml:space="preserve">relies on </w:t>
      </w:r>
      <w:r w:rsidR="001F2091">
        <w:t xml:space="preserve">there being a measurable </w:t>
      </w:r>
      <w:r>
        <w:t xml:space="preserve">contrast in </w:t>
      </w:r>
      <w:r w:rsidR="001F2091">
        <w:t xml:space="preserve">physical </w:t>
      </w:r>
      <w:r w:rsidR="00E73B42">
        <w:t xml:space="preserve">or electrical </w:t>
      </w:r>
      <w:r w:rsidR="001F2091">
        <w:t xml:space="preserve">properties (such as </w:t>
      </w:r>
      <w:r w:rsidR="00E73B42">
        <w:t xml:space="preserve">density, </w:t>
      </w:r>
      <w:r>
        <w:t>porosity</w:t>
      </w:r>
      <w:r w:rsidR="00E73B42">
        <w:t xml:space="preserve"> and electrical conductivity</w:t>
      </w:r>
      <w:r w:rsidR="001F2091">
        <w:t>)</w:t>
      </w:r>
      <w:r>
        <w:t xml:space="preserve"> between the </w:t>
      </w:r>
      <w:r w:rsidR="001F2091">
        <w:t xml:space="preserve">underlying </w:t>
      </w:r>
      <w:r>
        <w:t xml:space="preserve">basement </w:t>
      </w:r>
      <w:r w:rsidR="001F2091">
        <w:t xml:space="preserve">rocks </w:t>
      </w:r>
      <w:r>
        <w:t xml:space="preserve">and the </w:t>
      </w:r>
      <w:r w:rsidR="001F2091">
        <w:t>palaeovalley infill</w:t>
      </w:r>
      <w:r>
        <w:t xml:space="preserve"> sediments.</w:t>
      </w:r>
      <w:r w:rsidR="000021F1">
        <w:t xml:space="preserve"> </w:t>
      </w:r>
      <w:r w:rsidR="001F2091">
        <w:t>In this field program, m</w:t>
      </w:r>
      <w:r w:rsidR="009A75F3" w:rsidRPr="009A75F3">
        <w:t>icrogravity survey</w:t>
      </w:r>
      <w:r w:rsidR="001F2091">
        <w:t>ing</w:t>
      </w:r>
      <w:r w:rsidR="009A75F3" w:rsidRPr="009A75F3">
        <w:t xml:space="preserve"> proved reasonably accurate in defining the Kintore Palaeovalley due to the </w:t>
      </w:r>
      <w:r w:rsidR="001F2091">
        <w:t xml:space="preserve">density </w:t>
      </w:r>
      <w:r w:rsidR="009A75F3" w:rsidRPr="009A75F3">
        <w:t xml:space="preserve">contrast between the </w:t>
      </w:r>
      <w:r w:rsidR="001F2091">
        <w:t xml:space="preserve">Proterozoic </w:t>
      </w:r>
      <w:r w:rsidR="009A75F3" w:rsidRPr="009A75F3">
        <w:t>met</w:t>
      </w:r>
      <w:r w:rsidR="001F2091">
        <w:t xml:space="preserve">avolcanic, granitic and </w:t>
      </w:r>
      <w:r w:rsidR="009A75F3" w:rsidRPr="009A75F3">
        <w:t>limestone basement</w:t>
      </w:r>
      <w:r w:rsidR="001F2091">
        <w:t xml:space="preserve"> rocks</w:t>
      </w:r>
      <w:r w:rsidR="009A75F3" w:rsidRPr="009A75F3">
        <w:t xml:space="preserve"> a</w:t>
      </w:r>
      <w:r w:rsidR="00F74F29">
        <w:t xml:space="preserve">nd the </w:t>
      </w:r>
      <w:r w:rsidR="001F2091">
        <w:t>quartz-dominated sediment infill.</w:t>
      </w:r>
    </w:p>
    <w:p w:rsidR="00BC5689" w:rsidRPr="00843428" w:rsidRDefault="000C3C99" w:rsidP="001F2091">
      <w:pPr>
        <w:pStyle w:val="Bulletlevel1"/>
        <w:numPr>
          <w:ilvl w:val="0"/>
          <w:numId w:val="22"/>
        </w:numPr>
      </w:pPr>
      <w:r>
        <w:t>M</w:t>
      </w:r>
      <w:r w:rsidR="00194CCE">
        <w:t>any aspects of this palaeovalley system remain unknown, such as the northern and sout</w:t>
      </w:r>
      <w:r w:rsidR="001F2091">
        <w:t>hern extents</w:t>
      </w:r>
      <w:r w:rsidR="00194CCE">
        <w:t>, and the nature and degree of connection between the aquifer</w:t>
      </w:r>
      <w:r w:rsidR="001F2091">
        <w:t>s</w:t>
      </w:r>
      <w:r w:rsidR="00194CCE">
        <w:t xml:space="preserve"> drilled on the northern (</w:t>
      </w:r>
      <w:smartTag w:uri="urn:schemas-microsoft-com:office:smarttags" w:element="Street">
        <w:smartTag w:uri="urn:schemas-microsoft-com:office:smarttags" w:element="address">
          <w:r w:rsidR="00194CCE">
            <w:t xml:space="preserve">Gary Junction </w:t>
          </w:r>
          <w:r w:rsidR="00F74F29">
            <w:t>Road</w:t>
          </w:r>
        </w:smartTag>
      </w:smartTag>
      <w:r w:rsidR="00E73B42">
        <w:t>) and southern (W</w:t>
      </w:r>
      <w:r w:rsidR="00194CCE">
        <w:t xml:space="preserve">est Kintore </w:t>
      </w:r>
      <w:r w:rsidR="00E73B42">
        <w:t>T</w:t>
      </w:r>
      <w:r w:rsidR="00194CCE">
        <w:t>rack) transects.</w:t>
      </w:r>
      <w:r w:rsidR="000021F1">
        <w:t xml:space="preserve"> </w:t>
      </w:r>
      <w:r w:rsidR="001F2091">
        <w:t>More effective regional-scale mapping could be undertaken using a</w:t>
      </w:r>
      <w:r w:rsidR="00BC5689">
        <w:t xml:space="preserve"> </w:t>
      </w:r>
      <w:r w:rsidR="001F2091">
        <w:t xml:space="preserve">remote </w:t>
      </w:r>
      <w:r w:rsidR="00BC5689">
        <w:t xml:space="preserve">approach, </w:t>
      </w:r>
      <w:r w:rsidR="001F2091">
        <w:t xml:space="preserve">based on analysis of certain </w:t>
      </w:r>
      <w:r w:rsidR="00BC5689">
        <w:t>satellite imagery</w:t>
      </w:r>
      <w:r w:rsidR="001F2091">
        <w:t xml:space="preserve"> or airborne geophysical data.</w:t>
      </w:r>
      <w:r w:rsidR="000021F1">
        <w:t xml:space="preserve"> </w:t>
      </w:r>
      <w:r w:rsidR="001F2091">
        <w:t>This would allow wider coverage of the investigation area and</w:t>
      </w:r>
      <w:r w:rsidR="00BC5689">
        <w:t xml:space="preserve"> </w:t>
      </w:r>
      <w:r w:rsidR="001F2091">
        <w:t xml:space="preserve">thus </w:t>
      </w:r>
      <w:r w:rsidR="00BC5689">
        <w:t>more effective targeting of ground</w:t>
      </w:r>
      <w:r w:rsidR="001F2091">
        <w:t xml:space="preserve">-based </w:t>
      </w:r>
      <w:r w:rsidR="00BC5689">
        <w:t>efforts.</w:t>
      </w:r>
      <w:r w:rsidR="000021F1">
        <w:t xml:space="preserve"> </w:t>
      </w:r>
      <w:r w:rsidR="001F2091">
        <w:t>In particular, a</w:t>
      </w:r>
      <w:r w:rsidR="00BC5689">
        <w:t xml:space="preserve">n </w:t>
      </w:r>
      <w:r w:rsidR="001F2091">
        <w:t>a</w:t>
      </w:r>
      <w:r w:rsidR="00BC5689">
        <w:t xml:space="preserve">irborne </w:t>
      </w:r>
      <w:r w:rsidR="001F2091">
        <w:t>e</w:t>
      </w:r>
      <w:r w:rsidR="00BC5689">
        <w:t xml:space="preserve">lectromagnetic </w:t>
      </w:r>
      <w:r w:rsidR="001F2091">
        <w:t>(AEM) survey, which has proven</w:t>
      </w:r>
      <w:r w:rsidR="00BC5689">
        <w:t xml:space="preserve"> successful in mapping palaeovalleys in other </w:t>
      </w:r>
      <w:r w:rsidR="001F2091">
        <w:t xml:space="preserve">arid zone </w:t>
      </w:r>
      <w:r w:rsidR="00BC5689">
        <w:t>areas such as the Paterson Province in W</w:t>
      </w:r>
      <w:r w:rsidR="001F2091">
        <w:t xml:space="preserve">estern </w:t>
      </w:r>
      <w:r w:rsidR="00BC5689">
        <w:t>A</w:t>
      </w:r>
      <w:r w:rsidR="001F2091">
        <w:t>ustralia</w:t>
      </w:r>
      <w:r w:rsidR="000B5DF6">
        <w:t xml:space="preserve"> (English et al., 2012</w:t>
      </w:r>
      <w:r w:rsidR="0063035A">
        <w:t>a</w:t>
      </w:r>
      <w:r w:rsidR="000B5DF6">
        <w:t>)</w:t>
      </w:r>
      <w:r w:rsidR="00BC5689">
        <w:t xml:space="preserve">, </w:t>
      </w:r>
      <w:r w:rsidR="001F2091">
        <w:t>c</w:t>
      </w:r>
      <w:r w:rsidR="00BC5689">
        <w:t xml:space="preserve">ould </w:t>
      </w:r>
      <w:r w:rsidR="001F2091">
        <w:t xml:space="preserve">provide a suitable </w:t>
      </w:r>
      <w:r w:rsidR="00BC5689">
        <w:t>technology for this purpose.</w:t>
      </w:r>
    </w:p>
    <w:p w:rsidR="00194CCE" w:rsidRDefault="00194CCE" w:rsidP="00D619F1">
      <w:pPr>
        <w:pStyle w:val="BodyText"/>
      </w:pPr>
    </w:p>
    <w:p w:rsidR="00194CCE" w:rsidRPr="00F62955" w:rsidRDefault="00194CCE" w:rsidP="00D619F1">
      <w:pPr>
        <w:pStyle w:val="BodyText"/>
      </w:pPr>
    </w:p>
    <w:p w:rsidR="00252E61" w:rsidRDefault="007B1DCA" w:rsidP="00252E61">
      <w:pPr>
        <w:pStyle w:val="Heading1"/>
      </w:pPr>
      <w:bookmarkStart w:id="302" w:name="_Toc310581482"/>
      <w:bookmarkStart w:id="303" w:name="_Toc322960825"/>
      <w:bookmarkStart w:id="304" w:name="_Toc346883250"/>
      <w:smartTag w:uri="urn:schemas-microsoft-com:office:smarttags" w:element="place">
        <w:smartTag w:uri="urn:schemas-microsoft-com:office:smarttags" w:element="PlaceName">
          <w:r>
            <w:lastRenderedPageBreak/>
            <w:t>Central</w:t>
          </w:r>
        </w:smartTag>
        <w:r>
          <w:t xml:space="preserve"> </w:t>
        </w:r>
        <w:smartTag w:uri="urn:schemas-microsoft-com:office:smarttags" w:element="PlaceName">
          <w:r w:rsidR="00252E61">
            <w:t>Mount</w:t>
          </w:r>
        </w:smartTag>
        <w:r w:rsidR="00252E61">
          <w:t xml:space="preserve"> </w:t>
        </w:r>
        <w:smartTag w:uri="urn:schemas-microsoft-com:office:smarttags" w:element="PlaceName">
          <w:r w:rsidR="00252E61">
            <w:t>Wedge</w:t>
          </w:r>
        </w:smartTag>
        <w:r w:rsidR="00252E61">
          <w:t xml:space="preserve"> </w:t>
        </w:r>
        <w:smartTag w:uri="urn:schemas-microsoft-com:office:smarttags" w:element="PlaceType">
          <w:r w:rsidR="00252E61">
            <w:t>Basin</w:t>
          </w:r>
        </w:smartTag>
      </w:smartTag>
      <w:bookmarkEnd w:id="302"/>
      <w:bookmarkEnd w:id="303"/>
      <w:bookmarkEnd w:id="304"/>
    </w:p>
    <w:p w:rsidR="006F1A20" w:rsidRDefault="006F1A20" w:rsidP="006F1A20">
      <w:pPr>
        <w:pStyle w:val="Heading2"/>
      </w:pPr>
      <w:bookmarkStart w:id="305" w:name="_Toc298164858"/>
      <w:bookmarkStart w:id="306" w:name="_Toc302037057"/>
      <w:bookmarkStart w:id="307" w:name="_Toc302037102"/>
      <w:bookmarkStart w:id="308" w:name="_Toc302046818"/>
      <w:bookmarkStart w:id="309" w:name="_Toc310581483"/>
      <w:bookmarkStart w:id="310" w:name="_Toc322960826"/>
      <w:bookmarkStart w:id="311" w:name="_Toc346883251"/>
      <w:r>
        <w:t>Introduction</w:t>
      </w:r>
      <w:bookmarkEnd w:id="305"/>
      <w:bookmarkEnd w:id="306"/>
      <w:bookmarkEnd w:id="307"/>
      <w:bookmarkEnd w:id="308"/>
      <w:bookmarkEnd w:id="309"/>
      <w:bookmarkEnd w:id="310"/>
      <w:bookmarkEnd w:id="311"/>
    </w:p>
    <w:p w:rsidR="006F1A20" w:rsidRDefault="006F1A20" w:rsidP="00D619F1">
      <w:pPr>
        <w:pStyle w:val="BodyText"/>
      </w:pPr>
      <w:r w:rsidRPr="00ED4456">
        <w:t xml:space="preserve">The </w:t>
      </w:r>
      <w:smartTag w:uri="urn:schemas-microsoft-com:office:smarttags" w:element="PlaceName">
        <w:r w:rsidR="007B1DCA">
          <w:t>Central</w:t>
        </w:r>
      </w:smartTag>
      <w:r w:rsidR="007B1DCA">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is approximately 300 km north-west of </w:t>
      </w:r>
      <w:smartTag w:uri="urn:schemas-microsoft-com:office:smarttags" w:element="place">
        <w:r>
          <w:t>Alice Springs</w:t>
        </w:r>
      </w:smartTag>
      <w:r>
        <w:t>,</w:t>
      </w:r>
      <w:r w:rsidR="00844427">
        <w:t xml:space="preserve"> and</w:t>
      </w:r>
      <w:r>
        <w:t xml:space="preserve"> immediately north of the A</w:t>
      </w:r>
      <w:r w:rsidR="00D0181A">
        <w:t>boriginal community of Papunya</w:t>
      </w:r>
      <w:r>
        <w:t>.</w:t>
      </w:r>
      <w:r w:rsidR="000021F1">
        <w:t xml:space="preserve"> </w:t>
      </w:r>
      <w:r w:rsidR="00844427">
        <w:t xml:space="preserve">Central </w:t>
      </w:r>
      <w:smartTag w:uri="urn:schemas-microsoft-com:office:smarttags" w:element="place">
        <w:smartTag w:uri="urn:schemas-microsoft-com:office:smarttags" w:element="PlaceType">
          <w:r>
            <w:t>Mount</w:t>
          </w:r>
        </w:smartTag>
        <w:r>
          <w:t xml:space="preserve"> </w:t>
        </w:r>
        <w:smartTag w:uri="urn:schemas-microsoft-com:office:smarttags" w:element="PlaceName">
          <w:r>
            <w:t>Wedge</w:t>
          </w:r>
        </w:smartTag>
      </w:smartTag>
      <w:r>
        <w:t xml:space="preserve"> is one of several Cenozoic intermontane basins oc</w:t>
      </w:r>
      <w:r w:rsidR="00844427">
        <w:t xml:space="preserve">cupying depressions between </w:t>
      </w:r>
      <w:r>
        <w:t xml:space="preserve">bedrock mountain </w:t>
      </w:r>
      <w:r w:rsidR="00844427">
        <w:t>r</w:t>
      </w:r>
      <w:r w:rsidR="00E16692">
        <w:t>ange</w:t>
      </w:r>
      <w:r w:rsidR="00844427">
        <w:t>s</w:t>
      </w:r>
      <w:r>
        <w:t xml:space="preserve"> in the </w:t>
      </w:r>
      <w:r w:rsidR="00844427">
        <w:t>c</w:t>
      </w:r>
      <w:r>
        <w:t>entral Australian uplands.</w:t>
      </w:r>
      <w:r w:rsidR="000021F1">
        <w:t xml:space="preserve"> </w:t>
      </w:r>
      <w:r>
        <w:t xml:space="preserve">The </w:t>
      </w:r>
      <w:smartTag w:uri="urn:schemas-microsoft-com:office:smarttags" w:element="PlaceName">
        <w:r w:rsidR="00844427">
          <w:t>Central</w:t>
        </w:r>
      </w:smartTag>
      <w:r w:rsidR="00844427">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w</w:t>
      </w:r>
      <w:r w:rsidR="002E072B">
        <w:t xml:space="preserve">as </w:t>
      </w:r>
      <w:r w:rsidR="00AB73E9">
        <w:t xml:space="preserve">initially </w:t>
      </w:r>
      <w:r w:rsidR="002E072B">
        <w:t>mapped by Senior et al. (1995</w:t>
      </w:r>
      <w:r>
        <w:t xml:space="preserve">) </w:t>
      </w:r>
      <w:r w:rsidR="00844427">
        <w:t xml:space="preserve">during </w:t>
      </w:r>
      <w:r>
        <w:t xml:space="preserve">their study </w:t>
      </w:r>
      <w:r w:rsidR="00844427">
        <w:t xml:space="preserve">of </w:t>
      </w:r>
      <w:r>
        <w:t xml:space="preserve">the Cenozoic geology of central </w:t>
      </w:r>
      <w:smartTag w:uri="urn:schemas-microsoft-com:office:smarttags" w:element="place">
        <w:smartTag w:uri="urn:schemas-microsoft-com:office:smarttags" w:element="country-region">
          <w:r>
            <w:t>Australia</w:t>
          </w:r>
        </w:smartTag>
      </w:smartTag>
      <w:r>
        <w:t>, which focused on the Eastern Arunta Block</w:t>
      </w:r>
      <w:r w:rsidR="00844427">
        <w:t xml:space="preserve"> (Figure 5.1)</w:t>
      </w:r>
      <w:r>
        <w:t>.</w:t>
      </w:r>
      <w:r w:rsidR="000021F1">
        <w:t xml:space="preserve"> </w:t>
      </w:r>
      <w:r w:rsidR="00844427">
        <w:t>However, t</w:t>
      </w:r>
      <w:r>
        <w:t xml:space="preserve">he basin outlines </w:t>
      </w:r>
      <w:r w:rsidR="00844427">
        <w:t>of Senior et al. (1995) a</w:t>
      </w:r>
      <w:r>
        <w:t>re poorly defined due to lack of detailed information.</w:t>
      </w:r>
    </w:p>
    <w:p w:rsidR="00D619F1" w:rsidRDefault="00D619F1" w:rsidP="00D619F1">
      <w:pPr>
        <w:pStyle w:val="BodyText"/>
      </w:pPr>
    </w:p>
    <w:p w:rsidR="00584518" w:rsidRDefault="00584518" w:rsidP="00584518">
      <w:pPr>
        <w:pStyle w:val="BodyText"/>
      </w:pPr>
    </w:p>
    <w:p w:rsidR="00584518" w:rsidRDefault="00F34342" w:rsidP="00584518">
      <w:pPr>
        <w:keepNext/>
        <w:jc w:val="center"/>
      </w:pPr>
      <w:r>
        <w:rPr>
          <w:noProof/>
        </w:rPr>
        <mc:AlternateContent>
          <mc:Choice Requires="wps">
            <w:drawing>
              <wp:anchor distT="0" distB="0" distL="114300" distR="114300" simplePos="0" relativeHeight="251655680" behindDoc="0" locked="0" layoutInCell="1" allowOverlap="1">
                <wp:simplePos x="0" y="0"/>
                <wp:positionH relativeFrom="column">
                  <wp:posOffset>1086485</wp:posOffset>
                </wp:positionH>
                <wp:positionV relativeFrom="paragraph">
                  <wp:posOffset>1092835</wp:posOffset>
                </wp:positionV>
                <wp:extent cx="571500" cy="571500"/>
                <wp:effectExtent l="0" t="0" r="0" b="0"/>
                <wp:wrapNone/>
                <wp:docPr id="95" name="Oval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571500"/>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311" o:spid="_x0000_s1026" style="position:absolute;margin-left:85.55pt;margin-top:86.05pt;width:45pt;height:4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" filled="f" strokecolor="red"/>
            </w:pict>
          </mc:Fallback>
        </mc:AlternateContent>
      </w:r>
      <w:r>
        <w:rPr>
          <w:noProof/>
        </w:rPr>
        <w:drawing>
          <wp:inline distT="0" distB="0" distL="0" distR="0">
            <wp:extent cx="5438775" cy="5343525"/>
            <wp:effectExtent l="0" t="0" r="0" b="0"/>
            <wp:docPr id="60" name="Picture 60" descr="08-2985-20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08-2985-20 (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438775" cy="5343525"/>
                    </a:xfrm>
                    <a:prstGeom prst="rect">
                      <a:avLst/>
                    </a:prstGeom>
                    <a:noFill/>
                    <a:ln>
                      <a:noFill/>
                    </a:ln>
                  </pic:spPr>
                </pic:pic>
              </a:graphicData>
            </a:graphic>
          </wp:inline>
        </w:drawing>
      </w:r>
    </w:p>
    <w:p w:rsidR="00584518" w:rsidRPr="00584518" w:rsidRDefault="00584518" w:rsidP="00584518">
      <w:pPr>
        <w:pStyle w:val="Captions"/>
      </w:pPr>
      <w:bookmarkStart w:id="312" w:name="_Toc343508285"/>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w:t>
      </w:r>
      <w:r w:rsidR="00C81542">
        <w:rPr>
          <w:rStyle w:val="Captionsbold"/>
        </w:rPr>
        <w:fldChar w:fldCharType="end"/>
      </w:r>
      <w:r w:rsidRPr="00584518">
        <w:rPr>
          <w:rStyle w:val="Captionsbold"/>
        </w:rPr>
        <w:t>:</w:t>
      </w:r>
      <w:r w:rsidRPr="00584518">
        <w:t xml:space="preserve"> Cenozoic Basins in central </w:t>
      </w:r>
      <w:smartTag w:uri="urn:schemas-microsoft-com:office:smarttags" w:element="place">
        <w:smartTag w:uri="urn:schemas-microsoft-com:office:smarttags" w:element="country-region">
          <w:r w:rsidRPr="00584518">
            <w:t>Australia</w:t>
          </w:r>
        </w:smartTag>
      </w:smartTag>
      <w:r w:rsidRPr="00584518">
        <w:t xml:space="preserve"> (after Senior et al. 1995).</w:t>
      </w:r>
      <w:bookmarkEnd w:id="312"/>
    </w:p>
    <w:p w:rsidR="006F1A20" w:rsidRDefault="006F1A20" w:rsidP="00A1620E">
      <w:pPr>
        <w:pStyle w:val="BodyText"/>
      </w:pPr>
    </w:p>
    <w:p w:rsidR="00E675B4" w:rsidRDefault="00E675B4" w:rsidP="00A1620E">
      <w:pPr>
        <w:pStyle w:val="BodyText"/>
        <w:rPr>
          <w:rStyle w:val="Captionsbold"/>
          <w:b w:val="0"/>
        </w:rPr>
      </w:pPr>
      <w:bookmarkStart w:id="313" w:name="_Ref302047971"/>
      <w:bookmarkStart w:id="314" w:name="_Toc310511499"/>
    </w:p>
    <w:p w:rsidR="00584518" w:rsidRDefault="00584518" w:rsidP="00584518">
      <w:pPr>
        <w:pStyle w:val="BodyText"/>
      </w:pPr>
      <w:r>
        <w:t xml:space="preserve">Although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has been subjected to previous hydrogeological research, prior to this study the deeper basin sedimentary sequence</w:t>
      </w:r>
      <w:r w:rsidR="00DF7244">
        <w:t xml:space="preserve">s had been largely unexplored. </w:t>
      </w:r>
      <w:r>
        <w:t xml:space="preserve">Consequently, </w:t>
      </w:r>
      <w:r w:rsidR="00B5034F">
        <w:t xml:space="preserve">information on </w:t>
      </w:r>
      <w:r>
        <w:t>the depth, b</w:t>
      </w:r>
      <w:r w:rsidR="00B5034F">
        <w:t xml:space="preserve">asement topography and </w:t>
      </w:r>
      <w:r>
        <w:t xml:space="preserve">infill stratigraphy of the </w:t>
      </w:r>
      <w:r w:rsidR="00B5034F">
        <w:t xml:space="preserve">entire </w:t>
      </w:r>
      <w:r>
        <w:lastRenderedPageBreak/>
        <w:t>basin were unknown.</w:t>
      </w:r>
      <w:r w:rsidR="000021F1">
        <w:t xml:space="preserve"> </w:t>
      </w:r>
      <w:r>
        <w:t xml:space="preserve">The nature of the Cenozoic infill at depth was of particular interest, specifically for the potential existence of deep Eocene sand aquifers, known from palaeovalleys elsewhere in </w:t>
      </w:r>
      <w:smartTag w:uri="urn:schemas-microsoft-com:office:smarttags" w:element="place">
        <w:smartTag w:uri="urn:schemas-microsoft-com:office:smarttags" w:element="country-region">
          <w:r>
            <w:t>Australia</w:t>
          </w:r>
        </w:smartTag>
      </w:smartTag>
      <w:r>
        <w:t>.</w:t>
      </w:r>
      <w:r w:rsidR="000021F1">
        <w:t xml:space="preserve"> </w:t>
      </w:r>
      <w:r>
        <w:t>It was also important to assess the extent and characteristics of the water resources contained at depth</w:t>
      </w:r>
      <w:r w:rsidR="00B5034F">
        <w:t xml:space="preserve"> (e.g., inter-aquifer connectivity)</w:t>
      </w:r>
      <w:r>
        <w:t>, especially considering that potable water occurs in the shallower basin aquifer.</w:t>
      </w:r>
    </w:p>
    <w:p w:rsidR="00584518" w:rsidRDefault="00584518" w:rsidP="00584518">
      <w:pPr>
        <w:pStyle w:val="BodyText"/>
      </w:pPr>
    </w:p>
    <w:p w:rsidR="00584518" w:rsidRDefault="00584518" w:rsidP="00584518">
      <w:pPr>
        <w:pStyle w:val="BodyText"/>
      </w:pPr>
      <w:r>
        <w:t xml:space="preserve">The </w:t>
      </w:r>
      <w:r w:rsidRPr="00B952E4">
        <w:rPr>
          <w:i/>
        </w:rPr>
        <w:t>Palaeovalley Groundwater Project</w:t>
      </w:r>
      <w:r>
        <w:t xml:space="preserve"> endeavoured to address these questions by undertaking field investigations between 2008 and 2011 in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w:t>
      </w:r>
      <w:r w:rsidR="000021F1">
        <w:t xml:space="preserve"> </w:t>
      </w:r>
      <w:r>
        <w:t xml:space="preserve">This chapter presents the </w:t>
      </w:r>
      <w:r w:rsidR="0087399D">
        <w:t xml:space="preserve">key data and </w:t>
      </w:r>
      <w:r>
        <w:t>findings of those investigations.</w:t>
      </w:r>
    </w:p>
    <w:bookmarkEnd w:id="313"/>
    <w:bookmarkEnd w:id="314"/>
    <w:p w:rsidR="00A1620E" w:rsidRDefault="00A1620E" w:rsidP="00A1620E">
      <w:pPr>
        <w:pStyle w:val="BodyText"/>
      </w:pPr>
    </w:p>
    <w:p w:rsidR="006F1A20" w:rsidRPr="004925FA" w:rsidRDefault="002F601A" w:rsidP="004925FA">
      <w:pPr>
        <w:pStyle w:val="Heading2"/>
      </w:pPr>
      <w:bookmarkStart w:id="315" w:name="_Toc298164859"/>
      <w:bookmarkStart w:id="316" w:name="_Toc302037058"/>
      <w:bookmarkStart w:id="317" w:name="_Toc302037103"/>
      <w:bookmarkStart w:id="318" w:name="_Toc302046819"/>
      <w:bookmarkStart w:id="319" w:name="_Toc310581484"/>
      <w:bookmarkStart w:id="320" w:name="_Toc322960827"/>
      <w:bookmarkStart w:id="321" w:name="_Toc346883252"/>
      <w:r w:rsidRPr="004925FA">
        <w:t xml:space="preserve">Characteristics of the Central Mount </w:t>
      </w:r>
      <w:r w:rsidR="006F1A20" w:rsidRPr="004925FA">
        <w:t xml:space="preserve">Wedge </w:t>
      </w:r>
      <w:bookmarkEnd w:id="315"/>
      <w:bookmarkEnd w:id="316"/>
      <w:bookmarkEnd w:id="317"/>
      <w:bookmarkEnd w:id="318"/>
      <w:bookmarkEnd w:id="319"/>
      <w:bookmarkEnd w:id="320"/>
      <w:r w:rsidRPr="004925FA">
        <w:t>region</w:t>
      </w:r>
      <w:bookmarkEnd w:id="321"/>
    </w:p>
    <w:p w:rsidR="006F1A20" w:rsidRDefault="002F601A" w:rsidP="00D619F1">
      <w:pPr>
        <w:pStyle w:val="BodyText"/>
      </w:pPr>
      <w:r>
        <w:t>Investigations in</w:t>
      </w:r>
      <w:r w:rsidR="006F1A20">
        <w:t xml:space="preserve"> the </w:t>
      </w:r>
      <w:r>
        <w:t xml:space="preserve">Central </w:t>
      </w:r>
      <w:r w:rsidR="006F1A20">
        <w:t xml:space="preserve">Mount Wedge </w:t>
      </w:r>
      <w:r>
        <w:t xml:space="preserve">region </w:t>
      </w:r>
      <w:r w:rsidR="006F1A20">
        <w:t xml:space="preserve">focused on a readily accessible track which </w:t>
      </w:r>
      <w:r>
        <w:t>runs</w:t>
      </w:r>
      <w:r w:rsidR="006F1A20">
        <w:t xml:space="preserve"> north</w:t>
      </w:r>
      <w:r>
        <w:t>wards</w:t>
      </w:r>
      <w:r w:rsidR="006F1A20">
        <w:t xml:space="preserve"> from Papunya towards Central Mount Wedge (</w:t>
      </w:r>
      <w:r>
        <w:t>Figure 5.2</w:t>
      </w:r>
      <w:r w:rsidR="006F1A20">
        <w:t>).</w:t>
      </w:r>
      <w:r w:rsidR="000021F1">
        <w:t xml:space="preserve"> </w:t>
      </w:r>
      <w:r w:rsidR="006F1A20">
        <w:t xml:space="preserve">This transect was the site of previous </w:t>
      </w:r>
      <w:r>
        <w:t xml:space="preserve">hydrogeological </w:t>
      </w:r>
      <w:r w:rsidR="006F1A20">
        <w:t xml:space="preserve">surveys and drilling </w:t>
      </w:r>
      <w:r>
        <w:t>work, e.g., Anning et al., 1996, Lau et al., 1997.</w:t>
      </w:r>
      <w:r w:rsidR="000021F1">
        <w:t xml:space="preserve"> </w:t>
      </w:r>
      <w:r>
        <w:t xml:space="preserve">The study area occurs on </w:t>
      </w:r>
      <w:r w:rsidR="00262A7E">
        <w:t xml:space="preserve">the </w:t>
      </w:r>
      <w:smartTag w:uri="urn:schemas-microsoft-com:office:smarttags" w:element="place">
        <w:smartTag w:uri="urn:schemas-microsoft-com:office:smarttags" w:element="PlaceType">
          <w:r w:rsidR="00262A7E">
            <w:t>Mount</w:t>
          </w:r>
        </w:smartTag>
        <w:r w:rsidR="00262A7E">
          <w:t xml:space="preserve"> </w:t>
        </w:r>
        <w:smartTag w:uri="urn:schemas-microsoft-com:office:smarttags" w:element="PlaceName">
          <w:r w:rsidR="00262A7E">
            <w:t>Liebig</w:t>
          </w:r>
        </w:smartTag>
      </w:smartTag>
      <w:r w:rsidR="00262A7E">
        <w:t xml:space="preserve"> and Mount Doreen 1:250,000 series mapsheets, and covers </w:t>
      </w:r>
      <w:r>
        <w:t xml:space="preserve">both </w:t>
      </w:r>
      <w:r w:rsidR="006F1A20">
        <w:t xml:space="preserve">pastoral property </w:t>
      </w:r>
      <w:r>
        <w:t>(</w:t>
      </w:r>
      <w:r w:rsidR="006F1A20">
        <w:t>Derwent Station</w:t>
      </w:r>
      <w:r>
        <w:t>)</w:t>
      </w:r>
      <w:r w:rsidR="006F1A20">
        <w:t xml:space="preserve"> and Aboriginal Land Trust</w:t>
      </w:r>
      <w:r>
        <w:t>, ALT</w:t>
      </w:r>
      <w:r w:rsidR="00262A7E">
        <w:t>, tenure</w:t>
      </w:r>
      <w:r w:rsidR="006F1A20">
        <w:t xml:space="preserve"> </w:t>
      </w:r>
      <w:r>
        <w:t xml:space="preserve">(the </w:t>
      </w:r>
      <w:r w:rsidR="006F1A20">
        <w:t>Ngalurrtju ALT and Haasts Bluff ALT</w:t>
      </w:r>
      <w:r>
        <w:t>)</w:t>
      </w:r>
      <w:r w:rsidR="006F1A20">
        <w:t>.</w:t>
      </w:r>
      <w:bookmarkStart w:id="322" w:name="OLE_LINK10"/>
      <w:bookmarkStart w:id="323" w:name="OLE_LINK11"/>
    </w:p>
    <w:p w:rsidR="00FA4E95" w:rsidRDefault="00FA4E95" w:rsidP="002F601A">
      <w:pPr>
        <w:pStyle w:val="BodyText"/>
      </w:pPr>
    </w:p>
    <w:p w:rsidR="0087399D" w:rsidRPr="002F601A" w:rsidRDefault="0087399D" w:rsidP="002F601A">
      <w:pPr>
        <w:pStyle w:val="BodyText"/>
      </w:pPr>
    </w:p>
    <w:p w:rsidR="00584518" w:rsidRDefault="00F34342" w:rsidP="00584518">
      <w:pPr>
        <w:keepNext/>
      </w:pPr>
      <w:r>
        <w:rPr>
          <w:noProof/>
        </w:rPr>
        <w:drawing>
          <wp:inline distT="0" distB="0" distL="0" distR="0">
            <wp:extent cx="5524500" cy="4457700"/>
            <wp:effectExtent l="0" t="0" r="0" b="0"/>
            <wp:docPr id="61" name="Picture 61" descr="Fig5_2_Wilkinkarra_MtWedge_SRT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ig5_2_Wilkinkarra_MtWedge_SRTM"/>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524500" cy="4457700"/>
                    </a:xfrm>
                    <a:prstGeom prst="rect">
                      <a:avLst/>
                    </a:prstGeom>
                    <a:noFill/>
                    <a:ln>
                      <a:noFill/>
                    </a:ln>
                  </pic:spPr>
                </pic:pic>
              </a:graphicData>
            </a:graphic>
          </wp:inline>
        </w:drawing>
      </w:r>
    </w:p>
    <w:p w:rsidR="00584518" w:rsidRDefault="00584518" w:rsidP="00584518">
      <w:pPr>
        <w:pStyle w:val="Captions"/>
      </w:pPr>
      <w:bookmarkStart w:id="324" w:name="_Toc343508286"/>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w:t>
      </w:r>
      <w:r w:rsidR="00C81542">
        <w:rPr>
          <w:rStyle w:val="Captionsbold"/>
        </w:rPr>
        <w:fldChar w:fldCharType="end"/>
      </w:r>
      <w:r w:rsidRPr="00584518">
        <w:rPr>
          <w:rStyle w:val="Captionsbold"/>
        </w:rPr>
        <w:t>:</w:t>
      </w:r>
      <w:r>
        <w:t xml:space="preserve"> </w:t>
      </w:r>
      <w:r w:rsidR="00B5034F">
        <w:t>Topographic features</w:t>
      </w:r>
      <w:r>
        <w:t xml:space="preserve"> of the main investigation area for the </w:t>
      </w:r>
      <w:smartTag w:uri="urn:schemas-microsoft-com:office:smarttags" w:element="place">
        <w:smartTag w:uri="urn:schemas-microsoft-com:office:smarttags" w:element="PlaceName">
          <w:r>
            <w:t>Central</w:t>
          </w:r>
        </w:smartTag>
        <w:r>
          <w:t xml:space="preserve"> </w:t>
        </w:r>
        <w:smartTag w:uri="urn:schemas-microsoft-com:office:smarttags" w:element="PlaceName">
          <w:r w:rsidRPr="00780554">
            <w:t>Mount</w:t>
          </w:r>
        </w:smartTag>
        <w:r w:rsidRPr="00780554">
          <w:t xml:space="preserve"> </w:t>
        </w:r>
        <w:smartTag w:uri="urn:schemas-microsoft-com:office:smarttags" w:element="PlaceName">
          <w:r w:rsidRPr="00780554">
            <w:t>Wedge</w:t>
          </w:r>
        </w:smartTag>
        <w:r w:rsidRPr="00780554">
          <w:t xml:space="preserve"> </w:t>
        </w:r>
        <w:smartTag w:uri="urn:schemas-microsoft-com:office:smarttags" w:element="PlaceType">
          <w:r w:rsidRPr="00780554">
            <w:t>Basin</w:t>
          </w:r>
        </w:smartTag>
      </w:smartTag>
      <w:r>
        <w:t>.</w:t>
      </w:r>
      <w:bookmarkEnd w:id="324"/>
    </w:p>
    <w:p w:rsidR="002F601A" w:rsidRDefault="002F601A" w:rsidP="00D619F1">
      <w:pPr>
        <w:pStyle w:val="BodyText"/>
      </w:pPr>
    </w:p>
    <w:p w:rsidR="003E030E" w:rsidRPr="00CE3EC5" w:rsidRDefault="003E030E" w:rsidP="00CE3EC5">
      <w:pPr>
        <w:pStyle w:val="Heading3"/>
      </w:pPr>
      <w:bookmarkStart w:id="325" w:name="_Toc310581486"/>
      <w:bookmarkStart w:id="326" w:name="_Toc322960829"/>
      <w:bookmarkStart w:id="327" w:name="_Toc346883253"/>
      <w:r w:rsidRPr="00CE3EC5">
        <w:t>Climate</w:t>
      </w:r>
      <w:bookmarkEnd w:id="325"/>
      <w:bookmarkEnd w:id="326"/>
      <w:bookmarkEnd w:id="327"/>
    </w:p>
    <w:p w:rsidR="003E030E" w:rsidRDefault="003E030E" w:rsidP="003E030E">
      <w:pPr>
        <w:pStyle w:val="BodyText"/>
      </w:pPr>
      <w:r>
        <w:t>The climate of the area is semi-arid to arid with highly variable rainfall averaging 200–300 mm per year.</w:t>
      </w:r>
      <w:r w:rsidR="000021F1">
        <w:t xml:space="preserve"> </w:t>
      </w:r>
      <w:r>
        <w:t xml:space="preserve">The variability is highlighted by recent annual rainfall totals for the Papunya weather station </w:t>
      </w:r>
      <w:r>
        <w:lastRenderedPageBreak/>
        <w:t>(015612), with 91.4 mm of rain (2009) and 505.8 mm of rain (2010).</w:t>
      </w:r>
      <w:r w:rsidR="000021F1">
        <w:t xml:space="preserve"> </w:t>
      </w:r>
      <w:r>
        <w:t>The evaporation rate is extremely high and is approximately 10 times that of the annual rainfall.</w:t>
      </w:r>
    </w:p>
    <w:p w:rsidR="0087399D" w:rsidRDefault="0087399D" w:rsidP="003E030E">
      <w:pPr>
        <w:pStyle w:val="BodyText"/>
      </w:pPr>
    </w:p>
    <w:p w:rsidR="0087399D" w:rsidRDefault="0087399D" w:rsidP="003E030E">
      <w:pPr>
        <w:pStyle w:val="BodyText"/>
      </w:pPr>
    </w:p>
    <w:p w:rsidR="006F1A20" w:rsidRPr="00FA4E95" w:rsidRDefault="006F1A20" w:rsidP="00FA4E95">
      <w:pPr>
        <w:pStyle w:val="Heading3"/>
        <w:rPr>
          <w:rStyle w:val="Bodytextitalic"/>
          <w:i w:val="0"/>
        </w:rPr>
      </w:pPr>
      <w:bookmarkStart w:id="328" w:name="_Toc310581485"/>
      <w:bookmarkStart w:id="329" w:name="_Toc322960828"/>
      <w:bookmarkStart w:id="330" w:name="_Toc346883254"/>
      <w:bookmarkEnd w:id="322"/>
      <w:bookmarkEnd w:id="323"/>
      <w:r w:rsidRPr="00FA4E95">
        <w:rPr>
          <w:rStyle w:val="Bodytextitalic"/>
          <w:i w:val="0"/>
        </w:rPr>
        <w:t>Topography</w:t>
      </w:r>
      <w:bookmarkEnd w:id="328"/>
      <w:bookmarkEnd w:id="329"/>
      <w:bookmarkEnd w:id="330"/>
    </w:p>
    <w:p w:rsidR="006F1A20" w:rsidRDefault="006F1A20" w:rsidP="00FA4E95">
      <w:pPr>
        <w:pStyle w:val="BodyText"/>
      </w:pPr>
      <w:r>
        <w:t xml:space="preserve">The </w:t>
      </w:r>
      <w:r w:rsidR="00262A7E">
        <w:t xml:space="preserve">study region </w:t>
      </w:r>
      <w:r>
        <w:t xml:space="preserve">is set in a basin-and-range province </w:t>
      </w:r>
      <w:r w:rsidR="00262A7E">
        <w:t>with</w:t>
      </w:r>
      <w:r>
        <w:t xml:space="preserve"> extensive fluvial-lacustrine plains abutting the </w:t>
      </w:r>
      <w:smartTag w:uri="urn:schemas-microsoft-com:office:smarttags" w:element="place">
        <w:smartTag w:uri="urn:schemas-microsoft-com:office:smarttags" w:element="PlaceName">
          <w:r>
            <w:t>Proterozoic</w:t>
          </w:r>
        </w:smartTag>
        <w:r>
          <w:t xml:space="preserve"> </w:t>
        </w:r>
        <w:smartTag w:uri="urn:schemas-microsoft-com:office:smarttags" w:element="PlaceName">
          <w:r>
            <w:t>West</w:t>
          </w:r>
        </w:smartTag>
        <w:r>
          <w:t xml:space="preserve"> </w:t>
        </w:r>
        <w:smartTag w:uri="urn:schemas-microsoft-com:office:smarttags" w:element="PlaceName">
          <w:r>
            <w:t>Mac</w:t>
          </w:r>
          <w:r w:rsidR="00262A7E">
            <w:t>D</w:t>
          </w:r>
          <w:r>
            <w:t>onnell</w:t>
          </w:r>
        </w:smartTag>
        <w:r>
          <w:t xml:space="preserve"> </w:t>
        </w:r>
        <w:smartTag w:uri="urn:schemas-microsoft-com:office:smarttags" w:element="PlaceType">
          <w:r w:rsidR="00E16692">
            <w:t>Range</w:t>
          </w:r>
          <w:r w:rsidR="00262A7E">
            <w:t>s</w:t>
          </w:r>
        </w:smartTag>
      </w:smartTag>
      <w:r w:rsidR="00262A7E">
        <w:t xml:space="preserve"> (Figure 5.2)</w:t>
      </w:r>
      <w:r>
        <w:t>.</w:t>
      </w:r>
      <w:r w:rsidR="000021F1">
        <w:t xml:space="preserve"> </w:t>
      </w:r>
      <w:r>
        <w:t xml:space="preserve">The </w:t>
      </w:r>
      <w:smartTag w:uri="urn:schemas-microsoft-com:office:smarttags" w:element="PlaceName">
        <w:r>
          <w:t>Belt</w:t>
        </w:r>
      </w:smartTag>
      <w:r>
        <w:t xml:space="preserve"> </w:t>
      </w:r>
      <w:smartTag w:uri="urn:schemas-microsoft-com:office:smarttags" w:element="PlaceType">
        <w:r>
          <w:t>Range</w:t>
        </w:r>
      </w:smartTag>
      <w:r>
        <w:t xml:space="preserve">, just south of the Papunya community, marks the southern boundary of the </w:t>
      </w:r>
      <w:smartTag w:uri="urn:schemas-microsoft-com:office:smarttags" w:element="place">
        <w:smartTag w:uri="urn:schemas-microsoft-com:office:smarttags" w:element="PlaceName">
          <w:r w:rsidR="00262A7E">
            <w:t>Central</w:t>
          </w:r>
        </w:smartTag>
        <w:r w:rsidR="00262A7E">
          <w:t xml:space="preserve"> </w:t>
        </w:r>
        <w:smartTag w:uri="urn:schemas-microsoft-com:office:smarttags" w:element="PlaceName">
          <w:r w:rsidR="00262A7E">
            <w:t>Mount</w:t>
          </w:r>
        </w:smartTag>
        <w:r w:rsidR="00262A7E">
          <w:t xml:space="preserve"> </w:t>
        </w:r>
        <w:smartTag w:uri="urn:schemas-microsoft-com:office:smarttags" w:element="PlaceName">
          <w:r w:rsidR="00262A7E">
            <w:t>Wedge</w:t>
          </w:r>
        </w:smartTag>
        <w:r w:rsidR="00262A7E">
          <w:t xml:space="preserve"> </w:t>
        </w:r>
        <w:smartTag w:uri="urn:schemas-microsoft-com:office:smarttags" w:element="PlaceType">
          <w:r w:rsidR="00262A7E">
            <w:t>B</w:t>
          </w:r>
          <w:r>
            <w:t>asin</w:t>
          </w:r>
        </w:smartTag>
      </w:smartTag>
      <w:r>
        <w:t>.</w:t>
      </w:r>
      <w:r w:rsidR="000021F1">
        <w:t xml:space="preserve"> </w:t>
      </w:r>
      <w:r>
        <w:t xml:space="preserve">The </w:t>
      </w:r>
      <w:smartTag w:uri="urn:schemas-microsoft-com:office:smarttags" w:element="PlaceName">
        <w:r>
          <w:t>Stuart</w:t>
        </w:r>
      </w:smartTag>
      <w:r>
        <w:t xml:space="preserve"> </w:t>
      </w:r>
      <w:smartTag w:uri="urn:schemas-microsoft-com:office:smarttags" w:element="PlaceName">
        <w:r>
          <w:t>Bluff</w:t>
        </w:r>
      </w:smartTag>
      <w:r>
        <w:t xml:space="preserve"> </w:t>
      </w:r>
      <w:smartTag w:uri="urn:schemas-microsoft-com:office:smarttags" w:element="PlaceType">
        <w:r>
          <w:t>Range</w:t>
        </w:r>
      </w:smartTag>
      <w:r>
        <w:t>, a quartzite cuesta (</w:t>
      </w:r>
      <w:r w:rsidR="00262A7E">
        <w:t xml:space="preserve">formed of Vaughan Springs Quartzite, </w:t>
      </w:r>
      <w:r>
        <w:t xml:space="preserve">the basal unit of the </w:t>
      </w:r>
      <w:smartTag w:uri="urn:schemas-microsoft-com:office:smarttags" w:element="PlaceName">
        <w:r>
          <w:t>Ngalia</w:t>
        </w:r>
      </w:smartTag>
      <w:r>
        <w:t xml:space="preserve"> </w:t>
      </w:r>
      <w:smartTag w:uri="urn:schemas-microsoft-com:office:smarttags" w:element="PlaceType">
        <w:r>
          <w:t>Basin</w:t>
        </w:r>
      </w:smartTag>
      <w:r>
        <w:t xml:space="preserve">), bisects the basin and </w:t>
      </w:r>
      <w:r w:rsidR="00262A7E">
        <w:t>forms</w:t>
      </w:r>
      <w:r>
        <w:t xml:space="preserve"> the southe</w:t>
      </w:r>
      <w:r w:rsidR="00262A7E">
        <w:t xml:space="preserve">rn boundary of the </w:t>
      </w:r>
      <w:smartTag w:uri="urn:schemas-microsoft-com:office:smarttags" w:element="place">
        <w:smartTag w:uri="urn:schemas-microsoft-com:office:smarttags" w:element="PlaceName">
          <w:r w:rsidR="00262A7E">
            <w:t>Neoproterozoic</w:t>
          </w:r>
        </w:smartTag>
        <w:r>
          <w:t xml:space="preserve"> </w:t>
        </w:r>
        <w:smartTag w:uri="urn:schemas-microsoft-com:office:smarttags" w:element="PlaceName">
          <w:r>
            <w:t>Ngalia</w:t>
          </w:r>
        </w:smartTag>
        <w:r>
          <w:t xml:space="preserve"> </w:t>
        </w:r>
        <w:smartTag w:uri="urn:schemas-microsoft-com:office:smarttags" w:element="PlaceType">
          <w:r>
            <w:t>Basin</w:t>
          </w:r>
        </w:smartTag>
      </w:smartTag>
      <w:r>
        <w:t>.</w:t>
      </w:r>
    </w:p>
    <w:p w:rsidR="00FA4E95" w:rsidRDefault="00FA4E95" w:rsidP="00FA4E95">
      <w:pPr>
        <w:pStyle w:val="BodyText"/>
      </w:pPr>
    </w:p>
    <w:p w:rsidR="006F1A20" w:rsidRDefault="006F1A20" w:rsidP="00FA4E95">
      <w:pPr>
        <w:pStyle w:val="BodyText"/>
      </w:pPr>
      <w:r>
        <w:t>The Central Mount Wedge</w:t>
      </w:r>
      <w:r w:rsidR="006E079C">
        <w:t xml:space="preserve"> p</w:t>
      </w:r>
      <w:r>
        <w:t>eak (</w:t>
      </w:r>
      <w:r w:rsidRPr="001C4AF8">
        <w:rPr>
          <w:i/>
        </w:rPr>
        <w:t>Karrinyarra</w:t>
      </w:r>
      <w:r>
        <w:t xml:space="preserve">) </w:t>
      </w:r>
      <w:r w:rsidR="00262A7E">
        <w:t>is a prominent topographic feature in the basin.</w:t>
      </w:r>
      <w:r w:rsidR="000021F1">
        <w:t xml:space="preserve"> </w:t>
      </w:r>
      <w:r w:rsidR="00262A7E">
        <w:t>It stands at 1</w:t>
      </w:r>
      <w:r>
        <w:t xml:space="preserve">,095 mAHD </w:t>
      </w:r>
      <w:r w:rsidR="00B5034F">
        <w:t xml:space="preserve">and </w:t>
      </w:r>
      <w:r>
        <w:t xml:space="preserve">is the highest point on the </w:t>
      </w:r>
      <w:smartTag w:uri="urn:schemas-microsoft-com:office:smarttags" w:element="place">
        <w:smartTag w:uri="urn:schemas-microsoft-com:office:smarttags" w:element="PlaceName">
          <w:r>
            <w:t>Stuart</w:t>
          </w:r>
        </w:smartTag>
        <w:r>
          <w:t xml:space="preserve"> </w:t>
        </w:r>
        <w:smartTag w:uri="urn:schemas-microsoft-com:office:smarttags" w:element="PlaceName">
          <w:r>
            <w:t>Bluff</w:t>
          </w:r>
        </w:smartTag>
        <w:r>
          <w:t xml:space="preserve"> </w:t>
        </w:r>
        <w:smartTag w:uri="urn:schemas-microsoft-com:office:smarttags" w:element="PlaceType">
          <w:r>
            <w:t>Range</w:t>
          </w:r>
        </w:smartTag>
      </w:smartTag>
      <w:r>
        <w:t xml:space="preserve"> </w:t>
      </w:r>
      <w:r w:rsidR="00262A7E">
        <w:t>(Figure 5.3).</w:t>
      </w:r>
      <w:r w:rsidR="000021F1">
        <w:t xml:space="preserve"> </w:t>
      </w:r>
      <w:r>
        <w:t xml:space="preserve">The basin is bounded at the northern end by the </w:t>
      </w:r>
      <w:smartTag w:uri="urn:schemas-microsoft-com:office:smarttags" w:element="place">
        <w:smartTag w:uri="urn:schemas-microsoft-com:office:smarttags" w:element="PlaceName">
          <w:r>
            <w:t>Walpiri</w:t>
          </w:r>
        </w:smartTag>
        <w:r>
          <w:t xml:space="preserve"> </w:t>
        </w:r>
        <w:smartTag w:uri="urn:schemas-microsoft-com:office:smarttags" w:element="PlaceType">
          <w:r w:rsidR="00E16692">
            <w:t>Range</w:t>
          </w:r>
        </w:smartTag>
      </w:smartTag>
      <w:r>
        <w:t xml:space="preserve"> </w:t>
      </w:r>
      <w:r w:rsidR="00262A7E">
        <w:t xml:space="preserve">near </w:t>
      </w:r>
      <w:r>
        <w:t>the community of Yuendum</w:t>
      </w:r>
      <w:r w:rsidR="00FA4E95">
        <w:t>u.</w:t>
      </w:r>
    </w:p>
    <w:p w:rsidR="00FA4E95" w:rsidRDefault="00FA4E95" w:rsidP="00FA4E95">
      <w:pPr>
        <w:pStyle w:val="BodyText"/>
      </w:pPr>
    </w:p>
    <w:p w:rsidR="00262A7E" w:rsidRDefault="00262A7E" w:rsidP="00FA4E95">
      <w:pPr>
        <w:pStyle w:val="BodyText"/>
      </w:pPr>
    </w:p>
    <w:p w:rsidR="00584518" w:rsidRDefault="00F34342" w:rsidP="00584518">
      <w:pPr>
        <w:keepNext/>
      </w:pPr>
      <w:r>
        <w:rPr>
          <w:noProof/>
        </w:rPr>
        <w:drawing>
          <wp:inline distT="0" distB="0" distL="0" distR="0">
            <wp:extent cx="5219700" cy="3914775"/>
            <wp:effectExtent l="19050" t="19050" r="0" b="9525"/>
            <wp:docPr id="62" name="Picture 62" descr="mtwedgepea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mtwedgepeak"/>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219700" cy="3914775"/>
                    </a:xfrm>
                    <a:prstGeom prst="rect">
                      <a:avLst/>
                    </a:prstGeom>
                    <a:noFill/>
                    <a:ln w="12700" cmpd="sng">
                      <a:solidFill>
                        <a:srgbClr val="000000"/>
                      </a:solidFill>
                      <a:miter lim="800000"/>
                      <a:headEnd/>
                      <a:tailEnd/>
                    </a:ln>
                    <a:effectLst/>
                  </pic:spPr>
                </pic:pic>
              </a:graphicData>
            </a:graphic>
          </wp:inline>
        </w:drawing>
      </w:r>
    </w:p>
    <w:p w:rsidR="00584518" w:rsidRPr="00584518" w:rsidRDefault="00584518" w:rsidP="00584518">
      <w:pPr>
        <w:pStyle w:val="Captions"/>
      </w:pPr>
      <w:bookmarkStart w:id="331" w:name="_Toc343508287"/>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3</w:t>
      </w:r>
      <w:r w:rsidR="00C81542">
        <w:rPr>
          <w:rStyle w:val="Captionsbold"/>
        </w:rPr>
        <w:fldChar w:fldCharType="end"/>
      </w:r>
      <w:r w:rsidRPr="00584518">
        <w:rPr>
          <w:rStyle w:val="Captionsbold"/>
        </w:rPr>
        <w:t>:</w:t>
      </w:r>
      <w:r w:rsidRPr="00584518">
        <w:t xml:space="preserve"> The Central </w:t>
      </w:r>
      <w:smartTag w:uri="urn:schemas-microsoft-com:office:smarttags" w:element="PlaceType">
        <w:r w:rsidRPr="00584518">
          <w:t>Mount</w:t>
        </w:r>
      </w:smartTag>
      <w:r w:rsidRPr="00584518">
        <w:t xml:space="preserve"> </w:t>
      </w:r>
      <w:smartTag w:uri="urn:schemas-microsoft-com:office:smarttags" w:element="PlaceName">
        <w:r w:rsidRPr="00584518">
          <w:t>Wedge</w:t>
        </w:r>
      </w:smartTag>
      <w:r w:rsidRPr="00584518">
        <w:t xml:space="preserve"> peak in the </w:t>
      </w:r>
      <w:smartTag w:uri="urn:schemas-microsoft-com:office:smarttags" w:element="place">
        <w:smartTag w:uri="urn:schemas-microsoft-com:office:smarttags" w:element="PlaceName">
          <w:r w:rsidRPr="00584518">
            <w:t>Stuart</w:t>
          </w:r>
        </w:smartTag>
        <w:r w:rsidRPr="00584518">
          <w:t xml:space="preserve"> </w:t>
        </w:r>
        <w:smartTag w:uri="urn:schemas-microsoft-com:office:smarttags" w:element="PlaceName">
          <w:r w:rsidRPr="00584518">
            <w:t>Bluff</w:t>
          </w:r>
        </w:smartTag>
        <w:r w:rsidRPr="00584518">
          <w:t xml:space="preserve"> </w:t>
        </w:r>
        <w:smartTag w:uri="urn:schemas-microsoft-com:office:smarttags" w:element="PlaceType">
          <w:r w:rsidRPr="00584518">
            <w:t>Range</w:t>
          </w:r>
        </w:smartTag>
      </w:smartTag>
      <w:r w:rsidRPr="00584518">
        <w:t>.</w:t>
      </w:r>
      <w:bookmarkEnd w:id="331"/>
    </w:p>
    <w:p w:rsidR="00262A7E" w:rsidRDefault="00262A7E" w:rsidP="00FA4E95">
      <w:pPr>
        <w:pStyle w:val="BodyText"/>
      </w:pPr>
    </w:p>
    <w:p w:rsidR="00262A7E" w:rsidRPr="00491502" w:rsidRDefault="00262A7E" w:rsidP="00FA4E95">
      <w:pPr>
        <w:pStyle w:val="BodyText"/>
      </w:pPr>
    </w:p>
    <w:p w:rsidR="006F1A20" w:rsidRPr="00DF56ED" w:rsidRDefault="006F1A20" w:rsidP="00E67280">
      <w:pPr>
        <w:pStyle w:val="Heading3"/>
      </w:pPr>
      <w:bookmarkStart w:id="332" w:name="_Toc310581487"/>
      <w:bookmarkStart w:id="333" w:name="_Toc322960830"/>
      <w:bookmarkStart w:id="334" w:name="_Toc346883255"/>
      <w:r w:rsidRPr="00DF56ED">
        <w:t>Geology</w:t>
      </w:r>
      <w:bookmarkEnd w:id="332"/>
      <w:bookmarkEnd w:id="333"/>
      <w:bookmarkEnd w:id="334"/>
    </w:p>
    <w:p w:rsidR="006F1A20" w:rsidRDefault="006F1A20" w:rsidP="00FA4E95">
      <w:pPr>
        <w:pStyle w:val="BodyText"/>
      </w:pPr>
      <w:r>
        <w:t xml:space="preserve">The </w:t>
      </w:r>
      <w:smartTag w:uri="urn:schemas-microsoft-com:office:smarttags" w:element="PlaceName">
        <w:r w:rsidR="00B427A0">
          <w:t>Cenozoic</w:t>
        </w:r>
      </w:smartTag>
      <w:r w:rsidR="00B427A0">
        <w:t xml:space="preserve"> </w:t>
      </w:r>
      <w:smartTag w:uri="urn:schemas-microsoft-com:office:smarttags" w:element="PlaceName">
        <w:r w:rsidR="00262A7E">
          <w:t>Central</w:t>
        </w:r>
      </w:smartTag>
      <w:r w:rsidR="00262A7E">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rsidR="00B427A0">
        <w:t xml:space="preserve"> overlies (</w:t>
      </w:r>
      <w:r w:rsidR="00262A7E">
        <w:t>and is surrounded by</w:t>
      </w:r>
      <w:r w:rsidR="00B427A0">
        <w:t>)</w:t>
      </w:r>
      <w:r w:rsidR="00262A7E">
        <w:t xml:space="preserve"> the fault-</w:t>
      </w:r>
      <w:r w:rsidR="00B427A0">
        <w:t xml:space="preserve">bounded </w:t>
      </w:r>
      <w:r>
        <w:t xml:space="preserve">blocks of the Proterozoic Arunta </w:t>
      </w:r>
      <w:r w:rsidR="00262A7E">
        <w:t>Region</w:t>
      </w:r>
      <w:r w:rsidR="00B427A0">
        <w:t xml:space="preserve"> and the Neoproterozoic to </w:t>
      </w:r>
      <w:smartTag w:uri="urn:schemas-microsoft-com:office:smarttags" w:element="place">
        <w:smartTag w:uri="urn:schemas-microsoft-com:office:smarttags" w:element="PlaceName">
          <w:r w:rsidR="00B427A0">
            <w:t>Paleozoic</w:t>
          </w:r>
        </w:smartTag>
        <w:r w:rsidR="00B427A0">
          <w:t xml:space="preserve"> </w:t>
        </w:r>
        <w:smartTag w:uri="urn:schemas-microsoft-com:office:smarttags" w:element="PlaceName">
          <w:r>
            <w:t>Ngalia</w:t>
          </w:r>
        </w:smartTag>
        <w:r>
          <w:t xml:space="preserve"> </w:t>
        </w:r>
        <w:smartTag w:uri="urn:schemas-microsoft-com:office:smarttags" w:element="PlaceType">
          <w:r>
            <w:t>Basin</w:t>
          </w:r>
        </w:smartTag>
      </w:smartTag>
      <w:r w:rsidR="00B427A0">
        <w:t xml:space="preserve"> (Figure 4.3)</w:t>
      </w:r>
      <w:r>
        <w:t>.</w:t>
      </w:r>
      <w:r w:rsidR="000021F1">
        <w:t xml:space="preserve"> </w:t>
      </w:r>
      <w:r>
        <w:t>The baseme</w:t>
      </w:r>
      <w:r w:rsidR="00DF1DB7">
        <w:t xml:space="preserve">nt </w:t>
      </w:r>
      <w:r w:rsidR="00B427A0">
        <w:t xml:space="preserve">rock types are dominated by </w:t>
      </w:r>
      <w:r w:rsidR="00DF1DB7">
        <w:t xml:space="preserve">granite and metamorphic </w:t>
      </w:r>
      <w:r>
        <w:t xml:space="preserve">pellites and psammites of the Lander </w:t>
      </w:r>
      <w:r w:rsidR="00B427A0">
        <w:t>Rock Formation</w:t>
      </w:r>
      <w:r>
        <w:t>.</w:t>
      </w:r>
      <w:r w:rsidR="000021F1">
        <w:t xml:space="preserve"> </w:t>
      </w:r>
      <w:r>
        <w:t xml:space="preserve">The </w:t>
      </w:r>
      <w:r w:rsidR="00B427A0">
        <w:t>major structural trend</w:t>
      </w:r>
      <w:r>
        <w:t xml:space="preserve"> of the basement </w:t>
      </w:r>
      <w:r w:rsidR="00B427A0">
        <w:t>rocks is sub-parallel to the east-trending Central Australian Suture (CAS) Zone (Figure 5.4).</w:t>
      </w:r>
      <w:r w:rsidR="000021F1">
        <w:t xml:space="preserve"> </w:t>
      </w:r>
      <w:r>
        <w:t>Th</w:t>
      </w:r>
      <w:r w:rsidR="00DF1DB7">
        <w:t>e CAS</w:t>
      </w:r>
      <w:r>
        <w:t xml:space="preserve"> was </w:t>
      </w:r>
      <w:r w:rsidR="00B427A0">
        <w:t xml:space="preserve">initially recognised </w:t>
      </w:r>
      <w:r>
        <w:t>by the B</w:t>
      </w:r>
      <w:r w:rsidR="00B427A0">
        <w:t xml:space="preserve">ureau of </w:t>
      </w:r>
      <w:r>
        <w:t>M</w:t>
      </w:r>
      <w:r w:rsidR="00B427A0">
        <w:t xml:space="preserve">ineral </w:t>
      </w:r>
      <w:r>
        <w:t>R</w:t>
      </w:r>
      <w:r w:rsidR="00B427A0">
        <w:t>esources</w:t>
      </w:r>
      <w:r>
        <w:t xml:space="preserve"> 1985</w:t>
      </w:r>
      <w:r w:rsidR="00B427A0">
        <w:t xml:space="preserve"> Arunta Seismic traverse</w:t>
      </w:r>
      <w:r>
        <w:t>.</w:t>
      </w:r>
      <w:r w:rsidR="000021F1">
        <w:t xml:space="preserve"> </w:t>
      </w:r>
      <w:r>
        <w:t xml:space="preserve">It </w:t>
      </w:r>
      <w:r w:rsidR="00B427A0">
        <w:t xml:space="preserve">is a major </w:t>
      </w:r>
      <w:r>
        <w:t>northward</w:t>
      </w:r>
      <w:r w:rsidR="00B427A0">
        <w:t xml:space="preserve"> dipping </w:t>
      </w:r>
      <w:r w:rsidR="00B5034F">
        <w:t xml:space="preserve">basement </w:t>
      </w:r>
      <w:r w:rsidR="00B427A0">
        <w:t>structure that</w:t>
      </w:r>
      <w:r>
        <w:t xml:space="preserve"> extends to &gt;20km depth (Goleby et al</w:t>
      </w:r>
      <w:r w:rsidR="00B427A0">
        <w:t>.</w:t>
      </w:r>
      <w:r>
        <w:t>, 1989; Wright et al., 1991).</w:t>
      </w:r>
    </w:p>
    <w:p w:rsidR="00584518" w:rsidRDefault="00F34342" w:rsidP="00584518">
      <w:pPr>
        <w:keepNext/>
      </w:pPr>
      <w:r>
        <w:rPr>
          <w:noProof/>
        </w:rPr>
        <w:lastRenderedPageBreak/>
        <w:drawing>
          <wp:inline distT="0" distB="0" distL="0" distR="0">
            <wp:extent cx="5334000" cy="4267200"/>
            <wp:effectExtent l="0" t="0" r="0" b="0"/>
            <wp:docPr id="63" name="Picture 63" descr="Fig5_3_Wilkinkarra_MtWedge_T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Fig5_3_Wilkinkarra_MtWedge_TMI"/>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334000" cy="4267200"/>
                    </a:xfrm>
                    <a:prstGeom prst="rect">
                      <a:avLst/>
                    </a:prstGeom>
                    <a:noFill/>
                    <a:ln>
                      <a:noFill/>
                    </a:ln>
                  </pic:spPr>
                </pic:pic>
              </a:graphicData>
            </a:graphic>
          </wp:inline>
        </w:drawing>
      </w:r>
    </w:p>
    <w:p w:rsidR="006F1A20" w:rsidRPr="00584518" w:rsidRDefault="00584518" w:rsidP="00584518">
      <w:pPr>
        <w:pStyle w:val="Captions"/>
      </w:pPr>
      <w:bookmarkStart w:id="335" w:name="_Toc343508288"/>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4</w:t>
      </w:r>
      <w:r w:rsidR="00C81542">
        <w:rPr>
          <w:rStyle w:val="Captionsbold"/>
        </w:rPr>
        <w:fldChar w:fldCharType="end"/>
      </w:r>
      <w:r w:rsidRPr="00584518">
        <w:rPr>
          <w:rStyle w:val="Captionsbold"/>
        </w:rPr>
        <w:t>:</w:t>
      </w:r>
      <w:r>
        <w:t xml:space="preserve"> </w:t>
      </w:r>
      <w:bookmarkStart w:id="336" w:name="_Toc310511500"/>
      <w:bookmarkStart w:id="337" w:name="_Toc322341042"/>
      <w:r w:rsidR="002B7334" w:rsidRPr="00584518">
        <w:t>Total m</w:t>
      </w:r>
      <w:r w:rsidR="006F1A20" w:rsidRPr="00584518">
        <w:t xml:space="preserve">agnetic </w:t>
      </w:r>
      <w:r w:rsidR="002B7334" w:rsidRPr="00584518">
        <w:t>intensity (TMI) image</w:t>
      </w:r>
      <w:r w:rsidR="006F1A20" w:rsidRPr="00584518">
        <w:t xml:space="preserve"> of </w:t>
      </w:r>
      <w:r w:rsidR="002B7334" w:rsidRPr="00584518">
        <w:t xml:space="preserve">the region around the </w:t>
      </w:r>
      <w:smartTag w:uri="urn:schemas-microsoft-com:office:smarttags" w:element="place">
        <w:smartTag w:uri="urn:schemas-microsoft-com:office:smarttags" w:element="PlaceName">
          <w:r w:rsidR="002B7334" w:rsidRPr="00584518">
            <w:t>Central</w:t>
          </w:r>
        </w:smartTag>
        <w:r w:rsidR="002B7334" w:rsidRPr="00584518">
          <w:t xml:space="preserve"> </w:t>
        </w:r>
        <w:smartTag w:uri="urn:schemas-microsoft-com:office:smarttags" w:element="PlaceName">
          <w:r w:rsidR="006F1A20" w:rsidRPr="00584518">
            <w:t>Mount</w:t>
          </w:r>
        </w:smartTag>
        <w:r w:rsidR="006F1A20" w:rsidRPr="00584518">
          <w:t xml:space="preserve"> </w:t>
        </w:r>
        <w:smartTag w:uri="urn:schemas-microsoft-com:office:smarttags" w:element="PlaceName">
          <w:r w:rsidR="006F1A20" w:rsidRPr="00584518">
            <w:t>Wedge</w:t>
          </w:r>
        </w:smartTag>
        <w:r w:rsidR="006F1A20" w:rsidRPr="00584518">
          <w:t xml:space="preserve"> </w:t>
        </w:r>
        <w:smartTag w:uri="urn:schemas-microsoft-com:office:smarttags" w:element="PlaceType">
          <w:r w:rsidR="006F1A20" w:rsidRPr="00584518">
            <w:t>Basin</w:t>
          </w:r>
        </w:smartTag>
      </w:smartTag>
      <w:bookmarkEnd w:id="336"/>
      <w:bookmarkEnd w:id="337"/>
      <w:r w:rsidR="002B7334" w:rsidRPr="00584518">
        <w:t>.</w:t>
      </w:r>
      <w:bookmarkEnd w:id="335"/>
    </w:p>
    <w:p w:rsidR="00FA4E95" w:rsidRDefault="00FA4E95" w:rsidP="00FA4E95">
      <w:pPr>
        <w:pStyle w:val="BodyText"/>
      </w:pPr>
    </w:p>
    <w:p w:rsidR="00FA4E95" w:rsidRDefault="00FA4E95" w:rsidP="00FA4E95">
      <w:pPr>
        <w:pStyle w:val="BodyText"/>
      </w:pPr>
    </w:p>
    <w:p w:rsidR="006F1A20" w:rsidRDefault="002B7334" w:rsidP="00FA4E95">
      <w:pPr>
        <w:pStyle w:val="BodyText"/>
      </w:pPr>
      <w:r>
        <w:t>Tectoni</w:t>
      </w:r>
      <w:r w:rsidR="00324940">
        <w:t>sm</w:t>
      </w:r>
      <w:r w:rsidR="006F1A20">
        <w:t xml:space="preserve"> during the Alice Springs Orogeny (approx</w:t>
      </w:r>
      <w:r>
        <w:t>imately</w:t>
      </w:r>
      <w:r w:rsidR="006F1A20">
        <w:t xml:space="preserve"> 300</w:t>
      </w:r>
      <w:r>
        <w:t xml:space="preserve"> to 400 million years ago</w:t>
      </w:r>
      <w:r w:rsidR="006F1A20">
        <w:t xml:space="preserve">) led to </w:t>
      </w:r>
      <w:r>
        <w:t xml:space="preserve">extensive </w:t>
      </w:r>
      <w:r w:rsidR="006F1A20">
        <w:t xml:space="preserve">thrusting and folding of the </w:t>
      </w:r>
      <w:r>
        <w:t>basement</w:t>
      </w:r>
      <w:r w:rsidR="006F1A20">
        <w:t xml:space="preserve"> rocks</w:t>
      </w:r>
      <w:r>
        <w:t>.</w:t>
      </w:r>
      <w:r w:rsidR="000021F1">
        <w:t xml:space="preserve"> </w:t>
      </w:r>
      <w:r>
        <w:t>Th</w:t>
      </w:r>
      <w:r w:rsidR="00324940">
        <w:t>is orogenic activity</w:t>
      </w:r>
      <w:r w:rsidR="006F1A20">
        <w:t xml:space="preserve"> produce</w:t>
      </w:r>
      <w:r>
        <w:t>d</w:t>
      </w:r>
      <w:r w:rsidR="006F1A20">
        <w:t xml:space="preserve"> the </w:t>
      </w:r>
      <w:r>
        <w:t>c</w:t>
      </w:r>
      <w:r w:rsidR="006F1A20">
        <w:t xml:space="preserve">entral Australian </w:t>
      </w:r>
      <w:r>
        <w:t>u</w:t>
      </w:r>
      <w:r w:rsidR="006F1A20">
        <w:t>plands</w:t>
      </w:r>
      <w:r w:rsidR="00324940">
        <w:t>,</w:t>
      </w:r>
      <w:r w:rsidR="006F1A20">
        <w:t xml:space="preserve"> </w:t>
      </w:r>
      <w:r w:rsidR="00324940">
        <w:t xml:space="preserve">now </w:t>
      </w:r>
      <w:r>
        <w:t xml:space="preserve">characterised by rugged, </w:t>
      </w:r>
      <w:r w:rsidR="006F1A20">
        <w:t>east-</w:t>
      </w:r>
      <w:r>
        <w:t>trending</w:t>
      </w:r>
      <w:r w:rsidR="006F1A20">
        <w:t xml:space="preserve"> mountain </w:t>
      </w:r>
      <w:r>
        <w:t>r</w:t>
      </w:r>
      <w:r w:rsidR="00E16692">
        <w:t>ange</w:t>
      </w:r>
      <w:r>
        <w:t>s</w:t>
      </w:r>
      <w:r w:rsidR="006F1A20">
        <w:t xml:space="preserve"> and broad</w:t>
      </w:r>
      <w:r>
        <w:t xml:space="preserve">, flat </w:t>
      </w:r>
      <w:r w:rsidR="006F1A20">
        <w:t>valleys.</w:t>
      </w:r>
      <w:r w:rsidR="000021F1">
        <w:t xml:space="preserve"> </w:t>
      </w:r>
      <w:r>
        <w:t>The</w:t>
      </w:r>
      <w:r w:rsidR="006F1A20">
        <w:t xml:space="preserve"> intermontane plains </w:t>
      </w:r>
      <w:r>
        <w:t>are</w:t>
      </w:r>
      <w:r w:rsidR="006F1A20">
        <w:t xml:space="preserve"> depocentres</w:t>
      </w:r>
      <w:r w:rsidR="00324940">
        <w:t xml:space="preserve"> </w:t>
      </w:r>
      <w:r w:rsidR="006F1A20">
        <w:t>inf</w:t>
      </w:r>
      <w:r w:rsidR="00324940">
        <w:t xml:space="preserve">illed with sediments, </w:t>
      </w:r>
      <w:r w:rsidR="00B5034F">
        <w:t>although with</w:t>
      </w:r>
      <w:r w:rsidR="00324940">
        <w:t xml:space="preserve"> little indication of the overall depth</w:t>
      </w:r>
      <w:r w:rsidR="006F1A20">
        <w:t xml:space="preserve"> </w:t>
      </w:r>
      <w:r w:rsidR="00324940">
        <w:t>or</w:t>
      </w:r>
      <w:r w:rsidR="006F1A20">
        <w:t xml:space="preserve"> configuration</w:t>
      </w:r>
      <w:r w:rsidR="00324940">
        <w:t xml:space="preserve"> of the basins</w:t>
      </w:r>
      <w:r w:rsidR="006F1A20">
        <w:t>.</w:t>
      </w:r>
      <w:r w:rsidR="000021F1">
        <w:t xml:space="preserve"> </w:t>
      </w:r>
      <w:r w:rsidR="006F1A20">
        <w:t xml:space="preserve">Subsidence north of the Central Australian Suture </w:t>
      </w:r>
      <w:r w:rsidR="003A4B37">
        <w:t xml:space="preserve">(Redbank Thrust Zone) </w:t>
      </w:r>
      <w:r w:rsidR="00B5034F">
        <w:t xml:space="preserve">likely </w:t>
      </w:r>
      <w:r w:rsidR="006F1A20">
        <w:t xml:space="preserve">initiated </w:t>
      </w:r>
      <w:r>
        <w:t>development of the Cenozoic</w:t>
      </w:r>
      <w:r w:rsidR="006F1A20">
        <w:t xml:space="preserve"> basin</w:t>
      </w:r>
      <w:r>
        <w:t>s</w:t>
      </w:r>
      <w:r w:rsidR="006F1A20">
        <w:t xml:space="preserve"> (Beekman et al. 1997).</w:t>
      </w:r>
      <w:r w:rsidR="000021F1">
        <w:t xml:space="preserve"> </w:t>
      </w:r>
      <w:r w:rsidR="006F1A20">
        <w:t xml:space="preserve">Palaeobotanical </w:t>
      </w:r>
      <w:r>
        <w:t>evidence</w:t>
      </w:r>
      <w:r w:rsidR="00324940">
        <w:t xml:space="preserve"> indicates</w:t>
      </w:r>
      <w:r w:rsidR="006F1A20">
        <w:t xml:space="preserve"> </w:t>
      </w:r>
      <w:r w:rsidR="00324940">
        <w:t xml:space="preserve">that </w:t>
      </w:r>
      <w:r w:rsidR="006F1A20">
        <w:t xml:space="preserve">tectonic development of </w:t>
      </w:r>
      <w:r w:rsidR="00B5034F">
        <w:t>these b</w:t>
      </w:r>
      <w:r w:rsidR="006F1A20">
        <w:t xml:space="preserve">asins within the Arunta </w:t>
      </w:r>
      <w:r>
        <w:t>Region</w:t>
      </w:r>
      <w:r w:rsidR="006F1A20">
        <w:t xml:space="preserve"> </w:t>
      </w:r>
      <w:r w:rsidR="00324940">
        <w:t xml:space="preserve">occurred </w:t>
      </w:r>
      <w:r w:rsidR="006F1A20">
        <w:t>during the Pa</w:t>
      </w:r>
      <w:r w:rsidR="00BF4BA5">
        <w:t>leocene or earliest Eocene (</w:t>
      </w:r>
      <w:r w:rsidR="000C02AA">
        <w:t>MacPhail</w:t>
      </w:r>
      <w:r>
        <w:t>, 2007;</w:t>
      </w:r>
      <w:r w:rsidR="006F1A20">
        <w:t xml:space="preserve"> 2010).</w:t>
      </w:r>
    </w:p>
    <w:p w:rsidR="00D619F1" w:rsidRDefault="00D619F1" w:rsidP="00FA4E95">
      <w:pPr>
        <w:pStyle w:val="BodyText"/>
      </w:pPr>
    </w:p>
    <w:p w:rsidR="00D619F1" w:rsidRDefault="00324940" w:rsidP="00FA4E95">
      <w:pPr>
        <w:pStyle w:val="BodyText"/>
      </w:pPr>
      <w:r>
        <w:t>The s</w:t>
      </w:r>
      <w:r w:rsidR="006F1A20" w:rsidRPr="003256AC">
        <w:t xml:space="preserve">urface geology </w:t>
      </w:r>
      <w:r>
        <w:t xml:space="preserve">of the region </w:t>
      </w:r>
      <w:r w:rsidR="006F1A20" w:rsidRPr="003256AC">
        <w:t>consists of</w:t>
      </w:r>
      <w:r>
        <w:t xml:space="preserve"> extensive aeolian sand cover, including some </w:t>
      </w:r>
      <w:r w:rsidR="006F1A20" w:rsidRPr="003256AC">
        <w:t>linear</w:t>
      </w:r>
      <w:r>
        <w:t xml:space="preserve"> dune systems (Figure 5.5)</w:t>
      </w:r>
      <w:r w:rsidR="006F1A20" w:rsidRPr="003256AC">
        <w:t>.</w:t>
      </w:r>
      <w:r w:rsidR="000021F1">
        <w:t xml:space="preserve"> </w:t>
      </w:r>
      <w:r w:rsidR="00B5034F">
        <w:t>Modern a</w:t>
      </w:r>
      <w:r>
        <w:t xml:space="preserve">lluvium </w:t>
      </w:r>
      <w:r w:rsidR="006F1A20">
        <w:t>occur</w:t>
      </w:r>
      <w:r>
        <w:t>s</w:t>
      </w:r>
      <w:r w:rsidR="006F1A20">
        <w:t xml:space="preserve"> along drainage lin</w:t>
      </w:r>
      <w:r>
        <w:t>es</w:t>
      </w:r>
      <w:r w:rsidR="00D619F1">
        <w:t>.</w:t>
      </w:r>
    </w:p>
    <w:p w:rsidR="00D619F1" w:rsidRDefault="00D619F1" w:rsidP="00FA4E95">
      <w:pPr>
        <w:pStyle w:val="BodyText"/>
      </w:pPr>
    </w:p>
    <w:p w:rsidR="00B5034F" w:rsidRPr="00CE3EC5" w:rsidRDefault="00B5034F" w:rsidP="00CE3EC5">
      <w:pPr>
        <w:pStyle w:val="Heading3"/>
      </w:pPr>
      <w:bookmarkStart w:id="338" w:name="_Toc346883256"/>
      <w:bookmarkStart w:id="339" w:name="_Ref302725846"/>
      <w:bookmarkStart w:id="340" w:name="_Toc310511501"/>
      <w:bookmarkStart w:id="341" w:name="_Toc322341043"/>
      <w:r w:rsidRPr="00CE3EC5">
        <w:t>Groundwater resources and use</w:t>
      </w:r>
      <w:bookmarkEnd w:id="338"/>
    </w:p>
    <w:p w:rsidR="00B5034F" w:rsidRDefault="00B5034F" w:rsidP="00B5034F">
      <w:pPr>
        <w:pStyle w:val="BodyText"/>
      </w:pPr>
      <w:r>
        <w:t xml:space="preserve">Previous exploration for groundwater resources in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(to depths of ~150 m below surface) has shown that the infill sediments form a watertable aquifer (Lau et al., 1997).</w:t>
      </w:r>
      <w:r w:rsidR="000021F1">
        <w:t xml:space="preserve"> </w:t>
      </w:r>
      <w:r>
        <w:t>This aquifer hosts fresh water resources close to the southern basin margin, with the watertable around 30 to 40 metres below surface.</w:t>
      </w:r>
      <w:r w:rsidR="000021F1">
        <w:t xml:space="preserve"> </w:t>
      </w:r>
      <w:r>
        <w:t xml:space="preserve">Most recharge occurs via the porous sedimentary sequences at the base of the </w:t>
      </w:r>
      <w:smartTag w:uri="urn:schemas-microsoft-com:office:smarttags" w:element="place">
        <w:smartTag w:uri="urn:schemas-microsoft-com:office:smarttags" w:element="PlaceName">
          <w:r>
            <w:t>Belt</w:t>
          </w:r>
        </w:smartTag>
        <w:r>
          <w:t xml:space="preserve"> </w:t>
        </w:r>
        <w:smartTag w:uri="urn:schemas-microsoft-com:office:smarttags" w:element="PlaceType">
          <w:r>
            <w:t>Range</w:t>
          </w:r>
        </w:smartTag>
      </w:smartTag>
      <w:r>
        <w:t>.</w:t>
      </w:r>
      <w:r w:rsidR="000021F1">
        <w:t xml:space="preserve"> </w:t>
      </w:r>
      <w:r>
        <w:t>Groundwater salinity generally increases northwards away from this recharge zone in the direction of groundwater flow.</w:t>
      </w:r>
      <w:r w:rsidR="000021F1">
        <w:t xml:space="preserve"> </w:t>
      </w:r>
      <w:r>
        <w:t xml:space="preserve">North of the </w:t>
      </w:r>
      <w:smartTag w:uri="urn:schemas-microsoft-com:office:smarttags" w:element="place">
        <w:smartTag w:uri="urn:schemas-microsoft-com:office:smarttags" w:element="PlaceName">
          <w:r>
            <w:t>Stuart</w:t>
          </w:r>
        </w:smartTag>
        <w:r>
          <w:t xml:space="preserve"> </w:t>
        </w:r>
        <w:smartTag w:uri="urn:schemas-microsoft-com:office:smarttags" w:element="PlaceName">
          <w:r>
            <w:t>Bluff</w:t>
          </w:r>
        </w:smartTag>
        <w:r>
          <w:t xml:space="preserve"> </w:t>
        </w:r>
        <w:smartTag w:uri="urn:schemas-microsoft-com:office:smarttags" w:element="PlaceType">
          <w:r>
            <w:t>Range</w:t>
          </w:r>
        </w:smartTag>
      </w:smartTag>
      <w:r>
        <w:t xml:space="preserve"> a system of saline playas form a zone of groundwater discharge.</w:t>
      </w:r>
      <w:r w:rsidR="000021F1">
        <w:t xml:space="preserve"> </w:t>
      </w:r>
      <w:r>
        <w:t>Hydraulic parameters are known for the aquifer at the Papunya borefield but not elsewhere.</w:t>
      </w:r>
      <w:r w:rsidR="00CD4D89">
        <w:t xml:space="preserve"> </w:t>
      </w:r>
      <w:r>
        <w:t>The Papunya community relies on the potable resources of this aquifer.</w:t>
      </w:r>
      <w:r w:rsidR="000021F1">
        <w:t xml:space="preserve"> </w:t>
      </w:r>
      <w:r>
        <w:t xml:space="preserve">Some stock bores on pastoral properties such as Derwent Station also tap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aquifer.</w:t>
      </w:r>
    </w:p>
    <w:p w:rsidR="00584518" w:rsidRDefault="00F34342" w:rsidP="00584518">
      <w:pPr>
        <w:keepNext/>
      </w:pPr>
      <w:r>
        <w:rPr>
          <w:noProof/>
        </w:rPr>
        <w:lastRenderedPageBreak/>
        <w:drawing>
          <wp:inline distT="0" distB="0" distL="0" distR="0">
            <wp:extent cx="5505450" cy="7334250"/>
            <wp:effectExtent l="0" t="0" r="0" b="0"/>
            <wp:docPr id="64" name="Picture 64" descr="Fig5_4_Wilkinkarra_MtWedge_geolo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Fig5_4_Wilkinkarra_MtWedge_geology"/>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505450" cy="7334250"/>
                    </a:xfrm>
                    <a:prstGeom prst="rect">
                      <a:avLst/>
                    </a:prstGeom>
                    <a:noFill/>
                    <a:ln>
                      <a:noFill/>
                    </a:ln>
                  </pic:spPr>
                </pic:pic>
              </a:graphicData>
            </a:graphic>
          </wp:inline>
        </w:drawing>
      </w:r>
    </w:p>
    <w:p w:rsidR="00584518" w:rsidRPr="00584518" w:rsidRDefault="00584518" w:rsidP="00584518">
      <w:pPr>
        <w:pStyle w:val="Captions"/>
      </w:pPr>
      <w:bookmarkStart w:id="342" w:name="_Toc343508289"/>
      <w:r w:rsidRPr="00584518">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5</w:t>
      </w:r>
      <w:r w:rsidR="00C81542">
        <w:rPr>
          <w:rStyle w:val="Captionsbold"/>
        </w:rPr>
        <w:fldChar w:fldCharType="end"/>
      </w:r>
      <w:r w:rsidRPr="00584518">
        <w:rPr>
          <w:rStyle w:val="Captionsbold"/>
        </w:rPr>
        <w:t>:</w:t>
      </w:r>
      <w:r w:rsidRPr="00584518">
        <w:t xml:space="preserve"> Surface geology of the </w:t>
      </w:r>
      <w:smartTag w:uri="urn:schemas-microsoft-com:office:smarttags" w:element="place">
        <w:smartTag w:uri="urn:schemas-microsoft-com:office:smarttags" w:element="PlaceName">
          <w:r w:rsidRPr="00584518">
            <w:t>Central</w:t>
          </w:r>
        </w:smartTag>
        <w:r w:rsidRPr="00584518">
          <w:t xml:space="preserve"> </w:t>
        </w:r>
        <w:smartTag w:uri="urn:schemas-microsoft-com:office:smarttags" w:element="PlaceName">
          <w:r w:rsidRPr="00584518">
            <w:t>Mount</w:t>
          </w:r>
        </w:smartTag>
        <w:r w:rsidRPr="00584518">
          <w:t xml:space="preserve"> </w:t>
        </w:r>
        <w:smartTag w:uri="urn:schemas-microsoft-com:office:smarttags" w:element="PlaceName">
          <w:r w:rsidRPr="00584518">
            <w:t>Wedge</w:t>
          </w:r>
        </w:smartTag>
        <w:r w:rsidRPr="00584518">
          <w:t xml:space="preserve"> </w:t>
        </w:r>
        <w:smartTag w:uri="urn:schemas-microsoft-com:office:smarttags" w:element="PlaceType">
          <w:r w:rsidRPr="00584518">
            <w:t>Basin</w:t>
          </w:r>
        </w:smartTag>
      </w:smartTag>
      <w:r w:rsidRPr="00584518">
        <w:t xml:space="preserve"> and adjacent upland region.</w:t>
      </w:r>
      <w:bookmarkEnd w:id="342"/>
    </w:p>
    <w:bookmarkEnd w:id="339"/>
    <w:bookmarkEnd w:id="340"/>
    <w:bookmarkEnd w:id="341"/>
    <w:p w:rsidR="006F1A20" w:rsidRDefault="006F1A20" w:rsidP="00324940">
      <w:pPr>
        <w:pStyle w:val="BodyText"/>
      </w:pPr>
    </w:p>
    <w:p w:rsidR="00584518" w:rsidRDefault="00584518" w:rsidP="00324940">
      <w:pPr>
        <w:pStyle w:val="BodyText"/>
      </w:pPr>
    </w:p>
    <w:p w:rsidR="003E030E" w:rsidRPr="00CE3EC5" w:rsidRDefault="003E030E" w:rsidP="00CE3EC5">
      <w:pPr>
        <w:pStyle w:val="Heading3"/>
      </w:pPr>
      <w:bookmarkStart w:id="343" w:name="_Toc310581490"/>
      <w:bookmarkStart w:id="344" w:name="_Toc322960833"/>
      <w:bookmarkStart w:id="345" w:name="_Toc346883257"/>
      <w:r w:rsidRPr="00CE3EC5">
        <w:t>Vegetation</w:t>
      </w:r>
      <w:bookmarkEnd w:id="343"/>
      <w:bookmarkEnd w:id="344"/>
      <w:bookmarkEnd w:id="345"/>
    </w:p>
    <w:p w:rsidR="003E030E" w:rsidRPr="00D619F1" w:rsidRDefault="003E030E" w:rsidP="00D619F1">
      <w:pPr>
        <w:pStyle w:val="BodyText"/>
      </w:pPr>
      <w:r w:rsidRPr="00D619F1">
        <w:t>The site is flat to gently slop</w:t>
      </w:r>
      <w:r>
        <w:t xml:space="preserve">ing and dominated by open sandy terrain with spinifex and </w:t>
      </w:r>
      <w:r w:rsidRPr="00D619F1">
        <w:t>Desert Oak</w:t>
      </w:r>
      <w:r>
        <w:t>s</w:t>
      </w:r>
      <w:r w:rsidRPr="00D619F1">
        <w:t xml:space="preserve"> (</w:t>
      </w:r>
      <w:r w:rsidRPr="00C04FAD">
        <w:rPr>
          <w:i/>
        </w:rPr>
        <w:t>Allocasuarina dicaisneana</w:t>
      </w:r>
      <w:r>
        <w:t>)</w:t>
      </w:r>
      <w:r w:rsidRPr="00D619F1">
        <w:t>.</w:t>
      </w:r>
      <w:r w:rsidR="000021F1">
        <w:t xml:space="preserve"> </w:t>
      </w:r>
      <w:r w:rsidRPr="00D619F1">
        <w:t>Other vegetation assemblages include Mulga (</w:t>
      </w:r>
      <w:r w:rsidRPr="00C04FAD">
        <w:rPr>
          <w:i/>
        </w:rPr>
        <w:t>Acacia aneura</w:t>
      </w:r>
      <w:r w:rsidRPr="00D619F1">
        <w:t>) woodlands and shrublands.</w:t>
      </w:r>
    </w:p>
    <w:p w:rsidR="00D619F1" w:rsidRDefault="00D619F1" w:rsidP="00D619F1">
      <w:pPr>
        <w:pStyle w:val="BodyText"/>
      </w:pPr>
    </w:p>
    <w:p w:rsidR="006F1A20" w:rsidRPr="00CE3EC5" w:rsidRDefault="00324940" w:rsidP="00CE3EC5">
      <w:pPr>
        <w:pStyle w:val="Heading3"/>
      </w:pPr>
      <w:bookmarkStart w:id="346" w:name="_Toc310581489"/>
      <w:bookmarkStart w:id="347" w:name="_Toc322960832"/>
      <w:bookmarkStart w:id="348" w:name="_Toc346883258"/>
      <w:r w:rsidRPr="00CE3EC5">
        <w:t>Surface h</w:t>
      </w:r>
      <w:r w:rsidR="006F1A20" w:rsidRPr="00CE3EC5">
        <w:t>ydrology</w:t>
      </w:r>
      <w:bookmarkEnd w:id="346"/>
      <w:bookmarkEnd w:id="347"/>
      <w:bookmarkEnd w:id="348"/>
    </w:p>
    <w:p w:rsidR="006F1A20" w:rsidRDefault="006F1A20" w:rsidP="00D619F1">
      <w:pPr>
        <w:pStyle w:val="BodyText"/>
      </w:pPr>
      <w:r>
        <w:t xml:space="preserve">Apart from </w:t>
      </w:r>
      <w:r w:rsidR="00324940">
        <w:t>minor spring-</w:t>
      </w:r>
      <w:r>
        <w:t>fed rockholes</w:t>
      </w:r>
      <w:r w:rsidR="00C04FAD">
        <w:t xml:space="preserve"> in the </w:t>
      </w:r>
      <w:smartTag w:uri="urn:schemas-microsoft-com:office:smarttags" w:element="place">
        <w:smartTag w:uri="urn:schemas-microsoft-com:office:smarttags" w:element="PlaceName">
          <w:r w:rsidR="00C04FAD">
            <w:t>Stuart</w:t>
          </w:r>
        </w:smartTag>
        <w:r w:rsidR="00C04FAD">
          <w:t xml:space="preserve"> </w:t>
        </w:r>
        <w:smartTag w:uri="urn:schemas-microsoft-com:office:smarttags" w:element="PlaceName">
          <w:r w:rsidR="00C04FAD">
            <w:t>Bluff</w:t>
          </w:r>
        </w:smartTag>
        <w:r w:rsidR="00C04FAD">
          <w:t xml:space="preserve"> </w:t>
        </w:r>
        <w:smartTag w:uri="urn:schemas-microsoft-com:office:smarttags" w:element="PlaceType">
          <w:r w:rsidR="00C04FAD">
            <w:t>Range</w:t>
          </w:r>
        </w:smartTag>
      </w:smartTag>
      <w:r>
        <w:t xml:space="preserve"> (generally off-limits due to cultural reasons), there </w:t>
      </w:r>
      <w:r w:rsidR="00324940">
        <w:t>are</w:t>
      </w:r>
      <w:r>
        <w:t xml:space="preserve"> no permanent </w:t>
      </w:r>
      <w:r w:rsidR="00324940">
        <w:t xml:space="preserve">surface </w:t>
      </w:r>
      <w:r>
        <w:t>water</w:t>
      </w:r>
      <w:r w:rsidR="00324940">
        <w:t xml:space="preserve"> resources</w:t>
      </w:r>
      <w:r>
        <w:t xml:space="preserve"> in the area.</w:t>
      </w:r>
      <w:r w:rsidR="000021F1">
        <w:t xml:space="preserve"> </w:t>
      </w:r>
      <w:r>
        <w:t xml:space="preserve">An unnamed ephemeral creek crosses the </w:t>
      </w:r>
      <w:r w:rsidR="00C04FAD">
        <w:t xml:space="preserve">survey area </w:t>
      </w:r>
      <w:r>
        <w:t xml:space="preserve">roughly midway between Papunya and the </w:t>
      </w:r>
      <w:smartTag w:uri="urn:schemas-microsoft-com:office:smarttags" w:element="place">
        <w:smartTag w:uri="urn:schemas-microsoft-com:office:smarttags" w:element="PlaceName">
          <w:r>
            <w:t>Stuart</w:t>
          </w:r>
        </w:smartTag>
        <w:r>
          <w:t xml:space="preserve"> </w:t>
        </w:r>
        <w:smartTag w:uri="urn:schemas-microsoft-com:office:smarttags" w:element="PlaceName">
          <w:r>
            <w:t>Bluff</w:t>
          </w:r>
        </w:smartTag>
        <w:r>
          <w:t xml:space="preserve"> </w:t>
        </w:r>
        <w:smartTag w:uri="urn:schemas-microsoft-com:office:smarttags" w:element="PlaceType">
          <w:r>
            <w:t>Range</w:t>
          </w:r>
        </w:smartTag>
      </w:smartTag>
      <w:r>
        <w:t>.</w:t>
      </w:r>
      <w:r w:rsidR="000021F1">
        <w:t xml:space="preserve"> </w:t>
      </w:r>
      <w:r w:rsidR="00324940">
        <w:t>Minor surface water f</w:t>
      </w:r>
      <w:r>
        <w:t>low was observed in this</w:t>
      </w:r>
      <w:r w:rsidR="00324940">
        <w:t xml:space="preserve"> creek following heavy rainfall</w:t>
      </w:r>
      <w:r>
        <w:t xml:space="preserve"> </w:t>
      </w:r>
      <w:r w:rsidR="00531198">
        <w:t xml:space="preserve">events </w:t>
      </w:r>
      <w:r w:rsidR="00324940">
        <w:t>in</w:t>
      </w:r>
      <w:r>
        <w:t xml:space="preserve"> 2010.</w:t>
      </w:r>
    </w:p>
    <w:p w:rsidR="003E030E" w:rsidRDefault="003E030E" w:rsidP="00D619F1">
      <w:pPr>
        <w:pStyle w:val="BodyText"/>
      </w:pPr>
    </w:p>
    <w:p w:rsidR="006F1A20" w:rsidRPr="004925FA" w:rsidRDefault="00531198" w:rsidP="004925FA">
      <w:pPr>
        <w:pStyle w:val="Heading2"/>
      </w:pPr>
      <w:bookmarkStart w:id="349" w:name="_Toc298164860"/>
      <w:bookmarkStart w:id="350" w:name="_Toc302037059"/>
      <w:bookmarkStart w:id="351" w:name="_Toc302037104"/>
      <w:bookmarkStart w:id="352" w:name="_Toc302046820"/>
      <w:bookmarkStart w:id="353" w:name="_Ref302725990"/>
      <w:bookmarkStart w:id="354" w:name="_Toc310581491"/>
      <w:bookmarkStart w:id="355" w:name="_Toc322960834"/>
      <w:bookmarkStart w:id="356" w:name="_Toc346883259"/>
      <w:r w:rsidRPr="004925FA">
        <w:t>Previous s</w:t>
      </w:r>
      <w:r w:rsidR="006F1A20" w:rsidRPr="004925FA">
        <w:t>tudies</w:t>
      </w:r>
      <w:bookmarkEnd w:id="349"/>
      <w:bookmarkEnd w:id="350"/>
      <w:bookmarkEnd w:id="351"/>
      <w:bookmarkEnd w:id="352"/>
      <w:bookmarkEnd w:id="353"/>
      <w:bookmarkEnd w:id="354"/>
      <w:bookmarkEnd w:id="355"/>
      <w:bookmarkEnd w:id="356"/>
    </w:p>
    <w:p w:rsidR="006F1A20" w:rsidRDefault="006F1A20" w:rsidP="00D619F1">
      <w:pPr>
        <w:pStyle w:val="BodyText"/>
      </w:pPr>
      <w:r>
        <w:t xml:space="preserve">The </w:t>
      </w:r>
      <w:smartTag w:uri="urn:schemas-microsoft-com:office:smarttags" w:element="PlaceName">
        <w:r w:rsidR="00531198">
          <w:t>Central</w:t>
        </w:r>
      </w:smartTag>
      <w:r w:rsidR="00531198">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was first</w:t>
      </w:r>
      <w:r w:rsidR="002E072B">
        <w:t xml:space="preserve"> mapped by Senior et al. (</w:t>
      </w:r>
      <w:r>
        <w:t xml:space="preserve">1995) in a study on the Cenozoic sedimentary basins </w:t>
      </w:r>
      <w:r w:rsidR="00531198">
        <w:t xml:space="preserve">of the </w:t>
      </w:r>
      <w:smartTag w:uri="urn:schemas-microsoft-com:office:smarttags" w:element="place">
        <w:r w:rsidR="00531198">
          <w:t>Alice Springs</w:t>
        </w:r>
      </w:smartTag>
      <w:r w:rsidR="00531198">
        <w:t xml:space="preserve"> r</w:t>
      </w:r>
      <w:r>
        <w:t>egion.</w:t>
      </w:r>
      <w:r w:rsidR="000021F1">
        <w:t xml:space="preserve"> </w:t>
      </w:r>
      <w:r w:rsidR="00531198">
        <w:t>This</w:t>
      </w:r>
      <w:r>
        <w:t xml:space="preserve"> study was based on </w:t>
      </w:r>
      <w:r w:rsidR="00B5034F">
        <w:t xml:space="preserve">stratigraphic </w:t>
      </w:r>
      <w:r>
        <w:t xml:space="preserve">drillcore </w:t>
      </w:r>
      <w:r w:rsidR="00531198">
        <w:t xml:space="preserve">obtained by the Bureau of Mineral Resources </w:t>
      </w:r>
      <w:r>
        <w:t>during 1:250</w:t>
      </w:r>
      <w:r w:rsidR="00531198">
        <w:t>,</w:t>
      </w:r>
      <w:r>
        <w:t>000</w:t>
      </w:r>
      <w:r w:rsidR="00531198">
        <w:t xml:space="preserve"> scale</w:t>
      </w:r>
      <w:r>
        <w:t xml:space="preserve"> geo</w:t>
      </w:r>
      <w:r w:rsidR="00531198">
        <w:t>logical mapping</w:t>
      </w:r>
      <w:r>
        <w:t>.</w:t>
      </w:r>
      <w:r w:rsidR="000021F1">
        <w:t xml:space="preserve"> </w:t>
      </w:r>
      <w:r w:rsidR="00531198">
        <w:t xml:space="preserve">The preliminary basin map showed the </w:t>
      </w:r>
      <w:smartTag w:uri="urn:schemas-microsoft-com:office:smarttags" w:element="PlaceName">
        <w:r w:rsidR="00531198">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extending eastward to encompass the </w:t>
      </w:r>
      <w:smartTag w:uri="urn:schemas-microsoft-com:office:smarttags" w:element="place">
        <w:smartTag w:uri="urn:schemas-microsoft-com:office:smarttags" w:element="PlaceType">
          <w:r>
            <w:t>Lake</w:t>
          </w:r>
        </w:smartTag>
        <w:r>
          <w:t xml:space="preserve"> </w:t>
        </w:r>
        <w:smartTag w:uri="urn:schemas-microsoft-com:office:smarttags" w:element="PlaceName">
          <w:r>
            <w:t>Lewis</w:t>
          </w:r>
        </w:smartTag>
      </w:smartTag>
      <w:r>
        <w:t xml:space="preserve"> catchment.</w:t>
      </w:r>
      <w:r w:rsidR="000021F1">
        <w:t xml:space="preserve"> </w:t>
      </w:r>
      <w:r w:rsidR="00531198">
        <w:t>However, s</w:t>
      </w:r>
      <w:r>
        <w:t>ubsequent research by English (200</w:t>
      </w:r>
      <w:r w:rsidR="00531198">
        <w:t>2</w:t>
      </w:r>
      <w:r>
        <w:t xml:space="preserve">) on </w:t>
      </w:r>
      <w:r w:rsidR="00531198">
        <w:t xml:space="preserve">the evolution of </w:t>
      </w:r>
      <w:r>
        <w:t>Cenozoic basin</w:t>
      </w:r>
      <w:r w:rsidR="00531198">
        <w:t>s</w:t>
      </w:r>
      <w:r>
        <w:t xml:space="preserve"> in inland </w:t>
      </w:r>
      <w:smartTag w:uri="urn:schemas-microsoft-com:office:smarttags" w:element="country-region">
        <w:r>
          <w:t>Australia</w:t>
        </w:r>
      </w:smartTag>
      <w:r w:rsidR="008939AB">
        <w:t xml:space="preserve"> delineated</w:t>
      </w:r>
      <w:r>
        <w:t xml:space="preserve"> two </w:t>
      </w:r>
      <w:r w:rsidR="00531198">
        <w:t>discrete</w:t>
      </w:r>
      <w:r>
        <w:t xml:space="preserve"> </w:t>
      </w:r>
      <w:r w:rsidR="00531198">
        <w:t>systems</w:t>
      </w:r>
      <w:r>
        <w:t xml:space="preserve">, </w:t>
      </w:r>
      <w:r w:rsidR="00531198">
        <w:t xml:space="preserve">the </w:t>
      </w:r>
      <w:smartTag w:uri="urn:schemas-microsoft-com:office:smarttags" w:element="PlaceName">
        <w:r w:rsidR="00531198">
          <w:t>Central</w:t>
        </w:r>
      </w:smartTag>
      <w:r w:rsidR="00531198">
        <w:t xml:space="preserve"> </w:t>
      </w:r>
      <w:smartTag w:uri="urn:schemas-microsoft-com:office:smarttags" w:element="PlaceName">
        <w:r>
          <w:t>Mount</w:t>
        </w:r>
      </w:smartTag>
      <w:r>
        <w:t xml:space="preserve"> </w:t>
      </w:r>
      <w:smartTag w:uri="urn:schemas-microsoft-com:office:smarttags" w:element="PlaceName">
        <w:r>
          <w:t>Wedge</w:t>
        </w:r>
      </w:smartTag>
      <w:r w:rsidR="00531198">
        <w:t xml:space="preserve"> </w:t>
      </w:r>
      <w:smartTag w:uri="urn:schemas-microsoft-com:office:smarttags" w:element="PlaceType">
        <w:r w:rsidR="00531198">
          <w:t>Basin</w:t>
        </w:r>
      </w:smartTag>
      <w:r>
        <w:t xml:space="preserve"> and the </w:t>
      </w:r>
      <w:smartTag w:uri="urn:schemas-microsoft-com:office:smarttags" w:element="place">
        <w:smartTag w:uri="urn:schemas-microsoft-com:office:smarttags" w:element="PlaceType">
          <w:r>
            <w:t>Lake</w:t>
          </w:r>
        </w:smartTag>
        <w:r>
          <w:t xml:space="preserve"> </w:t>
        </w:r>
        <w:smartTag w:uri="urn:schemas-microsoft-com:office:smarttags" w:element="PlaceName">
          <w:r>
            <w:t>Lewis</w:t>
          </w:r>
        </w:smartTag>
        <w:r>
          <w:t xml:space="preserve"> </w:t>
        </w:r>
        <w:smartTag w:uri="urn:schemas-microsoft-com:office:smarttags" w:element="PlaceName">
          <w:r>
            <w:t>Basin</w:t>
          </w:r>
        </w:smartTag>
      </w:smartTag>
      <w:r w:rsidR="00531198">
        <w:t xml:space="preserve"> (Figure 5.6)</w:t>
      </w:r>
      <w:r>
        <w:t>.</w:t>
      </w:r>
      <w:r w:rsidR="000021F1">
        <w:t xml:space="preserve"> </w:t>
      </w:r>
      <w:r>
        <w:t xml:space="preserve">The basins are separated by </w:t>
      </w:r>
      <w:r w:rsidR="008939AB">
        <w:t>a basement high</w:t>
      </w:r>
      <w:r>
        <w:t xml:space="preserve"> of cr</w:t>
      </w:r>
      <w:r w:rsidR="00531198">
        <w:t>ystalline bedrock (English, 2002</w:t>
      </w:r>
      <w:r>
        <w:t>) which act</w:t>
      </w:r>
      <w:r w:rsidR="008939AB">
        <w:t xml:space="preserve">s as </w:t>
      </w:r>
      <w:r w:rsidR="00531198">
        <w:t xml:space="preserve">a </w:t>
      </w:r>
      <w:r w:rsidR="008939AB">
        <w:t>groundwater divide</w:t>
      </w:r>
      <w:r>
        <w:t>.</w:t>
      </w:r>
    </w:p>
    <w:p w:rsidR="006F1A20" w:rsidRDefault="006F1A20" w:rsidP="00D619F1">
      <w:pPr>
        <w:pStyle w:val="BodyText"/>
      </w:pPr>
    </w:p>
    <w:p w:rsidR="00602C5A" w:rsidRDefault="00602C5A" w:rsidP="00602C5A">
      <w:pPr>
        <w:pStyle w:val="BodyText"/>
      </w:pPr>
      <w:r>
        <w:t xml:space="preserve">The Cenozoic sediment sequences and groundwater resources of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were first investigated in detail as part of the Western Water Study,</w:t>
      </w:r>
      <w:r>
        <w:rPr>
          <w:i/>
        </w:rPr>
        <w:t xml:space="preserve"> Wilurartja Kapi</w:t>
      </w:r>
      <w:r>
        <w:t xml:space="preserve"> (Anning et al. 1996; Lau et al., 1997).</w:t>
      </w:r>
      <w:r w:rsidR="000021F1">
        <w:t xml:space="preserve"> </w:t>
      </w:r>
      <w:r>
        <w:t>The aim of this work was to investigate regional Cenozoic geology and groundwater resources, and evaluate the use of various geophysical survey methods.</w:t>
      </w:r>
      <w:r w:rsidR="000021F1">
        <w:t xml:space="preserve"> </w:t>
      </w:r>
      <w:r>
        <w:t>As part of this study geophysical surveys were performed along a 100 km-long transect between Papunya and Yuendumu.</w:t>
      </w:r>
      <w:r w:rsidR="000021F1">
        <w:t xml:space="preserve"> </w:t>
      </w:r>
      <w:r>
        <w:t>The techniques used included vertical electrical soundings and time-domain electromagnetic soundings. In 1995, 31 joint soundings were performed along the survey transect (Figure 5.7).</w:t>
      </w:r>
      <w:r w:rsidR="000021F1">
        <w:t xml:space="preserve"> </w:t>
      </w:r>
      <w:r>
        <w:t xml:space="preserve">Interpretation of the geophysical data was aided by a number of existing and new bores drilled along the Papunya to </w:t>
      </w:r>
      <w:smartTag w:uri="urn:schemas-microsoft-com:office:smarttags" w:element="Street">
        <w:smartTag w:uri="urn:schemas-microsoft-com:office:smarttags" w:element="address">
          <w:r>
            <w:t>Yuendumu Road</w:t>
          </w:r>
        </w:smartTag>
      </w:smartTag>
      <w:r>
        <w:t xml:space="preserve"> (Figure 5.7).</w:t>
      </w:r>
      <w:r w:rsidR="000021F1">
        <w:t xml:space="preserve"> </w:t>
      </w:r>
      <w:r>
        <w:t>The resistivity-depth sections indicated an electrically conductive basin overlying resistive basement rocks (gneiss and granite) of the Arunta Region.</w:t>
      </w:r>
    </w:p>
    <w:p w:rsidR="00602C5A" w:rsidRDefault="00602C5A" w:rsidP="00D619F1">
      <w:pPr>
        <w:pStyle w:val="BodyText"/>
      </w:pPr>
    </w:p>
    <w:p w:rsidR="00B5034F" w:rsidRDefault="00B5034F" w:rsidP="00B5034F">
      <w:pPr>
        <w:pStyle w:val="BodyText"/>
      </w:pPr>
      <w:r>
        <w:t>In 1995, six new investigation bores were drilled along the road between Papunya and Central Mount Wedge.</w:t>
      </w:r>
      <w:r w:rsidR="000021F1">
        <w:t xml:space="preserve"> </w:t>
      </w:r>
      <w:r>
        <w:t>The maximum bore depth was 197 metres below surface (Figure 5.8).</w:t>
      </w:r>
      <w:r w:rsidR="000021F1">
        <w:t xml:space="preserve"> </w:t>
      </w:r>
      <w:r>
        <w:t>Interpretation of the drilling data defined discrete sedimentary units in the basin, which had been deposited onto the basement rocks of the Arunta Region.</w:t>
      </w:r>
      <w:r w:rsidR="000021F1">
        <w:t xml:space="preserve"> </w:t>
      </w:r>
      <w:r>
        <w:t>These were:</w:t>
      </w:r>
    </w:p>
    <w:p w:rsidR="00B5034F" w:rsidRDefault="00B5034F" w:rsidP="00B5034F">
      <w:pPr>
        <w:pStyle w:val="BodyText"/>
      </w:pPr>
    </w:p>
    <w:p w:rsidR="00B5034F" w:rsidRDefault="00EF14D1" w:rsidP="00B5034F">
      <w:pPr>
        <w:pStyle w:val="Bulletlevel1"/>
        <w:numPr>
          <w:ilvl w:val="0"/>
          <w:numId w:val="23"/>
        </w:numPr>
      </w:pPr>
      <w:r>
        <w:t>A</w:t>
      </w:r>
      <w:r w:rsidR="00B5034F">
        <w:t xml:space="preserve">n upper unit (the </w:t>
      </w:r>
      <w:r w:rsidR="00B5034F" w:rsidRPr="00EF14D1">
        <w:rPr>
          <w:i/>
        </w:rPr>
        <w:t>Currinya Clay</w:t>
      </w:r>
      <w:r w:rsidR="00B5034F">
        <w:t>, Tpy) of alluvial fan sediments; and</w:t>
      </w:r>
    </w:p>
    <w:p w:rsidR="00B5034F" w:rsidRDefault="00EF14D1" w:rsidP="00B5034F">
      <w:pPr>
        <w:pStyle w:val="Bulletlevel1"/>
        <w:numPr>
          <w:ilvl w:val="0"/>
          <w:numId w:val="23"/>
        </w:numPr>
      </w:pPr>
      <w:r>
        <w:t xml:space="preserve">A lower unit (Tmkw) of lacustrine (littoral carbonate) clay, termed the </w:t>
      </w:r>
      <w:r w:rsidRPr="00EF14D1">
        <w:rPr>
          <w:i/>
        </w:rPr>
        <w:t>Mount Wedge Clay</w:t>
      </w:r>
      <w:r>
        <w:t xml:space="preserve"> by Lau et al. (1997) (100 to 150 m thick).</w:t>
      </w:r>
    </w:p>
    <w:p w:rsidR="00B5034F" w:rsidRDefault="00B5034F" w:rsidP="00D619F1">
      <w:pPr>
        <w:pStyle w:val="BodyText"/>
      </w:pPr>
    </w:p>
    <w:p w:rsidR="002638D1" w:rsidRDefault="00F34342" w:rsidP="002638D1">
      <w:pPr>
        <w:keepNext/>
      </w:pPr>
      <w:r>
        <w:rPr>
          <w:noProof/>
        </w:rPr>
        <w:lastRenderedPageBreak/>
        <w:drawing>
          <wp:inline distT="0" distB="0" distL="0" distR="0">
            <wp:extent cx="5448300" cy="4743450"/>
            <wp:effectExtent l="0" t="0" r="0" b="0"/>
            <wp:docPr id="65" name="Picture 65" descr="Fig5_6_Wilkinkarra_MtWedge_seis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Fig5_6_Wilkinkarra_MtWedge_seismic"/>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448300" cy="4743450"/>
                    </a:xfrm>
                    <a:prstGeom prst="rect">
                      <a:avLst/>
                    </a:prstGeom>
                    <a:noFill/>
                    <a:ln>
                      <a:noFill/>
                    </a:ln>
                  </pic:spPr>
                </pic:pic>
              </a:graphicData>
            </a:graphic>
          </wp:inline>
        </w:drawing>
      </w:r>
    </w:p>
    <w:p w:rsidR="002638D1" w:rsidRPr="002638D1" w:rsidRDefault="002638D1" w:rsidP="002638D1">
      <w:pPr>
        <w:pStyle w:val="Captions"/>
      </w:pPr>
      <w:bookmarkStart w:id="357" w:name="_Toc343508290"/>
      <w:r w:rsidRPr="002638D1">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6</w:t>
      </w:r>
      <w:r w:rsidR="00C81542">
        <w:rPr>
          <w:rStyle w:val="Captionsbold"/>
        </w:rPr>
        <w:fldChar w:fldCharType="end"/>
      </w:r>
      <w:r w:rsidRPr="002638D1">
        <w:rPr>
          <w:rStyle w:val="Captionsbold"/>
        </w:rPr>
        <w:t>:</w:t>
      </w:r>
      <w:r w:rsidRPr="002638D1">
        <w:t xml:space="preserve"> The Central </w:t>
      </w:r>
      <w:smartTag w:uri="urn:schemas-microsoft-com:office:smarttags" w:element="PlaceType">
        <w:r w:rsidRPr="002638D1">
          <w:t>Mount</w:t>
        </w:r>
      </w:smartTag>
      <w:r w:rsidRPr="002638D1">
        <w:t xml:space="preserve"> </w:t>
      </w:r>
      <w:smartTag w:uri="urn:schemas-microsoft-com:office:smarttags" w:element="PlaceName">
        <w:r w:rsidRPr="002638D1">
          <w:t>Wedge</w:t>
        </w:r>
      </w:smartTag>
      <w:r w:rsidRPr="002638D1">
        <w:t xml:space="preserve">, </w:t>
      </w:r>
      <w:smartTag w:uri="urn:schemas-microsoft-com:office:smarttags" w:element="PlaceType">
        <w:r w:rsidRPr="002638D1">
          <w:t>Lake</w:t>
        </w:r>
      </w:smartTag>
      <w:r w:rsidRPr="002638D1">
        <w:t xml:space="preserve"> </w:t>
      </w:r>
      <w:smartTag w:uri="urn:schemas-microsoft-com:office:smarttags" w:element="PlaceName">
        <w:r w:rsidRPr="002638D1">
          <w:t>Lewis</w:t>
        </w:r>
      </w:smartTag>
      <w:r w:rsidRPr="002638D1">
        <w:t xml:space="preserve"> and </w:t>
      </w:r>
      <w:smartTag w:uri="urn:schemas-microsoft-com:office:smarttags" w:element="place">
        <w:smartTag w:uri="urn:schemas-microsoft-com:office:smarttags" w:element="PlaceName">
          <w:r w:rsidRPr="002638D1">
            <w:t>Burt</w:t>
          </w:r>
        </w:smartTag>
        <w:r w:rsidRPr="002638D1">
          <w:t xml:space="preserve"> </w:t>
        </w:r>
        <w:smartTag w:uri="urn:schemas-microsoft-com:office:smarttags" w:element="PlaceType">
          <w:r w:rsidRPr="002638D1">
            <w:t>Basin</w:t>
          </w:r>
          <w:r>
            <w:t>s</w:t>
          </w:r>
        </w:smartTag>
      </w:smartTag>
      <w:r>
        <w:t>.</w:t>
      </w:r>
      <w:bookmarkEnd w:id="357"/>
    </w:p>
    <w:p w:rsidR="00D619F1" w:rsidRDefault="00D619F1" w:rsidP="00D619F1">
      <w:pPr>
        <w:pStyle w:val="BodyText"/>
      </w:pPr>
    </w:p>
    <w:p w:rsidR="002638D1" w:rsidRDefault="002638D1" w:rsidP="00D619F1">
      <w:pPr>
        <w:pStyle w:val="BodyText"/>
      </w:pPr>
    </w:p>
    <w:p w:rsidR="00602C5A" w:rsidRDefault="00602C5A" w:rsidP="00602C5A">
      <w:pPr>
        <w:pStyle w:val="BodyText"/>
      </w:pPr>
      <w:r>
        <w:t>The basal clay unit was characterised as a dark, pyrite bearing, shelly lacustrine clay, with minor lignite.</w:t>
      </w:r>
      <w:r w:rsidR="000021F1">
        <w:t xml:space="preserve"> </w:t>
      </w:r>
      <w:r>
        <w:t>The clay is overlain by approximately 100 m of heterogenous alluvial fan deposits comprising of sand, gravel and clay.</w:t>
      </w:r>
      <w:r w:rsidR="000021F1">
        <w:t xml:space="preserve"> </w:t>
      </w:r>
      <w:r>
        <w:t>Of the bores drilled along the survey transect, only one bore intersected basement rocks at the southern end of the basin (RN5376 at 120 metres below surface at the southern end of the basin just north of Papunya).</w:t>
      </w:r>
      <w:r w:rsidR="000021F1">
        <w:t xml:space="preserve"> </w:t>
      </w:r>
      <w:r>
        <w:t xml:space="preserve">Three bores intersected basement rocks at 60 metres depth (or less) near the northern end of the basin, close to the </w:t>
      </w:r>
      <w:smartTag w:uri="urn:schemas-microsoft-com:office:smarttags" w:element="place">
        <w:smartTag w:uri="urn:schemas-microsoft-com:office:smarttags" w:element="PlaceName">
          <w:r>
            <w:t>Stuart</w:t>
          </w:r>
        </w:smartTag>
        <w:r>
          <w:t xml:space="preserve"> </w:t>
        </w:r>
        <w:smartTag w:uri="urn:schemas-microsoft-com:office:smarttags" w:element="PlaceName">
          <w:r>
            <w:t>Bluff</w:t>
          </w:r>
        </w:smartTag>
        <w:r>
          <w:t xml:space="preserve"> </w:t>
        </w:r>
        <w:smartTag w:uri="urn:schemas-microsoft-com:office:smarttags" w:element="PlaceType">
          <w:r>
            <w:t>Range</w:t>
          </w:r>
        </w:smartTag>
      </w:smartTag>
      <w:r>
        <w:t>.</w:t>
      </w:r>
      <w:r w:rsidR="000021F1">
        <w:t xml:space="preserve"> </w:t>
      </w:r>
      <w:r>
        <w:t>The deeper part of the basin was not explored in this study.</w:t>
      </w:r>
    </w:p>
    <w:p w:rsidR="00602C5A" w:rsidRDefault="00602C5A" w:rsidP="00602C5A">
      <w:pPr>
        <w:pStyle w:val="BodyText"/>
      </w:pPr>
    </w:p>
    <w:p w:rsidR="00602C5A" w:rsidRDefault="00602C5A" w:rsidP="00602C5A">
      <w:pPr>
        <w:pStyle w:val="BodyText"/>
      </w:pPr>
      <w:r>
        <w:t>Lau</w:t>
      </w:r>
      <w:r w:rsidR="00B5034F">
        <w:t xml:space="preserve"> et al.</w:t>
      </w:r>
      <w:r>
        <w:t xml:space="preserve"> (1997) generated a stylised cross-section of the basin based on </w:t>
      </w:r>
      <w:r w:rsidR="00B5034F">
        <w:t xml:space="preserve">integrated </w:t>
      </w:r>
      <w:r>
        <w:t>drilling and geophysics data (Figure 5.8).</w:t>
      </w:r>
      <w:r w:rsidR="000021F1">
        <w:t xml:space="preserve"> </w:t>
      </w:r>
      <w:r>
        <w:t>A map and cross-section were produced but there were no accompanying reports or explanations</w:t>
      </w:r>
      <w:r w:rsidR="00B5034F">
        <w:t xml:space="preserve"> published</w:t>
      </w:r>
      <w:r>
        <w:t>.</w:t>
      </w:r>
    </w:p>
    <w:p w:rsidR="003F2DA0" w:rsidRDefault="003F2DA0" w:rsidP="00D619F1">
      <w:pPr>
        <w:pStyle w:val="BodyText"/>
      </w:pPr>
    </w:p>
    <w:p w:rsidR="00602C5A" w:rsidRDefault="00F34342" w:rsidP="00602C5A">
      <w:pPr>
        <w:keepNext/>
        <w:jc w:val="center"/>
      </w:pPr>
      <w:r>
        <w:rPr>
          <w:noProof/>
        </w:rPr>
        <w:lastRenderedPageBreak/>
        <w:drawing>
          <wp:inline distT="0" distB="0" distL="0" distR="0">
            <wp:extent cx="4819650" cy="5981700"/>
            <wp:effectExtent l="0" t="0" r="0" b="0"/>
            <wp:docPr id="66" name="Picture 66" descr="Fig5_7_Wilkinkarra_MtWedge_transec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Fig5_7_Wilkinkarra_MtWedge_transect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19650" cy="5981700"/>
                    </a:xfrm>
                    <a:prstGeom prst="rect">
                      <a:avLst/>
                    </a:prstGeom>
                    <a:noFill/>
                    <a:ln>
                      <a:noFill/>
                    </a:ln>
                  </pic:spPr>
                </pic:pic>
              </a:graphicData>
            </a:graphic>
          </wp:inline>
        </w:drawing>
      </w:r>
    </w:p>
    <w:p w:rsidR="004369FF" w:rsidRPr="00571B7C" w:rsidRDefault="00602C5A" w:rsidP="00602C5A">
      <w:pPr>
        <w:pStyle w:val="Captions"/>
      </w:pPr>
      <w:bookmarkStart w:id="358" w:name="_Toc343508291"/>
      <w:r w:rsidRPr="00602C5A">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7</w:t>
      </w:r>
      <w:r w:rsidR="00C81542">
        <w:rPr>
          <w:rStyle w:val="Captionsbold"/>
        </w:rPr>
        <w:fldChar w:fldCharType="end"/>
      </w:r>
      <w:r w:rsidRPr="00602C5A">
        <w:rPr>
          <w:rStyle w:val="Captionsbold"/>
        </w:rPr>
        <w:t>:</w:t>
      </w:r>
      <w:r>
        <w:t xml:space="preserve"> </w:t>
      </w:r>
      <w:bookmarkStart w:id="359" w:name="_Toc310511504"/>
      <w:bookmarkStart w:id="360" w:name="_Toc322341046"/>
      <w:r w:rsidR="004369FF">
        <w:t xml:space="preserve">Central </w:t>
      </w:r>
      <w:smartTag w:uri="urn:schemas-microsoft-com:office:smarttags" w:element="place">
        <w:smartTag w:uri="urn:schemas-microsoft-com:office:smarttags" w:element="PlaceType">
          <w:r w:rsidR="00B5034F">
            <w:t>Mount</w:t>
          </w:r>
        </w:smartTag>
        <w:r w:rsidR="00B5034F">
          <w:t xml:space="preserve"> </w:t>
        </w:r>
        <w:smartTag w:uri="urn:schemas-microsoft-com:office:smarttags" w:element="PlaceName">
          <w:r w:rsidR="00B5034F">
            <w:t>Wedge</w:t>
          </w:r>
        </w:smartTag>
      </w:smartTag>
      <w:r w:rsidR="004369FF">
        <w:t xml:space="preserve"> t</w:t>
      </w:r>
      <w:r w:rsidR="004369FF" w:rsidRPr="00571B7C">
        <w:t xml:space="preserve">ransect showing </w:t>
      </w:r>
      <w:r w:rsidR="004369FF">
        <w:t xml:space="preserve">location of </w:t>
      </w:r>
      <w:r w:rsidR="004369FF" w:rsidRPr="00571B7C">
        <w:t>existing bores</w:t>
      </w:r>
      <w:r w:rsidR="00B5034F">
        <w:t xml:space="preserve"> (blue dots)</w:t>
      </w:r>
      <w:r w:rsidR="004369FF" w:rsidRPr="00571B7C">
        <w:t>,</w:t>
      </w:r>
      <w:r w:rsidR="00B5034F">
        <w:t xml:space="preserve"> and</w:t>
      </w:r>
      <w:r w:rsidR="004369FF" w:rsidRPr="00571B7C">
        <w:t xml:space="preserve"> gravity stations </w:t>
      </w:r>
      <w:r w:rsidR="00B5034F">
        <w:t>(red dots along transect)</w:t>
      </w:r>
      <w:r w:rsidR="004369FF" w:rsidRPr="00571B7C">
        <w:t>.</w:t>
      </w:r>
      <w:bookmarkEnd w:id="359"/>
      <w:bookmarkEnd w:id="360"/>
      <w:bookmarkEnd w:id="358"/>
    </w:p>
    <w:p w:rsidR="004369FF" w:rsidRDefault="004369FF" w:rsidP="00D619F1">
      <w:pPr>
        <w:pStyle w:val="BodyText"/>
      </w:pPr>
    </w:p>
    <w:p w:rsidR="00D619F1" w:rsidRDefault="00D619F1" w:rsidP="00D619F1">
      <w:pPr>
        <w:pStyle w:val="BodyText"/>
      </w:pPr>
    </w:p>
    <w:p w:rsidR="006F1A20" w:rsidRDefault="006F1A20" w:rsidP="00D619F1">
      <w:pPr>
        <w:pStyle w:val="BodyText"/>
      </w:pPr>
      <w:r>
        <w:t xml:space="preserve">No further work was </w:t>
      </w:r>
      <w:r w:rsidR="00531198">
        <w:t>published</w:t>
      </w:r>
      <w:r>
        <w:t xml:space="preserve"> on the Cenozoic basins in this area until </w:t>
      </w:r>
      <w:r w:rsidR="00531198">
        <w:t>the 2002 P</w:t>
      </w:r>
      <w:r w:rsidR="004369FF">
        <w:t xml:space="preserve">hD thesis of </w:t>
      </w:r>
      <w:r w:rsidR="00B5034F">
        <w:t xml:space="preserve">Pauline </w:t>
      </w:r>
      <w:r w:rsidR="004369FF">
        <w:t>English, which</w:t>
      </w:r>
      <w:r w:rsidR="00531198">
        <w:t xml:space="preserve"> </w:t>
      </w:r>
      <w:r w:rsidR="004369FF">
        <w:t xml:space="preserve">provided </w:t>
      </w:r>
      <w:r>
        <w:t xml:space="preserve">detailed characterisation of the geology, hydrogeology, geomorphology, hydrology and palaeoenvironment of the </w:t>
      </w:r>
      <w:smartTag w:uri="urn:schemas-microsoft-com:office:smarttags" w:element="place">
        <w:smartTag w:uri="urn:schemas-microsoft-com:office:smarttags" w:element="PlaceType">
          <w:r>
            <w:t>Lake</w:t>
          </w:r>
        </w:smartTag>
        <w:r>
          <w:t xml:space="preserve"> </w:t>
        </w:r>
        <w:smartTag w:uri="urn:schemas-microsoft-com:office:smarttags" w:element="PlaceName">
          <w:r>
            <w:t>Lewis</w:t>
          </w:r>
        </w:smartTag>
        <w:r>
          <w:t xml:space="preserve"> </w:t>
        </w:r>
        <w:smartTag w:uri="urn:schemas-microsoft-com:office:smarttags" w:element="PlaceName">
          <w:r>
            <w:t>Basin</w:t>
          </w:r>
        </w:smartTag>
      </w:smartTag>
      <w:r>
        <w:t>.</w:t>
      </w:r>
      <w:r w:rsidR="000021F1">
        <w:t xml:space="preserve"> </w:t>
      </w:r>
      <w:r>
        <w:t xml:space="preserve">This </w:t>
      </w:r>
      <w:r w:rsidR="004369FF">
        <w:t xml:space="preserve">work is relevant to the </w:t>
      </w:r>
      <w:r>
        <w:t xml:space="preserve">palaeovalley investigations at the </w:t>
      </w:r>
      <w:smartTag w:uri="urn:schemas-microsoft-com:office:smarttags" w:element="PlaceName">
        <w:r w:rsidR="00C96CA4">
          <w:t>Central</w:t>
        </w:r>
      </w:smartTag>
      <w:r w:rsidR="00C96CA4">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because</w:t>
      </w:r>
      <w:r w:rsidR="004369FF">
        <w:t>:</w:t>
      </w:r>
      <w:r>
        <w:t xml:space="preserve"> </w:t>
      </w:r>
      <w:r w:rsidRPr="00B5034F">
        <w:rPr>
          <w:i/>
        </w:rPr>
        <w:t xml:space="preserve">'the </w:t>
      </w:r>
      <w:smartTag w:uri="urn:schemas-microsoft-com:office:smarttags" w:element="PlaceType">
        <w:r w:rsidRPr="00B5034F">
          <w:rPr>
            <w:i/>
          </w:rPr>
          <w:t>Mount</w:t>
        </w:r>
      </w:smartTag>
      <w:r w:rsidRPr="00B5034F">
        <w:rPr>
          <w:i/>
        </w:rPr>
        <w:t xml:space="preserve"> </w:t>
      </w:r>
      <w:smartTag w:uri="urn:schemas-microsoft-com:office:smarttags" w:element="PlaceName">
        <w:r w:rsidRPr="00B5034F">
          <w:rPr>
            <w:i/>
          </w:rPr>
          <w:t>Wedge</w:t>
        </w:r>
      </w:smartTag>
      <w:r w:rsidRPr="00B5034F">
        <w:rPr>
          <w:i/>
        </w:rPr>
        <w:t xml:space="preserve"> and </w:t>
      </w:r>
      <w:smartTag w:uri="urn:schemas-microsoft-com:office:smarttags" w:element="place">
        <w:smartTag w:uri="urn:schemas-microsoft-com:office:smarttags" w:element="PlaceType">
          <w:r w:rsidRPr="00B5034F">
            <w:rPr>
              <w:i/>
            </w:rPr>
            <w:t>Lake</w:t>
          </w:r>
        </w:smartTag>
        <w:r w:rsidRPr="00B5034F">
          <w:rPr>
            <w:i/>
          </w:rPr>
          <w:t xml:space="preserve"> </w:t>
        </w:r>
        <w:smartTag w:uri="urn:schemas-microsoft-com:office:smarttags" w:element="PlaceName">
          <w:r w:rsidRPr="00B5034F">
            <w:rPr>
              <w:i/>
            </w:rPr>
            <w:t>Lewis</w:t>
          </w:r>
        </w:smartTag>
        <w:r w:rsidRPr="00B5034F">
          <w:rPr>
            <w:i/>
          </w:rPr>
          <w:t xml:space="preserve"> </w:t>
        </w:r>
        <w:smartTag w:uri="urn:schemas-microsoft-com:office:smarttags" w:element="PlaceName">
          <w:r w:rsidR="004369FF" w:rsidRPr="00B5034F">
            <w:rPr>
              <w:i/>
            </w:rPr>
            <w:t>B</w:t>
          </w:r>
          <w:r w:rsidRPr="00B5034F">
            <w:rPr>
              <w:i/>
            </w:rPr>
            <w:t>asin</w:t>
          </w:r>
        </w:smartTag>
      </w:smartTag>
      <w:r w:rsidRPr="00B5034F">
        <w:rPr>
          <w:i/>
        </w:rPr>
        <w:t xml:space="preserve"> share a common Tertiary evolution and </w:t>
      </w:r>
      <w:r w:rsidR="004369FF" w:rsidRPr="00B5034F">
        <w:rPr>
          <w:i/>
        </w:rPr>
        <w:t>a parallel Quaternary evolution</w:t>
      </w:r>
      <w:r w:rsidR="004369FF">
        <w:t xml:space="preserve"> (English, 2002)’</w:t>
      </w:r>
      <w:r>
        <w:t>.</w:t>
      </w:r>
    </w:p>
    <w:p w:rsidR="002638D1" w:rsidRDefault="002638D1" w:rsidP="00D619F1">
      <w:pPr>
        <w:pStyle w:val="BodyText"/>
      </w:pPr>
    </w:p>
    <w:p w:rsidR="002638D1" w:rsidRDefault="002638D1" w:rsidP="00D619F1">
      <w:pPr>
        <w:pStyle w:val="BodyText"/>
      </w:pPr>
    </w:p>
    <w:p w:rsidR="002638D1" w:rsidRDefault="002638D1" w:rsidP="00D619F1">
      <w:pPr>
        <w:pStyle w:val="BodyText"/>
      </w:pPr>
    </w:p>
    <w:p w:rsidR="002638D1" w:rsidRDefault="002638D1" w:rsidP="00D619F1">
      <w:pPr>
        <w:pStyle w:val="BodyText"/>
        <w:sectPr w:rsidR="002638D1" w:rsidSect="00CD4D89">
          <w:pgSz w:w="11906" w:h="16838"/>
          <w:pgMar w:top="1985" w:right="1701" w:bottom="1418" w:left="1701" w:header="709" w:footer="709" w:gutter="0"/>
          <w:cols w:space="708"/>
          <w:docGrid w:linePitch="360"/>
        </w:sectPr>
      </w:pPr>
    </w:p>
    <w:p w:rsidR="00EF3CB5" w:rsidRPr="00B900A3" w:rsidRDefault="00F34342" w:rsidP="00BC6384">
      <w:pPr>
        <w:keepNext/>
        <w:jc w:val="center"/>
      </w:pPr>
      <w:r>
        <w:rPr>
          <w:noProof/>
        </w:rPr>
        <w:lastRenderedPageBreak/>
        <w:drawing>
          <wp:inline distT="0" distB="0" distL="0" distR="0">
            <wp:extent cx="7334250" cy="4648200"/>
            <wp:effectExtent l="0" t="0" r="0" b="0"/>
            <wp:docPr id="67" name="Picture 67" descr="12-636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12-6369-27"/>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7334250" cy="4648200"/>
                    </a:xfrm>
                    <a:prstGeom prst="rect">
                      <a:avLst/>
                    </a:prstGeom>
                    <a:noFill/>
                    <a:ln>
                      <a:noFill/>
                    </a:ln>
                  </pic:spPr>
                </pic:pic>
              </a:graphicData>
            </a:graphic>
          </wp:inline>
        </w:drawing>
      </w:r>
    </w:p>
    <w:p w:rsidR="006F1A20" w:rsidRDefault="00EF3CB5" w:rsidP="00EF3CB5">
      <w:pPr>
        <w:pStyle w:val="Captions"/>
      </w:pPr>
      <w:bookmarkStart w:id="361" w:name="_Toc343508292"/>
      <w:r w:rsidRPr="00EF3CB5">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8</w:t>
      </w:r>
      <w:r w:rsidR="00C81542">
        <w:rPr>
          <w:rStyle w:val="Captionsbold"/>
        </w:rPr>
        <w:fldChar w:fldCharType="end"/>
      </w:r>
      <w:r w:rsidRPr="00EF3CB5">
        <w:rPr>
          <w:rStyle w:val="Captionsbold"/>
        </w:rPr>
        <w:t>:</w:t>
      </w:r>
      <w:r>
        <w:t xml:space="preserve"> </w:t>
      </w:r>
      <w:bookmarkStart w:id="362" w:name="_Toc310511505"/>
      <w:bookmarkStart w:id="363" w:name="_Toc322341047"/>
      <w:r w:rsidR="004369FF">
        <w:t>Interpretive</w:t>
      </w:r>
      <w:r w:rsidR="006F1A20">
        <w:t xml:space="preserve"> cross-section of the </w:t>
      </w:r>
      <w:smartTag w:uri="urn:schemas-microsoft-com:office:smarttags" w:element="place">
        <w:smartTag w:uri="urn:schemas-microsoft-com:office:smarttags" w:element="PlaceName">
          <w:r w:rsidR="004369FF">
            <w:t>Central</w:t>
          </w:r>
        </w:smartTag>
        <w:r w:rsidR="004369FF">
          <w:t xml:space="preserve"> </w:t>
        </w:r>
        <w:smartTag w:uri="urn:schemas-microsoft-com:office:smarttags" w:element="PlaceName">
          <w:r w:rsidR="006F1A20">
            <w:t>Mount</w:t>
          </w:r>
        </w:smartTag>
        <w:r w:rsidR="006F1A20">
          <w:t xml:space="preserve"> </w:t>
        </w:r>
        <w:smartTag w:uri="urn:schemas-microsoft-com:office:smarttags" w:element="PlaceName">
          <w:r w:rsidR="006F1A20">
            <w:t>Wedge</w:t>
          </w:r>
        </w:smartTag>
        <w:r w:rsidR="006F1A20">
          <w:t xml:space="preserve"> </w:t>
        </w:r>
        <w:smartTag w:uri="urn:schemas-microsoft-com:office:smarttags" w:element="PlaceType">
          <w:r w:rsidR="006F1A20">
            <w:t>Basin</w:t>
          </w:r>
        </w:smartTag>
      </w:smartTag>
      <w:r w:rsidR="006F1A20">
        <w:t xml:space="preserve"> based on investigations for</w:t>
      </w:r>
      <w:r w:rsidR="004369FF">
        <w:t xml:space="preserve"> the Western Water Study</w:t>
      </w:r>
      <w:r w:rsidR="006F1A20">
        <w:t xml:space="preserve"> (after Lau et al</w:t>
      </w:r>
      <w:r w:rsidR="004369FF">
        <w:t>.</w:t>
      </w:r>
      <w:r w:rsidR="006F1A20">
        <w:t>, 1997). Vertical lines are boreholes</w:t>
      </w:r>
      <w:bookmarkEnd w:id="362"/>
      <w:bookmarkEnd w:id="363"/>
      <w:r w:rsidR="003F29E0">
        <w:t>.</w:t>
      </w:r>
      <w:bookmarkEnd w:id="361"/>
    </w:p>
    <w:p w:rsidR="00EF3CB5" w:rsidRPr="00EF3CB5" w:rsidRDefault="00EF3CB5" w:rsidP="00EF3CB5"/>
    <w:p w:rsidR="00CA1F49" w:rsidRDefault="00CA1F49" w:rsidP="006F1A20">
      <w:pPr>
        <w:pStyle w:val="Captions"/>
        <w:sectPr w:rsidR="00CA1F49" w:rsidSect="00CD4D89">
          <w:pgSz w:w="16838" w:h="11906" w:orient="landscape"/>
          <w:pgMar w:top="1985" w:right="1701" w:bottom="1418" w:left="1701" w:header="709" w:footer="709" w:gutter="0"/>
          <w:cols w:space="708"/>
          <w:docGrid w:linePitch="360"/>
        </w:sectPr>
      </w:pPr>
    </w:p>
    <w:p w:rsidR="006F1A20" w:rsidRPr="00ED393B" w:rsidRDefault="003F29E0" w:rsidP="006F1A20">
      <w:pPr>
        <w:pStyle w:val="Heading2"/>
      </w:pPr>
      <w:bookmarkStart w:id="364" w:name="_Toc298164862"/>
      <w:bookmarkStart w:id="365" w:name="_Toc302046822"/>
      <w:bookmarkStart w:id="366" w:name="_Toc310581492"/>
      <w:bookmarkStart w:id="367" w:name="_Toc322960835"/>
      <w:bookmarkStart w:id="368" w:name="_Toc346883260"/>
      <w:r>
        <w:lastRenderedPageBreak/>
        <w:t>Field program o</w:t>
      </w:r>
      <w:r w:rsidR="006F1A20">
        <w:t>bjectives</w:t>
      </w:r>
      <w:bookmarkEnd w:id="364"/>
      <w:bookmarkEnd w:id="365"/>
      <w:bookmarkEnd w:id="366"/>
      <w:bookmarkEnd w:id="367"/>
      <w:bookmarkEnd w:id="368"/>
    </w:p>
    <w:p w:rsidR="004369FF" w:rsidRDefault="006F1A20" w:rsidP="004369FF">
      <w:pPr>
        <w:pStyle w:val="BodyText"/>
      </w:pPr>
      <w:r>
        <w:t>The</w:t>
      </w:r>
      <w:r w:rsidR="004369FF">
        <w:t xml:space="preserve"> </w:t>
      </w:r>
      <w:smartTag w:uri="urn:schemas-microsoft-com:office:smarttags" w:element="PlaceName">
        <w:r w:rsidR="004369FF">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was selected for further investigation </w:t>
      </w:r>
      <w:r w:rsidR="004369FF">
        <w:t xml:space="preserve">as part of the </w:t>
      </w:r>
      <w:r w:rsidR="004369FF" w:rsidRPr="004369FF">
        <w:rPr>
          <w:i/>
        </w:rPr>
        <w:t>Palaeovalley Groundwater Project</w:t>
      </w:r>
      <w:r w:rsidR="004369FF">
        <w:t xml:space="preserve"> </w:t>
      </w:r>
      <w:r>
        <w:t xml:space="preserve">to address critical knowledge gaps relating to the Cenozoic </w:t>
      </w:r>
      <w:r w:rsidR="004369FF">
        <w:t>mountain-</w:t>
      </w:r>
      <w:r>
        <w:t xml:space="preserve">front basins of </w:t>
      </w:r>
      <w:r w:rsidR="004369FF">
        <w:t>c</w:t>
      </w:r>
      <w:r>
        <w:t xml:space="preserve">entral </w:t>
      </w:r>
      <w:smartTag w:uri="urn:schemas-microsoft-com:office:smarttags" w:element="place">
        <w:smartTag w:uri="urn:schemas-microsoft-com:office:smarttags" w:element="country-region">
          <w:r>
            <w:t>Australia</w:t>
          </w:r>
        </w:smartTag>
      </w:smartTag>
      <w:r>
        <w:t>.</w:t>
      </w:r>
      <w:r w:rsidR="000021F1">
        <w:t xml:space="preserve"> </w:t>
      </w:r>
      <w:r>
        <w:t xml:space="preserve">The focus of the investigation </w:t>
      </w:r>
      <w:r w:rsidR="004369FF">
        <w:t>wa</w:t>
      </w:r>
      <w:r>
        <w:t xml:space="preserve">s the </w:t>
      </w:r>
      <w:r w:rsidR="004369FF">
        <w:t xml:space="preserve">stratigraphy and hydrogeology of the poorly </w:t>
      </w:r>
      <w:r>
        <w:t xml:space="preserve">known deeper </w:t>
      </w:r>
      <w:r w:rsidR="004369FF">
        <w:t xml:space="preserve">sedimentary sequences </w:t>
      </w:r>
      <w:r>
        <w:t>(&gt;250</w:t>
      </w:r>
      <w:r w:rsidR="004369FF">
        <w:t>–</w:t>
      </w:r>
      <w:r>
        <w:t xml:space="preserve">300 m </w:t>
      </w:r>
      <w:r w:rsidR="004369FF">
        <w:t>below ground level).</w:t>
      </w:r>
      <w:r w:rsidR="000021F1">
        <w:t xml:space="preserve"> </w:t>
      </w:r>
      <w:r w:rsidR="004369FF">
        <w:t>Prior to this study there were no bores that penetrated to basement</w:t>
      </w:r>
      <w:r w:rsidR="00B5034F">
        <w:t xml:space="preserve"> rocks</w:t>
      </w:r>
      <w:r w:rsidR="004369FF">
        <w:t xml:space="preserve"> in the central part of the basin.</w:t>
      </w:r>
    </w:p>
    <w:p w:rsidR="004369FF" w:rsidRDefault="004369FF" w:rsidP="004369FF">
      <w:pPr>
        <w:pStyle w:val="BodyText"/>
      </w:pPr>
    </w:p>
    <w:p w:rsidR="006F1A20" w:rsidRDefault="004369FF" w:rsidP="004369FF">
      <w:pPr>
        <w:pStyle w:val="BodyText"/>
      </w:pPr>
      <w:r>
        <w:t>The 2009 to</w:t>
      </w:r>
      <w:r w:rsidR="006F1A20">
        <w:t xml:space="preserve"> 2011 field investigation </w:t>
      </w:r>
      <w:r>
        <w:t xml:space="preserve">program in the </w:t>
      </w:r>
      <w:smartTag w:uri="urn:schemas-microsoft-com:office:smarttags" w:element="place">
        <w:smartTag w:uri="urn:schemas-microsoft-com:office:smarttags" w:element="PlaceName">
          <w:r>
            <w:t>Central</w:t>
          </w:r>
        </w:smartTag>
        <w:r w:rsidR="006F1A20">
          <w:t xml:space="preserve"> </w:t>
        </w:r>
        <w:smartTag w:uri="urn:schemas-microsoft-com:office:smarttags" w:element="PlaceName">
          <w:r w:rsidR="006F1A20">
            <w:t>Mount</w:t>
          </w:r>
        </w:smartTag>
        <w:r w:rsidR="006F1A20">
          <w:t xml:space="preserve"> </w:t>
        </w:r>
        <w:smartTag w:uri="urn:schemas-microsoft-com:office:smarttags" w:element="PlaceName">
          <w:r w:rsidR="006F1A20">
            <w:t>Wedge</w:t>
          </w:r>
        </w:smartTag>
        <w:r w:rsidR="006F1A20">
          <w:t xml:space="preserve"> </w:t>
        </w:r>
        <w:smartTag w:uri="urn:schemas-microsoft-com:office:smarttags" w:element="PlaceType">
          <w:r>
            <w:t>Basin</w:t>
          </w:r>
        </w:smartTag>
      </w:smartTag>
      <w:r>
        <w:t xml:space="preserve"> area was </w:t>
      </w:r>
      <w:r w:rsidR="006F1A20">
        <w:t>designed to:</w:t>
      </w:r>
    </w:p>
    <w:p w:rsidR="004369FF" w:rsidRDefault="004369FF" w:rsidP="004369FF">
      <w:pPr>
        <w:pStyle w:val="BodyText"/>
      </w:pPr>
    </w:p>
    <w:p w:rsidR="004369FF" w:rsidRDefault="00602C5A" w:rsidP="00602C5A">
      <w:pPr>
        <w:pStyle w:val="BodyText"/>
      </w:pPr>
      <w:r>
        <w:t xml:space="preserve">A. </w:t>
      </w:r>
      <w:r w:rsidR="006F1A20" w:rsidRPr="009F5134">
        <w:t xml:space="preserve">Test the efficacy and usefulness of ground-based geophysical survey methods </w:t>
      </w:r>
      <w:r w:rsidR="004369FF">
        <w:t xml:space="preserve">such as </w:t>
      </w:r>
      <w:r w:rsidR="006F1A20" w:rsidRPr="009F5134">
        <w:t>gravity, electromagnetics, and seismic reflection</w:t>
      </w:r>
      <w:r w:rsidR="004369FF">
        <w:t xml:space="preserve"> for:</w:t>
      </w:r>
    </w:p>
    <w:p w:rsidR="003F29E0" w:rsidRDefault="003F29E0" w:rsidP="00BC6384">
      <w:pPr>
        <w:pStyle w:val="BodyText"/>
      </w:pPr>
    </w:p>
    <w:p w:rsidR="003F29E0" w:rsidRPr="003F29E0" w:rsidRDefault="003F29E0" w:rsidP="003F29E0">
      <w:pPr>
        <w:pStyle w:val="Bulletlevel1"/>
        <w:numPr>
          <w:ilvl w:val="0"/>
          <w:numId w:val="24"/>
        </w:numPr>
      </w:pPr>
      <w:r>
        <w:t>R</w:t>
      </w:r>
      <w:r w:rsidR="006F1A20" w:rsidRPr="009F5134">
        <w:t xml:space="preserve">esolving the </w:t>
      </w:r>
      <w:r w:rsidR="004369FF" w:rsidRPr="003F29E0">
        <w:t>mor</w:t>
      </w:r>
      <w:r w:rsidR="006F1A20" w:rsidRPr="009F5134">
        <w:t xml:space="preserve">phology and </w:t>
      </w:r>
      <w:r w:rsidR="006F1A20">
        <w:t>nature</w:t>
      </w:r>
      <w:r w:rsidR="006F1A20" w:rsidRPr="009F5134">
        <w:t xml:space="preserve"> of the contact between the palaeovalley infill sediments and underly</w:t>
      </w:r>
      <w:r w:rsidRPr="003F29E0">
        <w:t>ing weathered basement rocks,</w:t>
      </w:r>
    </w:p>
    <w:p w:rsidR="003F29E0" w:rsidRPr="003F29E0" w:rsidRDefault="003F29E0" w:rsidP="003F29E0">
      <w:pPr>
        <w:pStyle w:val="Bulletlevel1"/>
        <w:numPr>
          <w:ilvl w:val="0"/>
          <w:numId w:val="24"/>
        </w:numPr>
      </w:pPr>
      <w:r>
        <w:t>D</w:t>
      </w:r>
      <w:r w:rsidR="006F1A20" w:rsidRPr="009F5134">
        <w:t xml:space="preserve">efining the stratigraphic profile of palaeovalley </w:t>
      </w:r>
      <w:r w:rsidR="006F1A20">
        <w:t>infill sediments, and</w:t>
      </w:r>
    </w:p>
    <w:p w:rsidR="006F1A20" w:rsidRPr="003F29E0" w:rsidRDefault="003F29E0" w:rsidP="003F29E0">
      <w:pPr>
        <w:pStyle w:val="Bulletlevel1"/>
        <w:numPr>
          <w:ilvl w:val="0"/>
          <w:numId w:val="24"/>
        </w:numPr>
      </w:pPr>
      <w:r>
        <w:t>A</w:t>
      </w:r>
      <w:r w:rsidR="006F1A20">
        <w:t>ssessing</w:t>
      </w:r>
      <w:r w:rsidR="006F1A20" w:rsidRPr="009F5134">
        <w:t xml:space="preserve"> </w:t>
      </w:r>
      <w:r>
        <w:t xml:space="preserve">the </w:t>
      </w:r>
      <w:r w:rsidR="006F1A20" w:rsidRPr="009F5134">
        <w:t>groundwater res</w:t>
      </w:r>
      <w:r w:rsidRPr="003F29E0">
        <w:t xml:space="preserve">ources </w:t>
      </w:r>
      <w:r>
        <w:t>of the</w:t>
      </w:r>
      <w:r w:rsidRPr="003F29E0">
        <w:t xml:space="preserve"> palaeovalley aquifers.</w:t>
      </w:r>
    </w:p>
    <w:p w:rsidR="003F29E0" w:rsidRPr="009F5134" w:rsidRDefault="003F29E0" w:rsidP="00BC6384">
      <w:pPr>
        <w:pStyle w:val="BodyText"/>
      </w:pPr>
    </w:p>
    <w:p w:rsidR="006F1A20" w:rsidRDefault="00602C5A" w:rsidP="003F29E0">
      <w:pPr>
        <w:pStyle w:val="BodyText"/>
      </w:pPr>
      <w:r>
        <w:t xml:space="preserve">B. </w:t>
      </w:r>
      <w:r w:rsidR="006F1A20">
        <w:t>Drill an</w:t>
      </w:r>
      <w:r w:rsidR="006F1A20" w:rsidRPr="009F5134">
        <w:t xml:space="preserve"> investigation bore </w:t>
      </w:r>
      <w:r w:rsidR="006F1A20">
        <w:t>in the inferred deepest part of the basin</w:t>
      </w:r>
      <w:r w:rsidR="003F29E0">
        <w:t xml:space="preserve"> to intersect the entire stratigraphic infill sequence down</w:t>
      </w:r>
      <w:r w:rsidR="006F1A20">
        <w:t xml:space="preserve"> to </w:t>
      </w:r>
      <w:r w:rsidR="003F29E0">
        <w:t xml:space="preserve">the underlying </w:t>
      </w:r>
      <w:r w:rsidR="006F1A20">
        <w:t>basement</w:t>
      </w:r>
      <w:r w:rsidR="003F29E0">
        <w:t xml:space="preserve"> rocks, to:</w:t>
      </w:r>
    </w:p>
    <w:p w:rsidR="003F29E0" w:rsidRPr="009F5134" w:rsidRDefault="003F29E0" w:rsidP="003F29E0">
      <w:pPr>
        <w:pStyle w:val="BodyText"/>
      </w:pPr>
    </w:p>
    <w:p w:rsidR="006F1A20" w:rsidRPr="009F5134" w:rsidRDefault="006F1A20" w:rsidP="003F29E0">
      <w:pPr>
        <w:pStyle w:val="Bulletlevel1"/>
        <w:numPr>
          <w:ilvl w:val="0"/>
          <w:numId w:val="25"/>
        </w:numPr>
      </w:pPr>
      <w:r w:rsidRPr="009F5134">
        <w:t>Collect sediment samples contain</w:t>
      </w:r>
      <w:r w:rsidR="003F29E0">
        <w:t>ing</w:t>
      </w:r>
      <w:r w:rsidRPr="009F5134">
        <w:t xml:space="preserve"> carbonaceous matter for </w:t>
      </w:r>
      <w:r w:rsidR="003F29E0">
        <w:t>palyno</w:t>
      </w:r>
      <w:r w:rsidRPr="009F5134">
        <w:t>stratigraphic dating (</w:t>
      </w:r>
      <w:r w:rsidR="003F29E0">
        <w:t xml:space="preserve">analysis of </w:t>
      </w:r>
      <w:r w:rsidRPr="009F5134">
        <w:t>spores and pollen); and</w:t>
      </w:r>
    </w:p>
    <w:p w:rsidR="006F1A20" w:rsidRDefault="006F1A20" w:rsidP="003F29E0">
      <w:pPr>
        <w:pStyle w:val="Bulletlevel1"/>
        <w:numPr>
          <w:ilvl w:val="0"/>
          <w:numId w:val="25"/>
        </w:numPr>
      </w:pPr>
      <w:r w:rsidRPr="009F5134">
        <w:t xml:space="preserve">Test and characterise groundwater resources in </w:t>
      </w:r>
      <w:r w:rsidR="003F29E0">
        <w:t>the deep palaeovalley aquifer</w:t>
      </w:r>
      <w:r w:rsidRPr="009F5134">
        <w:t>, primarily hydrogeochemical compositions but also groundwater gradients and hydraulic parameters.</w:t>
      </w:r>
    </w:p>
    <w:p w:rsidR="00062F7B" w:rsidRDefault="00062F7B" w:rsidP="00062F7B">
      <w:pPr>
        <w:pStyle w:val="BodyText"/>
      </w:pPr>
    </w:p>
    <w:p w:rsidR="00062F7B" w:rsidRPr="009F5134" w:rsidRDefault="00062F7B" w:rsidP="00062F7B">
      <w:pPr>
        <w:pStyle w:val="BodyText"/>
      </w:pPr>
    </w:p>
    <w:p w:rsidR="006F1A20" w:rsidRPr="004925FA" w:rsidRDefault="003F29E0" w:rsidP="004925FA">
      <w:pPr>
        <w:pStyle w:val="Heading2"/>
      </w:pPr>
      <w:bookmarkStart w:id="369" w:name="_Toc298164863"/>
      <w:bookmarkStart w:id="370" w:name="_Toc302046825"/>
      <w:bookmarkStart w:id="371" w:name="_Toc310581493"/>
      <w:bookmarkStart w:id="372" w:name="_Toc322960836"/>
      <w:bookmarkStart w:id="373" w:name="_Toc346883261"/>
      <w:r w:rsidRPr="004925FA">
        <w:t xml:space="preserve">Field investigations in the </w:t>
      </w:r>
      <w:smartTag w:uri="urn:schemas-microsoft-com:office:smarttags" w:element="place">
        <w:smartTag w:uri="urn:schemas-microsoft-com:office:smarttags" w:element="PlaceName">
          <w:r w:rsidRPr="004925FA">
            <w:t>Central</w:t>
          </w:r>
        </w:smartTag>
        <w:r w:rsidRPr="004925FA">
          <w:t xml:space="preserve"> </w:t>
        </w:r>
        <w:smartTag w:uri="urn:schemas-microsoft-com:office:smarttags" w:element="PlaceName">
          <w:r w:rsidR="005C646F" w:rsidRPr="004925FA">
            <w:t>Mount</w:t>
          </w:r>
        </w:smartTag>
        <w:r w:rsidR="005C646F" w:rsidRPr="004925FA">
          <w:t xml:space="preserve"> </w:t>
        </w:r>
        <w:smartTag w:uri="urn:schemas-microsoft-com:office:smarttags" w:element="PlaceName">
          <w:r w:rsidR="005C646F" w:rsidRPr="004925FA">
            <w:t>Wedge</w:t>
          </w:r>
        </w:smartTag>
        <w:r w:rsidR="005C646F" w:rsidRPr="004925FA">
          <w:t xml:space="preserve"> </w:t>
        </w:r>
        <w:bookmarkEnd w:id="369"/>
        <w:bookmarkEnd w:id="370"/>
        <w:bookmarkEnd w:id="371"/>
        <w:bookmarkEnd w:id="372"/>
        <w:smartTag w:uri="urn:schemas-microsoft-com:office:smarttags" w:element="PlaceType">
          <w:r w:rsidRPr="004925FA">
            <w:t>Basin</w:t>
          </w:r>
        </w:smartTag>
      </w:smartTag>
      <w:bookmarkEnd w:id="373"/>
    </w:p>
    <w:p w:rsidR="006F1A20" w:rsidRPr="004925FA" w:rsidRDefault="006F1A20" w:rsidP="004925FA">
      <w:pPr>
        <w:pStyle w:val="Heading3"/>
      </w:pPr>
      <w:bookmarkStart w:id="374" w:name="_Toc298164864"/>
      <w:bookmarkStart w:id="375" w:name="_Toc302046826"/>
      <w:bookmarkStart w:id="376" w:name="_Toc310581494"/>
      <w:bookmarkStart w:id="377" w:name="_Toc322960837"/>
      <w:bookmarkStart w:id="378" w:name="_Toc346883262"/>
      <w:r w:rsidRPr="004925FA">
        <w:t xml:space="preserve">Sacred </w:t>
      </w:r>
      <w:r w:rsidR="005C646F" w:rsidRPr="004925FA">
        <w:t>s</w:t>
      </w:r>
      <w:r w:rsidRPr="004925FA">
        <w:t xml:space="preserve">ite </w:t>
      </w:r>
      <w:r w:rsidR="005C646F" w:rsidRPr="004925FA">
        <w:t>c</w:t>
      </w:r>
      <w:r w:rsidRPr="004925FA">
        <w:t>learance</w:t>
      </w:r>
      <w:bookmarkEnd w:id="374"/>
      <w:bookmarkEnd w:id="375"/>
      <w:bookmarkEnd w:id="376"/>
      <w:bookmarkEnd w:id="377"/>
      <w:bookmarkEnd w:id="378"/>
    </w:p>
    <w:p w:rsidR="006F1A20" w:rsidRDefault="003F29E0" w:rsidP="00062F7B">
      <w:pPr>
        <w:pStyle w:val="BodyText"/>
      </w:pPr>
      <w:r>
        <w:t>A</w:t>
      </w:r>
      <w:r w:rsidR="006F1A20">
        <w:t xml:space="preserve"> </w:t>
      </w:r>
      <w:r>
        <w:t>s</w:t>
      </w:r>
      <w:r w:rsidR="006F1A20">
        <w:t xml:space="preserve">acred </w:t>
      </w:r>
      <w:r>
        <w:t>s</w:t>
      </w:r>
      <w:r w:rsidR="006F1A20">
        <w:t xml:space="preserve">ite </w:t>
      </w:r>
      <w:r>
        <w:t>c</w:t>
      </w:r>
      <w:r w:rsidR="006F1A20">
        <w:t xml:space="preserve">learance </w:t>
      </w:r>
      <w:r>
        <w:t xml:space="preserve">application </w:t>
      </w:r>
      <w:r w:rsidR="006F1A20">
        <w:t xml:space="preserve">to undertake field work along </w:t>
      </w:r>
      <w:r>
        <w:t xml:space="preserve">the </w:t>
      </w:r>
      <w:r w:rsidR="006F1A20">
        <w:t xml:space="preserve">Papunya </w:t>
      </w:r>
      <w:r>
        <w:t xml:space="preserve">to </w:t>
      </w:r>
      <w:smartTag w:uri="urn:schemas-microsoft-com:office:smarttags" w:element="Street">
        <w:smartTag w:uri="urn:schemas-microsoft-com:office:smarttags" w:element="address">
          <w:r>
            <w:t xml:space="preserve">Central Mount Wedge </w:t>
          </w:r>
          <w:r w:rsidR="006F1A20">
            <w:t>Road</w:t>
          </w:r>
        </w:smartTag>
      </w:smartTag>
      <w:r w:rsidR="006F1A20">
        <w:t xml:space="preserve"> was submitted in May 2009</w:t>
      </w:r>
      <w:r>
        <w:t xml:space="preserve"> and </w:t>
      </w:r>
      <w:r w:rsidR="006F1A20">
        <w:t xml:space="preserve">issued </w:t>
      </w:r>
      <w:r>
        <w:t xml:space="preserve">by the Central Land Council </w:t>
      </w:r>
      <w:r w:rsidR="006F1A20">
        <w:t>in Novem</w:t>
      </w:r>
      <w:r w:rsidR="00062F7B">
        <w:t>ber 2009</w:t>
      </w:r>
      <w:r>
        <w:rPr>
          <w:rStyle w:val="FootnoteReference"/>
        </w:rPr>
        <w:footnoteReference w:id="11"/>
      </w:r>
      <w:r w:rsidR="00062F7B">
        <w:t>.</w:t>
      </w:r>
      <w:r w:rsidR="000021F1">
        <w:t xml:space="preserve"> </w:t>
      </w:r>
      <w:r w:rsidR="00C73712">
        <w:t>The clearance certificate identified several areas along the road where field activities were excluded due to cultural reasons.</w:t>
      </w:r>
    </w:p>
    <w:p w:rsidR="006F1A20" w:rsidRPr="00705036" w:rsidRDefault="006F1A20" w:rsidP="00062F7B">
      <w:pPr>
        <w:pStyle w:val="BodyText"/>
      </w:pPr>
    </w:p>
    <w:p w:rsidR="006F1A20" w:rsidRPr="004925FA" w:rsidRDefault="006F1A20" w:rsidP="004925FA">
      <w:pPr>
        <w:pStyle w:val="Heading3"/>
        <w:rPr>
          <w:rStyle w:val="Bodytextbold"/>
          <w:b/>
        </w:rPr>
      </w:pPr>
      <w:bookmarkStart w:id="379" w:name="_Toc298164865"/>
      <w:bookmarkStart w:id="380" w:name="_Toc302046827"/>
      <w:bookmarkStart w:id="381" w:name="_Toc310581495"/>
      <w:bookmarkStart w:id="382" w:name="_Toc322960838"/>
      <w:bookmarkStart w:id="383" w:name="_Toc346883263"/>
      <w:r w:rsidRPr="004925FA">
        <w:t>Geophysics</w:t>
      </w:r>
      <w:bookmarkEnd w:id="379"/>
      <w:bookmarkEnd w:id="380"/>
      <w:bookmarkEnd w:id="381"/>
      <w:bookmarkEnd w:id="382"/>
      <w:bookmarkEnd w:id="383"/>
    </w:p>
    <w:p w:rsidR="006F1A20" w:rsidRPr="004925FA" w:rsidRDefault="00C73712" w:rsidP="004925FA">
      <w:pPr>
        <w:pStyle w:val="Heading4"/>
      </w:pPr>
      <w:r w:rsidRPr="004925FA">
        <w:t xml:space="preserve">Gravity </w:t>
      </w:r>
      <w:r w:rsidR="005D2CAE" w:rsidRPr="004925FA">
        <w:t xml:space="preserve">survey </w:t>
      </w:r>
      <w:r w:rsidRPr="004925FA">
        <w:t>m</w:t>
      </w:r>
      <w:r w:rsidR="006F1A20" w:rsidRPr="004925FA">
        <w:t>ethod</w:t>
      </w:r>
    </w:p>
    <w:p w:rsidR="006F1A20" w:rsidRDefault="00C73712" w:rsidP="00062F7B">
      <w:pPr>
        <w:pStyle w:val="BodyText"/>
      </w:pPr>
      <w:r>
        <w:t>Work undertaken in the Central</w:t>
      </w:r>
      <w:r w:rsidR="006F1A20">
        <w:t xml:space="preserve"> Mount Wedge </w:t>
      </w:r>
      <w:r>
        <w:t xml:space="preserve">study area in 2009 was based along the </w:t>
      </w:r>
      <w:r w:rsidR="006F1A20">
        <w:t xml:space="preserve">Papunya </w:t>
      </w:r>
      <w:r>
        <w:t xml:space="preserve">to </w:t>
      </w:r>
      <w:smartTag w:uri="urn:schemas-microsoft-com:office:smarttags" w:element="Street">
        <w:smartTag w:uri="urn:schemas-microsoft-com:office:smarttags" w:element="address">
          <w:r>
            <w:t>Central</w:t>
          </w:r>
          <w:r w:rsidR="006F1A20">
            <w:t xml:space="preserve"> Mount Wedge R</w:t>
          </w:r>
          <w:r>
            <w:t>oad</w:t>
          </w:r>
        </w:smartTag>
      </w:smartTag>
      <w:r>
        <w:t>.</w:t>
      </w:r>
      <w:r w:rsidR="000021F1">
        <w:t xml:space="preserve"> </w:t>
      </w:r>
      <w:r>
        <w:t xml:space="preserve">This was the same transect </w:t>
      </w:r>
      <w:r w:rsidR="006F1A20">
        <w:t xml:space="preserve">drilled and surveyed for the Western Water Study in </w:t>
      </w:r>
      <w:r>
        <w:t>the mid-</w:t>
      </w:r>
      <w:r w:rsidR="006F1A20">
        <w:t>199</w:t>
      </w:r>
      <w:r>
        <w:t>0s (Figure 5.7)</w:t>
      </w:r>
      <w:r w:rsidR="00062F7B">
        <w:t>.</w:t>
      </w:r>
    </w:p>
    <w:p w:rsidR="00062F7B" w:rsidRDefault="00062F7B" w:rsidP="00062F7B">
      <w:pPr>
        <w:pStyle w:val="BodyText"/>
      </w:pPr>
    </w:p>
    <w:p w:rsidR="006F1A20" w:rsidRDefault="00C73712" w:rsidP="00062F7B">
      <w:pPr>
        <w:pStyle w:val="BodyText"/>
      </w:pPr>
      <w:r>
        <w:t>G</w:t>
      </w:r>
      <w:r w:rsidR="006F1A20">
        <w:t xml:space="preserve">round gravity </w:t>
      </w:r>
      <w:r>
        <w:t>readings were</w:t>
      </w:r>
      <w:r w:rsidR="006F1A20">
        <w:t xml:space="preserve"> undertaken by Geoscience </w:t>
      </w:r>
      <w:smartTag w:uri="urn:schemas-microsoft-com:office:smarttags" w:element="place">
        <w:smartTag w:uri="urn:schemas-microsoft-com:office:smarttags" w:element="country-region">
          <w:r w:rsidR="006F1A20">
            <w:t>Australia</w:t>
          </w:r>
        </w:smartTag>
      </w:smartTag>
      <w:r>
        <w:t xml:space="preserve"> using the </w:t>
      </w:r>
      <w:r w:rsidRPr="00C73712">
        <w:t>same</w:t>
      </w:r>
      <w:r w:rsidR="006F1A20" w:rsidRPr="00C73712">
        <w:t xml:space="preserve"> LaCoste &amp; Romberg</w:t>
      </w:r>
      <w:r>
        <w:t xml:space="preserve"> Model G gravity meter that had been used for the Nyirripi and Kintore surveys</w:t>
      </w:r>
      <w:r w:rsidR="006F1A20">
        <w:t>.</w:t>
      </w:r>
      <w:r w:rsidR="000021F1">
        <w:t xml:space="preserve"> </w:t>
      </w:r>
      <w:r>
        <w:t>Work</w:t>
      </w:r>
      <w:r w:rsidR="006F1A20">
        <w:t xml:space="preserve"> was completed in two </w:t>
      </w:r>
      <w:r>
        <w:t>phases</w:t>
      </w:r>
      <w:r w:rsidR="006F1A20">
        <w:t xml:space="preserve"> (21–22 August and 15–16 September 200</w:t>
      </w:r>
      <w:r>
        <w:t>9) and resulted in 37 km</w:t>
      </w:r>
      <w:r w:rsidR="006F1A20">
        <w:t xml:space="preserve"> of gravity data </w:t>
      </w:r>
      <w:r>
        <w:t>collected at 400 metre</w:t>
      </w:r>
      <w:r w:rsidR="006F1A20">
        <w:t xml:space="preserve"> station spacing</w:t>
      </w:r>
      <w:r>
        <w:t>.</w:t>
      </w:r>
      <w:r w:rsidR="000021F1">
        <w:t xml:space="preserve"> </w:t>
      </w:r>
      <w:r>
        <w:t xml:space="preserve">An additional </w:t>
      </w:r>
      <w:r w:rsidR="00F45B51">
        <w:t>6</w:t>
      </w:r>
      <w:r w:rsidR="006F1A20">
        <w:t xml:space="preserve"> </w:t>
      </w:r>
      <w:r>
        <w:t>km</w:t>
      </w:r>
      <w:r w:rsidR="006F1A20">
        <w:t xml:space="preserve"> of infill gravity </w:t>
      </w:r>
      <w:r w:rsidR="003E030E">
        <w:t>data</w:t>
      </w:r>
      <w:r>
        <w:t xml:space="preserve"> was acquired at 100 m</w:t>
      </w:r>
      <w:r w:rsidR="006F1A20">
        <w:t xml:space="preserve"> spacing along the southern section</w:t>
      </w:r>
      <w:r>
        <w:t xml:space="preserve"> of the road</w:t>
      </w:r>
      <w:r w:rsidR="006F1A20">
        <w:t>.</w:t>
      </w:r>
      <w:r w:rsidR="000021F1">
        <w:t xml:space="preserve"> </w:t>
      </w:r>
      <w:r w:rsidR="00F45B51">
        <w:t xml:space="preserve">The infill station data were </w:t>
      </w:r>
      <w:r w:rsidR="003E030E">
        <w:t>obtained</w:t>
      </w:r>
      <w:r w:rsidR="00F45B51">
        <w:t xml:space="preserve"> to </w:t>
      </w:r>
      <w:r w:rsidR="003E030E">
        <w:t xml:space="preserve">evaluate the usefulness of </w:t>
      </w:r>
      <w:r w:rsidR="00F45B51">
        <w:t>closely spaced data to improve definition of the contact between the underlying basement rocks and the basin infill sediments.</w:t>
      </w:r>
    </w:p>
    <w:p w:rsidR="006F1A20" w:rsidRDefault="006F1A20" w:rsidP="00062F7B">
      <w:pPr>
        <w:pStyle w:val="BodyText"/>
      </w:pPr>
      <w:r>
        <w:lastRenderedPageBreak/>
        <w:t xml:space="preserve">The </w:t>
      </w:r>
      <w:r w:rsidR="00C73712">
        <w:t xml:space="preserve">gravity </w:t>
      </w:r>
      <w:r>
        <w:t>station elevation survey was undertaken by NT government surveyors on 21–23 August 2009.</w:t>
      </w:r>
      <w:r w:rsidR="000021F1">
        <w:t xml:space="preserve"> </w:t>
      </w:r>
      <w:r>
        <w:t xml:space="preserve">The survey </w:t>
      </w:r>
      <w:r w:rsidR="00C73712">
        <w:t>used</w:t>
      </w:r>
      <w:r>
        <w:t xml:space="preserve"> real-time, dual frequency differential GPS (similar to that used at Nyirripi), with a receiver transmitter base station established at a static location and a roving differential GPS used to record location and elevation data for each gravity station.</w:t>
      </w:r>
      <w:r w:rsidR="000021F1">
        <w:t xml:space="preserve"> </w:t>
      </w:r>
      <w:r>
        <w:t>The estimated ele</w:t>
      </w:r>
      <w:r w:rsidR="00C73712">
        <w:t>vation accuracy is ~1 cm</w:t>
      </w:r>
      <w:r>
        <w:t>.</w:t>
      </w:r>
      <w:r w:rsidR="000021F1">
        <w:t xml:space="preserve"> </w:t>
      </w:r>
      <w:r>
        <w:t>The final calculated heights for the survey are expressed as pseudo-Australian Height Datum (AHD), which is similar to actual AHD but derived from the Ausgeoid98 model</w:t>
      </w:r>
      <w:r w:rsidR="00C73712">
        <w:t xml:space="preserve"> (Featherstone et al., 2001</w:t>
      </w:r>
      <w:r w:rsidR="00F45B51">
        <w:t>)</w:t>
      </w:r>
      <w:r>
        <w:t>.</w:t>
      </w:r>
    </w:p>
    <w:p w:rsidR="00062F7B" w:rsidRDefault="00062F7B" w:rsidP="00062F7B">
      <w:pPr>
        <w:pStyle w:val="BodyText"/>
      </w:pPr>
    </w:p>
    <w:p w:rsidR="00F45B51" w:rsidRDefault="006F1A20" w:rsidP="00062F7B">
      <w:pPr>
        <w:pStyle w:val="BodyText"/>
      </w:pPr>
      <w:r>
        <w:t xml:space="preserve">At the conclusion of the gravity and elevation survey </w:t>
      </w:r>
      <w:r w:rsidR="00F45B51">
        <w:t>the data were</w:t>
      </w:r>
      <w:r>
        <w:t xml:space="preserve"> processed for standard gravity corrections (e.g., height variations, instrument drift, tidal effects etc.), as outl</w:t>
      </w:r>
      <w:r w:rsidR="00F45B51">
        <w:t>ined previously in this report.</w:t>
      </w:r>
    </w:p>
    <w:p w:rsidR="006F1A20" w:rsidRPr="004925FA" w:rsidRDefault="006F1A20" w:rsidP="004925FA">
      <w:pPr>
        <w:pStyle w:val="Heading4"/>
      </w:pPr>
      <w:r w:rsidRPr="004925FA">
        <w:t xml:space="preserve">Gravity </w:t>
      </w:r>
      <w:r w:rsidR="005D2CAE" w:rsidRPr="004925FA">
        <w:t xml:space="preserve">survey </w:t>
      </w:r>
      <w:r w:rsidR="00C73712" w:rsidRPr="004925FA">
        <w:t>r</w:t>
      </w:r>
      <w:r w:rsidRPr="004925FA">
        <w:t>esults</w:t>
      </w:r>
    </w:p>
    <w:p w:rsidR="006F1A20" w:rsidRDefault="006F1A20" w:rsidP="006F1A20">
      <w:pPr>
        <w:pStyle w:val="BodyText"/>
      </w:pPr>
      <w:r>
        <w:t xml:space="preserve">The results of the gravity survey show an undulating profile with significant gravity trough near the southern end of the transect </w:t>
      </w:r>
      <w:r w:rsidRPr="00F45B51">
        <w:t>(</w:t>
      </w:r>
      <w:r w:rsidR="00F45B51" w:rsidRPr="00F45B51">
        <w:t>Figure 5.9</w:t>
      </w:r>
      <w:r>
        <w:t>).</w:t>
      </w:r>
      <w:r w:rsidR="000021F1">
        <w:t xml:space="preserve"> </w:t>
      </w:r>
      <w:r>
        <w:t xml:space="preserve">This relative gravity low </w:t>
      </w:r>
      <w:r w:rsidR="00F45B51">
        <w:t>is evident in surveys acquired at both 400 m and 100 m</w:t>
      </w:r>
      <w:r>
        <w:t xml:space="preserve"> </w:t>
      </w:r>
      <w:r w:rsidR="00F45B51">
        <w:t xml:space="preserve">spacing, </w:t>
      </w:r>
      <w:r>
        <w:t>with min</w:t>
      </w:r>
      <w:r w:rsidR="00F45B51">
        <w:t xml:space="preserve">or offset in these datasets probably due to </w:t>
      </w:r>
      <w:r>
        <w:t>slightly different trend</w:t>
      </w:r>
      <w:r w:rsidR="00602C5A">
        <w:t>-</w:t>
      </w:r>
      <w:r>
        <w:t xml:space="preserve">lines used </w:t>
      </w:r>
      <w:r w:rsidR="00F45B51">
        <w:t xml:space="preserve">in processing </w:t>
      </w:r>
      <w:r>
        <w:t>to remove regional gravity ef</w:t>
      </w:r>
      <w:r w:rsidR="00F45B51">
        <w:t>fects.</w:t>
      </w:r>
      <w:r w:rsidR="000021F1">
        <w:t xml:space="preserve"> </w:t>
      </w:r>
      <w:r w:rsidR="00F45B51">
        <w:t>The deepest part of the</w:t>
      </w:r>
      <w:r>
        <w:t xml:space="preserve"> gravity trough </w:t>
      </w:r>
      <w:r w:rsidR="00F45B51">
        <w:t xml:space="preserve">(zone of lowest relative density) </w:t>
      </w:r>
      <w:r>
        <w:t xml:space="preserve">was </w:t>
      </w:r>
      <w:r w:rsidR="00F45B51">
        <w:t xml:space="preserve">identified as </w:t>
      </w:r>
      <w:r>
        <w:t xml:space="preserve">a potential drill target to penetrate the entire Cenozoic sediment package and </w:t>
      </w:r>
      <w:r w:rsidR="00F45B51">
        <w:t xml:space="preserve">intersect </w:t>
      </w:r>
      <w:r>
        <w:t>the underlying bedrock.</w:t>
      </w:r>
      <w:r w:rsidR="000021F1">
        <w:t xml:space="preserve"> </w:t>
      </w:r>
      <w:r w:rsidR="00F45B51">
        <w:t>The s</w:t>
      </w:r>
      <w:r>
        <w:t xml:space="preserve">ubsequent acquisition of seismic </w:t>
      </w:r>
      <w:r w:rsidR="00F45B51">
        <w:t xml:space="preserve">reflection data </w:t>
      </w:r>
      <w:r w:rsidR="003E030E">
        <w:t>improved definition of the</w:t>
      </w:r>
      <w:r w:rsidR="00F45B51">
        <w:t xml:space="preserve"> drill </w:t>
      </w:r>
      <w:r>
        <w:t>target.</w:t>
      </w:r>
    </w:p>
    <w:p w:rsidR="00062F7B" w:rsidRDefault="00062F7B" w:rsidP="006F1A20">
      <w:pPr>
        <w:pStyle w:val="BodyText"/>
      </w:pPr>
    </w:p>
    <w:p w:rsidR="00334C28" w:rsidRDefault="00334C28" w:rsidP="00334C28">
      <w:pPr>
        <w:pStyle w:val="BodyText"/>
      </w:pPr>
      <w:r>
        <w:t>Comparison of the 100 m-spaced gravity survey data with the 400 m-spaced data indicates that higher resolution surveying recorded micro-variations in the gravity field that were not detected by the wider spaced dataset.</w:t>
      </w:r>
      <w:r w:rsidR="000021F1">
        <w:t xml:space="preserve"> </w:t>
      </w:r>
      <w:r>
        <w:t>However, such anomalies are relatively minor, indicating that the 400 m spacing is adequate for identifying the broad-scale nature of this palaeovalley system.</w:t>
      </w:r>
    </w:p>
    <w:p w:rsidR="00602C5A" w:rsidRPr="004925FA" w:rsidRDefault="00602C5A" w:rsidP="004925FA">
      <w:pPr>
        <w:pStyle w:val="Heading4"/>
      </w:pPr>
      <w:r w:rsidRPr="004925FA">
        <w:t>SiroTEM survey method</w:t>
      </w:r>
    </w:p>
    <w:p w:rsidR="00602C5A" w:rsidRDefault="00602C5A" w:rsidP="00602C5A">
      <w:pPr>
        <w:pStyle w:val="BodyText"/>
      </w:pPr>
      <w:r w:rsidRPr="00A72949">
        <w:t xml:space="preserve">A </w:t>
      </w:r>
      <w:r>
        <w:t>SiroTEM time-domain electromagnetic survey was undertaken in June 2010 along the survey transect (between northing coordinates of 7,447,788 and 7,436,615).</w:t>
      </w:r>
      <w:r w:rsidR="000021F1">
        <w:t xml:space="preserve"> </w:t>
      </w:r>
      <w:r>
        <w:t>Early time series readings were taken using 200 x 200 m coincident loops of 2.5 mm</w:t>
      </w:r>
      <w:r>
        <w:rPr>
          <w:vertAlign w:val="superscript"/>
        </w:rPr>
        <w:t xml:space="preserve"> </w:t>
      </w:r>
      <w:r>
        <w:t>wire with 3.5 Amps of transmitter current and an initial delay of 500 microseconds.</w:t>
      </w:r>
      <w:r w:rsidR="000021F1">
        <w:t xml:space="preserve"> </w:t>
      </w:r>
      <w:r>
        <w:t>The data were subsequently processed to show a pseudo-section of subsurface resistivity variations with depth (Figure 5.10).</w:t>
      </w:r>
      <w:r w:rsidR="000021F1">
        <w:t xml:space="preserve"> </w:t>
      </w:r>
      <w:r>
        <w:t xml:space="preserve">The SiroTEM method was used to investigate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as it proved successful in resolving the palaeovalley morphology in the nearby Wilkinkarra Palaeovalley (at Nyirripi).</w:t>
      </w:r>
    </w:p>
    <w:p w:rsidR="00602C5A" w:rsidRPr="004925FA" w:rsidRDefault="00602C5A" w:rsidP="004925FA">
      <w:pPr>
        <w:pStyle w:val="Heading4"/>
      </w:pPr>
      <w:r w:rsidRPr="004925FA">
        <w:t>SiroTEM survey results</w:t>
      </w:r>
    </w:p>
    <w:p w:rsidR="00602C5A" w:rsidRDefault="00602C5A" w:rsidP="00602C5A">
      <w:pPr>
        <w:pStyle w:val="BodyText"/>
      </w:pPr>
      <w:r>
        <w:t>The conductivity depth image (CDI) generated from the SiroTEM survey shows a resistive layer to approximately 150 m below the surface at the northern end of the line, below which is a conductive layer (Figure 5.10).</w:t>
      </w:r>
      <w:r w:rsidR="000021F1">
        <w:t xml:space="preserve"> </w:t>
      </w:r>
      <w:r>
        <w:t>This conductive zone is most likely a response to the Mount Wedge Clay, which consists of several hundred metres of clay and sandy clay</w:t>
      </w:r>
      <w:r w:rsidR="00334C28">
        <w:t xml:space="preserve"> sediments</w:t>
      </w:r>
      <w:r>
        <w:t>.</w:t>
      </w:r>
      <w:r w:rsidR="000021F1">
        <w:t xml:space="preserve"> </w:t>
      </w:r>
      <w:r>
        <w:t>The upper surface of the Mount Wedge Clay occurs at between 100–150 m below surface.</w:t>
      </w:r>
      <w:r w:rsidR="000021F1">
        <w:t xml:space="preserve"> </w:t>
      </w:r>
      <w:r>
        <w:t>The lowermost resistive layer (crystalline basement rocks) is masked in some places by zones of higher conductivity, probably caused by saline groundwater and/or clay-rich sediments.</w:t>
      </w:r>
      <w:r w:rsidR="000021F1">
        <w:t xml:space="preserve"> </w:t>
      </w:r>
      <w:r>
        <w:t>In some places along the traverse line there are areas of increased noise which has degraded the signal response.</w:t>
      </w:r>
      <w:r w:rsidR="000021F1">
        <w:t xml:space="preserve"> </w:t>
      </w:r>
      <w:r>
        <w:t>These are attributed to abandoned car bodies left along the roadside.</w:t>
      </w:r>
    </w:p>
    <w:p w:rsidR="00602C5A" w:rsidRDefault="00602C5A" w:rsidP="006F1A20">
      <w:pPr>
        <w:pStyle w:val="BodyText"/>
      </w:pPr>
    </w:p>
    <w:p w:rsidR="00602C5A" w:rsidRDefault="00602C5A" w:rsidP="006F1A20">
      <w:pPr>
        <w:pStyle w:val="BodyText"/>
      </w:pPr>
    </w:p>
    <w:p w:rsidR="00602C5A" w:rsidRDefault="00F34342" w:rsidP="00602C5A">
      <w:pPr>
        <w:keepNext/>
        <w:spacing w:before="120"/>
      </w:pPr>
      <w:r>
        <w:rPr>
          <w:noProof/>
        </w:rPr>
        <w:lastRenderedPageBreak/>
        <w:drawing>
          <wp:inline distT="0" distB="0" distL="0" distR="0">
            <wp:extent cx="5210175" cy="4724400"/>
            <wp:effectExtent l="0" t="0" r="0" b="0"/>
            <wp:docPr id="68" name="Picture 68" descr="12-636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12-6369-28"/>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210175" cy="4724400"/>
                    </a:xfrm>
                    <a:prstGeom prst="rect">
                      <a:avLst/>
                    </a:prstGeom>
                    <a:noFill/>
                    <a:ln>
                      <a:noFill/>
                    </a:ln>
                  </pic:spPr>
                </pic:pic>
              </a:graphicData>
            </a:graphic>
          </wp:inline>
        </w:drawing>
      </w:r>
    </w:p>
    <w:p w:rsidR="006F1A20" w:rsidRDefault="00602C5A" w:rsidP="00602C5A">
      <w:pPr>
        <w:pStyle w:val="Captions"/>
      </w:pPr>
      <w:bookmarkStart w:id="384" w:name="_Toc343508293"/>
      <w:r w:rsidRPr="00602C5A">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9</w:t>
      </w:r>
      <w:r w:rsidR="00C81542">
        <w:rPr>
          <w:rStyle w:val="Captionsbold"/>
        </w:rPr>
        <w:fldChar w:fldCharType="end"/>
      </w:r>
      <w:r w:rsidRPr="00602C5A">
        <w:rPr>
          <w:rStyle w:val="Captionsbold"/>
        </w:rPr>
        <w:t>:</w:t>
      </w:r>
      <w:bookmarkStart w:id="385" w:name="_Toc285526538"/>
      <w:bookmarkStart w:id="386" w:name="_Toc310511506"/>
      <w:bookmarkStart w:id="387" w:name="_Toc322341048"/>
      <w:r>
        <w:rPr>
          <w:rStyle w:val="Captionsbold"/>
        </w:rPr>
        <w:t xml:space="preserve"> </w:t>
      </w:r>
      <w:r w:rsidR="00334C28" w:rsidRPr="00334C28">
        <w:rPr>
          <w:rStyle w:val="Captionsbold"/>
          <w:b w:val="0"/>
        </w:rPr>
        <w:t xml:space="preserve">Elevation </w:t>
      </w:r>
      <w:r w:rsidR="00334C28">
        <w:rPr>
          <w:rStyle w:val="Captionsbold"/>
          <w:b w:val="0"/>
        </w:rPr>
        <w:t xml:space="preserve">(upper figure) </w:t>
      </w:r>
      <w:r w:rsidR="00334C28" w:rsidRPr="000021F1">
        <w:t>and g</w:t>
      </w:r>
      <w:r w:rsidR="006F1A20" w:rsidRPr="000021F1">
        <w:t>ravity</w:t>
      </w:r>
      <w:r w:rsidR="006F1A20">
        <w:t xml:space="preserve"> </w:t>
      </w:r>
      <w:r w:rsidR="00F45B51">
        <w:t>p</w:t>
      </w:r>
      <w:r w:rsidR="006F1A20">
        <w:t xml:space="preserve">rofile </w:t>
      </w:r>
      <w:r w:rsidR="00334C28">
        <w:t xml:space="preserve">(lower) </w:t>
      </w:r>
      <w:r w:rsidR="00F45B51">
        <w:t xml:space="preserve">data from the </w:t>
      </w:r>
      <w:smartTag w:uri="urn:schemas-microsoft-com:office:smarttags" w:element="place">
        <w:smartTag w:uri="urn:schemas-microsoft-com:office:smarttags" w:element="PlaceName">
          <w:r w:rsidR="00F45B51">
            <w:t>Central</w:t>
          </w:r>
        </w:smartTag>
        <w:r w:rsidR="00F45B51">
          <w:t xml:space="preserve"> </w:t>
        </w:r>
        <w:smartTag w:uri="urn:schemas-microsoft-com:office:smarttags" w:element="PlaceName">
          <w:r w:rsidR="006F1A20">
            <w:t>Mount</w:t>
          </w:r>
        </w:smartTag>
        <w:r w:rsidR="006F1A20">
          <w:t xml:space="preserve"> </w:t>
        </w:r>
        <w:smartTag w:uri="urn:schemas-microsoft-com:office:smarttags" w:element="PlaceName">
          <w:r w:rsidR="006F1A20">
            <w:t>Wedge</w:t>
          </w:r>
        </w:smartTag>
        <w:r w:rsidR="006F1A20">
          <w:t xml:space="preserve"> </w:t>
        </w:r>
        <w:smartTag w:uri="urn:schemas-microsoft-com:office:smarttags" w:element="PlaceType">
          <w:r w:rsidR="00F45B51">
            <w:t>Basin</w:t>
          </w:r>
        </w:smartTag>
      </w:smartTag>
      <w:r w:rsidR="00F45B51">
        <w:t xml:space="preserve">. The zone with the Bouguer gravity </w:t>
      </w:r>
      <w:r w:rsidR="003E030E">
        <w:t xml:space="preserve">low </w:t>
      </w:r>
      <w:r w:rsidR="00F45B51">
        <w:t>is</w:t>
      </w:r>
      <w:r w:rsidR="006F1A20">
        <w:t xml:space="preserve"> the likely deepest </w:t>
      </w:r>
      <w:r w:rsidR="00F45B51">
        <w:t>part of the basin infill sequence (</w:t>
      </w:r>
      <w:r w:rsidR="006F1A20">
        <w:t xml:space="preserve">near </w:t>
      </w:r>
      <w:r w:rsidR="00F45B51">
        <w:t>the southern end of the survey)</w:t>
      </w:r>
      <w:r w:rsidR="006F1A20">
        <w:t xml:space="preserve">. </w:t>
      </w:r>
      <w:r w:rsidR="00F45B51">
        <w:t xml:space="preserve">The depth of bores into the Cenozoic sediments (prior to this study) is indicated, along with </w:t>
      </w:r>
      <w:r w:rsidR="006F1A20">
        <w:t>the location of the</w:t>
      </w:r>
      <w:r w:rsidR="003E030E">
        <w:t xml:space="preserve"> previous</w:t>
      </w:r>
      <w:r w:rsidR="006F1A20">
        <w:t xml:space="preserve"> </w:t>
      </w:r>
      <w:r w:rsidR="00F45B51">
        <w:t xml:space="preserve">joint geophysical soundings by </w:t>
      </w:r>
      <w:r w:rsidR="006F1A20">
        <w:t xml:space="preserve">Anning </w:t>
      </w:r>
      <w:r w:rsidR="00F45B51">
        <w:t>et al. (1995)</w:t>
      </w:r>
      <w:r w:rsidR="006F1A20">
        <w:t>.</w:t>
      </w:r>
      <w:bookmarkEnd w:id="385"/>
      <w:bookmarkEnd w:id="386"/>
      <w:bookmarkEnd w:id="387"/>
      <w:bookmarkEnd w:id="384"/>
    </w:p>
    <w:p w:rsidR="006F1A20" w:rsidRDefault="006F1A20" w:rsidP="006F1A20">
      <w:pPr>
        <w:pStyle w:val="BodyText"/>
      </w:pPr>
    </w:p>
    <w:p w:rsidR="00151271" w:rsidRDefault="00151271" w:rsidP="00F45B51">
      <w:pPr>
        <w:pStyle w:val="BodyText"/>
      </w:pPr>
    </w:p>
    <w:p w:rsidR="00774ADD" w:rsidRDefault="00774ADD" w:rsidP="00F45B51">
      <w:pPr>
        <w:pStyle w:val="BodyText"/>
      </w:pPr>
      <w:r>
        <w:t>Rhoades et al. (1976) demonstrated that the apparent conductivity of ma</w:t>
      </w:r>
      <w:r w:rsidR="003E030E">
        <w:t>terial is the weighted sum</w:t>
      </w:r>
      <w:r>
        <w:t xml:space="preserve"> of the electrical conductivity of liquid and solid phases as per </w:t>
      </w:r>
      <w:r w:rsidR="00334C28">
        <w:t>E</w:t>
      </w:r>
      <w:r>
        <w:t>quation</w:t>
      </w:r>
      <w:r w:rsidR="00334C28">
        <w:t xml:space="preserve"> 1</w:t>
      </w:r>
      <w:r>
        <w:t>:</w:t>
      </w:r>
    </w:p>
    <w:p w:rsidR="00F45B51" w:rsidRDefault="00F45B51" w:rsidP="006F1A20">
      <w:pPr>
        <w:spacing w:before="120"/>
      </w:pPr>
    </w:p>
    <w:p w:rsidR="00334C28" w:rsidRDefault="00334C28" w:rsidP="00334C28">
      <w:pPr>
        <w:spacing w:before="120"/>
      </w:pPr>
      <w:r w:rsidRPr="00334C28">
        <w:rPr>
          <w:i/>
        </w:rPr>
        <w:t>Equation 1:</w:t>
      </w:r>
      <w:r>
        <w:tab/>
      </w:r>
      <w:r>
        <w:tab/>
      </w:r>
      <w:r>
        <w:tab/>
      </w:r>
      <w:r w:rsidR="00774ADD">
        <w:t>EC</w:t>
      </w:r>
      <w:r w:rsidR="00774ADD" w:rsidRPr="00774ADD">
        <w:rPr>
          <w:szCs w:val="21"/>
          <w:vertAlign w:val="subscript"/>
        </w:rPr>
        <w:t>a</w:t>
      </w:r>
      <w:r w:rsidR="00774ADD">
        <w:t xml:space="preserve"> = EC</w:t>
      </w:r>
      <w:r w:rsidR="00774ADD" w:rsidRPr="00774ADD">
        <w:rPr>
          <w:szCs w:val="21"/>
          <w:vertAlign w:val="subscript"/>
        </w:rPr>
        <w:t>w</w:t>
      </w:r>
      <w:r w:rsidR="00774ADD">
        <w:t>θτ + EC</w:t>
      </w:r>
      <w:r w:rsidR="00774ADD" w:rsidRPr="00774ADD">
        <w:rPr>
          <w:szCs w:val="21"/>
          <w:vertAlign w:val="subscript"/>
        </w:rPr>
        <w:t>s</w:t>
      </w:r>
    </w:p>
    <w:p w:rsidR="00334C28" w:rsidRDefault="00334C28" w:rsidP="003E030E">
      <w:pPr>
        <w:pStyle w:val="BodyText"/>
      </w:pPr>
    </w:p>
    <w:p w:rsidR="00774ADD" w:rsidRDefault="00334C28" w:rsidP="003E030E">
      <w:pPr>
        <w:pStyle w:val="BodyText"/>
      </w:pPr>
      <w:r>
        <w:t>W</w:t>
      </w:r>
      <w:r w:rsidR="00774ADD">
        <w:t>here</w:t>
      </w:r>
      <w:r>
        <w:t>:</w:t>
      </w:r>
      <w:r w:rsidR="00774ADD">
        <w:t xml:space="preserve"> EC</w:t>
      </w:r>
      <w:r w:rsidR="00774ADD" w:rsidRPr="00774ADD">
        <w:rPr>
          <w:szCs w:val="21"/>
          <w:vertAlign w:val="subscript"/>
        </w:rPr>
        <w:t>a</w:t>
      </w:r>
      <w:r w:rsidR="00774ADD">
        <w:rPr>
          <w:szCs w:val="21"/>
          <w:vertAlign w:val="subscript"/>
        </w:rPr>
        <w:t xml:space="preserve"> </w:t>
      </w:r>
      <w:r w:rsidR="00774ADD" w:rsidRPr="00774ADD">
        <w:rPr>
          <w:szCs w:val="21"/>
        </w:rPr>
        <w:t xml:space="preserve">= apparent </w:t>
      </w:r>
      <w:r w:rsidR="00774ADD">
        <w:t>conductivity (mS/m), EC</w:t>
      </w:r>
      <w:r w:rsidR="00774ADD" w:rsidRPr="00774ADD">
        <w:rPr>
          <w:szCs w:val="21"/>
          <w:vertAlign w:val="subscript"/>
        </w:rPr>
        <w:t>w</w:t>
      </w:r>
      <w:r w:rsidR="00774ADD">
        <w:rPr>
          <w:szCs w:val="21"/>
          <w:vertAlign w:val="subscript"/>
        </w:rPr>
        <w:t xml:space="preserve"> </w:t>
      </w:r>
      <w:r w:rsidR="00774ADD" w:rsidRPr="00774ADD">
        <w:rPr>
          <w:szCs w:val="21"/>
        </w:rPr>
        <w:t xml:space="preserve">= pore water conductivity, </w:t>
      </w:r>
      <w:r w:rsidR="00774ADD">
        <w:t>θ is the volumetric water content, τ is the tortuosity and EC</w:t>
      </w:r>
      <w:r w:rsidR="00774ADD" w:rsidRPr="00774ADD">
        <w:rPr>
          <w:szCs w:val="21"/>
          <w:vertAlign w:val="subscript"/>
        </w:rPr>
        <w:t>s</w:t>
      </w:r>
      <w:r w:rsidR="00774ADD">
        <w:rPr>
          <w:szCs w:val="21"/>
          <w:vertAlign w:val="subscript"/>
        </w:rPr>
        <w:t xml:space="preserve"> </w:t>
      </w:r>
      <w:r w:rsidR="00774ADD" w:rsidRPr="00774ADD">
        <w:rPr>
          <w:szCs w:val="21"/>
        </w:rPr>
        <w:t>is the solid phase conductivity.</w:t>
      </w:r>
    </w:p>
    <w:p w:rsidR="003E030E" w:rsidRDefault="003E030E" w:rsidP="003E030E">
      <w:pPr>
        <w:pStyle w:val="BodyText"/>
      </w:pPr>
    </w:p>
    <w:p w:rsidR="00774ADD" w:rsidRDefault="00C26296" w:rsidP="003E030E">
      <w:pPr>
        <w:pStyle w:val="BodyText"/>
      </w:pPr>
      <w:r>
        <w:t xml:space="preserve">In </w:t>
      </w:r>
      <w:r w:rsidR="003E030E">
        <w:t xml:space="preserve">the absence of massive sulfide minerals the </w:t>
      </w:r>
      <w:r>
        <w:t xml:space="preserve">conductivity </w:t>
      </w:r>
      <w:r w:rsidR="003E030E">
        <w:t xml:space="preserve">response </w:t>
      </w:r>
      <w:r>
        <w:t xml:space="preserve">is </w:t>
      </w:r>
      <w:r w:rsidR="003E030E">
        <w:t xml:space="preserve">mainly </w:t>
      </w:r>
      <w:r>
        <w:t>attributed to the liquid phase, which is in turn attributed to the v</w:t>
      </w:r>
      <w:r w:rsidR="00334C28">
        <w:t>olumetric water content and electrolytic</w:t>
      </w:r>
      <w:r>
        <w:t xml:space="preserve"> (</w:t>
      </w:r>
      <w:r w:rsidR="00AA328F">
        <w:t xml:space="preserve">predominantly </w:t>
      </w:r>
      <w:r>
        <w:t>Na</w:t>
      </w:r>
      <w:r w:rsidR="00BD762D">
        <w:t xml:space="preserve"> and</w:t>
      </w:r>
      <w:r>
        <w:t xml:space="preserve"> Cl) ion concentrations in the pore water (Tan et al., 2005).</w:t>
      </w:r>
      <w:r w:rsidR="000021F1">
        <w:t xml:space="preserve"> </w:t>
      </w:r>
      <w:r w:rsidR="00207C2C">
        <w:t>Based on this assumption, a</w:t>
      </w:r>
      <w:r w:rsidR="00E470B1" w:rsidRPr="00207C2C">
        <w:t xml:space="preserve">pparent conductivities for </w:t>
      </w:r>
      <w:r w:rsidR="003E030E">
        <w:t xml:space="preserve">Central </w:t>
      </w:r>
      <w:r w:rsidR="00E470B1" w:rsidRPr="00207C2C">
        <w:t>Mount Wedge bores we</w:t>
      </w:r>
      <w:r w:rsidR="003E030E">
        <w:t>re calculated using known water conductivity data</w:t>
      </w:r>
      <w:r w:rsidR="00207C2C">
        <w:t xml:space="preserve"> and an estimated porosity of 0.25</w:t>
      </w:r>
      <w:r w:rsidR="00E470B1" w:rsidRPr="00207C2C">
        <w:t xml:space="preserve"> for comparison with the SiroTEM results</w:t>
      </w:r>
      <w:r w:rsidR="003E030E">
        <w:t xml:space="preserve"> (Figure 5.10)</w:t>
      </w:r>
      <w:r w:rsidR="009D4529" w:rsidRPr="00207C2C">
        <w:t>.</w:t>
      </w:r>
      <w:r w:rsidR="000021F1">
        <w:t xml:space="preserve"> </w:t>
      </w:r>
      <w:r w:rsidR="00B26632">
        <w:t xml:space="preserve">The apparent conductivities measured downhole and </w:t>
      </w:r>
      <w:r w:rsidR="003E030E">
        <w:t xml:space="preserve">using the </w:t>
      </w:r>
      <w:r w:rsidR="00B26632">
        <w:t>Siro</w:t>
      </w:r>
      <w:r w:rsidR="003E030E">
        <w:t>T</w:t>
      </w:r>
      <w:r w:rsidR="00B26632">
        <w:t xml:space="preserve">EM </w:t>
      </w:r>
      <w:r w:rsidR="003E030E">
        <w:t>system are well correlated</w:t>
      </w:r>
      <w:r w:rsidR="00B26632">
        <w:t>.</w:t>
      </w:r>
    </w:p>
    <w:p w:rsidR="003E030E" w:rsidRDefault="003E030E" w:rsidP="003E030E">
      <w:pPr>
        <w:pStyle w:val="BodyText"/>
      </w:pPr>
    </w:p>
    <w:p w:rsidR="00FC6387" w:rsidRDefault="00F34342" w:rsidP="00FC6387">
      <w:pPr>
        <w:keepNext/>
      </w:pPr>
      <w:r>
        <w:rPr>
          <w:noProof/>
        </w:rPr>
        <w:lastRenderedPageBreak/>
        <w:drawing>
          <wp:inline distT="0" distB="0" distL="0" distR="0">
            <wp:extent cx="5524500" cy="2505075"/>
            <wp:effectExtent l="0" t="0" r="0" b="0"/>
            <wp:docPr id="69" name="Picture 69" descr="12-636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12-6369-2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524500" cy="2505075"/>
                    </a:xfrm>
                    <a:prstGeom prst="rect">
                      <a:avLst/>
                    </a:prstGeom>
                    <a:noFill/>
                    <a:ln>
                      <a:noFill/>
                    </a:ln>
                  </pic:spPr>
                </pic:pic>
              </a:graphicData>
            </a:graphic>
          </wp:inline>
        </w:drawing>
      </w:r>
    </w:p>
    <w:p w:rsidR="006F1A20" w:rsidRDefault="00FC6387" w:rsidP="00FC6387">
      <w:pPr>
        <w:pStyle w:val="Captions"/>
      </w:pPr>
      <w:bookmarkStart w:id="388" w:name="_Toc343508294"/>
      <w:r w:rsidRPr="00FC6387">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10</w:t>
      </w:r>
      <w:r w:rsidR="00C81542">
        <w:rPr>
          <w:rStyle w:val="Captionsbold"/>
        </w:rPr>
        <w:fldChar w:fldCharType="end"/>
      </w:r>
      <w:r w:rsidRPr="00FC6387">
        <w:rPr>
          <w:rStyle w:val="Captionsbold"/>
        </w:rPr>
        <w:t>:</w:t>
      </w:r>
      <w:r>
        <w:t xml:space="preserve"> </w:t>
      </w:r>
      <w:bookmarkStart w:id="389" w:name="_Toc285526543"/>
      <w:bookmarkStart w:id="390" w:name="_Toc310511507"/>
      <w:bookmarkStart w:id="391" w:name="_Toc322341049"/>
      <w:r w:rsidR="00334C28">
        <w:t>SiroTEM Conductivity–</w:t>
      </w:r>
      <w:r w:rsidR="006F1A20">
        <w:t xml:space="preserve">Depth Section </w:t>
      </w:r>
      <w:r w:rsidR="003E030E">
        <w:t xml:space="preserve">for the Central </w:t>
      </w:r>
      <w:smartTag w:uri="urn:schemas-microsoft-com:office:smarttags" w:element="place">
        <w:smartTag w:uri="urn:schemas-microsoft-com:office:smarttags" w:element="PlaceType">
          <w:r w:rsidR="003E030E">
            <w:t>Mount</w:t>
          </w:r>
        </w:smartTag>
        <w:r w:rsidR="003E030E">
          <w:t xml:space="preserve"> </w:t>
        </w:r>
        <w:smartTag w:uri="urn:schemas-microsoft-com:office:smarttags" w:element="PlaceName">
          <w:r w:rsidR="003E030E">
            <w:t>Wedge</w:t>
          </w:r>
        </w:smartTag>
      </w:smartTag>
      <w:r w:rsidR="003E030E">
        <w:t xml:space="preserve"> transect </w:t>
      </w:r>
      <w:r w:rsidR="006F1A20">
        <w:t xml:space="preserve">showing bores and </w:t>
      </w:r>
      <w:r w:rsidR="00B26632">
        <w:t>apparent conductivit</w:t>
      </w:r>
      <w:bookmarkEnd w:id="389"/>
      <w:r w:rsidR="003E030E">
        <w:t>y variations</w:t>
      </w:r>
      <w:r w:rsidR="00B26632">
        <w:t>.</w:t>
      </w:r>
      <w:bookmarkEnd w:id="390"/>
      <w:bookmarkEnd w:id="391"/>
      <w:bookmarkEnd w:id="388"/>
    </w:p>
    <w:p w:rsidR="003E030E" w:rsidRDefault="003E030E" w:rsidP="00F05E58">
      <w:pPr>
        <w:pStyle w:val="BodyText"/>
      </w:pPr>
    </w:p>
    <w:p w:rsidR="006F1A20" w:rsidRDefault="006F1A20" w:rsidP="00F05E58">
      <w:pPr>
        <w:pStyle w:val="BodyText"/>
      </w:pPr>
    </w:p>
    <w:p w:rsidR="006F1A20" w:rsidRDefault="006F1A20" w:rsidP="00A1620E">
      <w:pPr>
        <w:pStyle w:val="Heading3"/>
        <w:rPr>
          <w:lang w:val="en-US" w:eastAsia="en-US"/>
        </w:rPr>
      </w:pPr>
      <w:bookmarkStart w:id="392" w:name="_Toc310581496"/>
      <w:bookmarkStart w:id="393" w:name="_Toc322960839"/>
      <w:bookmarkStart w:id="394" w:name="_Toc346883264"/>
      <w:r>
        <w:rPr>
          <w:lang w:val="en-US" w:eastAsia="en-US"/>
        </w:rPr>
        <w:t>Seismic reflection survey</w:t>
      </w:r>
      <w:bookmarkEnd w:id="392"/>
      <w:bookmarkEnd w:id="393"/>
      <w:bookmarkEnd w:id="394"/>
    </w:p>
    <w:p w:rsidR="00E47385" w:rsidRPr="004925FA" w:rsidRDefault="00E47385" w:rsidP="004925FA">
      <w:pPr>
        <w:pStyle w:val="Heading4"/>
      </w:pPr>
      <w:r w:rsidRPr="004925FA">
        <w:t>Seismic data acquisition</w:t>
      </w:r>
    </w:p>
    <w:p w:rsidR="006F1A20" w:rsidRDefault="006F1A20" w:rsidP="003E030E">
      <w:pPr>
        <w:pStyle w:val="BodyText"/>
        <w:rPr>
          <w:lang w:val="en-US" w:eastAsia="en-US"/>
        </w:rPr>
      </w:pPr>
      <w:r>
        <w:rPr>
          <w:lang w:val="en-US" w:eastAsia="en-US"/>
        </w:rPr>
        <w:t xml:space="preserve">The opportunity arose in September 2010 to undertake high-resolution </w:t>
      </w:r>
      <w:r w:rsidR="003E030E">
        <w:rPr>
          <w:lang w:val="en-US" w:eastAsia="en-US"/>
        </w:rPr>
        <w:t xml:space="preserve">seismic reflection surveying in part of the </w:t>
      </w:r>
      <w:smartTag w:uri="urn:schemas-microsoft-com:office:smarttags" w:element="place">
        <w:smartTag w:uri="urn:schemas-microsoft-com:office:smarttags" w:element="PlaceName">
          <w:r w:rsidR="003E030E">
            <w:rPr>
              <w:lang w:val="en-US" w:eastAsia="en-US"/>
            </w:rPr>
            <w:t>Central</w:t>
          </w:r>
        </w:smartTag>
        <w:r w:rsidR="003E030E">
          <w:rPr>
            <w:lang w:val="en-US" w:eastAsia="en-US"/>
          </w:rPr>
          <w:t xml:space="preserve"> </w:t>
        </w:r>
        <w:smartTag w:uri="urn:schemas-microsoft-com:office:smarttags" w:element="PlaceName">
          <w:r>
            <w:rPr>
              <w:lang w:val="en-US" w:eastAsia="en-US"/>
            </w:rPr>
            <w:t>Mount</w:t>
          </w:r>
        </w:smartTag>
        <w:r>
          <w:rPr>
            <w:lang w:val="en-US" w:eastAsia="en-US"/>
          </w:rPr>
          <w:t xml:space="preserve"> </w:t>
        </w:r>
        <w:smartTag w:uri="urn:schemas-microsoft-com:office:smarttags" w:element="PlaceName">
          <w:r>
            <w:rPr>
              <w:lang w:val="en-US" w:eastAsia="en-US"/>
            </w:rPr>
            <w:t>Wedge</w:t>
          </w:r>
        </w:smartTag>
        <w:r>
          <w:rPr>
            <w:lang w:val="en-US" w:eastAsia="en-US"/>
          </w:rPr>
          <w:t xml:space="preserve"> </w:t>
        </w:r>
        <w:smartTag w:uri="urn:schemas-microsoft-com:office:smarttags" w:element="PlaceType">
          <w:r>
            <w:rPr>
              <w:lang w:val="en-US" w:eastAsia="en-US"/>
            </w:rPr>
            <w:t>Basin</w:t>
          </w:r>
        </w:smartTag>
      </w:smartTag>
      <w:r w:rsidR="003E030E">
        <w:rPr>
          <w:rStyle w:val="FootnoteReference"/>
          <w:lang w:val="en-US" w:eastAsia="en-US"/>
        </w:rPr>
        <w:footnoteReference w:id="12"/>
      </w:r>
      <w:r>
        <w:rPr>
          <w:lang w:val="en-US" w:eastAsia="en-US"/>
        </w:rPr>
        <w:t>.</w:t>
      </w:r>
      <w:r w:rsidR="000021F1">
        <w:rPr>
          <w:lang w:val="en-US" w:eastAsia="en-US"/>
        </w:rPr>
        <w:t xml:space="preserve"> </w:t>
      </w:r>
      <w:r>
        <w:rPr>
          <w:lang w:val="en-US" w:eastAsia="en-US"/>
        </w:rPr>
        <w:t xml:space="preserve">The seismic reflection method has rarely been used in arid zone palaeovalley studies in </w:t>
      </w:r>
      <w:smartTag w:uri="urn:schemas-microsoft-com:office:smarttags" w:element="place">
        <w:smartTag w:uri="urn:schemas-microsoft-com:office:smarttags" w:element="country-region">
          <w:r>
            <w:rPr>
              <w:lang w:val="en-US" w:eastAsia="en-US"/>
            </w:rPr>
            <w:t>Australia</w:t>
          </w:r>
        </w:smartTag>
      </w:smartTag>
      <w:r>
        <w:rPr>
          <w:lang w:val="en-US" w:eastAsia="en-US"/>
        </w:rPr>
        <w:t xml:space="preserve"> previously, </w:t>
      </w:r>
      <w:r w:rsidR="00334C28">
        <w:rPr>
          <w:lang w:val="en-US" w:eastAsia="en-US"/>
        </w:rPr>
        <w:t>so</w:t>
      </w:r>
      <w:r w:rsidR="003E030E">
        <w:rPr>
          <w:lang w:val="en-US" w:eastAsia="en-US"/>
        </w:rPr>
        <w:t xml:space="preserve"> the project team grasped the chance </w:t>
      </w:r>
      <w:r>
        <w:rPr>
          <w:lang w:val="en-US" w:eastAsia="en-US"/>
        </w:rPr>
        <w:t>to:</w:t>
      </w:r>
    </w:p>
    <w:p w:rsidR="003E030E" w:rsidRDefault="003E030E" w:rsidP="003E030E">
      <w:pPr>
        <w:pStyle w:val="BodyText"/>
        <w:rPr>
          <w:lang w:val="en-US" w:eastAsia="en-US"/>
        </w:rPr>
      </w:pPr>
    </w:p>
    <w:p w:rsidR="006F1A20" w:rsidRDefault="006F1A20" w:rsidP="003E030E">
      <w:pPr>
        <w:pStyle w:val="Bulletlevel1"/>
        <w:numPr>
          <w:ilvl w:val="0"/>
          <w:numId w:val="26"/>
        </w:numPr>
        <w:rPr>
          <w:lang w:val="en-US" w:eastAsia="en-US"/>
        </w:rPr>
      </w:pPr>
      <w:r>
        <w:rPr>
          <w:lang w:val="en-US" w:eastAsia="en-US"/>
        </w:rPr>
        <w:t>Demonstrate and evaluate the application of the seismic method for exploring and better understanding arid zone palaeovalley systems;</w:t>
      </w:r>
    </w:p>
    <w:p w:rsidR="006F1A20" w:rsidRDefault="006F1A20" w:rsidP="003E030E">
      <w:pPr>
        <w:pStyle w:val="Bulletlevel1"/>
        <w:numPr>
          <w:ilvl w:val="0"/>
          <w:numId w:val="26"/>
        </w:numPr>
        <w:rPr>
          <w:lang w:val="en-US" w:eastAsia="en-US"/>
        </w:rPr>
      </w:pPr>
      <w:r>
        <w:rPr>
          <w:lang w:val="en-US" w:eastAsia="en-US"/>
        </w:rPr>
        <w:t xml:space="preserve">Determine the </w:t>
      </w:r>
      <w:r w:rsidR="003E030E">
        <w:rPr>
          <w:lang w:val="en-US" w:eastAsia="en-US"/>
        </w:rPr>
        <w:t xml:space="preserve">location of the </w:t>
      </w:r>
      <w:r>
        <w:rPr>
          <w:lang w:val="en-US" w:eastAsia="en-US"/>
        </w:rPr>
        <w:t xml:space="preserve">deepest </w:t>
      </w:r>
      <w:r w:rsidR="003E030E">
        <w:rPr>
          <w:lang w:val="en-US" w:eastAsia="en-US"/>
        </w:rPr>
        <w:t xml:space="preserve">sedimentary </w:t>
      </w:r>
      <w:r w:rsidR="00334C28">
        <w:rPr>
          <w:lang w:val="en-US" w:eastAsia="en-US"/>
        </w:rPr>
        <w:t xml:space="preserve">infill sequence </w:t>
      </w:r>
      <w:r>
        <w:rPr>
          <w:lang w:val="en-US" w:eastAsia="en-US"/>
        </w:rPr>
        <w:t xml:space="preserve">of the </w:t>
      </w:r>
      <w:r w:rsidR="003E030E">
        <w:rPr>
          <w:lang w:val="en-US" w:eastAsia="en-US"/>
        </w:rPr>
        <w:t xml:space="preserve">Central </w:t>
      </w:r>
      <w:r>
        <w:rPr>
          <w:lang w:val="en-US" w:eastAsia="en-US"/>
        </w:rPr>
        <w:t>Mount Wedg</w:t>
      </w:r>
      <w:r w:rsidR="003E030E">
        <w:rPr>
          <w:lang w:val="en-US" w:eastAsia="en-US"/>
        </w:rPr>
        <w:t xml:space="preserve">e palaeovalley to guide </w:t>
      </w:r>
      <w:r>
        <w:rPr>
          <w:lang w:val="en-US" w:eastAsia="en-US"/>
        </w:rPr>
        <w:t>future drilling to basement; and</w:t>
      </w:r>
    </w:p>
    <w:p w:rsidR="006F1A20" w:rsidRDefault="006F1A20" w:rsidP="003E030E">
      <w:pPr>
        <w:pStyle w:val="Bulletlevel1"/>
        <w:numPr>
          <w:ilvl w:val="0"/>
          <w:numId w:val="26"/>
        </w:numPr>
        <w:rPr>
          <w:lang w:val="en-US" w:eastAsia="en-US"/>
        </w:rPr>
      </w:pPr>
      <w:r>
        <w:rPr>
          <w:lang w:val="en-US" w:eastAsia="en-US"/>
        </w:rPr>
        <w:t>Improve the understanding of the Cenozoic stratigraphic profile through the</w:t>
      </w:r>
      <w:r w:rsidR="003E030E">
        <w:rPr>
          <w:lang w:val="en-US" w:eastAsia="en-US"/>
        </w:rPr>
        <w:t xml:space="preserve"> </w:t>
      </w:r>
      <w:smartTag w:uri="urn:schemas-microsoft-com:office:smarttags" w:element="place">
        <w:smartTag w:uri="urn:schemas-microsoft-com:office:smarttags" w:element="PlaceName">
          <w:r w:rsidR="003E030E">
            <w:rPr>
              <w:lang w:val="en-US" w:eastAsia="en-US"/>
            </w:rPr>
            <w:t>Central</w:t>
          </w:r>
        </w:smartTag>
        <w:r w:rsidR="003E030E">
          <w:rPr>
            <w:lang w:val="en-US" w:eastAsia="en-US"/>
          </w:rPr>
          <w:t xml:space="preserve"> </w:t>
        </w:r>
        <w:smartTag w:uri="urn:schemas-microsoft-com:office:smarttags" w:element="PlaceName">
          <w:r>
            <w:rPr>
              <w:lang w:val="en-US" w:eastAsia="en-US"/>
            </w:rPr>
            <w:t>Mount</w:t>
          </w:r>
        </w:smartTag>
        <w:r>
          <w:rPr>
            <w:lang w:val="en-US" w:eastAsia="en-US"/>
          </w:rPr>
          <w:t xml:space="preserve"> </w:t>
        </w:r>
        <w:smartTag w:uri="urn:schemas-microsoft-com:office:smarttags" w:element="PlaceName">
          <w:r>
            <w:rPr>
              <w:lang w:val="en-US" w:eastAsia="en-US"/>
            </w:rPr>
            <w:t>Wedge</w:t>
          </w:r>
        </w:smartTag>
        <w:r>
          <w:rPr>
            <w:lang w:val="en-US" w:eastAsia="en-US"/>
          </w:rPr>
          <w:t xml:space="preserve"> </w:t>
        </w:r>
        <w:smartTag w:uri="urn:schemas-microsoft-com:office:smarttags" w:element="PlaceType">
          <w:r>
            <w:rPr>
              <w:lang w:val="en-US" w:eastAsia="en-US"/>
            </w:rPr>
            <w:t>Basin</w:t>
          </w:r>
        </w:smartTag>
      </w:smartTag>
      <w:r>
        <w:rPr>
          <w:lang w:val="en-US" w:eastAsia="en-US"/>
        </w:rPr>
        <w:t>, particularly targeting potential basal sand-bearing aquifers, depth and profile of the contact between the basement Proterozoic rocks and the overlying Cenozoic sediments, and the style and depth of other prominent reflectors in the palaeovalley infill sequence.</w:t>
      </w:r>
    </w:p>
    <w:p w:rsidR="003E030E" w:rsidRDefault="003E030E" w:rsidP="003E030E">
      <w:pPr>
        <w:pStyle w:val="BodyText"/>
        <w:rPr>
          <w:lang w:val="en-US" w:eastAsia="en-US"/>
        </w:rPr>
      </w:pPr>
    </w:p>
    <w:p w:rsidR="00B70B61" w:rsidRDefault="006F1A20" w:rsidP="003E030E">
      <w:pPr>
        <w:pStyle w:val="BodyText"/>
        <w:rPr>
          <w:lang w:val="en-US" w:eastAsia="en-US"/>
        </w:rPr>
      </w:pPr>
      <w:r>
        <w:rPr>
          <w:lang w:val="en-US" w:eastAsia="en-US"/>
        </w:rPr>
        <w:t xml:space="preserve">The acquisition of seismic reflection data commenced on 27 September 2010 </w:t>
      </w:r>
      <w:r w:rsidR="00F05E58">
        <w:rPr>
          <w:lang w:val="en-US" w:eastAsia="en-US"/>
        </w:rPr>
        <w:t xml:space="preserve">and began about </w:t>
      </w:r>
      <w:r>
        <w:rPr>
          <w:lang w:val="en-US" w:eastAsia="en-US"/>
        </w:rPr>
        <w:t>4 km north of Papunya community.</w:t>
      </w:r>
      <w:r w:rsidR="000021F1">
        <w:rPr>
          <w:lang w:val="en-US" w:eastAsia="en-US"/>
        </w:rPr>
        <w:t xml:space="preserve"> </w:t>
      </w:r>
      <w:r>
        <w:rPr>
          <w:lang w:val="en-US" w:eastAsia="en-US"/>
        </w:rPr>
        <w:t xml:space="preserve">The survey traversed northwards along the unsealed Papunya to </w:t>
      </w:r>
      <w:smartTag w:uri="urn:schemas-microsoft-com:office:smarttags" w:element="Street">
        <w:smartTag w:uri="urn:schemas-microsoft-com:office:smarttags" w:element="address">
          <w:r w:rsidR="003E030E">
            <w:rPr>
              <w:lang w:val="en-US" w:eastAsia="en-US"/>
            </w:rPr>
            <w:t xml:space="preserve">Central </w:t>
          </w:r>
          <w:r>
            <w:rPr>
              <w:lang w:val="en-US" w:eastAsia="en-US"/>
            </w:rPr>
            <w:t>Mount Wedge Road</w:t>
          </w:r>
        </w:smartTag>
      </w:smartTag>
      <w:r>
        <w:rPr>
          <w:lang w:val="en-US" w:eastAsia="en-US"/>
        </w:rPr>
        <w:t xml:space="preserve"> and acquired 11.52 km of </w:t>
      </w:r>
      <w:r w:rsidR="003E030E">
        <w:rPr>
          <w:lang w:val="en-US" w:eastAsia="en-US"/>
        </w:rPr>
        <w:t xml:space="preserve">seismic </w:t>
      </w:r>
      <w:r w:rsidR="00F05E58">
        <w:rPr>
          <w:lang w:val="en-US" w:eastAsia="en-US"/>
        </w:rPr>
        <w:t xml:space="preserve">reflection </w:t>
      </w:r>
      <w:r>
        <w:rPr>
          <w:lang w:val="en-US" w:eastAsia="en-US"/>
        </w:rPr>
        <w:t>data (</w:t>
      </w:r>
      <w:r w:rsidR="00E47385">
        <w:rPr>
          <w:lang w:val="en-US" w:eastAsia="en-US"/>
        </w:rPr>
        <w:t>Figure 5.11</w:t>
      </w:r>
      <w:r w:rsidR="003E030E">
        <w:rPr>
          <w:lang w:val="en-US" w:eastAsia="en-US"/>
        </w:rPr>
        <w:t>)</w:t>
      </w:r>
      <w:r>
        <w:rPr>
          <w:lang w:val="en-US" w:eastAsia="en-US"/>
        </w:rPr>
        <w:t>.</w:t>
      </w:r>
      <w:r w:rsidR="000021F1">
        <w:rPr>
          <w:lang w:val="en-US" w:eastAsia="en-US"/>
        </w:rPr>
        <w:t xml:space="preserve"> </w:t>
      </w:r>
      <w:r>
        <w:rPr>
          <w:lang w:val="en-US" w:eastAsia="en-US"/>
        </w:rPr>
        <w:t>The length of the survey line was restricted by cultural heritage exclusion zones (previously identified at both ends of the survey line on the heritage clearance certificat</w:t>
      </w:r>
      <w:r w:rsidR="003E030E">
        <w:rPr>
          <w:lang w:val="en-US" w:eastAsia="en-US"/>
        </w:rPr>
        <w:t>e).</w:t>
      </w:r>
    </w:p>
    <w:p w:rsidR="00B70B61" w:rsidRDefault="00B70B61" w:rsidP="003E030E">
      <w:pPr>
        <w:pStyle w:val="BodyText"/>
      </w:pPr>
    </w:p>
    <w:p w:rsidR="00334C28" w:rsidRDefault="00334C28" w:rsidP="00334C28">
      <w:pPr>
        <w:pStyle w:val="BodyText"/>
        <w:rPr>
          <w:lang w:val="en-US" w:eastAsia="en-US"/>
        </w:rPr>
      </w:pPr>
      <w:r>
        <w:rPr>
          <w:lang w:val="en-US" w:eastAsia="en-US"/>
        </w:rPr>
        <w:t>The survey acquisition parameters are shown in Table 5.1.</w:t>
      </w:r>
      <w:r w:rsidR="000021F1">
        <w:rPr>
          <w:lang w:val="en-US" w:eastAsia="en-US"/>
        </w:rPr>
        <w:t xml:space="preserve"> </w:t>
      </w:r>
      <w:r>
        <w:rPr>
          <w:lang w:val="en-US" w:eastAsia="en-US"/>
        </w:rPr>
        <w:t>The seismic source was supplied by a mini vibroseis truck which had low environmental impact and provided rapid data acquisition (Figure 5.12).</w:t>
      </w:r>
      <w:r w:rsidR="000021F1">
        <w:rPr>
          <w:lang w:val="en-US" w:eastAsia="en-US"/>
        </w:rPr>
        <w:t xml:space="preserve"> </w:t>
      </w:r>
      <w:r>
        <w:rPr>
          <w:lang w:val="en-US" w:eastAsia="en-US"/>
        </w:rPr>
        <w:t>The geophone array for each seismic shot was spaced at 1.3 metre-intervals along the seismic line (Figure 5.13).</w:t>
      </w:r>
    </w:p>
    <w:p w:rsidR="003E030E" w:rsidRPr="00334C28" w:rsidRDefault="003E030E" w:rsidP="003E030E">
      <w:pPr>
        <w:pStyle w:val="BodyText"/>
        <w:rPr>
          <w:lang w:val="en-US"/>
        </w:rPr>
      </w:pPr>
    </w:p>
    <w:p w:rsidR="00FC6387" w:rsidRDefault="00F34342" w:rsidP="00FC6387">
      <w:pPr>
        <w:keepNext/>
      </w:pPr>
      <w:r>
        <w:rPr>
          <w:noProof/>
        </w:rPr>
        <w:lastRenderedPageBreak/>
        <w:drawing>
          <wp:inline distT="0" distB="0" distL="0" distR="0">
            <wp:extent cx="5276850" cy="5743575"/>
            <wp:effectExtent l="0" t="0" r="0" b="0"/>
            <wp:docPr id="70" name="Picture 70" descr="Fig5_11_Wilkinkarra_MtWedge_seis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Fig5_11_Wilkinkarra_MtWedge_seismic"/>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276850" cy="5743575"/>
                    </a:xfrm>
                    <a:prstGeom prst="rect">
                      <a:avLst/>
                    </a:prstGeom>
                    <a:noFill/>
                    <a:ln>
                      <a:noFill/>
                    </a:ln>
                  </pic:spPr>
                </pic:pic>
              </a:graphicData>
            </a:graphic>
          </wp:inline>
        </w:drawing>
      </w:r>
    </w:p>
    <w:p w:rsidR="00B70B61" w:rsidRPr="00FC6387" w:rsidRDefault="00FC6387" w:rsidP="00FC6387">
      <w:pPr>
        <w:pStyle w:val="Captions"/>
      </w:pPr>
      <w:bookmarkStart w:id="395" w:name="_Toc343508295"/>
      <w:r w:rsidRPr="00FC6387">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11</w:t>
      </w:r>
      <w:r w:rsidR="00C81542">
        <w:rPr>
          <w:rStyle w:val="Captionsbold"/>
        </w:rPr>
        <w:fldChar w:fldCharType="end"/>
      </w:r>
      <w:r w:rsidRPr="00FC6387">
        <w:rPr>
          <w:rStyle w:val="Captionsbold"/>
        </w:rPr>
        <w:t>:</w:t>
      </w:r>
      <w:r>
        <w:t xml:space="preserve"> </w:t>
      </w:r>
      <w:bookmarkStart w:id="396" w:name="_Toc310511508"/>
      <w:bookmarkStart w:id="397" w:name="_Toc322341050"/>
      <w:r w:rsidR="003E030E">
        <w:rPr>
          <w:lang w:val="en-US" w:eastAsia="en-US"/>
        </w:rPr>
        <w:t>S</w:t>
      </w:r>
      <w:r w:rsidR="00B70B61">
        <w:rPr>
          <w:lang w:val="en-US" w:eastAsia="en-US"/>
        </w:rPr>
        <w:t xml:space="preserve">eismic reflection </w:t>
      </w:r>
      <w:r w:rsidR="003E030E">
        <w:rPr>
          <w:lang w:val="en-US" w:eastAsia="en-US"/>
        </w:rPr>
        <w:t xml:space="preserve">survey </w:t>
      </w:r>
      <w:r w:rsidR="00B70B61">
        <w:rPr>
          <w:lang w:val="en-US" w:eastAsia="en-US"/>
        </w:rPr>
        <w:t xml:space="preserve">in </w:t>
      </w:r>
      <w:smartTag w:uri="urn:schemas-microsoft-com:office:smarttags" w:element="place">
        <w:smartTag w:uri="urn:schemas-microsoft-com:office:smarttags" w:element="PlaceName">
          <w:r w:rsidR="003E030E">
            <w:rPr>
              <w:lang w:val="en-US" w:eastAsia="en-US"/>
            </w:rPr>
            <w:t>Central</w:t>
          </w:r>
        </w:smartTag>
        <w:r w:rsidR="003E030E">
          <w:rPr>
            <w:lang w:val="en-US" w:eastAsia="en-US"/>
          </w:rPr>
          <w:t xml:space="preserve"> </w:t>
        </w:r>
        <w:smartTag w:uri="urn:schemas-microsoft-com:office:smarttags" w:element="PlaceName">
          <w:r w:rsidR="00B70B61">
            <w:rPr>
              <w:lang w:val="en-US" w:eastAsia="en-US"/>
            </w:rPr>
            <w:t>Mount</w:t>
          </w:r>
        </w:smartTag>
        <w:r w:rsidR="00B70B61">
          <w:rPr>
            <w:lang w:val="en-US" w:eastAsia="en-US"/>
          </w:rPr>
          <w:t xml:space="preserve"> </w:t>
        </w:r>
        <w:smartTag w:uri="urn:schemas-microsoft-com:office:smarttags" w:element="PlaceName">
          <w:r w:rsidR="00B70B61">
            <w:rPr>
              <w:lang w:val="en-US" w:eastAsia="en-US"/>
            </w:rPr>
            <w:t>Wedge</w:t>
          </w:r>
        </w:smartTag>
        <w:r w:rsidR="00B70B61">
          <w:rPr>
            <w:lang w:val="en-US" w:eastAsia="en-US"/>
          </w:rPr>
          <w:t xml:space="preserve"> </w:t>
        </w:r>
        <w:smartTag w:uri="urn:schemas-microsoft-com:office:smarttags" w:element="PlaceType">
          <w:r w:rsidR="00B70B61">
            <w:rPr>
              <w:lang w:val="en-US" w:eastAsia="en-US"/>
            </w:rPr>
            <w:t>Basin</w:t>
          </w:r>
        </w:smartTag>
      </w:smartTag>
      <w:r>
        <w:rPr>
          <w:lang w:val="en-US" w:eastAsia="en-US"/>
        </w:rPr>
        <w:t xml:space="preserve"> showing the location of the restricted work areas due to cultural heritage values</w:t>
      </w:r>
      <w:r w:rsidR="00B70B61">
        <w:rPr>
          <w:lang w:val="en-US" w:eastAsia="en-US"/>
        </w:rPr>
        <w:t>.</w:t>
      </w:r>
      <w:bookmarkEnd w:id="396"/>
      <w:bookmarkEnd w:id="397"/>
      <w:bookmarkEnd w:id="395"/>
    </w:p>
    <w:p w:rsidR="003E030E" w:rsidRDefault="003E030E" w:rsidP="00FC6387">
      <w:pPr>
        <w:pStyle w:val="BodyText"/>
        <w:rPr>
          <w:lang w:val="en-US" w:eastAsia="en-US"/>
        </w:rPr>
      </w:pPr>
    </w:p>
    <w:p w:rsidR="00602C5A" w:rsidRDefault="00602C5A" w:rsidP="00FC6387">
      <w:pPr>
        <w:pStyle w:val="BodyText"/>
        <w:rPr>
          <w:lang w:val="en-US" w:eastAsia="en-US"/>
        </w:rPr>
      </w:pPr>
    </w:p>
    <w:p w:rsidR="00FC6387" w:rsidRDefault="00FC6387" w:rsidP="00FC6387">
      <w:pPr>
        <w:pStyle w:val="BodyText"/>
        <w:rPr>
          <w:lang w:val="en-US" w:eastAsia="en-US"/>
        </w:rPr>
      </w:pPr>
      <w:r>
        <w:rPr>
          <w:lang w:val="en-US" w:eastAsia="en-US"/>
        </w:rPr>
        <w:t>The data acquisition rate was restricted by the time taken to move geophones and cables along the seismic line, and for this reason efforts were made to obtain as much data as possible with the source and recording parameters extended.</w:t>
      </w:r>
      <w:r w:rsidR="000021F1">
        <w:rPr>
          <w:lang w:val="en-US" w:eastAsia="en-US"/>
        </w:rPr>
        <w:t xml:space="preserve"> </w:t>
      </w:r>
      <w:r>
        <w:rPr>
          <w:lang w:val="en-US" w:eastAsia="en-US"/>
        </w:rPr>
        <w:t>The 8 second recording sweeps provided more energy for less time.</w:t>
      </w:r>
      <w:r w:rsidR="000021F1">
        <w:rPr>
          <w:lang w:val="en-US" w:eastAsia="en-US"/>
        </w:rPr>
        <w:t xml:space="preserve"> </w:t>
      </w:r>
      <w:r>
        <w:rPr>
          <w:lang w:val="en-US" w:eastAsia="en-US"/>
        </w:rPr>
        <w:t>As the target of interest was expected to be at depth of around 0.5 second (two-way time), a 2 second recording time was considered appropriate to image the dipping features to be migrated.</w:t>
      </w:r>
      <w:r w:rsidR="000021F1">
        <w:rPr>
          <w:lang w:val="en-US" w:eastAsia="en-US"/>
        </w:rPr>
        <w:t xml:space="preserve"> </w:t>
      </w:r>
      <w:r>
        <w:rPr>
          <w:lang w:val="en-US" w:eastAsia="en-US"/>
        </w:rPr>
        <w:t>The 8 second recording time was chosen to investigate the maximum time of signal achievable with the seismic source, and to provide an image of any bedrock structures as deeply as possible.</w:t>
      </w:r>
      <w:r w:rsidR="000021F1">
        <w:rPr>
          <w:lang w:val="en-US" w:eastAsia="en-US"/>
        </w:rPr>
        <w:t xml:space="preserve"> </w:t>
      </w:r>
      <w:r>
        <w:rPr>
          <w:lang w:val="en-US" w:eastAsia="en-US"/>
        </w:rPr>
        <w:t>These parameters did not slow down the data acquisition rate (different parameters could have been used if required).</w:t>
      </w:r>
    </w:p>
    <w:p w:rsidR="00FC6387" w:rsidRDefault="00FC6387" w:rsidP="00FC6387">
      <w:pPr>
        <w:pStyle w:val="BodyText"/>
        <w:rPr>
          <w:lang w:val="en-US" w:eastAsia="en-US"/>
        </w:rPr>
      </w:pPr>
    </w:p>
    <w:p w:rsidR="00334C28" w:rsidRPr="004925FA" w:rsidRDefault="00334C28" w:rsidP="004925FA">
      <w:pPr>
        <w:pStyle w:val="Heading4"/>
      </w:pPr>
      <w:r w:rsidRPr="004925FA">
        <w:lastRenderedPageBreak/>
        <w:t>Seismic reflection processing</w:t>
      </w:r>
    </w:p>
    <w:p w:rsidR="00334C28" w:rsidRDefault="00334C28" w:rsidP="00334C28">
      <w:pPr>
        <w:pStyle w:val="BodyText"/>
        <w:rPr>
          <w:lang w:val="en-US" w:eastAsia="en-US"/>
        </w:rPr>
      </w:pPr>
      <w:r>
        <w:rPr>
          <w:lang w:val="en-US" w:eastAsia="en-US"/>
        </w:rPr>
        <w:t xml:space="preserve">The seismic reflection data for the Central Mount Wedge survey were processed by the Seismic Acquisition and Processing Section in the Minerals and Natural Hazards Division of Geoscience </w:t>
      </w:r>
      <w:smartTag w:uri="urn:schemas-microsoft-com:office:smarttags" w:element="place">
        <w:smartTag w:uri="urn:schemas-microsoft-com:office:smarttags" w:element="country-region">
          <w:r>
            <w:rPr>
              <w:lang w:val="en-US" w:eastAsia="en-US"/>
            </w:rPr>
            <w:t>Australia</w:t>
          </w:r>
        </w:smartTag>
      </w:smartTag>
      <w:r>
        <w:rPr>
          <w:lang w:val="en-US" w:eastAsia="en-US"/>
        </w:rPr>
        <w:t>.</w:t>
      </w:r>
      <w:r w:rsidR="000021F1">
        <w:rPr>
          <w:lang w:val="en-US" w:eastAsia="en-US"/>
        </w:rPr>
        <w:t xml:space="preserve"> </w:t>
      </w:r>
      <w:r>
        <w:rPr>
          <w:lang w:val="en-US" w:eastAsia="en-US"/>
        </w:rPr>
        <w:t>Details of the processing methodology are provided in Appendix 5.</w:t>
      </w:r>
    </w:p>
    <w:p w:rsidR="00334C28" w:rsidRDefault="00334C28" w:rsidP="00FC6387">
      <w:pPr>
        <w:pStyle w:val="BodyText"/>
        <w:rPr>
          <w:lang w:val="en-US" w:eastAsia="en-US"/>
        </w:rPr>
      </w:pPr>
    </w:p>
    <w:p w:rsidR="00334C28" w:rsidRDefault="00334C28" w:rsidP="00FC6387">
      <w:pPr>
        <w:pStyle w:val="BodyText"/>
        <w:rPr>
          <w:lang w:val="en-US" w:eastAsia="en-US"/>
        </w:rPr>
      </w:pPr>
    </w:p>
    <w:p w:rsidR="002638D1" w:rsidRDefault="002638D1" w:rsidP="002638D1">
      <w:pPr>
        <w:pStyle w:val="Tabletitle"/>
        <w:rPr>
          <w:lang w:val="en-US" w:eastAsia="en-US"/>
        </w:rPr>
      </w:pPr>
      <w:bookmarkStart w:id="398" w:name="_Toc343508307"/>
      <w:r w:rsidRPr="002638D1">
        <w:rPr>
          <w:rStyle w:val="Tablenumber"/>
        </w:rPr>
        <w:t xml:space="preserve">Table </w:t>
      </w:r>
      <w:r w:rsidR="0087399D">
        <w:rPr>
          <w:rStyle w:val="Tablenumber"/>
        </w:rPr>
        <w:fldChar w:fldCharType="begin"/>
      </w:r>
      <w:r w:rsidR="0087399D">
        <w:rPr>
          <w:rStyle w:val="Tablenumber"/>
        </w:rPr>
        <w:instrText xml:space="preserve"> STYLEREF 1 \s </w:instrText>
      </w:r>
      <w:r w:rsidR="0087399D">
        <w:rPr>
          <w:rStyle w:val="Tablenumber"/>
        </w:rPr>
        <w:fldChar w:fldCharType="separate"/>
      </w:r>
      <w:r w:rsidR="00B31313">
        <w:rPr>
          <w:rStyle w:val="Tablenumber"/>
          <w:noProof/>
        </w:rPr>
        <w:t>5</w:t>
      </w:r>
      <w:r w:rsidR="0087399D">
        <w:rPr>
          <w:rStyle w:val="Tablenumber"/>
        </w:rPr>
        <w:fldChar w:fldCharType="end"/>
      </w:r>
      <w:r w:rsidR="0087399D">
        <w:rPr>
          <w:rStyle w:val="Tablenumber"/>
        </w:rPr>
        <w:t>.</w:t>
      </w:r>
      <w:r w:rsidR="0087399D">
        <w:rPr>
          <w:rStyle w:val="Tablenumber"/>
        </w:rPr>
        <w:fldChar w:fldCharType="begin"/>
      </w:r>
      <w:r w:rsidR="0087399D">
        <w:rPr>
          <w:rStyle w:val="Tablenumber"/>
        </w:rPr>
        <w:instrText xml:space="preserve"> SEQ Table \* ARABIC \s 1 </w:instrText>
      </w:r>
      <w:r w:rsidR="0087399D">
        <w:rPr>
          <w:rStyle w:val="Tablenumber"/>
        </w:rPr>
        <w:fldChar w:fldCharType="separate"/>
      </w:r>
      <w:r w:rsidR="00B31313">
        <w:rPr>
          <w:rStyle w:val="Tablenumber"/>
          <w:noProof/>
        </w:rPr>
        <w:t>1</w:t>
      </w:r>
      <w:r w:rsidR="0087399D">
        <w:rPr>
          <w:rStyle w:val="Tablenumber"/>
        </w:rPr>
        <w:fldChar w:fldCharType="end"/>
      </w:r>
      <w:r w:rsidRPr="002638D1">
        <w:rPr>
          <w:rStyle w:val="Tablenumber"/>
        </w:rPr>
        <w:t>:</w:t>
      </w:r>
      <w:r>
        <w:t xml:space="preserve"> </w:t>
      </w:r>
      <w:r>
        <w:rPr>
          <w:lang w:val="en-US" w:eastAsia="en-US"/>
        </w:rPr>
        <w:t>Seismic acquisition parameters for the Central Mount Wedge survey.</w:t>
      </w:r>
      <w:bookmarkEnd w:id="398"/>
    </w:p>
    <w:tbl>
      <w:tblPr>
        <w:tblStyle w:val="TableGrid"/>
        <w:tblW w:w="8613" w:type="dxa"/>
        <w:tblLook w:val="01E0" w:firstRow="1" w:lastRow="1" w:firstColumn="1" w:lastColumn="1" w:noHBand="0" w:noVBand="0"/>
      </w:tblPr>
      <w:tblGrid>
        <w:gridCol w:w="2297"/>
        <w:gridCol w:w="6316"/>
      </w:tblGrid>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Line </w:t>
            </w:r>
          </w:p>
        </w:tc>
        <w:tc>
          <w:tcPr>
            <w:tcW w:w="6316" w:type="dxa"/>
          </w:tcPr>
          <w:p w:rsidR="006F1A20" w:rsidRPr="00EF3CB5" w:rsidRDefault="006F1A20" w:rsidP="00CA38F0">
            <w:pPr>
              <w:pStyle w:val="Tabletext"/>
              <w:rPr>
                <w:szCs w:val="21"/>
              </w:rPr>
            </w:pPr>
            <w:r w:rsidRPr="00EF3CB5">
              <w:t>10GA-PA1</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Source type </w:t>
            </w:r>
          </w:p>
        </w:tc>
        <w:tc>
          <w:tcPr>
            <w:tcW w:w="6316" w:type="dxa"/>
          </w:tcPr>
          <w:p w:rsidR="006F1A20" w:rsidRPr="00EF3CB5" w:rsidRDefault="006F1A20" w:rsidP="00CA38F0">
            <w:pPr>
              <w:pStyle w:val="Tabletext"/>
              <w:rPr>
                <w:szCs w:val="21"/>
              </w:rPr>
            </w:pPr>
            <w:r w:rsidRPr="00EF3CB5">
              <w:t>1</w:t>
            </w:r>
            <w:r w:rsidR="00FC6387">
              <w:t xml:space="preserve"> x</w:t>
            </w:r>
            <w:r w:rsidRPr="00EF3CB5">
              <w:t xml:space="preserve"> IVI Minivibe EV; theoretical peak force of 66,000 N, 85 % force used</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Source array </w:t>
            </w:r>
          </w:p>
        </w:tc>
        <w:tc>
          <w:tcPr>
            <w:tcW w:w="6316" w:type="dxa"/>
          </w:tcPr>
          <w:p w:rsidR="006F1A20" w:rsidRPr="00EF3CB5" w:rsidRDefault="006F1A20" w:rsidP="00CA38F0">
            <w:pPr>
              <w:pStyle w:val="Tabletext"/>
              <w:rPr>
                <w:szCs w:val="21"/>
              </w:rPr>
            </w:pPr>
            <w:r w:rsidRPr="00EF3CB5">
              <w:t>1</w:t>
            </w:r>
            <w:r w:rsidR="00FC6387">
              <w:t xml:space="preserve"> x</w:t>
            </w:r>
            <w:r w:rsidRPr="00EF3CB5">
              <w:t xml:space="preserve"> Minivibe </w:t>
            </w:r>
            <w:r w:rsidR="00334C28">
              <w:t>cent</w:t>
            </w:r>
            <w:r w:rsidR="00ED5576" w:rsidRPr="00EF3CB5">
              <w:t>red</w:t>
            </w:r>
            <w:r w:rsidRPr="00EF3CB5">
              <w:t xml:space="preserve"> on half station</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Sweep length </w:t>
            </w:r>
          </w:p>
        </w:tc>
        <w:tc>
          <w:tcPr>
            <w:tcW w:w="6316" w:type="dxa"/>
          </w:tcPr>
          <w:p w:rsidR="006F1A20" w:rsidRPr="00EF3CB5" w:rsidRDefault="006F1A20" w:rsidP="00CA38F0">
            <w:pPr>
              <w:pStyle w:val="Tabletext"/>
              <w:rPr>
                <w:szCs w:val="21"/>
              </w:rPr>
            </w:pPr>
            <w:r w:rsidRPr="00EF3CB5">
              <w:t>1 x 8 s</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Sweep frequency </w:t>
            </w:r>
          </w:p>
        </w:tc>
        <w:tc>
          <w:tcPr>
            <w:tcW w:w="6316" w:type="dxa"/>
          </w:tcPr>
          <w:p w:rsidR="006F1A20" w:rsidRPr="00EF3CB5" w:rsidRDefault="006F1A20" w:rsidP="00CA38F0">
            <w:pPr>
              <w:pStyle w:val="Tabletext"/>
              <w:rPr>
                <w:szCs w:val="21"/>
              </w:rPr>
            </w:pPr>
            <w:r w:rsidRPr="00EF3CB5">
              <w:t>15-200 Hz</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Vibration point (VP) interval </w:t>
            </w:r>
          </w:p>
        </w:tc>
        <w:tc>
          <w:tcPr>
            <w:tcW w:w="6316" w:type="dxa"/>
          </w:tcPr>
          <w:p w:rsidR="006F1A20" w:rsidRPr="00EF3CB5" w:rsidRDefault="006F1A20" w:rsidP="00CA38F0">
            <w:pPr>
              <w:pStyle w:val="Tabletext"/>
              <w:rPr>
                <w:szCs w:val="21"/>
              </w:rPr>
            </w:pPr>
            <w:r w:rsidRPr="00EF3CB5">
              <w:t>8 m</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Total VPs </w:t>
            </w:r>
          </w:p>
        </w:tc>
        <w:tc>
          <w:tcPr>
            <w:tcW w:w="6316" w:type="dxa"/>
          </w:tcPr>
          <w:p w:rsidR="006F1A20" w:rsidRPr="00EF3CB5" w:rsidRDefault="006F1A20" w:rsidP="00CA38F0">
            <w:pPr>
              <w:pStyle w:val="Tabletext"/>
              <w:rPr>
                <w:szCs w:val="21"/>
              </w:rPr>
            </w:pPr>
            <w:r w:rsidRPr="00EF3CB5">
              <w:t>1</w:t>
            </w:r>
            <w:r w:rsidR="00FC6387">
              <w:t>,</w:t>
            </w:r>
            <w:r w:rsidRPr="00EF3CB5">
              <w:t>441 over 11.52 km</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Shot record sweep correlation </w:t>
            </w:r>
          </w:p>
        </w:tc>
        <w:tc>
          <w:tcPr>
            <w:tcW w:w="6316" w:type="dxa"/>
          </w:tcPr>
          <w:p w:rsidR="006F1A20" w:rsidRPr="00EF3CB5" w:rsidRDefault="006F1A20" w:rsidP="00CA38F0">
            <w:pPr>
              <w:pStyle w:val="Tabletext"/>
              <w:rPr>
                <w:szCs w:val="21"/>
              </w:rPr>
            </w:pPr>
            <w:r w:rsidRPr="00EF3CB5">
              <w:t xml:space="preserve">The recording system cross-correlated the sweep for each VP with its respective reference sweep and stacked the </w:t>
            </w:r>
            <w:r w:rsidR="00ED5576" w:rsidRPr="00EF3CB5">
              <w:t>cross-correlated</w:t>
            </w:r>
            <w:r w:rsidRPr="00EF3CB5">
              <w:t xml:space="preserve"> sweeps, creating a single 8 s record for each VP.</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Receiver group </w:t>
            </w:r>
            <w:r w:rsidRPr="004E714A">
              <w:rPr>
                <w:szCs w:val="18"/>
                <w:lang w:val="en-US" w:eastAsia="en-US"/>
              </w:rPr>
              <w:t>6</w:t>
            </w:r>
          </w:p>
        </w:tc>
        <w:tc>
          <w:tcPr>
            <w:tcW w:w="6316" w:type="dxa"/>
          </w:tcPr>
          <w:p w:rsidR="006F1A20" w:rsidRPr="00EF3CB5" w:rsidRDefault="006F1A20" w:rsidP="00CA38F0">
            <w:pPr>
              <w:pStyle w:val="Tabletext"/>
              <w:rPr>
                <w:szCs w:val="21"/>
              </w:rPr>
            </w:pPr>
            <w:r w:rsidRPr="00EF3CB5">
              <w:t xml:space="preserve">geophones </w:t>
            </w:r>
            <w:r w:rsidR="00EF14D1" w:rsidRPr="00EF3CB5">
              <w:t>centred</w:t>
            </w:r>
            <w:r w:rsidRPr="00EF3CB5">
              <w:t xml:space="preserve"> on station at 1.3 m spacing</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Group interval </w:t>
            </w:r>
          </w:p>
        </w:tc>
        <w:tc>
          <w:tcPr>
            <w:tcW w:w="6316" w:type="dxa"/>
          </w:tcPr>
          <w:p w:rsidR="006F1A20" w:rsidRPr="00EF3CB5" w:rsidRDefault="006F1A20" w:rsidP="00CA38F0">
            <w:pPr>
              <w:pStyle w:val="Tabletext"/>
              <w:rPr>
                <w:szCs w:val="21"/>
              </w:rPr>
            </w:pPr>
            <w:r w:rsidRPr="00EF3CB5">
              <w:t>8 m</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Number of recorded channels </w:t>
            </w:r>
          </w:p>
        </w:tc>
        <w:tc>
          <w:tcPr>
            <w:tcW w:w="6316" w:type="dxa"/>
          </w:tcPr>
          <w:p w:rsidR="006F1A20" w:rsidRPr="00EF3CB5" w:rsidRDefault="006F1A20" w:rsidP="00CA38F0">
            <w:pPr>
              <w:pStyle w:val="Tabletext"/>
              <w:rPr>
                <w:szCs w:val="21"/>
              </w:rPr>
            </w:pPr>
            <w:r w:rsidRPr="00EF3CB5">
              <w:t>160 spread over 1</w:t>
            </w:r>
            <w:r w:rsidR="00FC6387">
              <w:t>,</w:t>
            </w:r>
            <w:r w:rsidRPr="00EF3CB5">
              <w:t>272 m</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Maximum offset </w:t>
            </w:r>
          </w:p>
        </w:tc>
        <w:tc>
          <w:tcPr>
            <w:tcW w:w="6316" w:type="dxa"/>
          </w:tcPr>
          <w:p w:rsidR="006F1A20" w:rsidRPr="00EF3CB5" w:rsidRDefault="006F1A20" w:rsidP="00CA38F0">
            <w:pPr>
              <w:pStyle w:val="Tabletext"/>
              <w:rPr>
                <w:szCs w:val="21"/>
              </w:rPr>
            </w:pPr>
            <w:r w:rsidRPr="00EF3CB5">
              <w:t>644 m</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Fold (nominal) </w:t>
            </w:r>
          </w:p>
        </w:tc>
        <w:tc>
          <w:tcPr>
            <w:tcW w:w="6316" w:type="dxa"/>
          </w:tcPr>
          <w:p w:rsidR="006F1A20" w:rsidRPr="00EF3CB5" w:rsidRDefault="006F1A20" w:rsidP="00CA38F0">
            <w:pPr>
              <w:pStyle w:val="Tabletext"/>
              <w:rPr>
                <w:szCs w:val="21"/>
              </w:rPr>
            </w:pPr>
            <w:r w:rsidRPr="00EF3CB5">
              <w:t>80</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Record length </w:t>
            </w:r>
          </w:p>
        </w:tc>
        <w:tc>
          <w:tcPr>
            <w:tcW w:w="6316" w:type="dxa"/>
          </w:tcPr>
          <w:p w:rsidR="006F1A20" w:rsidRPr="00EF3CB5" w:rsidRDefault="006F1A20" w:rsidP="00CA38F0">
            <w:pPr>
              <w:pStyle w:val="Tabletext"/>
              <w:rPr>
                <w:szCs w:val="21"/>
              </w:rPr>
            </w:pPr>
            <w:r w:rsidRPr="00EF3CB5">
              <w:t>8 s</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Sampling rate </w:t>
            </w:r>
          </w:p>
        </w:tc>
        <w:tc>
          <w:tcPr>
            <w:tcW w:w="6316" w:type="dxa"/>
          </w:tcPr>
          <w:p w:rsidR="006F1A20" w:rsidRPr="00EF3CB5" w:rsidRDefault="006F1A20" w:rsidP="00CA38F0">
            <w:pPr>
              <w:pStyle w:val="Tabletext"/>
              <w:rPr>
                <w:szCs w:val="21"/>
              </w:rPr>
            </w:pPr>
            <w:r w:rsidRPr="00EF3CB5">
              <w:t>1 ms</w:t>
            </w:r>
          </w:p>
        </w:tc>
      </w:tr>
      <w:tr w:rsidR="006F1A20" w:rsidTr="00FC6387">
        <w:tc>
          <w:tcPr>
            <w:tcW w:w="2297" w:type="dxa"/>
          </w:tcPr>
          <w:p w:rsidR="006F1A20" w:rsidRPr="004E714A" w:rsidRDefault="006F1A20" w:rsidP="00EF3CB5">
            <w:pPr>
              <w:pStyle w:val="Tableheadingrow"/>
              <w:jc w:val="left"/>
              <w:rPr>
                <w:szCs w:val="18"/>
              </w:rPr>
            </w:pPr>
            <w:r w:rsidRPr="004E714A">
              <w:rPr>
                <w:lang w:val="en-US" w:eastAsia="en-US"/>
              </w:rPr>
              <w:t xml:space="preserve">Seismic data recording </w:t>
            </w:r>
          </w:p>
        </w:tc>
        <w:tc>
          <w:tcPr>
            <w:tcW w:w="6316" w:type="dxa"/>
          </w:tcPr>
          <w:p w:rsidR="006F1A20" w:rsidRPr="00EF3CB5" w:rsidRDefault="006F1A20" w:rsidP="00CA38F0">
            <w:pPr>
              <w:pStyle w:val="Tabletext"/>
              <w:rPr>
                <w:szCs w:val="21"/>
              </w:rPr>
            </w:pPr>
            <w:r w:rsidRPr="00EF3CB5">
              <w:t>SEG-D demultiplexed format using a Sercel SN428 recording system</w:t>
            </w:r>
          </w:p>
        </w:tc>
      </w:tr>
    </w:tbl>
    <w:p w:rsidR="003E030E" w:rsidRDefault="003E030E" w:rsidP="002638D1">
      <w:pPr>
        <w:pStyle w:val="BodyText"/>
        <w:rPr>
          <w:lang w:val="en-US" w:eastAsia="en-US"/>
        </w:rPr>
      </w:pPr>
    </w:p>
    <w:p w:rsidR="00334C28" w:rsidRPr="009B1F7F" w:rsidRDefault="00334C28" w:rsidP="00334C28">
      <w:pPr>
        <w:pStyle w:val="Heading4"/>
        <w:rPr>
          <w:lang w:val="en-US" w:eastAsia="en-US"/>
        </w:rPr>
      </w:pPr>
      <w:r w:rsidRPr="009B1F7F">
        <w:rPr>
          <w:lang w:val="en-US" w:eastAsia="en-US"/>
        </w:rPr>
        <w:t xml:space="preserve">Conclusions on </w:t>
      </w:r>
      <w:r>
        <w:rPr>
          <w:lang w:val="en-US" w:eastAsia="en-US"/>
        </w:rPr>
        <w:t>p</w:t>
      </w:r>
      <w:r w:rsidRPr="009B1F7F">
        <w:rPr>
          <w:lang w:val="en-US" w:eastAsia="en-US"/>
        </w:rPr>
        <w:t xml:space="preserve">rocessed </w:t>
      </w:r>
      <w:r>
        <w:rPr>
          <w:lang w:val="en-US" w:eastAsia="en-US"/>
        </w:rPr>
        <w:t>s</w:t>
      </w:r>
      <w:r w:rsidRPr="009B1F7F">
        <w:rPr>
          <w:lang w:val="en-US" w:eastAsia="en-US"/>
        </w:rPr>
        <w:t xml:space="preserve">eismic </w:t>
      </w:r>
      <w:r>
        <w:rPr>
          <w:lang w:val="en-US" w:eastAsia="en-US"/>
        </w:rPr>
        <w:t>r</w:t>
      </w:r>
      <w:r w:rsidRPr="009B1F7F">
        <w:rPr>
          <w:lang w:val="en-US" w:eastAsia="en-US"/>
        </w:rPr>
        <w:t xml:space="preserve">eflection </w:t>
      </w:r>
      <w:r>
        <w:rPr>
          <w:lang w:val="en-US" w:eastAsia="en-US"/>
        </w:rPr>
        <w:t>d</w:t>
      </w:r>
      <w:r w:rsidRPr="009B1F7F">
        <w:rPr>
          <w:lang w:val="en-US" w:eastAsia="en-US"/>
        </w:rPr>
        <w:t>ata</w:t>
      </w:r>
    </w:p>
    <w:p w:rsidR="00334C28" w:rsidRDefault="00334C28" w:rsidP="00334C28">
      <w:pPr>
        <w:pStyle w:val="BodyText"/>
        <w:rPr>
          <w:lang w:val="en-US" w:eastAsia="en-US"/>
        </w:rPr>
      </w:pPr>
      <w:r>
        <w:rPr>
          <w:lang w:val="en-US" w:eastAsia="en-US"/>
        </w:rPr>
        <w:t>The processed seismic reflection image (Figure 5.14) clearly resolves the broad and undulating contact surface between the Proterozoic basement rocks and the Cenozoic infill sediments.</w:t>
      </w:r>
      <w:r w:rsidR="000021F1">
        <w:rPr>
          <w:lang w:val="en-US" w:eastAsia="en-US"/>
        </w:rPr>
        <w:t xml:space="preserve"> </w:t>
      </w:r>
      <w:r>
        <w:rPr>
          <w:lang w:val="en-US" w:eastAsia="en-US"/>
        </w:rPr>
        <w:t>It also shows significant basement faulting.</w:t>
      </w:r>
      <w:r w:rsidR="000021F1">
        <w:rPr>
          <w:lang w:val="en-US" w:eastAsia="en-US"/>
        </w:rPr>
        <w:t xml:space="preserve"> </w:t>
      </w:r>
      <w:r>
        <w:rPr>
          <w:lang w:val="en-US" w:eastAsia="en-US"/>
        </w:rPr>
        <w:t>Many depth variations at the basement–sediment interface (peaks and troughs) are probably associated with block faulting of the crystalline basement rocks of the Arunta Region.</w:t>
      </w:r>
    </w:p>
    <w:p w:rsidR="00334C28" w:rsidRDefault="00334C28" w:rsidP="00334C28">
      <w:pPr>
        <w:pStyle w:val="BodyText"/>
        <w:rPr>
          <w:lang w:val="en-US" w:eastAsia="en-US"/>
        </w:rPr>
      </w:pPr>
    </w:p>
    <w:p w:rsidR="00334C28" w:rsidRDefault="00334C28" w:rsidP="00334C28">
      <w:pPr>
        <w:pStyle w:val="BodyText"/>
        <w:rPr>
          <w:lang w:val="en-US" w:eastAsia="en-US"/>
        </w:rPr>
      </w:pPr>
      <w:r>
        <w:rPr>
          <w:lang w:val="en-US" w:eastAsia="en-US"/>
        </w:rPr>
        <w:t xml:space="preserve">Strong seismic reflections across the </w:t>
      </w:r>
      <w:smartTag w:uri="urn:schemas-microsoft-com:office:smarttags" w:element="place">
        <w:smartTag w:uri="urn:schemas-microsoft-com:office:smarttags" w:element="PlaceName">
          <w:r>
            <w:rPr>
              <w:lang w:val="en-US" w:eastAsia="en-US"/>
            </w:rPr>
            <w:t>Central</w:t>
          </w:r>
        </w:smartTag>
        <w:r>
          <w:rPr>
            <w:lang w:val="en-US" w:eastAsia="en-US"/>
          </w:rPr>
          <w:t xml:space="preserve"> </w:t>
        </w:r>
        <w:smartTag w:uri="urn:schemas-microsoft-com:office:smarttags" w:element="PlaceName">
          <w:r>
            <w:rPr>
              <w:lang w:val="en-US" w:eastAsia="en-US"/>
            </w:rPr>
            <w:t>Mount</w:t>
          </w:r>
        </w:smartTag>
        <w:r>
          <w:rPr>
            <w:lang w:val="en-US" w:eastAsia="en-US"/>
          </w:rPr>
          <w:t xml:space="preserve"> </w:t>
        </w:r>
        <w:smartTag w:uri="urn:schemas-microsoft-com:office:smarttags" w:element="PlaceName">
          <w:r>
            <w:rPr>
              <w:lang w:val="en-US" w:eastAsia="en-US"/>
            </w:rPr>
            <w:t>Wedge</w:t>
          </w:r>
        </w:smartTag>
        <w:r>
          <w:rPr>
            <w:lang w:val="en-US" w:eastAsia="en-US"/>
          </w:rPr>
          <w:t xml:space="preserve"> </w:t>
        </w:r>
        <w:smartTag w:uri="urn:schemas-microsoft-com:office:smarttags" w:element="PlaceType">
          <w:r>
            <w:rPr>
              <w:lang w:val="en-US" w:eastAsia="en-US"/>
            </w:rPr>
            <w:t>Basin</w:t>
          </w:r>
        </w:smartTag>
      </w:smartTag>
      <w:r>
        <w:rPr>
          <w:lang w:val="en-US" w:eastAsia="en-US"/>
        </w:rPr>
        <w:t xml:space="preserve"> form sub-horizontal layers which are distinct from the basement surface.</w:t>
      </w:r>
      <w:r w:rsidR="000021F1">
        <w:rPr>
          <w:lang w:val="en-US" w:eastAsia="en-US"/>
        </w:rPr>
        <w:t xml:space="preserve"> </w:t>
      </w:r>
      <w:r>
        <w:rPr>
          <w:lang w:val="en-US" w:eastAsia="en-US"/>
        </w:rPr>
        <w:t>These responses are typical of sediments formed within a continental fluvial environment.</w:t>
      </w:r>
      <w:r w:rsidR="000021F1">
        <w:rPr>
          <w:lang w:val="en-US" w:eastAsia="en-US"/>
        </w:rPr>
        <w:t xml:space="preserve"> </w:t>
      </w:r>
      <w:r>
        <w:rPr>
          <w:lang w:val="en-US" w:eastAsia="en-US"/>
        </w:rPr>
        <w:t>The basement reflectors are predominantly non-horizontal, typical of steeply dipping structural zones in the crystalline basement rocks.</w:t>
      </w:r>
      <w:r w:rsidR="000021F1">
        <w:rPr>
          <w:lang w:val="en-US" w:eastAsia="en-US"/>
        </w:rPr>
        <w:t xml:space="preserve"> </w:t>
      </w:r>
      <w:r>
        <w:rPr>
          <w:lang w:val="en-US" w:eastAsia="en-US"/>
        </w:rPr>
        <w:t>Based on correlation with drilling data the upper part of the Mount Wedge Clay is a well defined reflector horizon about 100 to 150 metres below surface.</w:t>
      </w:r>
    </w:p>
    <w:p w:rsidR="0032394C" w:rsidRDefault="0032394C" w:rsidP="002638D1">
      <w:pPr>
        <w:pStyle w:val="BodyText"/>
        <w:rPr>
          <w:lang w:val="en-US" w:eastAsia="en-US"/>
        </w:rPr>
      </w:pPr>
    </w:p>
    <w:p w:rsidR="00334C28" w:rsidRDefault="00334C28" w:rsidP="00334C28">
      <w:pPr>
        <w:pStyle w:val="BodyText"/>
        <w:rPr>
          <w:lang w:val="en-US" w:eastAsia="en-US"/>
        </w:rPr>
      </w:pPr>
      <w:r>
        <w:rPr>
          <w:lang w:val="en-US" w:eastAsia="en-US"/>
        </w:rPr>
        <w:t>The ground gravity survey data correspond closely with the observed basement surface variation.</w:t>
      </w:r>
      <w:r w:rsidR="000021F1">
        <w:rPr>
          <w:lang w:val="en-US" w:eastAsia="en-US"/>
        </w:rPr>
        <w:t xml:space="preserve"> </w:t>
      </w:r>
      <w:r>
        <w:rPr>
          <w:lang w:val="en-US" w:eastAsia="en-US"/>
        </w:rPr>
        <w:t>However, the discrepancy between the gravity and seismic reflection data suggests that the main structural features (Central Australian Suture) and the likely variation in basement rock types across the survey may significantly affect the gravity response.</w:t>
      </w:r>
    </w:p>
    <w:p w:rsidR="00334C28" w:rsidRDefault="00334C28" w:rsidP="002638D1">
      <w:pPr>
        <w:pStyle w:val="BodyText"/>
        <w:rPr>
          <w:lang w:val="en-US" w:eastAsia="en-US"/>
        </w:rPr>
      </w:pPr>
    </w:p>
    <w:p w:rsidR="00FC6387" w:rsidRDefault="00F34342" w:rsidP="00334C28">
      <w:pPr>
        <w:jc w:val="center"/>
      </w:pPr>
      <w:r>
        <w:rPr>
          <w:noProof/>
        </w:rPr>
        <w:lastRenderedPageBreak/>
        <w:drawing>
          <wp:inline distT="0" distB="0" distL="0" distR="0">
            <wp:extent cx="5210175" cy="3924300"/>
            <wp:effectExtent l="19050" t="1905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0" cstate="print">
                      <a:extLst>
                        <a:ext uri="{28A0092B-C50C-407E-A947-70E740481C1C}">
                          <a14:useLocalDpi xmlns:a14="http://schemas.microsoft.com/office/drawing/2010/main" val="0"/>
                        </a:ext>
                      </a:extLst>
                    </a:blip>
                    <a:srcRect t="276" b="276"/>
                    <a:stretch>
                      <a:fillRect/>
                    </a:stretch>
                  </pic:blipFill>
                  <pic:spPr bwMode="auto">
                    <a:xfrm>
                      <a:off x="0" y="0"/>
                      <a:ext cx="5210175" cy="3924300"/>
                    </a:xfrm>
                    <a:prstGeom prst="rect">
                      <a:avLst/>
                    </a:prstGeom>
                    <a:noFill/>
                    <a:ln w="12700" cmpd="sng">
                      <a:solidFill>
                        <a:srgbClr val="000000"/>
                      </a:solidFill>
                      <a:miter lim="800000"/>
                      <a:headEnd/>
                      <a:tailEnd/>
                    </a:ln>
                    <a:effectLst/>
                  </pic:spPr>
                </pic:pic>
              </a:graphicData>
            </a:graphic>
          </wp:inline>
        </w:drawing>
      </w:r>
    </w:p>
    <w:p w:rsidR="00FC6387" w:rsidRDefault="00FC6387" w:rsidP="00FC6387">
      <w:pPr>
        <w:pStyle w:val="Captions"/>
        <w:rPr>
          <w:lang w:val="en-US" w:eastAsia="en-US"/>
        </w:rPr>
      </w:pPr>
      <w:bookmarkStart w:id="399" w:name="_Toc343508296"/>
      <w:r w:rsidRPr="00FC6387">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12</w:t>
      </w:r>
      <w:r w:rsidR="00C81542">
        <w:rPr>
          <w:rStyle w:val="Captionsbold"/>
        </w:rPr>
        <w:fldChar w:fldCharType="end"/>
      </w:r>
      <w:r w:rsidRPr="00FC6387">
        <w:rPr>
          <w:rStyle w:val="Captionsbold"/>
        </w:rPr>
        <w:t>:</w:t>
      </w:r>
      <w:r>
        <w:t xml:space="preserve"> The IVI Minivibe EV in action</w:t>
      </w:r>
      <w:r w:rsidRPr="00FE0F63">
        <w:t>.</w:t>
      </w:r>
      <w:bookmarkEnd w:id="399"/>
    </w:p>
    <w:p w:rsidR="00FC6387" w:rsidRDefault="00FC6387" w:rsidP="002638D1">
      <w:pPr>
        <w:pStyle w:val="BodyText"/>
        <w:rPr>
          <w:lang w:val="en-US" w:eastAsia="en-US"/>
        </w:rPr>
      </w:pPr>
    </w:p>
    <w:p w:rsidR="00334C28" w:rsidRDefault="00334C28" w:rsidP="002638D1">
      <w:pPr>
        <w:pStyle w:val="BodyText"/>
        <w:rPr>
          <w:lang w:val="en-US" w:eastAsia="en-US"/>
        </w:rPr>
      </w:pPr>
    </w:p>
    <w:p w:rsidR="00FC6387" w:rsidRDefault="00F34342" w:rsidP="00334C28">
      <w:pPr>
        <w:keepNext/>
        <w:jc w:val="center"/>
      </w:pPr>
      <w:r>
        <w:rPr>
          <w:noProof/>
        </w:rPr>
        <w:drawing>
          <wp:inline distT="0" distB="0" distL="0" distR="0">
            <wp:extent cx="5210175" cy="3838575"/>
            <wp:effectExtent l="19050" t="19050" r="9525" b="9525"/>
            <wp:docPr id="72" name="Picture 72" descr="IMGP1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P1113"/>
                    <pic:cNvPicPr>
                      <a:picLocks noChangeAspect="1" noChangeArrowheads="1"/>
                    </pic:cNvPicPr>
                  </pic:nvPicPr>
                  <pic:blipFill>
                    <a:blip r:embed="rId91" cstate="print">
                      <a:extLst>
                        <a:ext uri="{28A0092B-C50C-407E-A947-70E740481C1C}">
                          <a14:useLocalDpi xmlns:a14="http://schemas.microsoft.com/office/drawing/2010/main" val="0"/>
                        </a:ext>
                      </a:extLst>
                    </a:blip>
                    <a:srcRect t="1036" b="1036"/>
                    <a:stretch>
                      <a:fillRect/>
                    </a:stretch>
                  </pic:blipFill>
                  <pic:spPr bwMode="auto">
                    <a:xfrm>
                      <a:off x="0" y="0"/>
                      <a:ext cx="5210175" cy="3838575"/>
                    </a:xfrm>
                    <a:prstGeom prst="rect">
                      <a:avLst/>
                    </a:prstGeom>
                    <a:noFill/>
                    <a:ln w="12700" cmpd="sng">
                      <a:solidFill>
                        <a:srgbClr val="000000"/>
                      </a:solidFill>
                      <a:miter lim="800000"/>
                      <a:headEnd/>
                      <a:tailEnd/>
                    </a:ln>
                    <a:effectLst/>
                  </pic:spPr>
                </pic:pic>
              </a:graphicData>
            </a:graphic>
          </wp:inline>
        </w:drawing>
      </w:r>
    </w:p>
    <w:p w:rsidR="006F1A20" w:rsidRDefault="00FC6387" w:rsidP="00FC6387">
      <w:pPr>
        <w:pStyle w:val="Captions"/>
      </w:pPr>
      <w:bookmarkStart w:id="400" w:name="_Toc343508297"/>
      <w:r w:rsidRPr="00FC6387">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13</w:t>
      </w:r>
      <w:r w:rsidR="00C81542">
        <w:rPr>
          <w:rStyle w:val="Captionsbold"/>
        </w:rPr>
        <w:fldChar w:fldCharType="end"/>
      </w:r>
      <w:r w:rsidRPr="00FC6387">
        <w:rPr>
          <w:rStyle w:val="Captionsbold"/>
        </w:rPr>
        <w:t>:</w:t>
      </w:r>
      <w:r>
        <w:t xml:space="preserve"> </w:t>
      </w:r>
      <w:bookmarkStart w:id="401" w:name="_Toc310511510"/>
      <w:bookmarkStart w:id="402" w:name="_Toc322341052"/>
      <w:r w:rsidR="006F1A20" w:rsidRPr="00FE0F63">
        <w:t>Groups of six geophones with 1.3 metre spacing placed along the seismic line.</w:t>
      </w:r>
      <w:bookmarkStart w:id="403" w:name="_Toc302046828"/>
      <w:bookmarkEnd w:id="401"/>
      <w:bookmarkEnd w:id="402"/>
      <w:bookmarkEnd w:id="400"/>
    </w:p>
    <w:p w:rsidR="00E47385" w:rsidRDefault="00E47385" w:rsidP="00E47385">
      <w:pPr>
        <w:pStyle w:val="NRETASBodyText"/>
        <w:sectPr w:rsidR="00E47385" w:rsidSect="00CD4D89">
          <w:pgSz w:w="11906" w:h="16838"/>
          <w:pgMar w:top="1985" w:right="1701" w:bottom="1418" w:left="1701" w:header="709" w:footer="709" w:gutter="0"/>
          <w:cols w:space="708"/>
          <w:docGrid w:linePitch="360"/>
        </w:sectPr>
      </w:pPr>
    </w:p>
    <w:p w:rsidR="00C81542" w:rsidRDefault="00F34342" w:rsidP="00C81542">
      <w:pPr>
        <w:keepNext/>
      </w:pPr>
      <w:bookmarkStart w:id="404" w:name="_Ref305155249"/>
      <w:bookmarkStart w:id="405" w:name="_Ref284855024"/>
      <w:bookmarkStart w:id="406" w:name="_Toc285526544"/>
      <w:r>
        <w:rPr>
          <w:noProof/>
        </w:rPr>
        <w:lastRenderedPageBreak/>
        <w:drawing>
          <wp:inline distT="0" distB="0" distL="0" distR="0">
            <wp:extent cx="7810500" cy="4610100"/>
            <wp:effectExtent l="0" t="0" r="0" b="0"/>
            <wp:docPr id="73" name="Picture 73" descr="Sli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Slide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7810500" cy="4610100"/>
                    </a:xfrm>
                    <a:prstGeom prst="rect">
                      <a:avLst/>
                    </a:prstGeom>
                    <a:noFill/>
                    <a:ln>
                      <a:noFill/>
                    </a:ln>
                  </pic:spPr>
                </pic:pic>
              </a:graphicData>
            </a:graphic>
          </wp:inline>
        </w:drawing>
      </w:r>
    </w:p>
    <w:p w:rsidR="00E47385" w:rsidRDefault="00C81542" w:rsidP="00C81542">
      <w:pPr>
        <w:pStyle w:val="Captions"/>
      </w:pPr>
      <w:bookmarkStart w:id="407" w:name="_Toc343508298"/>
      <w:r w:rsidRPr="00C81542">
        <w:rPr>
          <w:rStyle w:val="Captionsbold"/>
        </w:rPr>
        <w:t xml:space="preserve">Figure </w:t>
      </w:r>
      <w:r w:rsidRPr="00C81542">
        <w:rPr>
          <w:rStyle w:val="Captionsbold"/>
        </w:rPr>
        <w:fldChar w:fldCharType="begin"/>
      </w:r>
      <w:r w:rsidRPr="00C81542">
        <w:rPr>
          <w:rStyle w:val="Captionsbold"/>
        </w:rPr>
        <w:instrText xml:space="preserve"> STYLEREF 1 \s </w:instrText>
      </w:r>
      <w:r w:rsidRPr="00C81542">
        <w:rPr>
          <w:rStyle w:val="Captionsbold"/>
        </w:rPr>
        <w:fldChar w:fldCharType="separate"/>
      </w:r>
      <w:r w:rsidR="00B31313">
        <w:rPr>
          <w:rStyle w:val="Captionsbold"/>
          <w:noProof/>
        </w:rPr>
        <w:t>5</w:t>
      </w:r>
      <w:r w:rsidRPr="00C81542">
        <w:rPr>
          <w:rStyle w:val="Captionsbold"/>
        </w:rPr>
        <w:fldChar w:fldCharType="end"/>
      </w:r>
      <w:r w:rsidRPr="00C81542">
        <w:rPr>
          <w:rStyle w:val="Captionsbold"/>
        </w:rPr>
        <w:t>.</w:t>
      </w:r>
      <w:r w:rsidRPr="00C81542">
        <w:rPr>
          <w:rStyle w:val="Captionsbold"/>
        </w:rPr>
        <w:fldChar w:fldCharType="begin"/>
      </w:r>
      <w:r w:rsidRPr="00C81542">
        <w:rPr>
          <w:rStyle w:val="Captionsbold"/>
        </w:rPr>
        <w:instrText xml:space="preserve"> SEQ Figure \* ARABIC \s 1 </w:instrText>
      </w:r>
      <w:r w:rsidRPr="00C81542">
        <w:rPr>
          <w:rStyle w:val="Captionsbold"/>
        </w:rPr>
        <w:fldChar w:fldCharType="separate"/>
      </w:r>
      <w:r w:rsidR="00B31313">
        <w:rPr>
          <w:rStyle w:val="Captionsbold"/>
          <w:noProof/>
        </w:rPr>
        <w:t>14</w:t>
      </w:r>
      <w:r w:rsidRPr="00C81542">
        <w:rPr>
          <w:rStyle w:val="Captionsbold"/>
        </w:rPr>
        <w:fldChar w:fldCharType="end"/>
      </w:r>
      <w:r w:rsidRPr="00C81542">
        <w:rPr>
          <w:rStyle w:val="Captionsbold"/>
        </w:rPr>
        <w:t>:</w:t>
      </w:r>
      <w:bookmarkStart w:id="408" w:name="_Toc310511518"/>
      <w:bookmarkStart w:id="409" w:name="_Toc322341060"/>
      <w:bookmarkEnd w:id="404"/>
      <w:bookmarkEnd w:id="405"/>
      <w:r w:rsidR="00E47385">
        <w:t xml:space="preserve"> Processed </w:t>
      </w:r>
      <w:r w:rsidR="009A0324">
        <w:t>s</w:t>
      </w:r>
      <w:r w:rsidR="00E47385">
        <w:t xml:space="preserve">eismic </w:t>
      </w:r>
      <w:r w:rsidR="009A0324">
        <w:t>reflection d</w:t>
      </w:r>
      <w:r w:rsidR="00E47385">
        <w:t xml:space="preserve">ata for the </w:t>
      </w:r>
      <w:smartTag w:uri="urn:schemas-microsoft-com:office:smarttags" w:element="place">
        <w:smartTag w:uri="urn:schemas-microsoft-com:office:smarttags" w:element="PlaceName">
          <w:r w:rsidR="009A0324">
            <w:t>Central</w:t>
          </w:r>
        </w:smartTag>
        <w:r w:rsidR="009A0324">
          <w:t xml:space="preserve"> </w:t>
        </w:r>
        <w:smartTag w:uri="urn:schemas-microsoft-com:office:smarttags" w:element="PlaceName">
          <w:r w:rsidR="00E47385">
            <w:t>Mount</w:t>
          </w:r>
        </w:smartTag>
        <w:r w:rsidR="00E47385">
          <w:t xml:space="preserve"> </w:t>
        </w:r>
        <w:smartTag w:uri="urn:schemas-microsoft-com:office:smarttags" w:element="PlaceName">
          <w:r w:rsidR="00E47385">
            <w:t>Wedge</w:t>
          </w:r>
        </w:smartTag>
        <w:r w:rsidR="00E47385">
          <w:t xml:space="preserve"> </w:t>
        </w:r>
        <w:smartTag w:uri="urn:schemas-microsoft-com:office:smarttags" w:element="PlaceType">
          <w:r w:rsidR="00E47385">
            <w:t>Basin</w:t>
          </w:r>
        </w:smartTag>
      </w:smartTag>
      <w:r w:rsidR="009A0324">
        <w:t xml:space="preserve"> </w:t>
      </w:r>
      <w:r w:rsidR="00776FDF">
        <w:t xml:space="preserve">(facies </w:t>
      </w:r>
      <w:r w:rsidR="00E47385">
        <w:t xml:space="preserve">interpretations </w:t>
      </w:r>
      <w:r w:rsidR="00776FDF">
        <w:t xml:space="preserve">by </w:t>
      </w:r>
      <w:r w:rsidR="00E47385">
        <w:t>John Wischusen)</w:t>
      </w:r>
      <w:bookmarkEnd w:id="406"/>
      <w:bookmarkEnd w:id="408"/>
      <w:bookmarkEnd w:id="409"/>
      <w:r w:rsidR="00776FDF">
        <w:t>.</w:t>
      </w:r>
      <w:bookmarkEnd w:id="407"/>
    </w:p>
    <w:p w:rsidR="00D927CD" w:rsidRDefault="00D927CD" w:rsidP="00776FDF">
      <w:pPr>
        <w:pStyle w:val="BodyText"/>
        <w:rPr>
          <w:rStyle w:val="Captionsbold"/>
          <w:b w:val="0"/>
          <w:sz w:val="21"/>
        </w:rPr>
      </w:pPr>
    </w:p>
    <w:p w:rsidR="00D927CD" w:rsidRDefault="00D927CD" w:rsidP="00776FDF">
      <w:pPr>
        <w:pStyle w:val="BodyText"/>
        <w:rPr>
          <w:rStyle w:val="Captionsbold"/>
          <w:b w:val="0"/>
          <w:sz w:val="21"/>
        </w:rPr>
        <w:sectPr w:rsidR="00D927CD" w:rsidSect="00F02343">
          <w:pgSz w:w="16840" w:h="11907" w:orient="landscape" w:code="9"/>
          <w:pgMar w:top="1985" w:right="1701" w:bottom="1418" w:left="1701" w:header="720" w:footer="720" w:gutter="0"/>
          <w:cols w:space="720"/>
        </w:sectPr>
      </w:pPr>
    </w:p>
    <w:p w:rsidR="006F1A20" w:rsidRPr="004925FA" w:rsidRDefault="005C646F" w:rsidP="004925FA">
      <w:pPr>
        <w:pStyle w:val="Heading3"/>
      </w:pPr>
      <w:bookmarkStart w:id="410" w:name="_Toc310581499"/>
      <w:bookmarkStart w:id="411" w:name="_Toc322960842"/>
      <w:bookmarkStart w:id="412" w:name="_Toc346883265"/>
      <w:bookmarkStart w:id="413" w:name="_Toc298164868"/>
      <w:bookmarkStart w:id="414" w:name="_Toc302046831"/>
      <w:bookmarkEnd w:id="403"/>
      <w:r w:rsidRPr="004925FA">
        <w:lastRenderedPageBreak/>
        <w:t>Investigation b</w:t>
      </w:r>
      <w:r w:rsidR="006F1A20" w:rsidRPr="004925FA">
        <w:t xml:space="preserve">ore </w:t>
      </w:r>
      <w:r w:rsidRPr="004925FA">
        <w:t>d</w:t>
      </w:r>
      <w:r w:rsidR="006F1A20" w:rsidRPr="004925FA">
        <w:t>rilling</w:t>
      </w:r>
      <w:bookmarkEnd w:id="410"/>
      <w:bookmarkEnd w:id="411"/>
      <w:bookmarkEnd w:id="412"/>
    </w:p>
    <w:p w:rsidR="006F1A20" w:rsidRDefault="006F1A20" w:rsidP="00FA4E95">
      <w:pPr>
        <w:pStyle w:val="BodyText"/>
      </w:pPr>
      <w:r>
        <w:t xml:space="preserve">The NT Government Ingersoll Rand drilling rig was used to drill the deep </w:t>
      </w:r>
      <w:r w:rsidR="00EE2C42">
        <w:t xml:space="preserve">Central </w:t>
      </w:r>
      <w:r>
        <w:t xml:space="preserve">Mount Wedge investigation </w:t>
      </w:r>
      <w:r w:rsidR="00EE2C42">
        <w:t>bore</w:t>
      </w:r>
      <w:r>
        <w:t xml:space="preserve"> </w:t>
      </w:r>
      <w:r w:rsidR="00EE2C42">
        <w:t>(RN</w:t>
      </w:r>
      <w:r w:rsidR="00E826D3">
        <w:t>18599</w:t>
      </w:r>
      <w:r w:rsidR="00EE2C42">
        <w:t>)</w:t>
      </w:r>
      <w:r w:rsidR="00E826D3">
        <w:t xml:space="preserve"> </w:t>
      </w:r>
      <w:r w:rsidR="00EE2C42">
        <w:t>i</w:t>
      </w:r>
      <w:r>
        <w:t>n late November 2010.</w:t>
      </w:r>
      <w:r w:rsidR="000021F1">
        <w:t xml:space="preserve"> </w:t>
      </w:r>
      <w:r>
        <w:t xml:space="preserve">The </w:t>
      </w:r>
      <w:r w:rsidR="00EE2C42">
        <w:t xml:space="preserve">drilling construction </w:t>
      </w:r>
      <w:r>
        <w:t>method used was</w:t>
      </w:r>
      <w:r w:rsidR="00EE2C42">
        <w:t xml:space="preserve"> based on the successful approach </w:t>
      </w:r>
      <w:r w:rsidR="006C2D97">
        <w:t>from</w:t>
      </w:r>
      <w:r w:rsidR="00EE2C42">
        <w:t xml:space="preserve"> the </w:t>
      </w:r>
      <w:smartTag w:uri="urn:schemas-microsoft-com:office:smarttags" w:element="place">
        <w:smartTag w:uri="urn:schemas-microsoft-com:office:smarttags" w:element="PlaceName">
          <w:r w:rsidR="005C646F">
            <w:t>Ti-</w:t>
          </w:r>
          <w:r>
            <w:t>Tree</w:t>
          </w:r>
        </w:smartTag>
        <w:r>
          <w:t xml:space="preserve"> </w:t>
        </w:r>
        <w:smartTag w:uri="urn:schemas-microsoft-com:office:smarttags" w:element="PlaceType">
          <w:r w:rsidR="00EE2C42">
            <w:t>Basin</w:t>
          </w:r>
        </w:smartTag>
      </w:smartTag>
      <w:r w:rsidR="00EE2C42">
        <w:t xml:space="preserve"> (Wischusen et al., 2012)</w:t>
      </w:r>
      <w:r>
        <w:t>.</w:t>
      </w:r>
    </w:p>
    <w:p w:rsidR="00FA4E95" w:rsidRDefault="00FA4E95" w:rsidP="00FA4E95">
      <w:pPr>
        <w:pStyle w:val="BodyText"/>
      </w:pPr>
    </w:p>
    <w:p w:rsidR="006F1A20" w:rsidRDefault="00EE2C42" w:rsidP="00FA4E95">
      <w:pPr>
        <w:pStyle w:val="BodyText"/>
      </w:pPr>
      <w:r>
        <w:t>The r</w:t>
      </w:r>
      <w:r w:rsidR="006F1A20">
        <w:t xml:space="preserve">otary mud </w:t>
      </w:r>
      <w:r>
        <w:t xml:space="preserve">drilling </w:t>
      </w:r>
      <w:r w:rsidR="006F1A20">
        <w:t xml:space="preserve">method was </w:t>
      </w:r>
      <w:r w:rsidR="00E61ECD">
        <w:t>used</w:t>
      </w:r>
      <w:r w:rsidR="006F1A20">
        <w:t xml:space="preserve"> to ensure the </w:t>
      </w:r>
      <w:r>
        <w:t>bor</w:t>
      </w:r>
      <w:r w:rsidR="006F1A20">
        <w:t>e remained open for the duration of drilling.</w:t>
      </w:r>
      <w:r w:rsidR="000021F1">
        <w:t xml:space="preserve"> </w:t>
      </w:r>
      <w:r>
        <w:t>This approach precluded</w:t>
      </w:r>
      <w:r w:rsidR="006F1A20">
        <w:t xml:space="preserve"> </w:t>
      </w:r>
      <w:r>
        <w:t>the acquisition of</w:t>
      </w:r>
      <w:r w:rsidR="006F1A20">
        <w:t xml:space="preserve"> detailed downhole </w:t>
      </w:r>
      <w:r>
        <w:t>groundwater data</w:t>
      </w:r>
      <w:r w:rsidR="006F1A20">
        <w:t xml:space="preserve">, </w:t>
      </w:r>
      <w:r>
        <w:t xml:space="preserve">although </w:t>
      </w:r>
      <w:r w:rsidR="006F1A20">
        <w:t xml:space="preserve">it was essential </w:t>
      </w:r>
      <w:r>
        <w:t>to successfully reach</w:t>
      </w:r>
      <w:r w:rsidR="006C2D97">
        <w:t xml:space="preserve"> </w:t>
      </w:r>
      <w:r w:rsidR="006F1A20">
        <w:t>basement.</w:t>
      </w:r>
      <w:r w:rsidR="000021F1">
        <w:t xml:space="preserve"> </w:t>
      </w:r>
      <w:r>
        <w:t>An 8-</w:t>
      </w:r>
      <w:r w:rsidR="006F1A20">
        <w:t>inch steel collar was installed against the top 6</w:t>
      </w:r>
      <w:r w:rsidR="00F02343">
        <w:t> </w:t>
      </w:r>
      <w:r w:rsidR="006F1A20">
        <w:t xml:space="preserve">m of </w:t>
      </w:r>
      <w:r>
        <w:t>the bore</w:t>
      </w:r>
      <w:r w:rsidR="006F1A20">
        <w:t>, and drilling proceeded to 200 m depth using bent</w:t>
      </w:r>
      <w:r w:rsidR="00E61ECD">
        <w:t>onite mud</w:t>
      </w:r>
      <w:r w:rsidR="006F1A20">
        <w:t>.</w:t>
      </w:r>
      <w:r w:rsidR="000021F1">
        <w:t xml:space="preserve"> </w:t>
      </w:r>
      <w:r w:rsidR="006F1A20">
        <w:t>The top 200</w:t>
      </w:r>
      <w:r>
        <w:t xml:space="preserve"> m was subsequently cased with 6-</w:t>
      </w:r>
      <w:r w:rsidR="006F1A20">
        <w:t>inch steel casing.</w:t>
      </w:r>
      <w:r w:rsidR="000021F1">
        <w:t xml:space="preserve"> </w:t>
      </w:r>
      <w:r w:rsidR="006F1A20">
        <w:t xml:space="preserve">The </w:t>
      </w:r>
      <w:r w:rsidR="00E61ECD">
        <w:t>bor</w:t>
      </w:r>
      <w:r w:rsidR="006F1A20">
        <w:t xml:space="preserve">e was airlifted at this point to estimate the </w:t>
      </w:r>
      <w:r w:rsidR="00E61ECD">
        <w:t xml:space="preserve">groundwater </w:t>
      </w:r>
      <w:r w:rsidR="006F1A20">
        <w:t>yield</w:t>
      </w:r>
      <w:r w:rsidR="005C646F">
        <w:t xml:space="preserve"> and </w:t>
      </w:r>
      <w:r w:rsidR="00E61ECD">
        <w:t xml:space="preserve">collect </w:t>
      </w:r>
      <w:r w:rsidR="005C646F">
        <w:t>a groundwater sample.</w:t>
      </w:r>
    </w:p>
    <w:p w:rsidR="00FA4E95" w:rsidRDefault="00FA4E95" w:rsidP="00FA4E95">
      <w:pPr>
        <w:pStyle w:val="BodyText"/>
      </w:pPr>
    </w:p>
    <w:p w:rsidR="006F1A20" w:rsidRDefault="006F1A20" w:rsidP="00FA4E95">
      <w:pPr>
        <w:pStyle w:val="BodyText"/>
      </w:pPr>
      <w:r>
        <w:t xml:space="preserve">The mud was then changed to a polymer mud </w:t>
      </w:r>
      <w:r w:rsidR="00E61ECD">
        <w:t xml:space="preserve">(Pac L and Pac R) </w:t>
      </w:r>
      <w:r>
        <w:t>and d</w:t>
      </w:r>
      <w:r w:rsidR="00E61ECD">
        <w:t>rilling proceeded through the 6-</w:t>
      </w:r>
      <w:r>
        <w:t xml:space="preserve">inch steel casing until the basement </w:t>
      </w:r>
      <w:r w:rsidR="00E61ECD">
        <w:t xml:space="preserve">rocks were </w:t>
      </w:r>
      <w:r>
        <w:t>intersected</w:t>
      </w:r>
      <w:r w:rsidR="006C2D97">
        <w:t xml:space="preserve"> at ~474 m</w:t>
      </w:r>
      <w:r>
        <w:t>.</w:t>
      </w:r>
      <w:r w:rsidR="000021F1">
        <w:t xml:space="preserve"> </w:t>
      </w:r>
      <w:r>
        <w:t xml:space="preserve">This was determined from the </w:t>
      </w:r>
      <w:r w:rsidR="00E61ECD">
        <w:t xml:space="preserve">bore cuttings </w:t>
      </w:r>
      <w:r>
        <w:t xml:space="preserve">and the change in </w:t>
      </w:r>
      <w:r w:rsidR="00E61ECD">
        <w:t xml:space="preserve">drilling </w:t>
      </w:r>
      <w:r>
        <w:t>penetration rate.</w:t>
      </w:r>
      <w:r w:rsidR="000021F1">
        <w:t xml:space="preserve"> </w:t>
      </w:r>
      <w:r w:rsidR="006C2D97">
        <w:t>Lithologic s</w:t>
      </w:r>
      <w:r>
        <w:t>amples were collected at 3</w:t>
      </w:r>
      <w:r w:rsidR="00F02343">
        <w:t> </w:t>
      </w:r>
      <w:r>
        <w:t>m interval</w:t>
      </w:r>
      <w:r w:rsidR="00E61ECD">
        <w:t>s</w:t>
      </w:r>
      <w:r>
        <w:t>.</w:t>
      </w:r>
    </w:p>
    <w:p w:rsidR="00FA4E95" w:rsidRDefault="00FA4E95" w:rsidP="00FA4E95">
      <w:pPr>
        <w:pStyle w:val="BodyText"/>
      </w:pPr>
    </w:p>
    <w:p w:rsidR="006F1A20" w:rsidRDefault="00E61ECD" w:rsidP="00FA4E95">
      <w:pPr>
        <w:pStyle w:val="BodyText"/>
      </w:pPr>
      <w:r>
        <w:t xml:space="preserve">Following completion of the bore a </w:t>
      </w:r>
      <w:r w:rsidR="006F1A20">
        <w:t xml:space="preserve">downhole gamma log was </w:t>
      </w:r>
      <w:r>
        <w:t>run</w:t>
      </w:r>
      <w:r w:rsidR="006F1A20">
        <w:t xml:space="preserve"> through the drill pipe.</w:t>
      </w:r>
      <w:r w:rsidR="000021F1">
        <w:t xml:space="preserve"> </w:t>
      </w:r>
      <w:r w:rsidR="006F1A20">
        <w:t xml:space="preserve">Based on </w:t>
      </w:r>
      <w:r>
        <w:t xml:space="preserve">data from </w:t>
      </w:r>
      <w:r w:rsidR="006F1A20">
        <w:t>the ga</w:t>
      </w:r>
      <w:r>
        <w:t>mma log and the drilling samples, a section of coarse sand and gravel</w:t>
      </w:r>
      <w:r w:rsidR="006F1A20">
        <w:t xml:space="preserve"> was selected</w:t>
      </w:r>
      <w:r w:rsidR="00C45048">
        <w:t xml:space="preserve"> (</w:t>
      </w:r>
      <w:r>
        <w:t xml:space="preserve">at depth of </w:t>
      </w:r>
      <w:r w:rsidR="00C45048">
        <w:t>438</w:t>
      </w:r>
      <w:r>
        <w:t xml:space="preserve"> to </w:t>
      </w:r>
      <w:r w:rsidR="00C45048">
        <w:t xml:space="preserve">442 </w:t>
      </w:r>
      <w:r>
        <w:t>metres below surface</w:t>
      </w:r>
      <w:r w:rsidR="00C45048">
        <w:t>)</w:t>
      </w:r>
      <w:r w:rsidR="006F1A20">
        <w:t xml:space="preserve"> to set the bore inlet screens </w:t>
      </w:r>
      <w:r>
        <w:t>for acquiring</w:t>
      </w:r>
      <w:r w:rsidR="006F1A20">
        <w:t xml:space="preserve"> groundwater sample</w:t>
      </w:r>
      <w:r>
        <w:t>s from the deep Cenozoic aquifer</w:t>
      </w:r>
      <w:r w:rsidR="006F1A20">
        <w:t>.</w:t>
      </w:r>
      <w:r w:rsidR="000021F1">
        <w:t xml:space="preserve"> </w:t>
      </w:r>
      <w:r w:rsidR="006F1A20">
        <w:t xml:space="preserve">The hole was </w:t>
      </w:r>
      <w:r>
        <w:t xml:space="preserve">then </w:t>
      </w:r>
      <w:r w:rsidR="006F1A20">
        <w:t xml:space="preserve">backfilled to this </w:t>
      </w:r>
      <w:r>
        <w:t>level, and 4-inch API pipe (</w:t>
      </w:r>
      <w:r w:rsidR="006F1A20">
        <w:t>4</w:t>
      </w:r>
      <w:r>
        <w:t xml:space="preserve"> </w:t>
      </w:r>
      <w:r w:rsidR="006F1A20">
        <w:t>m length</w:t>
      </w:r>
      <w:r>
        <w:t>s</w:t>
      </w:r>
      <w:r w:rsidR="006F1A20">
        <w:t xml:space="preserve"> of 4 inch stainless steel screen</w:t>
      </w:r>
      <w:r w:rsidR="006C2D97">
        <w:t>s) was</w:t>
      </w:r>
      <w:r>
        <w:t xml:space="preserve"> telescoped through the 6-</w:t>
      </w:r>
      <w:r w:rsidR="006F1A20">
        <w:t>inch steel casing in the upper section.</w:t>
      </w:r>
      <w:r w:rsidR="000021F1">
        <w:t xml:space="preserve"> </w:t>
      </w:r>
      <w:r w:rsidR="006F1A20">
        <w:t>A flange was placed above the screen to isolate the targeted aquifer from the annulus.</w:t>
      </w:r>
      <w:r w:rsidR="000021F1">
        <w:t xml:space="preserve"> </w:t>
      </w:r>
      <w:r w:rsidR="006F1A20">
        <w:t>The bore was completed at the surface with a concrete slab and marker pole.</w:t>
      </w:r>
      <w:r w:rsidR="000021F1">
        <w:t xml:space="preserve"> </w:t>
      </w:r>
      <w:r w:rsidR="006F1A20">
        <w:t>Following construction the bore was developed for some time and an airlift sample acquired.</w:t>
      </w:r>
    </w:p>
    <w:p w:rsidR="00FA4E95" w:rsidRDefault="00FA4E95" w:rsidP="00FA4E95">
      <w:pPr>
        <w:pStyle w:val="BodyText"/>
      </w:pPr>
    </w:p>
    <w:p w:rsidR="006F1A20" w:rsidRDefault="00C45048" w:rsidP="00FA4E95">
      <w:pPr>
        <w:pStyle w:val="BodyText"/>
      </w:pPr>
      <w:r>
        <w:t>In</w:t>
      </w:r>
      <w:r w:rsidR="006F1A20">
        <w:t xml:space="preserve"> </w:t>
      </w:r>
      <w:r w:rsidR="006F1A20" w:rsidRPr="00B37256">
        <w:t>March 2011</w:t>
      </w:r>
      <w:r w:rsidR="006F1A20" w:rsidRPr="00C45048">
        <w:t xml:space="preserve"> </w:t>
      </w:r>
      <w:r w:rsidRPr="00C45048">
        <w:t xml:space="preserve">the bore was sampled </w:t>
      </w:r>
      <w:r w:rsidR="006F1A20" w:rsidRPr="00B37256">
        <w:t xml:space="preserve">using a submersible pump and the </w:t>
      </w:r>
      <w:r w:rsidR="003F7A85">
        <w:t xml:space="preserve">collected groundwater </w:t>
      </w:r>
      <w:r w:rsidR="00EC0831">
        <w:t xml:space="preserve">was subsequently </w:t>
      </w:r>
      <w:r w:rsidR="006F1A20" w:rsidRPr="00B37256">
        <w:t xml:space="preserve">sent </w:t>
      </w:r>
      <w:r w:rsidR="003F7A85">
        <w:t xml:space="preserve">for chemical analysis </w:t>
      </w:r>
      <w:r w:rsidR="006C2D97">
        <w:t xml:space="preserve">to </w:t>
      </w:r>
      <w:r w:rsidR="006F1A20" w:rsidRPr="00B37256">
        <w:t>N</w:t>
      </w:r>
      <w:r w:rsidR="003F7A85">
        <w:t xml:space="preserve">orthern </w:t>
      </w:r>
      <w:r w:rsidR="006F1A20" w:rsidRPr="00B37256">
        <w:t>T</w:t>
      </w:r>
      <w:r w:rsidR="003F7A85">
        <w:t xml:space="preserve">erritory </w:t>
      </w:r>
      <w:r w:rsidR="006F1A20" w:rsidRPr="00B37256">
        <w:t>E</w:t>
      </w:r>
      <w:r w:rsidR="003F7A85">
        <w:t xml:space="preserve">nvironmental </w:t>
      </w:r>
      <w:r w:rsidR="006F1A20" w:rsidRPr="00B37256">
        <w:t>L</w:t>
      </w:r>
      <w:r w:rsidR="006C2D97">
        <w:t>aboratories</w:t>
      </w:r>
      <w:r w:rsidR="003F7A85">
        <w:t xml:space="preserve"> (NTEL)</w:t>
      </w:r>
      <w:r w:rsidR="006F1A20" w:rsidRPr="00B37256">
        <w:t>.</w:t>
      </w:r>
      <w:r w:rsidR="000021F1">
        <w:t xml:space="preserve"> </w:t>
      </w:r>
      <w:r w:rsidR="003F7A85">
        <w:t>S</w:t>
      </w:r>
      <w:r w:rsidR="006F1A20" w:rsidRPr="00B37256">
        <w:t xml:space="preserve">amples were also submitted to the GNS laboratory in </w:t>
      </w:r>
      <w:smartTag w:uri="urn:schemas-microsoft-com:office:smarttags" w:element="place">
        <w:smartTag w:uri="urn:schemas-microsoft-com:office:smarttags" w:element="country-region">
          <w:r w:rsidR="006F1A20" w:rsidRPr="00B37256">
            <w:t>New Zealand</w:t>
          </w:r>
        </w:smartTag>
      </w:smartTag>
      <w:r w:rsidR="006F1A20" w:rsidRPr="00B37256">
        <w:t xml:space="preserve"> for analysis of stable and radiocarbon isotopes.</w:t>
      </w:r>
    </w:p>
    <w:p w:rsidR="005C646F" w:rsidRDefault="005C646F" w:rsidP="00FA4E95">
      <w:pPr>
        <w:pStyle w:val="BodyText"/>
      </w:pPr>
    </w:p>
    <w:p w:rsidR="006F1A20" w:rsidRPr="004925FA" w:rsidRDefault="006F1A20" w:rsidP="004925FA">
      <w:pPr>
        <w:pStyle w:val="Heading3"/>
      </w:pPr>
      <w:bookmarkStart w:id="415" w:name="_Toc310581500"/>
      <w:bookmarkStart w:id="416" w:name="_Toc322960843"/>
      <w:bookmarkStart w:id="417" w:name="_Toc346883266"/>
      <w:r w:rsidRPr="004925FA">
        <w:t>Drilling results</w:t>
      </w:r>
      <w:bookmarkEnd w:id="413"/>
      <w:bookmarkEnd w:id="414"/>
      <w:bookmarkEnd w:id="415"/>
      <w:bookmarkEnd w:id="416"/>
      <w:bookmarkEnd w:id="417"/>
    </w:p>
    <w:p w:rsidR="006F1A20" w:rsidRDefault="003F7A85" w:rsidP="00FA4E95">
      <w:pPr>
        <w:pStyle w:val="BodyText"/>
      </w:pPr>
      <w:r>
        <w:t>The geological log for RN</w:t>
      </w:r>
      <w:r w:rsidR="006F1A20">
        <w:t xml:space="preserve">18599, including gamma log and construction details is included in </w:t>
      </w:r>
      <w:r w:rsidR="006F1A20" w:rsidRPr="004740DF">
        <w:t xml:space="preserve">Appendix </w:t>
      </w:r>
      <w:r w:rsidR="00F60BDC">
        <w:t>6</w:t>
      </w:r>
      <w:r w:rsidR="006F1A20">
        <w:t>.</w:t>
      </w:r>
    </w:p>
    <w:p w:rsidR="006F1A20" w:rsidRPr="004925FA" w:rsidRDefault="00E61ECD" w:rsidP="004925FA">
      <w:pPr>
        <w:pStyle w:val="Heading4"/>
      </w:pPr>
      <w:bookmarkStart w:id="418" w:name="_Toc298164869"/>
      <w:bookmarkStart w:id="419" w:name="_Toc302046832"/>
      <w:r w:rsidRPr="004925FA">
        <w:t>Basement d</w:t>
      </w:r>
      <w:r w:rsidR="006F1A20" w:rsidRPr="004925FA">
        <w:t xml:space="preserve">epth </w:t>
      </w:r>
      <w:r w:rsidRPr="004925FA">
        <w:t>and morphology</w:t>
      </w:r>
      <w:bookmarkEnd w:id="418"/>
      <w:bookmarkEnd w:id="419"/>
    </w:p>
    <w:p w:rsidR="006F1A20" w:rsidRDefault="006F1A20" w:rsidP="00FA4E95">
      <w:pPr>
        <w:pStyle w:val="BodyText"/>
      </w:pPr>
      <w:r>
        <w:t xml:space="preserve">The depth to basement along the </w:t>
      </w:r>
      <w:r w:rsidR="00E61ECD">
        <w:t xml:space="preserve">Central </w:t>
      </w:r>
      <w:r>
        <w:t xml:space="preserve">Mount Wedge transect was estimated </w:t>
      </w:r>
      <w:r w:rsidR="00E61ECD">
        <w:t xml:space="preserve">at around 400 to </w:t>
      </w:r>
      <w:r>
        <w:t xml:space="preserve">500 </w:t>
      </w:r>
      <w:r w:rsidR="00E61ECD">
        <w:t xml:space="preserve">metres below surface </w:t>
      </w:r>
      <w:r w:rsidR="00FA4E95">
        <w:t xml:space="preserve">based on the seismic </w:t>
      </w:r>
      <w:r w:rsidR="00E61ECD">
        <w:t>reflection data.</w:t>
      </w:r>
      <w:r w:rsidR="000021F1">
        <w:t xml:space="preserve"> </w:t>
      </w:r>
      <w:r>
        <w:t xml:space="preserve">Drilling confirmed that fresh basement </w:t>
      </w:r>
      <w:r w:rsidR="00E61ECD">
        <w:t>rocks occur</w:t>
      </w:r>
      <w:r>
        <w:t xml:space="preserve"> at </w:t>
      </w:r>
      <w:r w:rsidR="00B808A5">
        <w:t>474</w:t>
      </w:r>
      <w:r>
        <w:t xml:space="preserve"> </w:t>
      </w:r>
      <w:r w:rsidR="00E61ECD">
        <w:t>metres depth, coincident with the deepest trough evident on the seismic data</w:t>
      </w:r>
      <w:r>
        <w:t>.</w:t>
      </w:r>
      <w:r w:rsidR="000021F1">
        <w:t xml:space="preserve"> </w:t>
      </w:r>
      <w:r>
        <w:t xml:space="preserve">This </w:t>
      </w:r>
      <w:r w:rsidR="00E61ECD">
        <w:t>also</w:t>
      </w:r>
      <w:r>
        <w:t xml:space="preserve"> coincides with the </w:t>
      </w:r>
      <w:r w:rsidR="00E61ECD">
        <w:t xml:space="preserve">interpreted location of the </w:t>
      </w:r>
      <w:r>
        <w:t xml:space="preserve">Central </w:t>
      </w:r>
      <w:r w:rsidR="00AD2A9D">
        <w:t xml:space="preserve">Australian </w:t>
      </w:r>
      <w:r>
        <w:t>Suture</w:t>
      </w:r>
      <w:r w:rsidR="00E61ECD">
        <w:t xml:space="preserve"> Zone</w:t>
      </w:r>
      <w:r>
        <w:t>, a major east-</w:t>
      </w:r>
      <w:r w:rsidR="003F7A85">
        <w:t xml:space="preserve">trending structural feature and </w:t>
      </w:r>
      <w:r>
        <w:t>faulted zone of preferential weathering and erosion.</w:t>
      </w:r>
      <w:r w:rsidR="000021F1">
        <w:t xml:space="preserve"> </w:t>
      </w:r>
      <w:r>
        <w:t xml:space="preserve">The depth </w:t>
      </w:r>
      <w:r w:rsidR="003F7A85">
        <w:t>to</w:t>
      </w:r>
      <w:r>
        <w:t xml:space="preserve"> basement at the </w:t>
      </w:r>
      <w:r w:rsidR="003F7A85">
        <w:t>bore site</w:t>
      </w:r>
      <w:r>
        <w:t xml:space="preserve"> is </w:t>
      </w:r>
      <w:r w:rsidR="003F7A85">
        <w:t xml:space="preserve">significantly </w:t>
      </w:r>
      <w:r>
        <w:t>grea</w:t>
      </w:r>
      <w:r w:rsidR="003F7A85">
        <w:t xml:space="preserve">ter than the estimated depth of the nearby </w:t>
      </w:r>
      <w:smartTag w:uri="urn:schemas-microsoft-com:office:smarttags" w:element="place">
        <w:smartTag w:uri="urn:schemas-microsoft-com:office:smarttags" w:element="PlaceType">
          <w:r w:rsidR="003F7A85">
            <w:t>Lake</w:t>
          </w:r>
        </w:smartTag>
        <w:r w:rsidR="003F7A85">
          <w:t xml:space="preserve"> </w:t>
        </w:r>
        <w:smartTag w:uri="urn:schemas-microsoft-com:office:smarttags" w:element="PlaceName">
          <w:r w:rsidR="003F7A85">
            <w:t>Lewis</w:t>
          </w:r>
        </w:smartTag>
        <w:r w:rsidR="003F7A85">
          <w:t xml:space="preserve"> </w:t>
        </w:r>
        <w:smartTag w:uri="urn:schemas-microsoft-com:office:smarttags" w:element="PlaceName">
          <w:r w:rsidR="003F7A85">
            <w:t>Basin</w:t>
          </w:r>
        </w:smartTag>
      </w:smartTag>
      <w:r w:rsidR="003F7A85">
        <w:t>, ~160 metres below surface (English, 2002</w:t>
      </w:r>
      <w:r>
        <w:t>).</w:t>
      </w:r>
    </w:p>
    <w:p w:rsidR="00FA4E95" w:rsidRDefault="00FA4E95" w:rsidP="00FA4E95">
      <w:pPr>
        <w:pStyle w:val="BodyText"/>
      </w:pPr>
    </w:p>
    <w:p w:rsidR="006F1A20" w:rsidRDefault="003F7A85" w:rsidP="00FA4E95">
      <w:pPr>
        <w:pStyle w:val="BodyText"/>
      </w:pPr>
      <w:r>
        <w:t xml:space="preserve">The uppermost </w:t>
      </w:r>
      <w:r w:rsidR="006F1A20">
        <w:t xml:space="preserve">basement </w:t>
      </w:r>
      <w:r>
        <w:t xml:space="preserve">surface beneath the </w:t>
      </w:r>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w:t>
      </w:r>
      <w:r w:rsidR="006F1A20">
        <w:t xml:space="preserve">is similar to that delineated via a seismic profile for the adjacent </w:t>
      </w:r>
      <w:smartTag w:uri="urn:schemas-microsoft-com:office:smarttags" w:element="place">
        <w:smartTag w:uri="urn:schemas-microsoft-com:office:smarttags" w:element="PlaceType">
          <w:r w:rsidR="006F1A20">
            <w:t>Lake</w:t>
          </w:r>
        </w:smartTag>
        <w:r w:rsidR="006F1A20">
          <w:t xml:space="preserve"> </w:t>
        </w:r>
        <w:smartTag w:uri="urn:schemas-microsoft-com:office:smarttags" w:element="PlaceName">
          <w:r w:rsidR="006F1A20">
            <w:t>Lewis</w:t>
          </w:r>
        </w:smartTag>
        <w:r w:rsidR="006F1A20">
          <w:t xml:space="preserve"> </w:t>
        </w:r>
        <w:smartTag w:uri="urn:schemas-microsoft-com:office:smarttags" w:element="PlaceName">
          <w:r w:rsidR="006F1A20">
            <w:t>Basin</w:t>
          </w:r>
        </w:smartTag>
      </w:smartTag>
      <w:r w:rsidR="006F1A20">
        <w:t xml:space="preserve"> (English, 2</w:t>
      </w:r>
      <w:r>
        <w:t>002</w:t>
      </w:r>
      <w:r w:rsidR="006F1A20">
        <w:t>).</w:t>
      </w:r>
      <w:r w:rsidR="000021F1">
        <w:t xml:space="preserve"> </w:t>
      </w:r>
      <w:r w:rsidR="006F1A20">
        <w:t xml:space="preserve">By contrast, it is markedly different from the relatively well defined </w:t>
      </w:r>
      <w:r>
        <w:t>and channel-like palaeovalley</w:t>
      </w:r>
      <w:r w:rsidR="006F1A20">
        <w:t xml:space="preserve">s further west </w:t>
      </w:r>
      <w:r>
        <w:t xml:space="preserve">around </w:t>
      </w:r>
      <w:r w:rsidR="006F1A20">
        <w:t>Kintore and Nyirripi.</w:t>
      </w:r>
    </w:p>
    <w:p w:rsidR="006F1A20" w:rsidRPr="004925FA" w:rsidRDefault="006F1A20" w:rsidP="004925FA">
      <w:pPr>
        <w:pStyle w:val="Heading4"/>
      </w:pPr>
      <w:bookmarkStart w:id="420" w:name="_Toc298164870"/>
      <w:bookmarkStart w:id="421" w:name="_Toc302046833"/>
      <w:r w:rsidRPr="004925FA">
        <w:t>Lithology</w:t>
      </w:r>
      <w:bookmarkEnd w:id="420"/>
      <w:bookmarkEnd w:id="421"/>
    </w:p>
    <w:p w:rsidR="006F1A20" w:rsidRDefault="006F1A20" w:rsidP="00FA4E95">
      <w:pPr>
        <w:pStyle w:val="BodyText"/>
      </w:pPr>
      <w:r w:rsidRPr="00145A74">
        <w:t xml:space="preserve">The Cenozoic infill sediments </w:t>
      </w:r>
      <w:r w:rsidR="003F7A85">
        <w:t>a</w:t>
      </w:r>
      <w:r w:rsidR="009A0324">
        <w:t>re dominated by sandy clays</w:t>
      </w:r>
      <w:r w:rsidRPr="00145A74">
        <w:t xml:space="preserve"> with </w:t>
      </w:r>
      <w:r w:rsidR="003F7A85">
        <w:t>minor</w:t>
      </w:r>
      <w:r w:rsidRPr="00145A74">
        <w:t xml:space="preserve"> gravel bed</w:t>
      </w:r>
      <w:r w:rsidR="003F7A85">
        <w:t>s.</w:t>
      </w:r>
      <w:r w:rsidR="000021F1">
        <w:t xml:space="preserve"> </w:t>
      </w:r>
      <w:r w:rsidR="003F7A85">
        <w:t>Semi-</w:t>
      </w:r>
      <w:r w:rsidRPr="00145A74">
        <w:t>co</w:t>
      </w:r>
      <w:r w:rsidR="003F7A85">
        <w:t xml:space="preserve">nsolidated sandstones occur </w:t>
      </w:r>
      <w:r w:rsidRPr="00145A74">
        <w:t>at shallower depths.</w:t>
      </w:r>
      <w:r w:rsidR="000021F1">
        <w:t xml:space="preserve"> </w:t>
      </w:r>
      <w:r w:rsidRPr="00145A74">
        <w:t>The upper 120</w:t>
      </w:r>
      <w:r w:rsidR="003F7A85">
        <w:t xml:space="preserve"> </w:t>
      </w:r>
      <w:r w:rsidRPr="00145A74">
        <w:t xml:space="preserve">m </w:t>
      </w:r>
      <w:r w:rsidR="003F7A85">
        <w:t xml:space="preserve">of the infill sequence is </w:t>
      </w:r>
      <w:r w:rsidRPr="00145A74">
        <w:t xml:space="preserve">coarser grained, oxidised, and more poorly sorted than the </w:t>
      </w:r>
      <w:r w:rsidR="003F7A85">
        <w:t>underlying sediments</w:t>
      </w:r>
      <w:r w:rsidR="009A0324">
        <w:t xml:space="preserve"> (Figure 5.</w:t>
      </w:r>
      <w:r w:rsidR="00776FDF">
        <w:t>15)</w:t>
      </w:r>
      <w:r w:rsidR="003F7A85">
        <w:t>.</w:t>
      </w:r>
      <w:r w:rsidR="000021F1">
        <w:t xml:space="preserve"> </w:t>
      </w:r>
      <w:r w:rsidRPr="00145A74">
        <w:t xml:space="preserve">The colour and </w:t>
      </w:r>
      <w:r w:rsidR="009A0324">
        <w:t>consistency of sediments changes</w:t>
      </w:r>
      <w:r w:rsidRPr="00145A74">
        <w:t xml:space="preserve"> </w:t>
      </w:r>
      <w:r w:rsidR="009A0324">
        <w:t xml:space="preserve">consistently </w:t>
      </w:r>
      <w:r w:rsidRPr="00145A74">
        <w:t xml:space="preserve">at </w:t>
      </w:r>
      <w:r w:rsidR="009A0324">
        <w:t>depths ~1</w:t>
      </w:r>
      <w:r w:rsidRPr="00145A74">
        <w:t>20</w:t>
      </w:r>
      <w:r w:rsidR="009A0324">
        <w:t xml:space="preserve"> m to sandy clay with </w:t>
      </w:r>
      <w:r w:rsidRPr="00145A74">
        <w:t>light olive green clay</w:t>
      </w:r>
      <w:r w:rsidR="009A0324">
        <w:t>-rich</w:t>
      </w:r>
      <w:r w:rsidRPr="00145A74">
        <w:t xml:space="preserve"> matrix.</w:t>
      </w:r>
      <w:r w:rsidR="000021F1">
        <w:t xml:space="preserve"> </w:t>
      </w:r>
      <w:r w:rsidR="009A0324">
        <w:t>The sandy fraction ranges</w:t>
      </w:r>
      <w:r w:rsidRPr="00145A74">
        <w:t xml:space="preserve"> from 10</w:t>
      </w:r>
      <w:r w:rsidR="006C2D97">
        <w:t>–</w:t>
      </w:r>
      <w:r w:rsidRPr="00145A74">
        <w:t xml:space="preserve">60% </w:t>
      </w:r>
      <w:r w:rsidR="009A0324">
        <w:t xml:space="preserve">of the total sediment material and </w:t>
      </w:r>
      <w:r w:rsidR="009A0324">
        <w:lastRenderedPageBreak/>
        <w:t>consists</w:t>
      </w:r>
      <w:r w:rsidRPr="00145A74">
        <w:t xml:space="preserve"> of fine- </w:t>
      </w:r>
      <w:r w:rsidR="009A0324">
        <w:t xml:space="preserve">to </w:t>
      </w:r>
      <w:r w:rsidRPr="00145A74">
        <w:t>medium</w:t>
      </w:r>
      <w:r w:rsidR="009A0324">
        <w:t>-grained</w:t>
      </w:r>
      <w:r w:rsidRPr="00145A74">
        <w:t xml:space="preserve">, angular to subrounded quartz with </w:t>
      </w:r>
      <w:r>
        <w:t xml:space="preserve">minor </w:t>
      </w:r>
      <w:r w:rsidRPr="00145A74">
        <w:t xml:space="preserve">biotite </w:t>
      </w:r>
      <w:r w:rsidR="009A0324">
        <w:t xml:space="preserve">and </w:t>
      </w:r>
      <w:r w:rsidRPr="00145A74">
        <w:t>muscovite</w:t>
      </w:r>
      <w:r w:rsidR="00CF249D">
        <w:t xml:space="preserve"> </w:t>
      </w:r>
      <w:r w:rsidR="009A0324">
        <w:t>(reflecting</w:t>
      </w:r>
      <w:r w:rsidR="00CF249D">
        <w:t xml:space="preserve"> granitic </w:t>
      </w:r>
      <w:r w:rsidR="006C2D97">
        <w:t>source</w:t>
      </w:r>
      <w:r w:rsidR="009A0324">
        <w:t>)</w:t>
      </w:r>
      <w:r w:rsidR="00CF249D">
        <w:t>.</w:t>
      </w:r>
      <w:r w:rsidR="000021F1">
        <w:t xml:space="preserve"> </w:t>
      </w:r>
      <w:r w:rsidR="009A0324">
        <w:t xml:space="preserve">Mottled zones </w:t>
      </w:r>
      <w:r>
        <w:t>in the middle</w:t>
      </w:r>
      <w:r w:rsidR="009A0324">
        <w:t xml:space="preserve"> to </w:t>
      </w:r>
      <w:r>
        <w:t xml:space="preserve">lower </w:t>
      </w:r>
      <w:r w:rsidR="009A0324">
        <w:t xml:space="preserve">parts of the sequence </w:t>
      </w:r>
      <w:r>
        <w:t>suggest former weathering surfaces.</w:t>
      </w:r>
      <w:r w:rsidR="000021F1">
        <w:t xml:space="preserve"> </w:t>
      </w:r>
      <w:r w:rsidR="00776FDF">
        <w:t>P</w:t>
      </w:r>
      <w:r>
        <w:t xml:space="preserve">allid zones in the lower half of the </w:t>
      </w:r>
      <w:r w:rsidR="00776FDF">
        <w:t>bore indicate</w:t>
      </w:r>
      <w:r>
        <w:t xml:space="preserve"> kaolinisation of feldspars and thus overprinting of the original </w:t>
      </w:r>
      <w:r w:rsidR="00776FDF">
        <w:t xml:space="preserve">sedimentary </w:t>
      </w:r>
      <w:r>
        <w:t>material by deep chemical weathering</w:t>
      </w:r>
      <w:r w:rsidR="00776FDF">
        <w:t xml:space="preserve"> (Figure 5.15)</w:t>
      </w:r>
      <w:r>
        <w:t>.</w:t>
      </w:r>
    </w:p>
    <w:p w:rsidR="00C35713" w:rsidRDefault="00C35713" w:rsidP="00FA4E95">
      <w:pPr>
        <w:pStyle w:val="BodyText"/>
      </w:pPr>
    </w:p>
    <w:p w:rsidR="00C35713" w:rsidRDefault="00C35713" w:rsidP="00C35713">
      <w:pPr>
        <w:pStyle w:val="BodyText"/>
      </w:pPr>
      <w:r>
        <w:t>No carbonaceous material was encountered for palynostratigraphic analysis.</w:t>
      </w:r>
    </w:p>
    <w:p w:rsidR="00C35713" w:rsidRDefault="00C35713" w:rsidP="00FA4E95">
      <w:pPr>
        <w:pStyle w:val="BodyText"/>
      </w:pPr>
    </w:p>
    <w:p w:rsidR="00673D15" w:rsidRDefault="00673D15" w:rsidP="00FA4E95">
      <w:pPr>
        <w:pStyle w:val="BodyText"/>
      </w:pPr>
    </w:p>
    <w:p w:rsidR="00673D15" w:rsidRDefault="00F34342" w:rsidP="00673D15">
      <w:pPr>
        <w:keepNext/>
      </w:pPr>
      <w:r>
        <w:rPr>
          <w:noProof/>
        </w:rPr>
        <w:drawing>
          <wp:inline distT="0" distB="0" distL="0" distR="0">
            <wp:extent cx="5457825" cy="3705225"/>
            <wp:effectExtent l="0" t="0" r="0" b="0"/>
            <wp:docPr id="74" name="Picture 74" descr="New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New Pictur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457825" cy="3705225"/>
                    </a:xfrm>
                    <a:prstGeom prst="rect">
                      <a:avLst/>
                    </a:prstGeom>
                    <a:noFill/>
                    <a:ln>
                      <a:noFill/>
                    </a:ln>
                  </pic:spPr>
                </pic:pic>
              </a:graphicData>
            </a:graphic>
          </wp:inline>
        </w:drawing>
      </w:r>
    </w:p>
    <w:p w:rsidR="006F1A20" w:rsidRPr="00FA4E95" w:rsidRDefault="00673D15" w:rsidP="00673D15">
      <w:pPr>
        <w:pStyle w:val="Captions"/>
      </w:pPr>
      <w:bookmarkStart w:id="422" w:name="_Toc343508299"/>
      <w:r w:rsidRPr="00673D15">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15</w:t>
      </w:r>
      <w:r w:rsidR="00C81542">
        <w:rPr>
          <w:rStyle w:val="Captionsbold"/>
        </w:rPr>
        <w:fldChar w:fldCharType="end"/>
      </w:r>
      <w:r w:rsidRPr="00673D15">
        <w:rPr>
          <w:rStyle w:val="Captionsbold"/>
        </w:rPr>
        <w:t>:</w:t>
      </w:r>
      <w:r>
        <w:t xml:space="preserve"> </w:t>
      </w:r>
      <w:bookmarkStart w:id="423" w:name="_Toc285526545"/>
      <w:bookmarkStart w:id="424" w:name="_Toc310511519"/>
      <w:bookmarkStart w:id="425" w:name="_Toc322341061"/>
      <w:r w:rsidR="00776FDF">
        <w:t>Sampled sedimentary material (3 metre intervals) f</w:t>
      </w:r>
      <w:r w:rsidR="006F1A20" w:rsidRPr="00FA4E95">
        <w:t xml:space="preserve">rom </w:t>
      </w:r>
      <w:r w:rsidR="00776FDF">
        <w:t>bore</w:t>
      </w:r>
      <w:r w:rsidR="006F1A20" w:rsidRPr="00FA4E95">
        <w:t xml:space="preserve"> RN18599</w:t>
      </w:r>
      <w:bookmarkEnd w:id="423"/>
      <w:bookmarkEnd w:id="424"/>
      <w:bookmarkEnd w:id="425"/>
      <w:r w:rsidR="00776FDF">
        <w:t xml:space="preserve"> in the </w:t>
      </w:r>
      <w:smartTag w:uri="urn:schemas-microsoft-com:office:smarttags" w:element="place">
        <w:smartTag w:uri="urn:schemas-microsoft-com:office:smarttags" w:element="PlaceName">
          <w:r w:rsidR="00776FDF">
            <w:t>Central</w:t>
          </w:r>
        </w:smartTag>
        <w:r w:rsidR="00776FDF">
          <w:t xml:space="preserve"> </w:t>
        </w:r>
        <w:smartTag w:uri="urn:schemas-microsoft-com:office:smarttags" w:element="PlaceName">
          <w:r w:rsidR="00776FDF">
            <w:t>Mount</w:t>
          </w:r>
        </w:smartTag>
        <w:r w:rsidR="00776FDF">
          <w:t xml:space="preserve"> </w:t>
        </w:r>
        <w:smartTag w:uri="urn:schemas-microsoft-com:office:smarttags" w:element="PlaceName">
          <w:r w:rsidR="00776FDF">
            <w:t>Wedge</w:t>
          </w:r>
        </w:smartTag>
        <w:r w:rsidR="00776FDF">
          <w:t xml:space="preserve"> </w:t>
        </w:r>
        <w:smartTag w:uri="urn:schemas-microsoft-com:office:smarttags" w:element="PlaceType">
          <w:r w:rsidR="00776FDF">
            <w:t>Basin</w:t>
          </w:r>
        </w:smartTag>
      </w:smartTag>
      <w:r w:rsidR="00776FDF">
        <w:t>.</w:t>
      </w:r>
      <w:bookmarkEnd w:id="422"/>
    </w:p>
    <w:p w:rsidR="00FA4E95" w:rsidRDefault="00FA4E95" w:rsidP="00FA4E95">
      <w:pPr>
        <w:pStyle w:val="BodyText"/>
      </w:pPr>
    </w:p>
    <w:p w:rsidR="00EC0831" w:rsidRDefault="00EC0831" w:rsidP="00FA4E95">
      <w:pPr>
        <w:pStyle w:val="BodyText"/>
      </w:pPr>
    </w:p>
    <w:p w:rsidR="006F1A20" w:rsidRDefault="006F1A20" w:rsidP="00FA4E95">
      <w:pPr>
        <w:pStyle w:val="BodyText"/>
      </w:pPr>
      <w:r>
        <w:t xml:space="preserve">The thick </w:t>
      </w:r>
      <w:r w:rsidR="00AD2A9D">
        <w:t>pale</w:t>
      </w:r>
      <w:r>
        <w:t xml:space="preserve"> olive green basal clay is interpreted as the Mount Wedge Clay </w:t>
      </w:r>
      <w:r w:rsidR="00776FDF">
        <w:t xml:space="preserve">formation, </w:t>
      </w:r>
      <w:r>
        <w:t xml:space="preserve">based on comparison of </w:t>
      </w:r>
      <w:r w:rsidR="00C35713">
        <w:t>bore logs</w:t>
      </w:r>
      <w:r>
        <w:t xml:space="preserve"> </w:t>
      </w:r>
      <w:r w:rsidR="00C35713">
        <w:t>from</w:t>
      </w:r>
      <w:r>
        <w:t xml:space="preserve"> the same transect</w:t>
      </w:r>
      <w:r w:rsidR="00776FDF">
        <w:t xml:space="preserve"> by </w:t>
      </w:r>
      <w:r w:rsidR="00AD2A9D">
        <w:t xml:space="preserve">Lau </w:t>
      </w:r>
      <w:r w:rsidR="00776FDF">
        <w:t>et al. (</w:t>
      </w:r>
      <w:r>
        <w:t>1997).</w:t>
      </w:r>
    </w:p>
    <w:p w:rsidR="00FA4E95" w:rsidRPr="00145A74" w:rsidRDefault="00FA4E95" w:rsidP="00FA4E95">
      <w:pPr>
        <w:pStyle w:val="BodyText"/>
      </w:pPr>
    </w:p>
    <w:p w:rsidR="006F1A20" w:rsidRDefault="006F1A20" w:rsidP="00FA4E95">
      <w:pPr>
        <w:pStyle w:val="BodyText"/>
      </w:pPr>
      <w:r w:rsidRPr="00386DB5">
        <w:t>Cross</w:t>
      </w:r>
      <w:r w:rsidR="00776FDF">
        <w:t>-</w:t>
      </w:r>
      <w:r w:rsidRPr="00386DB5">
        <w:t xml:space="preserve">sections through the adjacent </w:t>
      </w:r>
      <w:smartTag w:uri="urn:schemas-microsoft-com:office:smarttags" w:element="place">
        <w:smartTag w:uri="urn:schemas-microsoft-com:office:smarttags" w:element="PlaceType">
          <w:r w:rsidRPr="00386DB5">
            <w:t>Lake</w:t>
          </w:r>
        </w:smartTag>
        <w:r w:rsidRPr="00386DB5">
          <w:t xml:space="preserve"> </w:t>
        </w:r>
        <w:smartTag w:uri="urn:schemas-microsoft-com:office:smarttags" w:element="PlaceName">
          <w:r w:rsidRPr="00386DB5">
            <w:t>Lewis</w:t>
          </w:r>
        </w:smartTag>
        <w:r w:rsidR="00776FDF">
          <w:t xml:space="preserve"> </w:t>
        </w:r>
        <w:smartTag w:uri="urn:schemas-microsoft-com:office:smarttags" w:element="PlaceName">
          <w:r w:rsidR="00776FDF">
            <w:t>Basin</w:t>
          </w:r>
        </w:smartTag>
      </w:smartTag>
      <w:r w:rsidR="00776FDF">
        <w:t xml:space="preserve"> (English, 2002</w:t>
      </w:r>
      <w:r w:rsidRPr="00386DB5">
        <w:t xml:space="preserve">) show a widespread basal unit of dominantly </w:t>
      </w:r>
      <w:r>
        <w:t xml:space="preserve">unoxidised </w:t>
      </w:r>
      <w:r w:rsidR="00776FDF">
        <w:t>grey-green clay over the</w:t>
      </w:r>
      <w:r w:rsidRPr="00386DB5">
        <w:t xml:space="preserve"> crystalline basement</w:t>
      </w:r>
      <w:r w:rsidR="00776FDF">
        <w:t>.</w:t>
      </w:r>
      <w:r w:rsidR="000021F1">
        <w:t xml:space="preserve"> </w:t>
      </w:r>
      <w:r w:rsidR="00776FDF">
        <w:t>This unit is, in turn,</w:t>
      </w:r>
      <w:r w:rsidRPr="00386DB5">
        <w:t xml:space="preserve"> </w:t>
      </w:r>
      <w:r w:rsidR="00776FDF">
        <w:t>overlain by a</w:t>
      </w:r>
      <w:r w:rsidRPr="00386DB5">
        <w:t xml:space="preserve"> series of reddish</w:t>
      </w:r>
      <w:r w:rsidR="00776FDF">
        <w:t xml:space="preserve"> sandy clay and sand-rich</w:t>
      </w:r>
      <w:r w:rsidRPr="00386DB5">
        <w:t xml:space="preserve"> deposits, commonly </w:t>
      </w:r>
      <w:r w:rsidR="00776FDF">
        <w:t>&gt;</w:t>
      </w:r>
      <w:r w:rsidRPr="00386DB5">
        <w:t>100</w:t>
      </w:r>
      <w:r w:rsidR="00776FDF">
        <w:t xml:space="preserve"> m thick</w:t>
      </w:r>
      <w:r w:rsidRPr="00386DB5">
        <w:t>.</w:t>
      </w:r>
      <w:r w:rsidR="000021F1">
        <w:t xml:space="preserve"> </w:t>
      </w:r>
      <w:r w:rsidRPr="00386DB5">
        <w:t xml:space="preserve">The basal clay </w:t>
      </w:r>
      <w:r w:rsidR="00776FDF">
        <w:t xml:space="preserve">unit </w:t>
      </w:r>
      <w:r w:rsidRPr="00386DB5">
        <w:t>contains pyrite</w:t>
      </w:r>
      <w:r w:rsidR="00776FDF">
        <w:t>, is variably mottled and</w:t>
      </w:r>
      <w:r>
        <w:t xml:space="preserve"> has been strongly overprinted by weathering</w:t>
      </w:r>
      <w:r w:rsidR="00776FDF">
        <w:t>.</w:t>
      </w:r>
      <w:r w:rsidR="000021F1">
        <w:t xml:space="preserve"> </w:t>
      </w:r>
      <w:r w:rsidR="00776FDF">
        <w:t>It is similar to</w:t>
      </w:r>
      <w:r w:rsidRPr="00386DB5">
        <w:t xml:space="preserve"> t</w:t>
      </w:r>
      <w:r w:rsidR="00776FDF">
        <w:t>he Mount Wedge Clay</w:t>
      </w:r>
      <w:r w:rsidR="00FA4E95">
        <w:t>.</w:t>
      </w:r>
    </w:p>
    <w:p w:rsidR="006F1A20" w:rsidRPr="004925FA" w:rsidRDefault="00AD2A9D" w:rsidP="004925FA">
      <w:pPr>
        <w:pStyle w:val="Heading4"/>
      </w:pPr>
      <w:bookmarkStart w:id="426" w:name="_Toc298164871"/>
      <w:bookmarkStart w:id="427" w:name="_Toc302046834"/>
      <w:r w:rsidRPr="004925FA">
        <w:t xml:space="preserve">Interpreted </w:t>
      </w:r>
      <w:r w:rsidR="005C646F" w:rsidRPr="004925FA">
        <w:t>d</w:t>
      </w:r>
      <w:r w:rsidR="006F1A20" w:rsidRPr="004925FA">
        <w:t>epositional environment</w:t>
      </w:r>
      <w:bookmarkEnd w:id="426"/>
      <w:bookmarkEnd w:id="427"/>
    </w:p>
    <w:p w:rsidR="006F1A20" w:rsidRDefault="00640628" w:rsidP="00FA4E95">
      <w:pPr>
        <w:pStyle w:val="BodyText"/>
      </w:pPr>
      <w:r>
        <w:t>The upper 120 m thick sedimentary sequence</w:t>
      </w:r>
      <w:r w:rsidR="006F1A20" w:rsidRPr="00FA55CA">
        <w:t xml:space="preserve"> in RN18599 </w:t>
      </w:r>
      <w:r>
        <w:t>is similar to</w:t>
      </w:r>
      <w:r w:rsidR="006F1A20" w:rsidRPr="00FA55CA">
        <w:t xml:space="preserve"> the </w:t>
      </w:r>
      <w:r>
        <w:t xml:space="preserve">Lau et al. (1997) </w:t>
      </w:r>
      <w:r w:rsidR="006F1A20" w:rsidRPr="00FA55CA">
        <w:t xml:space="preserve">upper </w:t>
      </w:r>
      <w:r>
        <w:t>unit (</w:t>
      </w:r>
      <w:r w:rsidR="006C2D97">
        <w:t xml:space="preserve">Currinya Clay, </w:t>
      </w:r>
      <w:r>
        <w:t xml:space="preserve">Tpy) </w:t>
      </w:r>
      <w:r w:rsidR="006F1A20" w:rsidRPr="00FA55CA">
        <w:t xml:space="preserve">interpreted </w:t>
      </w:r>
      <w:r>
        <w:t xml:space="preserve">to have formed in an </w:t>
      </w:r>
      <w:r w:rsidR="006F1A20" w:rsidRPr="00FA55CA">
        <w:t>alluvial fan</w:t>
      </w:r>
      <w:r>
        <w:t xml:space="preserve"> setting</w:t>
      </w:r>
      <w:r w:rsidR="006F1A20" w:rsidRPr="00FA55CA">
        <w:t>.</w:t>
      </w:r>
      <w:r w:rsidR="000021F1">
        <w:t xml:space="preserve"> </w:t>
      </w:r>
      <w:r>
        <w:t>Given the paucity of coarse-grained sediments typical of most alluvial fan deposits</w:t>
      </w:r>
      <w:r w:rsidR="006F1A20" w:rsidRPr="00FA55CA">
        <w:t xml:space="preserve"> (</w:t>
      </w:r>
      <w:r>
        <w:t xml:space="preserve">e.g., </w:t>
      </w:r>
      <w:r w:rsidR="006F1A20" w:rsidRPr="00FA55CA">
        <w:t xml:space="preserve">debris flow type) </w:t>
      </w:r>
      <w:r>
        <w:t>the sequence intersected in</w:t>
      </w:r>
      <w:r w:rsidR="006F1A20" w:rsidRPr="00FA55CA">
        <w:t xml:space="preserve"> RN18599 </w:t>
      </w:r>
      <w:r>
        <w:t>probably represents a d</w:t>
      </w:r>
      <w:r w:rsidR="006F1A20" w:rsidRPr="00FA55CA">
        <w:t xml:space="preserve">istal alluvial fan </w:t>
      </w:r>
      <w:r>
        <w:t xml:space="preserve">facies dominated by </w:t>
      </w:r>
      <w:r w:rsidR="006F1A20" w:rsidRPr="00FA55CA">
        <w:t>sheetwash or alluvial plain</w:t>
      </w:r>
      <w:r>
        <w:t xml:space="preserve"> sediments</w:t>
      </w:r>
      <w:r w:rsidR="006F1A20" w:rsidRPr="00FA55CA">
        <w:t>.</w:t>
      </w:r>
      <w:r w:rsidR="000021F1">
        <w:t xml:space="preserve"> </w:t>
      </w:r>
      <w:r>
        <w:t xml:space="preserve">These alluvial fan sediments are thus distal from their source (mountain range) </w:t>
      </w:r>
      <w:r w:rsidR="006F1A20" w:rsidRPr="00FA55CA">
        <w:t xml:space="preserve">and </w:t>
      </w:r>
      <w:r>
        <w:t xml:space="preserve">were </w:t>
      </w:r>
      <w:r w:rsidR="006F1A20" w:rsidRPr="00FA55CA">
        <w:t xml:space="preserve">transported </w:t>
      </w:r>
      <w:r>
        <w:t>by</w:t>
      </w:r>
      <w:r w:rsidR="006F1A20" w:rsidRPr="00FA55CA">
        <w:t xml:space="preserve"> a </w:t>
      </w:r>
      <w:r>
        <w:t xml:space="preserve">major </w:t>
      </w:r>
      <w:r w:rsidR="006F1A20" w:rsidRPr="00FA55CA">
        <w:t xml:space="preserve">river </w:t>
      </w:r>
      <w:r>
        <w:t xml:space="preserve">system </w:t>
      </w:r>
      <w:r w:rsidR="006F1A20" w:rsidRPr="00FA55CA">
        <w:t xml:space="preserve">(parallel to the axis of the range) to the central part of the </w:t>
      </w:r>
      <w:r w:rsidR="006C2D97">
        <w:t>b</w:t>
      </w:r>
      <w:r w:rsidR="006F1A20" w:rsidRPr="00FA55CA">
        <w:t>asin</w:t>
      </w:r>
      <w:r>
        <w:t>, where deposition probably occurred within</w:t>
      </w:r>
      <w:r w:rsidR="006F1A20" w:rsidRPr="00FA55CA">
        <w:t xml:space="preserve"> </w:t>
      </w:r>
      <w:r>
        <w:t xml:space="preserve">a series of </w:t>
      </w:r>
      <w:r w:rsidR="006F1A20" w:rsidRPr="00FA55CA">
        <w:t>small ephemeral lake</w:t>
      </w:r>
      <w:r>
        <w:t>s</w:t>
      </w:r>
      <w:r w:rsidR="006F1A20" w:rsidRPr="00FA55CA">
        <w:t>.</w:t>
      </w:r>
      <w:r w:rsidR="000021F1">
        <w:t xml:space="preserve"> </w:t>
      </w:r>
      <w:r w:rsidR="006F1A20" w:rsidRPr="00FA55CA">
        <w:t xml:space="preserve">This </w:t>
      </w:r>
      <w:r>
        <w:t xml:space="preserve">scenario </w:t>
      </w:r>
      <w:r w:rsidR="006F1A20" w:rsidRPr="00FA55CA">
        <w:t>account</w:t>
      </w:r>
      <w:r>
        <w:t>s</w:t>
      </w:r>
      <w:r w:rsidR="006F1A20" w:rsidRPr="00FA55CA">
        <w:t xml:space="preserve"> for the presence of littoral carbonate</w:t>
      </w:r>
      <w:r>
        <w:t xml:space="preserve"> ±</w:t>
      </w:r>
      <w:r w:rsidR="006F1A20" w:rsidRPr="00FA55CA">
        <w:t>swamp</w:t>
      </w:r>
      <w:r>
        <w:t xml:space="preserve"> and </w:t>
      </w:r>
      <w:r w:rsidR="006F1A20" w:rsidRPr="00FA55CA">
        <w:t xml:space="preserve">wetland deposits of the lower </w:t>
      </w:r>
      <w:r w:rsidR="006F1A20" w:rsidRPr="00FA55CA">
        <w:lastRenderedPageBreak/>
        <w:t>Mount Wedge Clay Unit (Tmky).</w:t>
      </w:r>
      <w:r w:rsidR="000021F1">
        <w:t xml:space="preserve"> </w:t>
      </w:r>
      <w:r w:rsidR="006F1A20" w:rsidRPr="00FA55CA">
        <w:t>Lake</w:t>
      </w:r>
      <w:r w:rsidR="006C2D97">
        <w:t>-</w:t>
      </w:r>
      <w:r w:rsidR="006F1A20" w:rsidRPr="00FA55CA">
        <w:t>level changes and the resulting shifting shorelines would have resulted</w:t>
      </w:r>
      <w:r>
        <w:t xml:space="preserve"> in the accumulation of </w:t>
      </w:r>
      <w:r w:rsidR="006F1A20">
        <w:t>coarser grained material intercalated betwe</w:t>
      </w:r>
      <w:r>
        <w:t>en lake muds (</w:t>
      </w:r>
      <w:r w:rsidR="006F1A20">
        <w:t>Carmen Krapf</w:t>
      </w:r>
      <w:r>
        <w:t>, pers comm. 2010</w:t>
      </w:r>
      <w:r w:rsidR="006F1A20">
        <w:t>).</w:t>
      </w:r>
    </w:p>
    <w:p w:rsidR="00FA4E95" w:rsidRDefault="00FA4E95" w:rsidP="00FA4E95">
      <w:pPr>
        <w:pStyle w:val="BodyText"/>
      </w:pPr>
    </w:p>
    <w:p w:rsidR="000E6B64" w:rsidRDefault="006F1A20" w:rsidP="00FA4E95">
      <w:pPr>
        <w:pStyle w:val="BodyText"/>
      </w:pPr>
      <w:r>
        <w:t xml:space="preserve">The accommodation space which caused the formation of the </w:t>
      </w:r>
      <w:smartTag w:uri="urn:schemas-microsoft-com:office:smarttags" w:element="place">
        <w:smartTag w:uri="urn:schemas-microsoft-com:office:smarttags" w:element="PlaceName">
          <w:r w:rsidR="00640628">
            <w:t>Central</w:t>
          </w:r>
        </w:smartTag>
        <w:r w:rsidR="00640628">
          <w:t xml:space="preserve"> </w:t>
        </w:r>
        <w:smartTag w:uri="urn:schemas-microsoft-com:office:smarttags" w:element="PlaceName">
          <w:r w:rsidR="00640628">
            <w:t>Mount</w:t>
          </w:r>
        </w:smartTag>
        <w:r w:rsidR="00640628">
          <w:t xml:space="preserve"> </w:t>
        </w:r>
        <w:smartTag w:uri="urn:schemas-microsoft-com:office:smarttags" w:element="PlaceName">
          <w:r w:rsidR="00640628">
            <w:t>Wedge</w:t>
          </w:r>
        </w:smartTag>
        <w:r w:rsidR="00640628">
          <w:t xml:space="preserve"> </w:t>
        </w:r>
        <w:smartTag w:uri="urn:schemas-microsoft-com:office:smarttags" w:element="PlaceType">
          <w:r w:rsidR="00640628">
            <w:t>B</w:t>
          </w:r>
          <w:r>
            <w:t>asin</w:t>
          </w:r>
        </w:smartTag>
      </w:smartTag>
      <w:r>
        <w:t xml:space="preserve"> </w:t>
      </w:r>
      <w:r w:rsidR="00640628">
        <w:t>was</w:t>
      </w:r>
      <w:r>
        <w:t xml:space="preserve"> tectonically </w:t>
      </w:r>
      <w:r w:rsidR="00640628">
        <w:t xml:space="preserve">induced </w:t>
      </w:r>
      <w:r>
        <w:t xml:space="preserve">by </w:t>
      </w:r>
      <w:r w:rsidR="00640628">
        <w:t xml:space="preserve">fault displacement </w:t>
      </w:r>
      <w:r>
        <w:t>at the basin margins</w:t>
      </w:r>
      <w:r w:rsidR="00C35713">
        <w:t>.</w:t>
      </w:r>
      <w:r w:rsidR="000021F1">
        <w:t xml:space="preserve"> </w:t>
      </w:r>
      <w:r w:rsidR="00C35713">
        <w:t>The extensive</w:t>
      </w:r>
      <w:r>
        <w:t xml:space="preserve"> thickness of </w:t>
      </w:r>
      <w:r w:rsidR="00C35713">
        <w:t>C</w:t>
      </w:r>
      <w:r>
        <w:t>enozoic s</w:t>
      </w:r>
      <w:r w:rsidR="00B808A5">
        <w:t xml:space="preserve">ediments </w:t>
      </w:r>
      <w:r w:rsidR="00C35713">
        <w:t>deposited in the deepest part of the basin (</w:t>
      </w:r>
      <w:r w:rsidR="00B808A5">
        <w:t>approximately 474</w:t>
      </w:r>
      <w:r>
        <w:t xml:space="preserve"> m</w:t>
      </w:r>
      <w:r w:rsidR="00C35713">
        <w:t>) indicates</w:t>
      </w:r>
      <w:r>
        <w:t xml:space="preserve"> that </w:t>
      </w:r>
      <w:r w:rsidR="00C35713">
        <w:t xml:space="preserve">significant </w:t>
      </w:r>
      <w:r>
        <w:t>accommodation space was created</w:t>
      </w:r>
      <w:r w:rsidR="00C35713">
        <w:t xml:space="preserve"> during tectonism</w:t>
      </w:r>
      <w:r>
        <w:t>.</w:t>
      </w:r>
      <w:r w:rsidR="000021F1">
        <w:t xml:space="preserve"> </w:t>
      </w:r>
      <w:r w:rsidR="000E6B64">
        <w:t xml:space="preserve">A </w:t>
      </w:r>
      <w:r w:rsidR="00C35713">
        <w:t>revised cross-</w:t>
      </w:r>
      <w:r w:rsidR="000E6B64">
        <w:t xml:space="preserve">section </w:t>
      </w:r>
      <w:r w:rsidR="00C35713">
        <w:t xml:space="preserve">for the Central Mount Wedge Basin based on the new investigation program, and updated from the work of Lau et al. </w:t>
      </w:r>
      <w:r w:rsidR="000E6B64">
        <w:t>(1997)</w:t>
      </w:r>
      <w:r w:rsidR="00C35713">
        <w:t xml:space="preserve">, </w:t>
      </w:r>
      <w:r w:rsidR="000E6B64">
        <w:t xml:space="preserve">is shown </w:t>
      </w:r>
      <w:r w:rsidR="00C35713">
        <w:t>in Figure 5.16.</w:t>
      </w:r>
    </w:p>
    <w:p w:rsidR="00E71021" w:rsidRDefault="00E71021" w:rsidP="00FA4E95">
      <w:pPr>
        <w:pStyle w:val="BodyText"/>
      </w:pPr>
    </w:p>
    <w:p w:rsidR="00792C78" w:rsidRPr="004925FA" w:rsidRDefault="00792C78" w:rsidP="004925FA">
      <w:pPr>
        <w:pStyle w:val="Heading3"/>
      </w:pPr>
      <w:bookmarkStart w:id="428" w:name="_Toc346883267"/>
      <w:bookmarkStart w:id="429" w:name="_Toc298164872"/>
      <w:bookmarkStart w:id="430" w:name="_Toc302046835"/>
      <w:r w:rsidRPr="004925FA">
        <w:t>Hydrogeology</w:t>
      </w:r>
      <w:bookmarkEnd w:id="428"/>
    </w:p>
    <w:p w:rsidR="00792C78" w:rsidRDefault="00792C78" w:rsidP="00792C78">
      <w:pPr>
        <w:pStyle w:val="BodyText"/>
      </w:pPr>
      <w:r>
        <w:t>At the completion of bore RN18599 the standing water level was measured as 30.2 metres below ground level (mbgl), representing the hydraulic head of the aquifer at around 440 mbgl.</w:t>
      </w:r>
      <w:r w:rsidR="000021F1">
        <w:t xml:space="preserve"> </w:t>
      </w:r>
      <w:r>
        <w:t xml:space="preserve">Nearby bore RN16696 recorded a standing water level (measured in November 2010) of 38.5 mbgl, representing the head at 65 mbgl. A density correction </w:t>
      </w:r>
      <w:r w:rsidR="006C2D97">
        <w:t>(Equation 2</w:t>
      </w:r>
      <w:r w:rsidR="005C316E">
        <w:t>, after Lusczynski, 1961</w:t>
      </w:r>
      <w:r w:rsidR="006C2D97">
        <w:t xml:space="preserve">) </w:t>
      </w:r>
      <w:r>
        <w:t>was applied to the head measurement from RN18599 because of the increased groundwater salinity.</w:t>
      </w:r>
      <w:r w:rsidR="000021F1">
        <w:t xml:space="preserve"> </w:t>
      </w:r>
      <w:r>
        <w:t>This resulted in an equivalent freshwater head of 30.708 mbgl.</w:t>
      </w:r>
      <w:r w:rsidR="000021F1">
        <w:t xml:space="preserve"> </w:t>
      </w:r>
      <w:r>
        <w:t>Thus, there is upward head gradient down the profile, indicating that the deeper aquifer is confined.</w:t>
      </w:r>
    </w:p>
    <w:p w:rsidR="00792C78" w:rsidRDefault="00792C78" w:rsidP="00792C78">
      <w:pPr>
        <w:pStyle w:val="BodyText"/>
      </w:pPr>
    </w:p>
    <w:p w:rsidR="00792C78" w:rsidRDefault="006C2D97" w:rsidP="006C2D97">
      <w:pPr>
        <w:spacing w:before="120"/>
      </w:pPr>
      <w:r w:rsidRPr="006C2D97">
        <w:rPr>
          <w:i/>
        </w:rPr>
        <w:t>Equation 2:</w:t>
      </w:r>
      <w:r>
        <w:tab/>
      </w:r>
      <w:r>
        <w:tab/>
      </w:r>
      <w:r>
        <w:tab/>
      </w:r>
      <w:r>
        <w:tab/>
      </w:r>
      <w:r w:rsidR="00792C78">
        <w:t>H</w:t>
      </w:r>
      <w:r w:rsidR="00792C78" w:rsidRPr="0073209A">
        <w:rPr>
          <w:szCs w:val="21"/>
          <w:vertAlign w:val="subscript"/>
        </w:rPr>
        <w:t>f</w:t>
      </w:r>
      <w:r w:rsidR="00792C78">
        <w:t xml:space="preserve"> = (ρ</w:t>
      </w:r>
      <w:r w:rsidR="00792C78" w:rsidRPr="0073209A">
        <w:rPr>
          <w:szCs w:val="21"/>
          <w:vertAlign w:val="subscript"/>
        </w:rPr>
        <w:t>s</w:t>
      </w:r>
      <w:r w:rsidR="00792C78">
        <w:t>/</w:t>
      </w:r>
      <w:r w:rsidR="00792C78" w:rsidRPr="0073209A">
        <w:t xml:space="preserve"> </w:t>
      </w:r>
      <w:r w:rsidR="00792C78">
        <w:t>ρ</w:t>
      </w:r>
      <w:r w:rsidR="00792C78" w:rsidRPr="0073209A">
        <w:rPr>
          <w:szCs w:val="21"/>
          <w:vertAlign w:val="subscript"/>
        </w:rPr>
        <w:t>f</w:t>
      </w:r>
      <w:r w:rsidR="00792C78">
        <w:t>) H</w:t>
      </w:r>
      <w:r w:rsidR="00792C78" w:rsidRPr="0073209A">
        <w:rPr>
          <w:szCs w:val="21"/>
          <w:vertAlign w:val="subscript"/>
        </w:rPr>
        <w:t>p</w:t>
      </w:r>
    </w:p>
    <w:p w:rsidR="005C316E" w:rsidRDefault="005C316E" w:rsidP="005C316E">
      <w:pPr>
        <w:pStyle w:val="BodyText"/>
      </w:pPr>
    </w:p>
    <w:p w:rsidR="006C2D97" w:rsidRPr="0073209A" w:rsidRDefault="006C2D97" w:rsidP="005C316E">
      <w:pPr>
        <w:pStyle w:val="BodyText"/>
      </w:pPr>
      <w:r>
        <w:t xml:space="preserve">Where: </w:t>
      </w:r>
      <w:r w:rsidRPr="0073209A">
        <w:t>H</w:t>
      </w:r>
      <w:r w:rsidRPr="0073209A">
        <w:rPr>
          <w:vertAlign w:val="subscript"/>
        </w:rPr>
        <w:t>p</w:t>
      </w:r>
      <w:r w:rsidRPr="0073209A">
        <w:t xml:space="preserve"> = point water pressure head</w:t>
      </w:r>
      <w:r w:rsidR="005C316E">
        <w:t xml:space="preserve">, </w:t>
      </w:r>
      <w:r w:rsidR="005C316E" w:rsidRPr="005C316E">
        <w:t>H</w:t>
      </w:r>
      <w:r w:rsidR="005C316E" w:rsidRPr="005C316E">
        <w:rPr>
          <w:vertAlign w:val="subscript"/>
        </w:rPr>
        <w:t xml:space="preserve">f </w:t>
      </w:r>
      <w:r w:rsidR="005C316E" w:rsidRPr="005C316E">
        <w:t>= equivalent freshwater head</w:t>
      </w:r>
      <w:r w:rsidR="005C316E">
        <w:t xml:space="preserve">, </w:t>
      </w:r>
      <w:r w:rsidR="005C316E" w:rsidRPr="005C316E">
        <w:t>ρ</w:t>
      </w:r>
      <w:r w:rsidR="005C316E" w:rsidRPr="005C316E">
        <w:rPr>
          <w:vertAlign w:val="subscript"/>
        </w:rPr>
        <w:t xml:space="preserve">s </w:t>
      </w:r>
      <w:r w:rsidR="005C316E" w:rsidRPr="005C316E">
        <w:t>= density saline water</w:t>
      </w:r>
      <w:r w:rsidR="005C316E">
        <w:t xml:space="preserve">, and </w:t>
      </w:r>
      <w:r w:rsidR="005C316E" w:rsidRPr="005C316E">
        <w:t>ρ</w:t>
      </w:r>
      <w:r w:rsidR="005C316E" w:rsidRPr="005C316E">
        <w:rPr>
          <w:vertAlign w:val="subscript"/>
        </w:rPr>
        <w:t xml:space="preserve">f </w:t>
      </w:r>
      <w:r w:rsidR="005C316E" w:rsidRPr="005C316E">
        <w:t>= density fresh water</w:t>
      </w:r>
      <w:r w:rsidR="005C316E">
        <w:t>.</w:t>
      </w:r>
    </w:p>
    <w:p w:rsidR="00792C78" w:rsidRDefault="00792C78" w:rsidP="00792C78">
      <w:pPr>
        <w:pStyle w:val="BodyText"/>
      </w:pPr>
    </w:p>
    <w:p w:rsidR="00C81542" w:rsidRPr="004925FA" w:rsidRDefault="00C81542" w:rsidP="004925FA">
      <w:pPr>
        <w:pStyle w:val="Heading3"/>
      </w:pPr>
      <w:bookmarkStart w:id="431" w:name="_Toc346883268"/>
      <w:r w:rsidRPr="004925FA">
        <w:t>Hydrogeochemis</w:t>
      </w:r>
      <w:bookmarkEnd w:id="429"/>
      <w:bookmarkEnd w:id="430"/>
      <w:r w:rsidRPr="004925FA">
        <w:t>try</w:t>
      </w:r>
      <w:bookmarkEnd w:id="431"/>
    </w:p>
    <w:p w:rsidR="00C81542" w:rsidRDefault="00C81542" w:rsidP="00792C78">
      <w:pPr>
        <w:pStyle w:val="BodyText"/>
      </w:pPr>
      <w:r>
        <w:t>During drilling of bore RN18599 groundwater was sampled from ~200 m depth (after the initial bore segment was cased).</w:t>
      </w:r>
      <w:r w:rsidR="000021F1">
        <w:t xml:space="preserve"> </w:t>
      </w:r>
      <w:r>
        <w:t>The field-measured electrical conductivity (EC) of this sample, representative of the shallow aquifer system, was 1,415 µS/cm.</w:t>
      </w:r>
      <w:r w:rsidR="000021F1">
        <w:t xml:space="preserve"> </w:t>
      </w:r>
      <w:r>
        <w:t>In comparison, groundwater airlifted from the deeper aquifer after the bore was completed and developed (with a yield of ~12 L/s) was saline (EC of 12,380 µS/cm).</w:t>
      </w:r>
      <w:r w:rsidR="000021F1">
        <w:t xml:space="preserve"> </w:t>
      </w:r>
      <w:r>
        <w:t>The increase in salinity downhole suggests that there is negligible connection between the upper (fresh to brackish) aquifer and the deeper (saline aquifer).</w:t>
      </w:r>
    </w:p>
    <w:p w:rsidR="00C81542" w:rsidRDefault="00C81542" w:rsidP="00792C78">
      <w:pPr>
        <w:pStyle w:val="BodyText"/>
      </w:pPr>
    </w:p>
    <w:p w:rsidR="00C81542" w:rsidRDefault="00C81542" w:rsidP="00792C78">
      <w:pPr>
        <w:pStyle w:val="BodyText"/>
      </w:pPr>
      <w:r>
        <w:t>Additional to the groundwater collected for analysis from RN18599, a sample was also collected from an existing bore approximately 20 km north (RN16694).</w:t>
      </w:r>
      <w:r w:rsidR="000021F1">
        <w:t xml:space="preserve"> </w:t>
      </w:r>
      <w:r>
        <w:t xml:space="preserve">This bore is screened in the shallow aquifer of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w:t>
      </w:r>
      <w:r w:rsidR="000021F1">
        <w:t xml:space="preserve"> </w:t>
      </w:r>
      <w:r>
        <w:t xml:space="preserve">Summary compositional data are presented in Table 5.3, and comprehensive laboratory data are in </w:t>
      </w:r>
      <w:r w:rsidRPr="004740DF">
        <w:t xml:space="preserve">Appendix </w:t>
      </w:r>
      <w:r>
        <w:t>7</w:t>
      </w:r>
      <w:r w:rsidRPr="004740DF">
        <w:t>.</w:t>
      </w:r>
      <w:r w:rsidR="000021F1">
        <w:t xml:space="preserve"> </w:t>
      </w:r>
      <w:r>
        <w:t xml:space="preserve">Compositional differences in groundwater from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are shown in the Piper diagram (Figure 5.17).</w:t>
      </w:r>
    </w:p>
    <w:p w:rsidR="00C35713" w:rsidRDefault="00C35713" w:rsidP="00792C78">
      <w:pPr>
        <w:pStyle w:val="BodyText"/>
      </w:pPr>
    </w:p>
    <w:p w:rsidR="00C35713" w:rsidRDefault="00C35713" w:rsidP="00792C78">
      <w:pPr>
        <w:spacing w:before="120"/>
        <w:rPr>
          <w:color w:val="FF0000"/>
        </w:rPr>
        <w:sectPr w:rsidR="00C35713" w:rsidSect="00F02343">
          <w:headerReference w:type="default" r:id="rId94"/>
          <w:pgSz w:w="11907" w:h="16840" w:code="9"/>
          <w:pgMar w:top="1985" w:right="1701" w:bottom="1418" w:left="1701" w:header="720" w:footer="720" w:gutter="0"/>
          <w:cols w:space="720"/>
        </w:sectPr>
      </w:pPr>
    </w:p>
    <w:p w:rsidR="00EC0831" w:rsidRDefault="00F34342" w:rsidP="00792C78">
      <w:pPr>
        <w:keepNext/>
        <w:jc w:val="center"/>
      </w:pPr>
      <w:r>
        <w:rPr>
          <w:noProof/>
        </w:rPr>
        <w:lastRenderedPageBreak/>
        <w:drawing>
          <wp:inline distT="0" distB="0" distL="0" distR="0">
            <wp:extent cx="6096000" cy="5076825"/>
            <wp:effectExtent l="0" t="0" r="0" b="0"/>
            <wp:docPr id="75" name="Picture 75" descr="11-56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11-5622-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6096000" cy="5076825"/>
                    </a:xfrm>
                    <a:prstGeom prst="rect">
                      <a:avLst/>
                    </a:prstGeom>
                    <a:noFill/>
                    <a:ln>
                      <a:noFill/>
                    </a:ln>
                  </pic:spPr>
                </pic:pic>
              </a:graphicData>
            </a:graphic>
          </wp:inline>
        </w:drawing>
      </w:r>
    </w:p>
    <w:p w:rsidR="00EC0831" w:rsidRPr="00EC0831" w:rsidRDefault="00EC0831" w:rsidP="00792C78">
      <w:pPr>
        <w:pStyle w:val="Captions"/>
      </w:pPr>
      <w:bookmarkStart w:id="432" w:name="_Toc343508300"/>
      <w:r w:rsidRPr="00EC0831">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5</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16</w:t>
      </w:r>
      <w:r w:rsidR="00C81542">
        <w:rPr>
          <w:rStyle w:val="Captionsbold"/>
        </w:rPr>
        <w:fldChar w:fldCharType="end"/>
      </w:r>
      <w:r w:rsidRPr="00EC0831">
        <w:rPr>
          <w:rStyle w:val="Captionsbold"/>
        </w:rPr>
        <w:t>:</w:t>
      </w:r>
      <w:r>
        <w:t xml:space="preserve"> </w:t>
      </w:r>
      <w:bookmarkStart w:id="433" w:name="_Toc310511520"/>
      <w:bookmarkStart w:id="434" w:name="_Toc322341062"/>
      <w:r w:rsidR="00C35713">
        <w:t xml:space="preserve">Interpretive cross-section for the </w:t>
      </w:r>
      <w:smartTag w:uri="urn:schemas-microsoft-com:office:smarttags" w:element="place">
        <w:smartTag w:uri="urn:schemas-microsoft-com:office:smarttags" w:element="PlaceName">
          <w:r w:rsidR="00C35713">
            <w:t>Central</w:t>
          </w:r>
        </w:smartTag>
        <w:r w:rsidR="00C35713">
          <w:t xml:space="preserve"> </w:t>
        </w:r>
        <w:smartTag w:uri="urn:schemas-microsoft-com:office:smarttags" w:element="PlaceName">
          <w:r w:rsidR="000E6B64">
            <w:t>Mount</w:t>
          </w:r>
        </w:smartTag>
        <w:r w:rsidR="000E6B64">
          <w:t xml:space="preserve"> </w:t>
        </w:r>
        <w:smartTag w:uri="urn:schemas-microsoft-com:office:smarttags" w:element="PlaceName">
          <w:r w:rsidR="000E6B64">
            <w:t>Wedge</w:t>
          </w:r>
        </w:smartTag>
        <w:r w:rsidR="000E6B64">
          <w:t xml:space="preserve"> </w:t>
        </w:r>
        <w:smartTag w:uri="urn:schemas-microsoft-com:office:smarttags" w:element="PlaceType">
          <w:r w:rsidR="00C35713">
            <w:t>Basin</w:t>
          </w:r>
        </w:smartTag>
      </w:smartTag>
      <w:bookmarkEnd w:id="433"/>
      <w:bookmarkEnd w:id="434"/>
      <w:r w:rsidR="00C35713">
        <w:t>.</w:t>
      </w:r>
      <w:bookmarkEnd w:id="432"/>
    </w:p>
    <w:p w:rsidR="004F1AF0" w:rsidRDefault="004F1AF0" w:rsidP="00792C78">
      <w:pPr>
        <w:pStyle w:val="Captions"/>
        <w:sectPr w:rsidR="004F1AF0" w:rsidSect="00F02343">
          <w:pgSz w:w="16840" w:h="11907" w:orient="landscape" w:code="9"/>
          <w:pgMar w:top="1985" w:right="1701" w:bottom="1418" w:left="1701" w:header="720" w:footer="720" w:gutter="0"/>
          <w:cols w:space="720"/>
        </w:sectPr>
      </w:pPr>
    </w:p>
    <w:p w:rsidR="005C316E" w:rsidRDefault="005C316E" w:rsidP="005C316E">
      <w:pPr>
        <w:pStyle w:val="Tabletitle"/>
      </w:pPr>
      <w:bookmarkStart w:id="435" w:name="_Ref305506225"/>
      <w:bookmarkStart w:id="436" w:name="_Toc314232379"/>
      <w:r w:rsidRPr="00A61177">
        <w:rPr>
          <w:rStyle w:val="Tablenumber"/>
        </w:rPr>
        <w:lastRenderedPageBreak/>
        <w:t xml:space="preserve">Table </w:t>
      </w:r>
      <w:bookmarkEnd w:id="435"/>
      <w:r w:rsidRPr="00A61177">
        <w:rPr>
          <w:rStyle w:val="Tablenumber"/>
        </w:rPr>
        <w:t>5.3:</w:t>
      </w:r>
      <w:r>
        <w:t xml:space="preserve"> Summary groundwater chemistry data for bores in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w:t>
      </w:r>
      <w:bookmarkEnd w:id="436"/>
    </w:p>
    <w:tbl>
      <w:tblPr>
        <w:tblW w:w="8436" w:type="dxa"/>
        <w:tblInd w:w="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55"/>
        <w:gridCol w:w="747"/>
        <w:gridCol w:w="741"/>
        <w:gridCol w:w="691"/>
        <w:gridCol w:w="691"/>
        <w:gridCol w:w="717"/>
        <w:gridCol w:w="656"/>
        <w:gridCol w:w="667"/>
        <w:gridCol w:w="592"/>
        <w:gridCol w:w="593"/>
        <w:gridCol w:w="593"/>
        <w:gridCol w:w="593"/>
      </w:tblGrid>
      <w:tr w:rsidR="00057EE7" w:rsidRPr="006C54F9" w:rsidTr="00057EE7">
        <w:trPr>
          <w:trHeight w:val="255"/>
        </w:trPr>
        <w:tc>
          <w:tcPr>
            <w:tcW w:w="1154" w:type="dxa"/>
            <w:shd w:val="clear" w:color="auto" w:fill="auto"/>
            <w:noWrap/>
            <w:vAlign w:val="bottom"/>
          </w:tcPr>
          <w:p w:rsidR="00057EE7" w:rsidRPr="00191CEA" w:rsidRDefault="00057EE7" w:rsidP="00267645">
            <w:pPr>
              <w:pStyle w:val="Tableheadingrow"/>
            </w:pPr>
            <w:r w:rsidRPr="00191CEA">
              <w:t>Bore</w:t>
            </w:r>
          </w:p>
        </w:tc>
        <w:tc>
          <w:tcPr>
            <w:tcW w:w="746" w:type="dxa"/>
            <w:shd w:val="clear" w:color="auto" w:fill="auto"/>
            <w:noWrap/>
            <w:vAlign w:val="bottom"/>
          </w:tcPr>
          <w:p w:rsidR="00057EE7" w:rsidRPr="00191CEA" w:rsidRDefault="00057EE7" w:rsidP="00267645">
            <w:pPr>
              <w:pStyle w:val="Tableheadingrow"/>
            </w:pPr>
            <w:r w:rsidRPr="00C81542">
              <w:rPr>
                <w:caps w:val="0"/>
              </w:rPr>
              <w:t>p</w:t>
            </w:r>
            <w:r w:rsidRPr="00191CEA">
              <w:t>H</w:t>
            </w:r>
          </w:p>
        </w:tc>
        <w:tc>
          <w:tcPr>
            <w:tcW w:w="672" w:type="dxa"/>
            <w:shd w:val="clear" w:color="auto" w:fill="auto"/>
            <w:noWrap/>
            <w:vAlign w:val="bottom"/>
          </w:tcPr>
          <w:p w:rsidR="00057EE7" w:rsidRPr="00191CEA" w:rsidRDefault="00057EE7" w:rsidP="00267645">
            <w:pPr>
              <w:pStyle w:val="Tableheadingrow"/>
            </w:pPr>
            <w:r w:rsidRPr="00191CEA">
              <w:t>EC</w:t>
            </w:r>
          </w:p>
        </w:tc>
        <w:tc>
          <w:tcPr>
            <w:tcW w:w="717" w:type="dxa"/>
            <w:vAlign w:val="bottom"/>
          </w:tcPr>
          <w:p w:rsidR="00057EE7" w:rsidRPr="00191CEA" w:rsidRDefault="00057EE7" w:rsidP="00267645">
            <w:pPr>
              <w:pStyle w:val="Tableheadingrow"/>
            </w:pPr>
            <w:r w:rsidRPr="00191CEA">
              <w:t>TDS</w:t>
            </w:r>
          </w:p>
        </w:tc>
        <w:tc>
          <w:tcPr>
            <w:tcW w:w="717" w:type="dxa"/>
            <w:vAlign w:val="bottom"/>
          </w:tcPr>
          <w:p w:rsidR="00057EE7" w:rsidRPr="00191CEA" w:rsidRDefault="00057EE7" w:rsidP="00267645">
            <w:pPr>
              <w:pStyle w:val="Tableheadingrow"/>
            </w:pPr>
            <w:r w:rsidRPr="00191CEA">
              <w:t>C</w:t>
            </w:r>
            <w:r w:rsidRPr="006C2D97">
              <w:rPr>
                <w:caps w:val="0"/>
              </w:rPr>
              <w:t>l</w:t>
            </w:r>
          </w:p>
        </w:tc>
        <w:tc>
          <w:tcPr>
            <w:tcW w:w="717" w:type="dxa"/>
            <w:shd w:val="clear" w:color="auto" w:fill="auto"/>
            <w:noWrap/>
            <w:vAlign w:val="bottom"/>
          </w:tcPr>
          <w:p w:rsidR="00057EE7" w:rsidRPr="00191CEA" w:rsidRDefault="00057EE7" w:rsidP="00267645">
            <w:pPr>
              <w:pStyle w:val="Tableheadingrow"/>
            </w:pPr>
            <w:r w:rsidRPr="00191CEA">
              <w:t>HCO</w:t>
            </w:r>
            <w:r w:rsidRPr="00A1620E">
              <w:rPr>
                <w:vertAlign w:val="subscript"/>
              </w:rPr>
              <w:t>3</w:t>
            </w:r>
          </w:p>
        </w:tc>
        <w:tc>
          <w:tcPr>
            <w:tcW w:w="656" w:type="dxa"/>
            <w:shd w:val="clear" w:color="auto" w:fill="auto"/>
            <w:noWrap/>
            <w:vAlign w:val="bottom"/>
          </w:tcPr>
          <w:p w:rsidR="00057EE7" w:rsidRPr="00191CEA" w:rsidRDefault="00057EE7" w:rsidP="00267645">
            <w:pPr>
              <w:pStyle w:val="Tableheadingrow"/>
            </w:pPr>
            <w:r w:rsidRPr="00191CEA">
              <w:t>NO</w:t>
            </w:r>
            <w:r w:rsidRPr="00A1620E">
              <w:rPr>
                <w:vertAlign w:val="subscript"/>
              </w:rPr>
              <w:t>3</w:t>
            </w:r>
          </w:p>
        </w:tc>
        <w:tc>
          <w:tcPr>
            <w:tcW w:w="667" w:type="dxa"/>
            <w:vAlign w:val="bottom"/>
          </w:tcPr>
          <w:p w:rsidR="00057EE7" w:rsidRPr="00191CEA" w:rsidRDefault="00057EE7" w:rsidP="00267645">
            <w:pPr>
              <w:pStyle w:val="Tableheadingrow"/>
            </w:pPr>
            <w:r>
              <w:t>N</w:t>
            </w:r>
            <w:r w:rsidRPr="006C2D97">
              <w:rPr>
                <w:caps w:val="0"/>
              </w:rPr>
              <w:t>a</w:t>
            </w:r>
          </w:p>
        </w:tc>
        <w:tc>
          <w:tcPr>
            <w:tcW w:w="596" w:type="dxa"/>
            <w:vAlign w:val="bottom"/>
          </w:tcPr>
          <w:p w:rsidR="00057EE7" w:rsidRPr="00191CEA" w:rsidRDefault="00057EE7" w:rsidP="00267645">
            <w:pPr>
              <w:pStyle w:val="Tableheadingrow"/>
            </w:pPr>
            <w:r>
              <w:t>I</w:t>
            </w:r>
          </w:p>
        </w:tc>
        <w:tc>
          <w:tcPr>
            <w:tcW w:w="598" w:type="dxa"/>
            <w:vAlign w:val="bottom"/>
          </w:tcPr>
          <w:p w:rsidR="00057EE7" w:rsidRPr="00191CEA" w:rsidRDefault="00057EE7" w:rsidP="00267645">
            <w:pPr>
              <w:pStyle w:val="Tableheadingrow"/>
            </w:pPr>
            <w:r>
              <w:t>U</w:t>
            </w:r>
          </w:p>
        </w:tc>
        <w:tc>
          <w:tcPr>
            <w:tcW w:w="598" w:type="dxa"/>
            <w:vAlign w:val="bottom"/>
          </w:tcPr>
          <w:p w:rsidR="00057EE7" w:rsidRPr="00191CEA" w:rsidRDefault="00057EE7" w:rsidP="00267645">
            <w:pPr>
              <w:pStyle w:val="Tableheadingrow"/>
            </w:pPr>
            <w:r>
              <w:t>M</w:t>
            </w:r>
            <w:r w:rsidRPr="006C2D97">
              <w:rPr>
                <w:caps w:val="0"/>
              </w:rPr>
              <w:t>n</w:t>
            </w:r>
          </w:p>
        </w:tc>
        <w:tc>
          <w:tcPr>
            <w:tcW w:w="598" w:type="dxa"/>
            <w:vAlign w:val="bottom"/>
          </w:tcPr>
          <w:p w:rsidR="00057EE7" w:rsidRPr="00191CEA" w:rsidRDefault="00057EE7" w:rsidP="00267645">
            <w:pPr>
              <w:pStyle w:val="Tableheadingrow"/>
            </w:pPr>
            <w:r>
              <w:t>P</w:t>
            </w:r>
            <w:r w:rsidRPr="006C2D97">
              <w:rPr>
                <w:caps w:val="0"/>
              </w:rPr>
              <w:t>b</w:t>
            </w:r>
          </w:p>
        </w:tc>
      </w:tr>
      <w:tr w:rsidR="00057EE7" w:rsidRPr="006C54F9" w:rsidTr="00057EE7">
        <w:trPr>
          <w:trHeight w:val="255"/>
        </w:trPr>
        <w:tc>
          <w:tcPr>
            <w:tcW w:w="1154" w:type="dxa"/>
            <w:shd w:val="clear" w:color="auto" w:fill="auto"/>
            <w:noWrap/>
            <w:vAlign w:val="bottom"/>
          </w:tcPr>
          <w:p w:rsidR="00057EE7" w:rsidRPr="00191CEA" w:rsidRDefault="00057EE7" w:rsidP="00267645">
            <w:pPr>
              <w:pStyle w:val="Tableheadingrow"/>
            </w:pPr>
          </w:p>
        </w:tc>
        <w:tc>
          <w:tcPr>
            <w:tcW w:w="746" w:type="dxa"/>
            <w:shd w:val="clear" w:color="auto" w:fill="auto"/>
            <w:noWrap/>
            <w:vAlign w:val="bottom"/>
          </w:tcPr>
          <w:p w:rsidR="00057EE7" w:rsidRPr="00057EE7" w:rsidRDefault="00057EE7" w:rsidP="00267645">
            <w:pPr>
              <w:pStyle w:val="Tableheadingrow"/>
              <w:rPr>
                <w:caps w:val="0"/>
              </w:rPr>
            </w:pPr>
            <w:r w:rsidRPr="00057EE7">
              <w:rPr>
                <w:caps w:val="0"/>
              </w:rPr>
              <w:t>units</w:t>
            </w:r>
          </w:p>
        </w:tc>
        <w:tc>
          <w:tcPr>
            <w:tcW w:w="672" w:type="dxa"/>
            <w:shd w:val="clear" w:color="auto" w:fill="auto"/>
            <w:noWrap/>
            <w:vAlign w:val="bottom"/>
          </w:tcPr>
          <w:p w:rsidR="00057EE7" w:rsidRPr="00191CEA" w:rsidRDefault="00057EE7" w:rsidP="00267645">
            <w:pPr>
              <w:pStyle w:val="Tableheadingrow"/>
            </w:pPr>
            <w:r w:rsidRPr="00191CEA">
              <w:t>µS/</w:t>
            </w:r>
            <w:r w:rsidRPr="00057EE7">
              <w:rPr>
                <w:caps w:val="0"/>
              </w:rPr>
              <w:t>cm</w:t>
            </w:r>
          </w:p>
        </w:tc>
        <w:tc>
          <w:tcPr>
            <w:tcW w:w="717" w:type="dxa"/>
            <w:vAlign w:val="bottom"/>
          </w:tcPr>
          <w:p w:rsidR="00057EE7" w:rsidRPr="006C2D97" w:rsidRDefault="00057EE7" w:rsidP="00267645">
            <w:pPr>
              <w:pStyle w:val="Tableheadingrow"/>
              <w:rPr>
                <w:caps w:val="0"/>
              </w:rPr>
            </w:pPr>
            <w:r w:rsidRPr="006C2D97">
              <w:rPr>
                <w:caps w:val="0"/>
              </w:rPr>
              <w:t>mg/L</w:t>
            </w:r>
          </w:p>
        </w:tc>
        <w:tc>
          <w:tcPr>
            <w:tcW w:w="717" w:type="dxa"/>
            <w:vAlign w:val="bottom"/>
          </w:tcPr>
          <w:p w:rsidR="00057EE7" w:rsidRPr="006C2D97" w:rsidRDefault="00057EE7" w:rsidP="00267645">
            <w:pPr>
              <w:pStyle w:val="Tableheadingrow"/>
              <w:rPr>
                <w:caps w:val="0"/>
              </w:rPr>
            </w:pPr>
            <w:r w:rsidRPr="006C2D97">
              <w:rPr>
                <w:caps w:val="0"/>
              </w:rPr>
              <w:t>mg/L</w:t>
            </w:r>
          </w:p>
        </w:tc>
        <w:tc>
          <w:tcPr>
            <w:tcW w:w="717" w:type="dxa"/>
            <w:shd w:val="clear" w:color="auto" w:fill="auto"/>
            <w:noWrap/>
            <w:vAlign w:val="bottom"/>
          </w:tcPr>
          <w:p w:rsidR="00057EE7" w:rsidRPr="006C2D97" w:rsidRDefault="00057EE7" w:rsidP="00267645">
            <w:pPr>
              <w:pStyle w:val="Tableheadingrow"/>
              <w:rPr>
                <w:caps w:val="0"/>
              </w:rPr>
            </w:pPr>
            <w:r w:rsidRPr="006C2D97">
              <w:rPr>
                <w:caps w:val="0"/>
              </w:rPr>
              <w:t>mg/L</w:t>
            </w:r>
          </w:p>
        </w:tc>
        <w:tc>
          <w:tcPr>
            <w:tcW w:w="656" w:type="dxa"/>
            <w:shd w:val="clear" w:color="auto" w:fill="auto"/>
            <w:noWrap/>
            <w:vAlign w:val="bottom"/>
          </w:tcPr>
          <w:p w:rsidR="00057EE7" w:rsidRPr="006C2D97" w:rsidRDefault="00057EE7" w:rsidP="00267645">
            <w:pPr>
              <w:pStyle w:val="Tableheadingrow"/>
              <w:rPr>
                <w:caps w:val="0"/>
              </w:rPr>
            </w:pPr>
            <w:r w:rsidRPr="006C2D97">
              <w:rPr>
                <w:caps w:val="0"/>
              </w:rPr>
              <w:t>mg/L</w:t>
            </w:r>
          </w:p>
        </w:tc>
        <w:tc>
          <w:tcPr>
            <w:tcW w:w="667" w:type="dxa"/>
            <w:vAlign w:val="bottom"/>
          </w:tcPr>
          <w:p w:rsidR="00057EE7" w:rsidRPr="006C2D97" w:rsidRDefault="00057EE7" w:rsidP="00267645">
            <w:pPr>
              <w:pStyle w:val="Tableheadingrow"/>
              <w:rPr>
                <w:caps w:val="0"/>
              </w:rPr>
            </w:pPr>
            <w:r w:rsidRPr="006C2D97">
              <w:rPr>
                <w:caps w:val="0"/>
              </w:rPr>
              <w:t>mg/L</w:t>
            </w:r>
          </w:p>
        </w:tc>
        <w:tc>
          <w:tcPr>
            <w:tcW w:w="596" w:type="dxa"/>
            <w:vAlign w:val="bottom"/>
          </w:tcPr>
          <w:p w:rsidR="00057EE7" w:rsidRPr="006C2D97" w:rsidRDefault="00057EE7" w:rsidP="00267645">
            <w:pPr>
              <w:pStyle w:val="Tableheadingrow"/>
              <w:rPr>
                <w:caps w:val="0"/>
              </w:rPr>
            </w:pPr>
            <w:r w:rsidRPr="006C2D97">
              <w:rPr>
                <w:caps w:val="0"/>
              </w:rPr>
              <w:t>µg/L</w:t>
            </w:r>
          </w:p>
        </w:tc>
        <w:tc>
          <w:tcPr>
            <w:tcW w:w="598" w:type="dxa"/>
            <w:vAlign w:val="bottom"/>
          </w:tcPr>
          <w:p w:rsidR="00057EE7" w:rsidRPr="006C2D97" w:rsidRDefault="00057EE7" w:rsidP="00267645">
            <w:pPr>
              <w:pStyle w:val="Tableheadingrow"/>
              <w:rPr>
                <w:caps w:val="0"/>
              </w:rPr>
            </w:pPr>
            <w:r w:rsidRPr="006C2D97">
              <w:rPr>
                <w:caps w:val="0"/>
              </w:rPr>
              <w:t>µg/L</w:t>
            </w:r>
          </w:p>
        </w:tc>
        <w:tc>
          <w:tcPr>
            <w:tcW w:w="598" w:type="dxa"/>
            <w:vAlign w:val="bottom"/>
          </w:tcPr>
          <w:p w:rsidR="00057EE7" w:rsidRPr="006C2D97" w:rsidRDefault="00057EE7" w:rsidP="00267645">
            <w:pPr>
              <w:pStyle w:val="Tableheadingrow"/>
              <w:rPr>
                <w:caps w:val="0"/>
              </w:rPr>
            </w:pPr>
            <w:r w:rsidRPr="006C2D97">
              <w:rPr>
                <w:caps w:val="0"/>
              </w:rPr>
              <w:t>µg/L</w:t>
            </w:r>
          </w:p>
        </w:tc>
        <w:tc>
          <w:tcPr>
            <w:tcW w:w="598" w:type="dxa"/>
            <w:vAlign w:val="bottom"/>
          </w:tcPr>
          <w:p w:rsidR="00057EE7" w:rsidRPr="006C2D97" w:rsidRDefault="00057EE7" w:rsidP="00267645">
            <w:pPr>
              <w:pStyle w:val="Tableheadingrow"/>
              <w:rPr>
                <w:caps w:val="0"/>
              </w:rPr>
            </w:pPr>
            <w:r w:rsidRPr="006C2D97">
              <w:rPr>
                <w:caps w:val="0"/>
              </w:rPr>
              <w:t>µg/L</w:t>
            </w:r>
          </w:p>
        </w:tc>
      </w:tr>
      <w:tr w:rsidR="00057EE7" w:rsidRPr="00A1620E" w:rsidTr="00057EE7">
        <w:trPr>
          <w:trHeight w:val="255"/>
        </w:trPr>
        <w:tc>
          <w:tcPr>
            <w:tcW w:w="1154" w:type="dxa"/>
            <w:shd w:val="clear" w:color="auto" w:fill="auto"/>
            <w:noWrap/>
            <w:vAlign w:val="bottom"/>
          </w:tcPr>
          <w:p w:rsidR="00057EE7" w:rsidRPr="00A1620E" w:rsidRDefault="00057EE7" w:rsidP="00CA38F0">
            <w:pPr>
              <w:pStyle w:val="Tabletext"/>
            </w:pPr>
            <w:r w:rsidRPr="00A1620E">
              <w:t>RN18599 (deep)</w:t>
            </w:r>
          </w:p>
        </w:tc>
        <w:tc>
          <w:tcPr>
            <w:tcW w:w="746" w:type="dxa"/>
            <w:shd w:val="clear" w:color="auto" w:fill="auto"/>
            <w:noWrap/>
            <w:vAlign w:val="center"/>
          </w:tcPr>
          <w:p w:rsidR="00057EE7" w:rsidRPr="00A1620E" w:rsidRDefault="00057EE7" w:rsidP="00CA38F0">
            <w:pPr>
              <w:pStyle w:val="Tabletext"/>
            </w:pPr>
            <w:r w:rsidRPr="00A1620E">
              <w:t>8.2</w:t>
            </w:r>
          </w:p>
        </w:tc>
        <w:tc>
          <w:tcPr>
            <w:tcW w:w="672" w:type="dxa"/>
            <w:shd w:val="clear" w:color="auto" w:fill="auto"/>
            <w:noWrap/>
            <w:vAlign w:val="center"/>
          </w:tcPr>
          <w:p w:rsidR="00057EE7" w:rsidRPr="00A1620E" w:rsidRDefault="00057EE7" w:rsidP="00CA38F0">
            <w:pPr>
              <w:pStyle w:val="Tabletext"/>
            </w:pPr>
            <w:r w:rsidRPr="00A1620E">
              <w:t>8</w:t>
            </w:r>
            <w:r>
              <w:t>,</w:t>
            </w:r>
            <w:r w:rsidRPr="00A1620E">
              <w:t>800</w:t>
            </w:r>
          </w:p>
        </w:tc>
        <w:tc>
          <w:tcPr>
            <w:tcW w:w="717" w:type="dxa"/>
            <w:vAlign w:val="center"/>
          </w:tcPr>
          <w:p w:rsidR="00057EE7" w:rsidRPr="00A1620E" w:rsidRDefault="00057EE7" w:rsidP="00CA38F0">
            <w:pPr>
              <w:pStyle w:val="Tabletext"/>
            </w:pPr>
            <w:r w:rsidRPr="00A1620E">
              <w:t>6</w:t>
            </w:r>
            <w:r>
              <w:t>,</w:t>
            </w:r>
            <w:r w:rsidRPr="00A1620E">
              <w:t>260</w:t>
            </w:r>
          </w:p>
        </w:tc>
        <w:tc>
          <w:tcPr>
            <w:tcW w:w="717" w:type="dxa"/>
            <w:vAlign w:val="center"/>
          </w:tcPr>
          <w:p w:rsidR="00057EE7" w:rsidRPr="00A1620E" w:rsidRDefault="00057EE7" w:rsidP="00CA38F0">
            <w:pPr>
              <w:pStyle w:val="Tabletext"/>
            </w:pPr>
            <w:r w:rsidRPr="00A1620E">
              <w:t>2</w:t>
            </w:r>
            <w:r>
              <w:t>,</w:t>
            </w:r>
            <w:r w:rsidRPr="00A1620E">
              <w:t>640</w:t>
            </w:r>
          </w:p>
        </w:tc>
        <w:tc>
          <w:tcPr>
            <w:tcW w:w="717" w:type="dxa"/>
            <w:shd w:val="clear" w:color="auto" w:fill="auto"/>
            <w:noWrap/>
            <w:vAlign w:val="center"/>
          </w:tcPr>
          <w:p w:rsidR="00057EE7" w:rsidRPr="00A1620E" w:rsidRDefault="00057EE7" w:rsidP="00CA38F0">
            <w:pPr>
              <w:pStyle w:val="Tabletext"/>
            </w:pPr>
            <w:r w:rsidRPr="00A1620E">
              <w:t>216</w:t>
            </w:r>
          </w:p>
        </w:tc>
        <w:tc>
          <w:tcPr>
            <w:tcW w:w="656" w:type="dxa"/>
            <w:shd w:val="clear" w:color="auto" w:fill="auto"/>
            <w:noWrap/>
            <w:vAlign w:val="center"/>
          </w:tcPr>
          <w:p w:rsidR="00057EE7" w:rsidRPr="00A1620E" w:rsidRDefault="00057EE7" w:rsidP="00CA38F0">
            <w:pPr>
              <w:pStyle w:val="Tabletext"/>
            </w:pPr>
            <w:r w:rsidRPr="00A1620E">
              <w:t>12.1</w:t>
            </w:r>
          </w:p>
        </w:tc>
        <w:tc>
          <w:tcPr>
            <w:tcW w:w="667" w:type="dxa"/>
            <w:vAlign w:val="center"/>
          </w:tcPr>
          <w:p w:rsidR="00057EE7" w:rsidRPr="00A1620E" w:rsidRDefault="00057EE7" w:rsidP="00CA38F0">
            <w:pPr>
              <w:pStyle w:val="Tabletext"/>
            </w:pPr>
            <w:r w:rsidRPr="00A1620E">
              <w:t>1</w:t>
            </w:r>
            <w:r>
              <w:t>,</w:t>
            </w:r>
            <w:r w:rsidRPr="00A1620E">
              <w:t>080</w:t>
            </w:r>
          </w:p>
        </w:tc>
        <w:tc>
          <w:tcPr>
            <w:tcW w:w="596" w:type="dxa"/>
            <w:vAlign w:val="center"/>
          </w:tcPr>
          <w:p w:rsidR="00057EE7" w:rsidRPr="00A1620E" w:rsidRDefault="00057EE7" w:rsidP="00CA38F0">
            <w:pPr>
              <w:pStyle w:val="Tabletext"/>
            </w:pPr>
            <w:r w:rsidRPr="00A1620E">
              <w:t>150</w:t>
            </w:r>
          </w:p>
        </w:tc>
        <w:tc>
          <w:tcPr>
            <w:tcW w:w="598" w:type="dxa"/>
            <w:vAlign w:val="center"/>
          </w:tcPr>
          <w:p w:rsidR="00057EE7" w:rsidRPr="00A1620E" w:rsidRDefault="00057EE7" w:rsidP="00CA38F0">
            <w:pPr>
              <w:pStyle w:val="Tabletext"/>
            </w:pPr>
            <w:r w:rsidRPr="00A1620E">
              <w:t>27.4</w:t>
            </w:r>
          </w:p>
        </w:tc>
        <w:tc>
          <w:tcPr>
            <w:tcW w:w="598" w:type="dxa"/>
            <w:vAlign w:val="center"/>
          </w:tcPr>
          <w:p w:rsidR="00057EE7" w:rsidRPr="00A1620E" w:rsidRDefault="00057EE7" w:rsidP="00CA38F0">
            <w:pPr>
              <w:pStyle w:val="Tabletext"/>
            </w:pPr>
            <w:r w:rsidRPr="00A1620E">
              <w:t>585</w:t>
            </w:r>
          </w:p>
        </w:tc>
        <w:tc>
          <w:tcPr>
            <w:tcW w:w="598" w:type="dxa"/>
            <w:vAlign w:val="center"/>
          </w:tcPr>
          <w:p w:rsidR="00057EE7" w:rsidRPr="00A1620E" w:rsidRDefault="00057EE7" w:rsidP="00CA38F0">
            <w:pPr>
              <w:pStyle w:val="Tabletext"/>
            </w:pPr>
            <w:r w:rsidRPr="00A1620E">
              <w:t>18</w:t>
            </w:r>
          </w:p>
        </w:tc>
      </w:tr>
      <w:tr w:rsidR="00057EE7" w:rsidRPr="00A1620E" w:rsidTr="00057EE7">
        <w:trPr>
          <w:trHeight w:val="255"/>
        </w:trPr>
        <w:tc>
          <w:tcPr>
            <w:tcW w:w="1154" w:type="dxa"/>
            <w:shd w:val="clear" w:color="auto" w:fill="auto"/>
            <w:noWrap/>
            <w:vAlign w:val="bottom"/>
          </w:tcPr>
          <w:p w:rsidR="00057EE7" w:rsidRPr="00A1620E" w:rsidRDefault="00057EE7" w:rsidP="00CA38F0">
            <w:pPr>
              <w:pStyle w:val="Tabletext"/>
            </w:pPr>
            <w:r w:rsidRPr="00A1620E">
              <w:t>RN16694 (shallow)</w:t>
            </w:r>
          </w:p>
        </w:tc>
        <w:tc>
          <w:tcPr>
            <w:tcW w:w="746" w:type="dxa"/>
            <w:shd w:val="clear" w:color="auto" w:fill="auto"/>
            <w:noWrap/>
            <w:vAlign w:val="center"/>
          </w:tcPr>
          <w:p w:rsidR="00057EE7" w:rsidRPr="00A1620E" w:rsidRDefault="00057EE7" w:rsidP="00CA38F0">
            <w:pPr>
              <w:pStyle w:val="Tabletext"/>
            </w:pPr>
            <w:r w:rsidRPr="00A1620E">
              <w:t>8.5</w:t>
            </w:r>
          </w:p>
        </w:tc>
        <w:tc>
          <w:tcPr>
            <w:tcW w:w="672" w:type="dxa"/>
            <w:shd w:val="clear" w:color="auto" w:fill="auto"/>
            <w:noWrap/>
            <w:vAlign w:val="center"/>
          </w:tcPr>
          <w:p w:rsidR="00057EE7" w:rsidRPr="00A1620E" w:rsidRDefault="00057EE7" w:rsidP="00CA38F0">
            <w:pPr>
              <w:pStyle w:val="Tabletext"/>
            </w:pPr>
            <w:r w:rsidRPr="00A1620E">
              <w:t>2</w:t>
            </w:r>
            <w:r>
              <w:t>,</w:t>
            </w:r>
            <w:r w:rsidRPr="00A1620E">
              <w:t>520</w:t>
            </w:r>
          </w:p>
        </w:tc>
        <w:tc>
          <w:tcPr>
            <w:tcW w:w="717" w:type="dxa"/>
            <w:vAlign w:val="center"/>
          </w:tcPr>
          <w:p w:rsidR="00057EE7" w:rsidRPr="00A1620E" w:rsidRDefault="00057EE7" w:rsidP="00CA38F0">
            <w:pPr>
              <w:pStyle w:val="Tabletext"/>
            </w:pPr>
            <w:r w:rsidRPr="00A1620E">
              <w:t>1</w:t>
            </w:r>
            <w:r>
              <w:t>,</w:t>
            </w:r>
            <w:r w:rsidRPr="00A1620E">
              <w:t>530</w:t>
            </w:r>
          </w:p>
        </w:tc>
        <w:tc>
          <w:tcPr>
            <w:tcW w:w="717" w:type="dxa"/>
            <w:vAlign w:val="center"/>
          </w:tcPr>
          <w:p w:rsidR="00057EE7" w:rsidRPr="00A1620E" w:rsidRDefault="00057EE7" w:rsidP="00CA38F0">
            <w:pPr>
              <w:pStyle w:val="Tabletext"/>
            </w:pPr>
            <w:r w:rsidRPr="00A1620E">
              <w:t>497</w:t>
            </w:r>
          </w:p>
        </w:tc>
        <w:tc>
          <w:tcPr>
            <w:tcW w:w="717" w:type="dxa"/>
            <w:shd w:val="clear" w:color="auto" w:fill="auto"/>
            <w:noWrap/>
            <w:vAlign w:val="center"/>
          </w:tcPr>
          <w:p w:rsidR="00057EE7" w:rsidRPr="00A1620E" w:rsidRDefault="00057EE7" w:rsidP="00CA38F0">
            <w:pPr>
              <w:pStyle w:val="Tabletext"/>
            </w:pPr>
            <w:r w:rsidRPr="00A1620E">
              <w:t>262</w:t>
            </w:r>
          </w:p>
        </w:tc>
        <w:tc>
          <w:tcPr>
            <w:tcW w:w="656" w:type="dxa"/>
            <w:shd w:val="clear" w:color="auto" w:fill="auto"/>
            <w:noWrap/>
            <w:vAlign w:val="center"/>
          </w:tcPr>
          <w:p w:rsidR="00057EE7" w:rsidRPr="00A1620E" w:rsidRDefault="00057EE7" w:rsidP="00CA38F0">
            <w:pPr>
              <w:pStyle w:val="Tabletext"/>
            </w:pPr>
            <w:r w:rsidRPr="00A1620E">
              <w:t>24.5</w:t>
            </w:r>
          </w:p>
        </w:tc>
        <w:tc>
          <w:tcPr>
            <w:tcW w:w="667" w:type="dxa"/>
            <w:vAlign w:val="center"/>
          </w:tcPr>
          <w:p w:rsidR="00057EE7" w:rsidRPr="00A1620E" w:rsidRDefault="00057EE7" w:rsidP="00CA38F0">
            <w:pPr>
              <w:pStyle w:val="Tabletext"/>
            </w:pPr>
            <w:r w:rsidRPr="00A1620E">
              <w:t>349</w:t>
            </w:r>
          </w:p>
        </w:tc>
        <w:tc>
          <w:tcPr>
            <w:tcW w:w="596" w:type="dxa"/>
            <w:vAlign w:val="center"/>
          </w:tcPr>
          <w:p w:rsidR="00057EE7" w:rsidRPr="00A1620E" w:rsidRDefault="00057EE7" w:rsidP="00CA38F0">
            <w:pPr>
              <w:pStyle w:val="Tabletext"/>
            </w:pPr>
            <w:r w:rsidRPr="00A1620E">
              <w:t>260</w:t>
            </w:r>
          </w:p>
        </w:tc>
        <w:tc>
          <w:tcPr>
            <w:tcW w:w="598" w:type="dxa"/>
            <w:vAlign w:val="center"/>
          </w:tcPr>
          <w:p w:rsidR="00057EE7" w:rsidRPr="00A1620E" w:rsidRDefault="00057EE7" w:rsidP="00CA38F0">
            <w:pPr>
              <w:pStyle w:val="Tabletext"/>
            </w:pPr>
            <w:r w:rsidRPr="00A1620E">
              <w:t>9.17</w:t>
            </w:r>
          </w:p>
        </w:tc>
        <w:tc>
          <w:tcPr>
            <w:tcW w:w="598" w:type="dxa"/>
            <w:vAlign w:val="center"/>
          </w:tcPr>
          <w:p w:rsidR="00057EE7" w:rsidRPr="00A1620E" w:rsidRDefault="00057EE7" w:rsidP="00CA38F0">
            <w:pPr>
              <w:pStyle w:val="Tabletext"/>
            </w:pPr>
            <w:r w:rsidRPr="00A1620E">
              <w:t>&lt;5</w:t>
            </w:r>
          </w:p>
        </w:tc>
        <w:tc>
          <w:tcPr>
            <w:tcW w:w="598" w:type="dxa"/>
            <w:vAlign w:val="center"/>
          </w:tcPr>
          <w:p w:rsidR="00057EE7" w:rsidRPr="00A1620E" w:rsidRDefault="00057EE7" w:rsidP="00CA38F0">
            <w:pPr>
              <w:pStyle w:val="Tabletext"/>
            </w:pPr>
            <w:r w:rsidRPr="00A1620E">
              <w:t>&lt;1</w:t>
            </w:r>
          </w:p>
        </w:tc>
      </w:tr>
      <w:tr w:rsidR="00057EE7" w:rsidRPr="00A1620E" w:rsidTr="00057EE7">
        <w:trPr>
          <w:trHeight w:val="255"/>
        </w:trPr>
        <w:tc>
          <w:tcPr>
            <w:tcW w:w="1154" w:type="dxa"/>
            <w:shd w:val="clear" w:color="auto" w:fill="auto"/>
            <w:noWrap/>
            <w:vAlign w:val="bottom"/>
          </w:tcPr>
          <w:p w:rsidR="00057EE7" w:rsidRPr="00A1620E" w:rsidRDefault="00057EE7" w:rsidP="00CA38F0">
            <w:pPr>
              <w:pStyle w:val="Tabletext"/>
            </w:pPr>
            <w:r>
              <w:t>Drinking</w:t>
            </w:r>
            <w:r w:rsidRPr="00A1620E">
              <w:t xml:space="preserve"> water guidelines*</w:t>
            </w:r>
          </w:p>
        </w:tc>
        <w:tc>
          <w:tcPr>
            <w:tcW w:w="746" w:type="dxa"/>
            <w:shd w:val="clear" w:color="auto" w:fill="auto"/>
            <w:noWrap/>
            <w:vAlign w:val="center"/>
          </w:tcPr>
          <w:p w:rsidR="00057EE7" w:rsidRPr="00A1620E" w:rsidRDefault="00057EE7" w:rsidP="00CA38F0">
            <w:pPr>
              <w:pStyle w:val="Tabletext"/>
            </w:pPr>
          </w:p>
        </w:tc>
        <w:tc>
          <w:tcPr>
            <w:tcW w:w="672" w:type="dxa"/>
            <w:shd w:val="clear" w:color="auto" w:fill="auto"/>
            <w:noWrap/>
            <w:vAlign w:val="center"/>
          </w:tcPr>
          <w:p w:rsidR="00057EE7" w:rsidRPr="00A1620E" w:rsidRDefault="00057EE7" w:rsidP="00CA38F0">
            <w:pPr>
              <w:pStyle w:val="Tabletext"/>
            </w:pPr>
          </w:p>
        </w:tc>
        <w:tc>
          <w:tcPr>
            <w:tcW w:w="717" w:type="dxa"/>
            <w:vAlign w:val="center"/>
          </w:tcPr>
          <w:p w:rsidR="00057EE7" w:rsidRPr="00A1620E" w:rsidRDefault="00057EE7" w:rsidP="00CA38F0">
            <w:pPr>
              <w:pStyle w:val="Tabletext"/>
            </w:pPr>
          </w:p>
        </w:tc>
        <w:tc>
          <w:tcPr>
            <w:tcW w:w="717" w:type="dxa"/>
            <w:vAlign w:val="center"/>
          </w:tcPr>
          <w:p w:rsidR="00057EE7" w:rsidRPr="00A1620E" w:rsidRDefault="00057EE7" w:rsidP="00CA38F0">
            <w:pPr>
              <w:pStyle w:val="Tabletext"/>
            </w:pPr>
          </w:p>
        </w:tc>
        <w:tc>
          <w:tcPr>
            <w:tcW w:w="717" w:type="dxa"/>
            <w:shd w:val="clear" w:color="auto" w:fill="auto"/>
            <w:noWrap/>
            <w:vAlign w:val="center"/>
          </w:tcPr>
          <w:p w:rsidR="00057EE7" w:rsidRPr="00A1620E" w:rsidRDefault="00057EE7" w:rsidP="00CA38F0">
            <w:pPr>
              <w:pStyle w:val="Tabletext"/>
            </w:pPr>
          </w:p>
        </w:tc>
        <w:tc>
          <w:tcPr>
            <w:tcW w:w="656" w:type="dxa"/>
            <w:shd w:val="clear" w:color="auto" w:fill="auto"/>
            <w:noWrap/>
            <w:vAlign w:val="center"/>
          </w:tcPr>
          <w:p w:rsidR="00057EE7" w:rsidRPr="00A1620E" w:rsidRDefault="00057EE7" w:rsidP="00CA38F0">
            <w:pPr>
              <w:pStyle w:val="Tabletext"/>
            </w:pPr>
            <w:r w:rsidRPr="00A1620E">
              <w:t>50</w:t>
            </w:r>
          </w:p>
        </w:tc>
        <w:tc>
          <w:tcPr>
            <w:tcW w:w="667" w:type="dxa"/>
            <w:vAlign w:val="center"/>
          </w:tcPr>
          <w:p w:rsidR="00057EE7" w:rsidRPr="00A1620E" w:rsidRDefault="00057EE7" w:rsidP="00CA38F0">
            <w:pPr>
              <w:pStyle w:val="Tabletext"/>
            </w:pPr>
          </w:p>
        </w:tc>
        <w:tc>
          <w:tcPr>
            <w:tcW w:w="596" w:type="dxa"/>
            <w:vAlign w:val="center"/>
          </w:tcPr>
          <w:p w:rsidR="00057EE7" w:rsidRPr="00A1620E" w:rsidRDefault="00057EE7" w:rsidP="00CA38F0">
            <w:pPr>
              <w:pStyle w:val="Tabletext"/>
            </w:pPr>
            <w:r w:rsidRPr="00A1620E">
              <w:t>100</w:t>
            </w:r>
          </w:p>
        </w:tc>
        <w:tc>
          <w:tcPr>
            <w:tcW w:w="598" w:type="dxa"/>
            <w:vAlign w:val="center"/>
          </w:tcPr>
          <w:p w:rsidR="00057EE7" w:rsidRPr="00A1620E" w:rsidRDefault="00057EE7" w:rsidP="00CA38F0">
            <w:pPr>
              <w:pStyle w:val="Tabletext"/>
            </w:pPr>
            <w:r w:rsidRPr="00A1620E">
              <w:t>20</w:t>
            </w:r>
          </w:p>
        </w:tc>
        <w:tc>
          <w:tcPr>
            <w:tcW w:w="598" w:type="dxa"/>
            <w:vAlign w:val="center"/>
          </w:tcPr>
          <w:p w:rsidR="00057EE7" w:rsidRPr="00A1620E" w:rsidRDefault="00057EE7" w:rsidP="00CA38F0">
            <w:pPr>
              <w:pStyle w:val="Tabletext"/>
            </w:pPr>
            <w:r w:rsidRPr="00A1620E">
              <w:t>500</w:t>
            </w:r>
          </w:p>
        </w:tc>
        <w:tc>
          <w:tcPr>
            <w:tcW w:w="598" w:type="dxa"/>
            <w:vAlign w:val="center"/>
          </w:tcPr>
          <w:p w:rsidR="00057EE7" w:rsidRPr="00A1620E" w:rsidRDefault="00057EE7" w:rsidP="00CA38F0">
            <w:pPr>
              <w:pStyle w:val="Tabletext"/>
            </w:pPr>
            <w:r w:rsidRPr="00A1620E">
              <w:t>10</w:t>
            </w:r>
          </w:p>
        </w:tc>
      </w:tr>
    </w:tbl>
    <w:p w:rsidR="005C316E" w:rsidRPr="00641B48" w:rsidRDefault="005C316E" w:rsidP="005C316E">
      <w:pPr>
        <w:rPr>
          <w:rFonts w:ascii="Arial" w:hAnsi="Arial" w:cs="Arial"/>
          <w:i/>
          <w:sz w:val="16"/>
          <w:szCs w:val="16"/>
        </w:rPr>
      </w:pPr>
      <w:r w:rsidRPr="00641B48">
        <w:rPr>
          <w:rFonts w:ascii="Arial" w:hAnsi="Arial" w:cs="Arial"/>
          <w:i/>
          <w:sz w:val="16"/>
          <w:szCs w:val="16"/>
        </w:rPr>
        <w:t>*Australian Drinking Water Guidelines, National Water Quality Management Strategy, NHMRC/NRMMC, 2004</w:t>
      </w:r>
    </w:p>
    <w:p w:rsidR="005C316E" w:rsidRDefault="005C316E" w:rsidP="00792C78">
      <w:pPr>
        <w:pStyle w:val="BodyText"/>
      </w:pPr>
    </w:p>
    <w:p w:rsidR="005C316E" w:rsidRDefault="005C316E" w:rsidP="00792C78">
      <w:pPr>
        <w:pStyle w:val="BodyText"/>
      </w:pPr>
    </w:p>
    <w:p w:rsidR="004746E1" w:rsidRDefault="004746E1" w:rsidP="00792C78">
      <w:pPr>
        <w:pStyle w:val="BodyText"/>
      </w:pPr>
      <w:r>
        <w:t xml:space="preserve">The </w:t>
      </w:r>
      <w:r w:rsidR="00DD5C56">
        <w:t xml:space="preserve">laboratory </w:t>
      </w:r>
      <w:r w:rsidR="00641B48">
        <w:t>data</w:t>
      </w:r>
      <w:r w:rsidR="00DD5C56">
        <w:t xml:space="preserve"> were used to calculate </w:t>
      </w:r>
      <w:r w:rsidR="00641B48">
        <w:t>the</w:t>
      </w:r>
      <w:r w:rsidR="00DD5C56">
        <w:t xml:space="preserve"> </w:t>
      </w:r>
      <w:r>
        <w:t>ch</w:t>
      </w:r>
      <w:r w:rsidR="00641B48">
        <w:t xml:space="preserve">loride/bromide ratio to help interpret </w:t>
      </w:r>
      <w:r>
        <w:t>the source of the deep groundwater.</w:t>
      </w:r>
      <w:r w:rsidR="000021F1">
        <w:t xml:space="preserve"> </w:t>
      </w:r>
      <w:r>
        <w:t xml:space="preserve">These </w:t>
      </w:r>
      <w:r w:rsidR="005D2CAE">
        <w:t>an</w:t>
      </w:r>
      <w:r>
        <w:t>ions normally behave conservatively, but can be affected by dissolution or precipitation of halite, a</w:t>
      </w:r>
      <w:r w:rsidR="005D2CAE">
        <w:t>nion absorption and exchange or</w:t>
      </w:r>
      <w:r>
        <w:t xml:space="preserve"> biological activity in the</w:t>
      </w:r>
      <w:r w:rsidR="00641B48">
        <w:t xml:space="preserve"> subsurface</w:t>
      </w:r>
      <w:r>
        <w:t xml:space="preserve"> root zone.</w:t>
      </w:r>
      <w:r w:rsidR="000021F1">
        <w:t xml:space="preserve"> </w:t>
      </w:r>
      <w:r>
        <w:t>The Cl</w:t>
      </w:r>
      <w:r w:rsidRPr="00254115">
        <w:rPr>
          <w:szCs w:val="21"/>
          <w:vertAlign w:val="superscript"/>
        </w:rPr>
        <w:t>-</w:t>
      </w:r>
      <w:r>
        <w:t>/Br</w:t>
      </w:r>
      <w:r w:rsidRPr="00254115">
        <w:rPr>
          <w:szCs w:val="21"/>
          <w:vertAlign w:val="superscript"/>
        </w:rPr>
        <w:t>-</w:t>
      </w:r>
      <w:r>
        <w:t xml:space="preserve"> ratio for groundwater from the deep aquifer is 1</w:t>
      </w:r>
      <w:r w:rsidR="00057EE7">
        <w:t>,</w:t>
      </w:r>
      <w:r>
        <w:t xml:space="preserve">078, </w:t>
      </w:r>
      <w:r w:rsidR="00641B48">
        <w:t xml:space="preserve">whereas </w:t>
      </w:r>
      <w:r>
        <w:t xml:space="preserve">the </w:t>
      </w:r>
      <w:r w:rsidR="005D2CAE">
        <w:t>ratio</w:t>
      </w:r>
      <w:r w:rsidR="00641B48">
        <w:t xml:space="preserve"> for the </w:t>
      </w:r>
      <w:r>
        <w:t>shallow aquifer at RN16694</w:t>
      </w:r>
      <w:r w:rsidR="00641B48">
        <w:t xml:space="preserve"> is</w:t>
      </w:r>
      <w:r>
        <w:t xml:space="preserve"> 362.</w:t>
      </w:r>
      <w:r w:rsidR="000021F1">
        <w:t xml:space="preserve"> </w:t>
      </w:r>
      <w:r w:rsidR="00641B48">
        <w:t>The mass ratios</w:t>
      </w:r>
      <w:r>
        <w:t xml:space="preserve"> </w:t>
      </w:r>
      <w:r w:rsidR="00641B48">
        <w:t>for</w:t>
      </w:r>
      <w:r>
        <w:t xml:space="preserve"> </w:t>
      </w:r>
      <w:r w:rsidR="005D2CAE">
        <w:t xml:space="preserve">groundwater from the </w:t>
      </w:r>
      <w:smartTag w:uri="urn:schemas-microsoft-com:office:smarttags" w:element="place">
        <w:smartTag w:uri="urn:schemas-microsoft-com:office:smarttags" w:element="PlaceName">
          <w:r w:rsidR="00641B48">
            <w:t>Central</w:t>
          </w:r>
        </w:smartTag>
        <w:r w:rsidR="00641B48">
          <w:t xml:space="preserve"> </w:t>
        </w:r>
        <w:smartTag w:uri="urn:schemas-microsoft-com:office:smarttags" w:element="PlaceName">
          <w:r>
            <w:t>M</w:t>
          </w:r>
          <w:r w:rsidR="00641B48">
            <w:t>oun</w:t>
          </w:r>
          <w:r>
            <w:t>t</w:t>
          </w:r>
        </w:smartTag>
        <w:r>
          <w:t xml:space="preserve"> </w:t>
        </w:r>
        <w:smartTag w:uri="urn:schemas-microsoft-com:office:smarttags" w:element="PlaceName">
          <w:r>
            <w:t>Wedge</w:t>
          </w:r>
        </w:smartTag>
        <w:r>
          <w:t xml:space="preserve"> </w:t>
        </w:r>
        <w:smartTag w:uri="urn:schemas-microsoft-com:office:smarttags" w:element="PlaceType">
          <w:r w:rsidR="005D2CAE">
            <w:t>Basin</w:t>
          </w:r>
        </w:smartTag>
      </w:smartTag>
      <w:r w:rsidR="005D2CAE">
        <w:t xml:space="preserve"> </w:t>
      </w:r>
      <w:r w:rsidR="00641B48">
        <w:t xml:space="preserve">mostly </w:t>
      </w:r>
      <w:r w:rsidR="005D2CAE">
        <w:t>indicate that</w:t>
      </w:r>
      <w:r w:rsidR="008E3F01">
        <w:t xml:space="preserve"> </w:t>
      </w:r>
      <w:r w:rsidR="005D2CAE">
        <w:t xml:space="preserve">these </w:t>
      </w:r>
      <w:r w:rsidR="008E3F01">
        <w:t>water</w:t>
      </w:r>
      <w:r w:rsidR="00641B48">
        <w:t>s</w:t>
      </w:r>
      <w:r w:rsidR="008E3F01">
        <w:t xml:space="preserve"> have</w:t>
      </w:r>
      <w:r>
        <w:t xml:space="preserve"> been af</w:t>
      </w:r>
      <w:r w:rsidR="00641B48">
        <w:t>fected by dissolution of halite</w:t>
      </w:r>
      <w:r>
        <w:t xml:space="preserve"> (Davis et al. 1998).</w:t>
      </w:r>
    </w:p>
    <w:p w:rsidR="000154F2" w:rsidRDefault="000154F2" w:rsidP="00792C78">
      <w:pPr>
        <w:pStyle w:val="BodyText"/>
      </w:pPr>
    </w:p>
    <w:p w:rsidR="00057EE7" w:rsidRDefault="00057EE7" w:rsidP="00792C78">
      <w:pPr>
        <w:pStyle w:val="BodyText"/>
      </w:pPr>
    </w:p>
    <w:p w:rsidR="005D2CAE" w:rsidRPr="00684594" w:rsidRDefault="00F34342" w:rsidP="00792C78">
      <w:pPr>
        <w:jc w:val="center"/>
      </w:pPr>
      <w:r>
        <w:rPr>
          <w:noProof/>
        </w:rPr>
        <w:drawing>
          <wp:inline distT="0" distB="0" distL="0" distR="0">
            <wp:extent cx="3619500" cy="4391025"/>
            <wp:effectExtent l="0" t="0" r="0" b="0"/>
            <wp:docPr id="76" name="Picture 76" descr="12-63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12-6369-3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19500" cy="4391025"/>
                    </a:xfrm>
                    <a:prstGeom prst="rect">
                      <a:avLst/>
                    </a:prstGeom>
                    <a:noFill/>
                    <a:ln>
                      <a:noFill/>
                    </a:ln>
                  </pic:spPr>
                </pic:pic>
              </a:graphicData>
            </a:graphic>
          </wp:inline>
        </w:drawing>
      </w:r>
    </w:p>
    <w:p w:rsidR="000154F2" w:rsidRDefault="000154F2" w:rsidP="00792C78">
      <w:pPr>
        <w:pStyle w:val="Captions"/>
      </w:pPr>
      <w:bookmarkStart w:id="437" w:name="_Ref305500695"/>
      <w:bookmarkStart w:id="438" w:name="_Toc310511521"/>
      <w:bookmarkStart w:id="439" w:name="_Toc322341063"/>
      <w:r w:rsidRPr="00641B48">
        <w:rPr>
          <w:rStyle w:val="Captionsbold"/>
        </w:rPr>
        <w:t xml:space="preserve">Figure </w:t>
      </w:r>
      <w:bookmarkEnd w:id="437"/>
      <w:r w:rsidR="00641B48" w:rsidRPr="00641B48">
        <w:rPr>
          <w:rStyle w:val="Captionsbold"/>
        </w:rPr>
        <w:t>5.17</w:t>
      </w:r>
      <w:r w:rsidRPr="00641B48">
        <w:rPr>
          <w:rStyle w:val="Captionsbold"/>
        </w:rPr>
        <w:t>:</w:t>
      </w:r>
      <w:r>
        <w:t xml:space="preserve"> Piper diagram of groundwater chemistry </w:t>
      </w:r>
      <w:r w:rsidR="005D2CAE">
        <w:t xml:space="preserve">for the </w:t>
      </w:r>
      <w:smartTag w:uri="urn:schemas-microsoft-com:office:smarttags" w:element="place">
        <w:smartTag w:uri="urn:schemas-microsoft-com:office:smarttags" w:element="PlaceName">
          <w:r w:rsidR="005D2CAE">
            <w:t>Central</w:t>
          </w:r>
        </w:smartTag>
        <w:r w:rsidR="005D2CAE">
          <w:t xml:space="preserve"> </w:t>
        </w:r>
        <w:smartTag w:uri="urn:schemas-microsoft-com:office:smarttags" w:element="PlaceName">
          <w:r>
            <w:t>Mount</w:t>
          </w:r>
        </w:smartTag>
        <w:r>
          <w:t xml:space="preserve"> </w:t>
        </w:r>
        <w:smartTag w:uri="urn:schemas-microsoft-com:office:smarttags" w:element="PlaceName">
          <w:r>
            <w:t>Wedge</w:t>
          </w:r>
        </w:smartTag>
        <w:bookmarkEnd w:id="438"/>
        <w:bookmarkEnd w:id="439"/>
        <w:r w:rsidR="005D2CAE">
          <w:t xml:space="preserve"> </w:t>
        </w:r>
        <w:smartTag w:uri="urn:schemas-microsoft-com:office:smarttags" w:element="PlaceType">
          <w:r w:rsidR="005D2CAE">
            <w:t>Basin</w:t>
          </w:r>
        </w:smartTag>
      </w:smartTag>
      <w:r w:rsidR="005D2CAE">
        <w:t>.</w:t>
      </w:r>
    </w:p>
    <w:p w:rsidR="00F02343" w:rsidRDefault="00F02343" w:rsidP="00057EE7">
      <w:pPr>
        <w:pStyle w:val="BodyText"/>
      </w:pPr>
    </w:p>
    <w:p w:rsidR="00F02343" w:rsidRDefault="00F02343" w:rsidP="00057EE7">
      <w:pPr>
        <w:pStyle w:val="BodyText"/>
      </w:pPr>
    </w:p>
    <w:p w:rsidR="00057EE7" w:rsidRPr="00C22E06" w:rsidRDefault="00057EE7" w:rsidP="00057EE7">
      <w:pPr>
        <w:pStyle w:val="BodyText"/>
        <w:rPr>
          <w:spacing w:val="-2"/>
        </w:rPr>
      </w:pPr>
      <w:r w:rsidRPr="00C22E06">
        <w:rPr>
          <w:spacing w:val="-2"/>
        </w:rPr>
        <w:lastRenderedPageBreak/>
        <w:t>The composition of groundwater from the deep aquifer is broadly similar to that of the shallow aquifer, particularly the high chloride and sodium levels (consi</w:t>
      </w:r>
      <w:r w:rsidR="00C22E06">
        <w:rPr>
          <w:spacing w:val="-2"/>
        </w:rPr>
        <w:t>stent with halite dissolution).</w:t>
      </w:r>
      <w:r w:rsidRPr="00C22E06">
        <w:rPr>
          <w:spacing w:val="-2"/>
        </w:rPr>
        <w:t xml:space="preserve"> However, the deep groundwater </w:t>
      </w:r>
      <w:r w:rsidR="003F043F" w:rsidRPr="00C22E06">
        <w:rPr>
          <w:spacing w:val="-2"/>
        </w:rPr>
        <w:t>system has some distinct</w:t>
      </w:r>
      <w:r w:rsidRPr="00C22E06">
        <w:rPr>
          <w:spacing w:val="-2"/>
        </w:rPr>
        <w:t xml:space="preserve"> variations, such as higher calcium concentrations and elevated leve</w:t>
      </w:r>
      <w:r w:rsidR="00C22E06">
        <w:rPr>
          <w:spacing w:val="-2"/>
        </w:rPr>
        <w:t xml:space="preserve">ls of some metals (Table 5.3). </w:t>
      </w:r>
      <w:r w:rsidRPr="00C22E06">
        <w:rPr>
          <w:spacing w:val="-2"/>
        </w:rPr>
        <w:t xml:space="preserve">This may be explained by input of groundwater derived from the underlying fractured rock aquifer in the meta-volcanic basement </w:t>
      </w:r>
      <w:r w:rsidR="003F043F" w:rsidRPr="00C22E06">
        <w:rPr>
          <w:spacing w:val="-2"/>
        </w:rPr>
        <w:t>formation</w:t>
      </w:r>
      <w:r w:rsidRPr="00C22E06">
        <w:rPr>
          <w:spacing w:val="-2"/>
        </w:rPr>
        <w:t xml:space="preserve">, implying that the deeper aquifer system in the </w:t>
      </w:r>
      <w:smartTag w:uri="urn:schemas-microsoft-com:office:smarttags" w:element="place">
        <w:smartTag w:uri="urn:schemas-microsoft-com:office:smarttags" w:element="PlaceName">
          <w:r w:rsidRPr="00C22E06">
            <w:rPr>
              <w:spacing w:val="-2"/>
            </w:rPr>
            <w:t>Central</w:t>
          </w:r>
        </w:smartTag>
        <w:r w:rsidRPr="00C22E06">
          <w:rPr>
            <w:spacing w:val="-2"/>
          </w:rPr>
          <w:t xml:space="preserve"> </w:t>
        </w:r>
        <w:smartTag w:uri="urn:schemas-microsoft-com:office:smarttags" w:element="PlaceName">
          <w:r w:rsidRPr="00C22E06">
            <w:rPr>
              <w:spacing w:val="-2"/>
            </w:rPr>
            <w:t>Mount</w:t>
          </w:r>
        </w:smartTag>
        <w:r w:rsidRPr="00C22E06">
          <w:rPr>
            <w:spacing w:val="-2"/>
          </w:rPr>
          <w:t xml:space="preserve"> </w:t>
        </w:r>
        <w:smartTag w:uri="urn:schemas-microsoft-com:office:smarttags" w:element="PlaceName">
          <w:r w:rsidRPr="00C22E06">
            <w:rPr>
              <w:spacing w:val="-2"/>
            </w:rPr>
            <w:t>Wedge</w:t>
          </w:r>
        </w:smartTag>
        <w:r w:rsidRPr="00C22E06">
          <w:rPr>
            <w:spacing w:val="-2"/>
          </w:rPr>
          <w:t xml:space="preserve"> </w:t>
        </w:r>
        <w:smartTag w:uri="urn:schemas-microsoft-com:office:smarttags" w:element="PlaceType">
          <w:r w:rsidRPr="00C22E06">
            <w:rPr>
              <w:spacing w:val="-2"/>
            </w:rPr>
            <w:t>Basin</w:t>
          </w:r>
        </w:smartTag>
      </w:smartTag>
      <w:r w:rsidRPr="00C22E06">
        <w:rPr>
          <w:spacing w:val="-2"/>
        </w:rPr>
        <w:t xml:space="preserve"> is hydraulically connected with the basement rock aquifer.</w:t>
      </w:r>
      <w:r w:rsidR="003F043F" w:rsidRPr="00C22E06">
        <w:rPr>
          <w:spacing w:val="-2"/>
        </w:rPr>
        <w:t xml:space="preserve"> However, the extent and flux of this connection is presently unknown.</w:t>
      </w:r>
    </w:p>
    <w:p w:rsidR="00057EE7" w:rsidRDefault="00057EE7" w:rsidP="00792C78">
      <w:pPr>
        <w:pStyle w:val="BodyText"/>
      </w:pPr>
    </w:p>
    <w:p w:rsidR="006C2D97" w:rsidRPr="004925FA" w:rsidRDefault="006C2D97" w:rsidP="004925FA">
      <w:pPr>
        <w:pStyle w:val="Heading3"/>
      </w:pPr>
      <w:bookmarkStart w:id="440" w:name="_Toc346883269"/>
      <w:r w:rsidRPr="004925FA">
        <w:t>Stable isotopes</w:t>
      </w:r>
      <w:bookmarkEnd w:id="440"/>
    </w:p>
    <w:p w:rsidR="006C2D97" w:rsidRDefault="006C2D97" w:rsidP="006C2D97">
      <w:pPr>
        <w:pStyle w:val="BodyText"/>
      </w:pPr>
      <w:r w:rsidRPr="00963995">
        <w:t>The isotopic</w:t>
      </w:r>
      <w:r>
        <w:t xml:space="preserve"> (deuterium and oxygen-18)</w:t>
      </w:r>
      <w:r w:rsidRPr="00963995">
        <w:t xml:space="preserve"> composition of groundwater relative to rainfall provides a method of estimating recharge mechanisms.</w:t>
      </w:r>
      <w:r w:rsidR="000021F1">
        <w:t xml:space="preserve"> </w:t>
      </w:r>
      <w:r>
        <w:t xml:space="preserve">The </w:t>
      </w:r>
      <w:r w:rsidRPr="00963995">
        <w:t xml:space="preserve">stable isotope </w:t>
      </w:r>
      <w:r>
        <w:t xml:space="preserve">data for groundwater </w:t>
      </w:r>
      <w:r w:rsidRPr="00963995">
        <w:t>from</w:t>
      </w:r>
      <w:r>
        <w:t xml:space="preserve"> the</w:t>
      </w:r>
      <w:r w:rsidRPr="00963995">
        <w:t xml:space="preserve"> </w:t>
      </w:r>
      <w:r>
        <w:t>deep bore (RN18599) and one of the shallow bores (RN16694) indicate</w:t>
      </w:r>
      <w:r w:rsidRPr="008E3F01">
        <w:t xml:space="preserve">s that </w:t>
      </w:r>
      <w:r>
        <w:t xml:space="preserve">the groundwater from the deep Central Mount Wedge Basin is </w:t>
      </w:r>
      <w:r w:rsidRPr="008E3F01">
        <w:t xml:space="preserve">relatively enriched in the heavier isotope </w:t>
      </w:r>
      <w:r w:rsidRPr="008E3F01">
        <w:rPr>
          <w:rFonts w:cs="Arial"/>
        </w:rPr>
        <w:t>δ</w:t>
      </w:r>
      <w:r w:rsidRPr="008E3F01">
        <w:rPr>
          <w:vertAlign w:val="superscript"/>
        </w:rPr>
        <w:t>18</w:t>
      </w:r>
      <w:r w:rsidRPr="008E3F01">
        <w:t xml:space="preserve">O when compared to the </w:t>
      </w:r>
      <w:r>
        <w:t>local meteoric water line (LMWL) for Alice Springs (which is the nearest LMWL available</w:t>
      </w:r>
      <w:r w:rsidRPr="002407D3">
        <w:t>).</w:t>
      </w:r>
      <w:r w:rsidR="000021F1">
        <w:t xml:space="preserve"> </w:t>
      </w:r>
      <w:r>
        <w:t>These data imply</w:t>
      </w:r>
      <w:r w:rsidRPr="008E3F01">
        <w:t xml:space="preserve"> that </w:t>
      </w:r>
      <w:r>
        <w:t xml:space="preserve">significant </w:t>
      </w:r>
      <w:r w:rsidRPr="008E3F01">
        <w:t xml:space="preserve">evaporation </w:t>
      </w:r>
      <w:r>
        <w:t xml:space="preserve">has affected groundwater in both aquifers </w:t>
      </w:r>
      <w:r w:rsidRPr="008E3F01">
        <w:t xml:space="preserve">during </w:t>
      </w:r>
      <w:r>
        <w:t xml:space="preserve">recharge, indicating that </w:t>
      </w:r>
      <w:r w:rsidRPr="008E3F01">
        <w:t xml:space="preserve">recharge likely </w:t>
      </w:r>
      <w:r>
        <w:t xml:space="preserve">occurs </w:t>
      </w:r>
      <w:r w:rsidRPr="008E3F01">
        <w:t xml:space="preserve">by </w:t>
      </w:r>
      <w:r>
        <w:t xml:space="preserve">a diffuse </w:t>
      </w:r>
      <w:r w:rsidRPr="008E3F01">
        <w:t>mechanism</w:t>
      </w:r>
      <w:r>
        <w:t>,</w:t>
      </w:r>
      <w:r w:rsidRPr="008E3F01">
        <w:t xml:space="preserve"> with evaporative losses </w:t>
      </w:r>
      <w:r>
        <w:t>occurring from soil water.</w:t>
      </w:r>
    </w:p>
    <w:p w:rsidR="006C2D97" w:rsidRDefault="006C2D97" w:rsidP="00792C78">
      <w:pPr>
        <w:pStyle w:val="BodyText"/>
      </w:pPr>
    </w:p>
    <w:p w:rsidR="00534F99" w:rsidRPr="004925FA" w:rsidRDefault="00321DA9" w:rsidP="004925FA">
      <w:pPr>
        <w:pStyle w:val="Heading3"/>
      </w:pPr>
      <w:bookmarkStart w:id="441" w:name="_Toc346883270"/>
      <w:r w:rsidRPr="004925FA">
        <w:t>Carbon-</w:t>
      </w:r>
      <w:r w:rsidR="00534F99" w:rsidRPr="004925FA">
        <w:t>14</w:t>
      </w:r>
      <w:bookmarkEnd w:id="441"/>
    </w:p>
    <w:p w:rsidR="00534F99" w:rsidRDefault="00321DA9" w:rsidP="00FA4E95">
      <w:pPr>
        <w:pStyle w:val="BodyText"/>
      </w:pPr>
      <w:r>
        <w:t>Groundwater</w:t>
      </w:r>
      <w:r w:rsidR="00534F99">
        <w:t xml:space="preserve"> </w:t>
      </w:r>
      <w:r>
        <w:t xml:space="preserve">collected </w:t>
      </w:r>
      <w:r w:rsidR="008330E4">
        <w:t xml:space="preserve">from </w:t>
      </w:r>
      <w:r>
        <w:t xml:space="preserve">bore </w:t>
      </w:r>
      <w:r w:rsidR="008330E4">
        <w:t xml:space="preserve">RN18599 </w:t>
      </w:r>
      <w:r>
        <w:t xml:space="preserve">following well completion and development was submitted for radiocarbon </w:t>
      </w:r>
      <w:r w:rsidR="00534F99" w:rsidRPr="00534F99">
        <w:t>analysis</w:t>
      </w:r>
      <w:r w:rsidR="00534F99">
        <w:t xml:space="preserve"> at </w:t>
      </w:r>
      <w:r>
        <w:t>the Rafter</w:t>
      </w:r>
      <w:r w:rsidR="00534F99">
        <w:t xml:space="preserve"> </w:t>
      </w:r>
      <w:smartTag w:uri="urn:schemas-microsoft-com:office:smarttags" w:element="PersonName">
        <w:r>
          <w:t xml:space="preserve">Radiocarbon </w:t>
        </w:r>
        <w:r w:rsidR="00534F99">
          <w:t>Laboratory</w:t>
        </w:r>
      </w:smartTag>
      <w:r w:rsidR="00534F99">
        <w:t xml:space="preserve"> in </w:t>
      </w:r>
      <w:smartTag w:uri="urn:schemas-microsoft-com:office:smarttags" w:element="place">
        <w:smartTag w:uri="urn:schemas-microsoft-com:office:smarttags" w:element="country-region">
          <w:r w:rsidR="00534F99">
            <w:t>New Zealand</w:t>
          </w:r>
        </w:smartTag>
      </w:smartTag>
      <w:r w:rsidR="00534F99">
        <w:t>.</w:t>
      </w:r>
      <w:r w:rsidR="000021F1">
        <w:t xml:space="preserve"> </w:t>
      </w:r>
      <w:r w:rsidR="005D2CAE">
        <w:t xml:space="preserve">The analysis yielded a </w:t>
      </w:r>
      <w:r w:rsidR="00534F99">
        <w:t xml:space="preserve">percent modern carbon </w:t>
      </w:r>
      <w:r w:rsidR="005D2CAE">
        <w:t xml:space="preserve">(pMC) value of </w:t>
      </w:r>
      <w:r w:rsidR="00534F99">
        <w:t>2.86</w:t>
      </w:r>
      <w:r w:rsidR="005D2CAE">
        <w:t xml:space="preserve"> ±</w:t>
      </w:r>
      <w:r w:rsidR="00534F99">
        <w:t>0.06.</w:t>
      </w:r>
      <w:r w:rsidR="000021F1">
        <w:t xml:space="preserve"> </w:t>
      </w:r>
      <w:r w:rsidR="00534F99">
        <w:t xml:space="preserve">The Stuiver </w:t>
      </w:r>
      <w:r w:rsidR="005D2CAE">
        <w:t xml:space="preserve">and </w:t>
      </w:r>
      <w:r w:rsidR="00534F99">
        <w:t>Polach method (19</w:t>
      </w:r>
      <w:r w:rsidR="005D2CAE">
        <w:t>7</w:t>
      </w:r>
      <w:r w:rsidR="00534F99">
        <w:t>7)</w:t>
      </w:r>
      <w:r w:rsidR="007105E9">
        <w:t xml:space="preserve"> </w:t>
      </w:r>
      <w:r w:rsidR="005D2CAE">
        <w:t xml:space="preserve">was used to estimate </w:t>
      </w:r>
      <w:r w:rsidR="006C2D97">
        <w:t>an uncorre</w:t>
      </w:r>
      <w:r w:rsidR="00057EE7">
        <w:t>c</w:t>
      </w:r>
      <w:r w:rsidR="006C2D97">
        <w:t>ted</w:t>
      </w:r>
      <w:r w:rsidR="005D2CAE">
        <w:t xml:space="preserve"> r</w:t>
      </w:r>
      <w:r w:rsidR="00534F99">
        <w:t>adiocarbon age of 28,490</w:t>
      </w:r>
      <w:r w:rsidR="005D2CAE">
        <w:t xml:space="preserve"> ±</w:t>
      </w:r>
      <w:r w:rsidR="00534F99">
        <w:t xml:space="preserve">160 </w:t>
      </w:r>
      <w:r w:rsidR="007105E9">
        <w:t xml:space="preserve">years </w:t>
      </w:r>
      <w:r w:rsidR="00534F99">
        <w:t>BP</w:t>
      </w:r>
      <w:r w:rsidR="00E9147A">
        <w:t xml:space="preserve"> (before present).</w:t>
      </w:r>
      <w:r w:rsidR="000021F1">
        <w:t xml:space="preserve"> </w:t>
      </w:r>
      <w:r w:rsidR="00E9147A">
        <w:t>In contrast, the pMC value for groundwater</w:t>
      </w:r>
      <w:r w:rsidR="00AF7CF9">
        <w:t xml:space="preserve"> from </w:t>
      </w:r>
      <w:r w:rsidR="00E9147A">
        <w:t xml:space="preserve">bore RN16694 (20 km to the north and </w:t>
      </w:r>
      <w:r w:rsidR="00AF7CF9">
        <w:t>screened i</w:t>
      </w:r>
      <w:r w:rsidR="00E9147A">
        <w:t xml:space="preserve">n the shallow basin aquifer) is </w:t>
      </w:r>
      <w:r w:rsidR="00AF7CF9">
        <w:t>9</w:t>
      </w:r>
      <w:r w:rsidR="003F043F">
        <w:t>, which equates to an uncorrected radiocarbon age of ~20,000 years BP</w:t>
      </w:r>
      <w:r w:rsidR="00E9147A">
        <w:t>.</w:t>
      </w:r>
      <w:r w:rsidR="000021F1">
        <w:t xml:space="preserve"> </w:t>
      </w:r>
      <w:r w:rsidR="00E9147A">
        <w:t xml:space="preserve">This comparison indicates that groundwater in the shallower aquifer is relatively younger than groundwater in the </w:t>
      </w:r>
      <w:r w:rsidR="001F2ED2">
        <w:t>deeper aquifer.</w:t>
      </w:r>
      <w:r w:rsidR="000021F1">
        <w:t xml:space="preserve"> </w:t>
      </w:r>
      <w:r w:rsidR="003F043F">
        <w:t>In contrast to these ‘older’ groundwater systems, t</w:t>
      </w:r>
      <w:r w:rsidR="00E9147A">
        <w:t>he pMC val</w:t>
      </w:r>
      <w:r w:rsidR="003F043F">
        <w:t>u</w:t>
      </w:r>
      <w:r w:rsidR="00E9147A">
        <w:t>e of groundwater from a bore closer to the mountain front recharge zone at Papunya (</w:t>
      </w:r>
      <w:r w:rsidR="001F2ED2">
        <w:t>RN5754</w:t>
      </w:r>
      <w:r w:rsidR="00E9147A">
        <w:t xml:space="preserve">) was previously measured at </w:t>
      </w:r>
      <w:r w:rsidR="001F2ED2">
        <w:t>80</w:t>
      </w:r>
      <w:r w:rsidR="003F043F">
        <w:t xml:space="preserve"> (with a residence time of ~1,750 years BP)</w:t>
      </w:r>
      <w:r w:rsidR="00FA4E95">
        <w:t>.</w:t>
      </w:r>
      <w:r w:rsidR="000021F1">
        <w:t xml:space="preserve"> </w:t>
      </w:r>
      <w:r w:rsidR="00E9147A">
        <w:t>This indicates that groundwater tapped by this bore is younger and closer to the main recharge zone.</w:t>
      </w:r>
    </w:p>
    <w:p w:rsidR="00FA4E95" w:rsidRDefault="00FA4E95" w:rsidP="00FA4E95">
      <w:pPr>
        <w:pStyle w:val="BodyText"/>
      </w:pPr>
    </w:p>
    <w:p w:rsidR="006F1A20" w:rsidRPr="004925FA" w:rsidRDefault="006F1A20" w:rsidP="004925FA">
      <w:pPr>
        <w:pStyle w:val="Heading2"/>
      </w:pPr>
      <w:bookmarkStart w:id="442" w:name="_Toc302046836"/>
      <w:bookmarkStart w:id="443" w:name="_Toc310581501"/>
      <w:bookmarkStart w:id="444" w:name="_Toc322960844"/>
      <w:bookmarkStart w:id="445" w:name="_Toc346883271"/>
      <w:r w:rsidRPr="004925FA">
        <w:t>Interpretation</w:t>
      </w:r>
      <w:bookmarkEnd w:id="442"/>
      <w:r w:rsidR="00C707ED" w:rsidRPr="004925FA">
        <w:t xml:space="preserve"> </w:t>
      </w:r>
      <w:r w:rsidR="005C646F" w:rsidRPr="004925FA">
        <w:t>and</w:t>
      </w:r>
      <w:r w:rsidR="00A1620E" w:rsidRPr="004925FA">
        <w:t xml:space="preserve"> k</w:t>
      </w:r>
      <w:r w:rsidR="00474226" w:rsidRPr="004925FA">
        <w:t>ey findings</w:t>
      </w:r>
      <w:bookmarkEnd w:id="443"/>
      <w:bookmarkEnd w:id="444"/>
      <w:bookmarkEnd w:id="445"/>
    </w:p>
    <w:p w:rsidR="00805BDE" w:rsidRPr="00C22E06" w:rsidRDefault="00C707ED" w:rsidP="00DD1B9E">
      <w:pPr>
        <w:pStyle w:val="BodyText"/>
        <w:rPr>
          <w:spacing w:val="-2"/>
        </w:rPr>
      </w:pPr>
      <w:r w:rsidRPr="00C22E06">
        <w:rPr>
          <w:spacing w:val="-2"/>
        </w:rPr>
        <w:t xml:space="preserve">The deepest </w:t>
      </w:r>
      <w:r w:rsidR="002407D3" w:rsidRPr="00C22E06">
        <w:rPr>
          <w:spacing w:val="-2"/>
        </w:rPr>
        <w:t>bore</w:t>
      </w:r>
      <w:r w:rsidRPr="00C22E06">
        <w:rPr>
          <w:spacing w:val="-2"/>
        </w:rPr>
        <w:t xml:space="preserve"> drilled in the </w:t>
      </w:r>
      <w:smartTag w:uri="urn:schemas-microsoft-com:office:smarttags" w:element="place">
        <w:smartTag w:uri="urn:schemas-microsoft-com:office:smarttags" w:element="PlaceName">
          <w:r w:rsidR="002407D3" w:rsidRPr="00C22E06">
            <w:rPr>
              <w:spacing w:val="-2"/>
            </w:rPr>
            <w:t>Central</w:t>
          </w:r>
        </w:smartTag>
        <w:r w:rsidR="002407D3" w:rsidRPr="00C22E06">
          <w:rPr>
            <w:spacing w:val="-2"/>
          </w:rPr>
          <w:t xml:space="preserve"> </w:t>
        </w:r>
        <w:smartTag w:uri="urn:schemas-microsoft-com:office:smarttags" w:element="PlaceName">
          <w:r w:rsidRPr="00C22E06">
            <w:rPr>
              <w:spacing w:val="-2"/>
            </w:rPr>
            <w:t>Mount</w:t>
          </w:r>
        </w:smartTag>
        <w:r w:rsidRPr="00C22E06">
          <w:rPr>
            <w:spacing w:val="-2"/>
          </w:rPr>
          <w:t xml:space="preserve"> </w:t>
        </w:r>
        <w:smartTag w:uri="urn:schemas-microsoft-com:office:smarttags" w:element="PlaceName">
          <w:r w:rsidRPr="00C22E06">
            <w:rPr>
              <w:spacing w:val="-2"/>
            </w:rPr>
            <w:t>Wedge</w:t>
          </w:r>
        </w:smartTag>
        <w:r w:rsidRPr="00C22E06">
          <w:rPr>
            <w:spacing w:val="-2"/>
          </w:rPr>
          <w:t xml:space="preserve"> </w:t>
        </w:r>
        <w:smartTag w:uri="urn:schemas-microsoft-com:office:smarttags" w:element="PlaceType">
          <w:r w:rsidRPr="00C22E06">
            <w:rPr>
              <w:spacing w:val="-2"/>
            </w:rPr>
            <w:t>Basin</w:t>
          </w:r>
        </w:smartTag>
      </w:smartTag>
      <w:r w:rsidR="002407D3" w:rsidRPr="00C22E06">
        <w:rPr>
          <w:spacing w:val="-2"/>
        </w:rPr>
        <w:t xml:space="preserve"> to date </w:t>
      </w:r>
      <w:r w:rsidR="007D13CD" w:rsidRPr="00C22E06">
        <w:rPr>
          <w:spacing w:val="-2"/>
        </w:rPr>
        <w:t xml:space="preserve">has </w:t>
      </w:r>
      <w:r w:rsidR="002407D3" w:rsidRPr="00C22E06">
        <w:rPr>
          <w:spacing w:val="-2"/>
        </w:rPr>
        <w:t>revealed</w:t>
      </w:r>
      <w:r w:rsidRPr="00C22E06">
        <w:rPr>
          <w:spacing w:val="-2"/>
        </w:rPr>
        <w:t xml:space="preserve"> </w:t>
      </w:r>
      <w:r w:rsidR="007D13CD" w:rsidRPr="00C22E06">
        <w:rPr>
          <w:spacing w:val="-2"/>
        </w:rPr>
        <w:t xml:space="preserve">that the sedimentary infill sequence has a maximum thickness of approximately </w:t>
      </w:r>
      <w:r w:rsidR="002E22DD" w:rsidRPr="00C22E06">
        <w:rPr>
          <w:spacing w:val="-2"/>
        </w:rPr>
        <w:t>474 m</w:t>
      </w:r>
      <w:r w:rsidRPr="00C22E06">
        <w:rPr>
          <w:spacing w:val="-2"/>
        </w:rPr>
        <w:t>.</w:t>
      </w:r>
      <w:r w:rsidR="000021F1">
        <w:rPr>
          <w:spacing w:val="-2"/>
        </w:rPr>
        <w:t xml:space="preserve"> </w:t>
      </w:r>
      <w:r w:rsidRPr="00C22E06">
        <w:rPr>
          <w:spacing w:val="-2"/>
        </w:rPr>
        <w:t xml:space="preserve">This </w:t>
      </w:r>
      <w:r w:rsidR="007D13CD" w:rsidRPr="00C22E06">
        <w:rPr>
          <w:spacing w:val="-2"/>
        </w:rPr>
        <w:t xml:space="preserve">makes it </w:t>
      </w:r>
      <w:r w:rsidRPr="00C22E06">
        <w:rPr>
          <w:spacing w:val="-2"/>
        </w:rPr>
        <w:t>one of the</w:t>
      </w:r>
      <w:r w:rsidR="009E664C" w:rsidRPr="00C22E06">
        <w:rPr>
          <w:spacing w:val="-2"/>
        </w:rPr>
        <w:t xml:space="preserve"> </w:t>
      </w:r>
      <w:r w:rsidR="007D13CD" w:rsidRPr="00C22E06">
        <w:rPr>
          <w:spacing w:val="-2"/>
        </w:rPr>
        <w:t>deepest C</w:t>
      </w:r>
      <w:r w:rsidR="00817F37" w:rsidRPr="00C22E06">
        <w:rPr>
          <w:spacing w:val="-2"/>
        </w:rPr>
        <w:t xml:space="preserve">enozoic </w:t>
      </w:r>
      <w:r w:rsidR="007D13CD" w:rsidRPr="00C22E06">
        <w:rPr>
          <w:spacing w:val="-2"/>
        </w:rPr>
        <w:t xml:space="preserve">basins known from the </w:t>
      </w:r>
      <w:r w:rsidR="00817F37" w:rsidRPr="00C22E06">
        <w:rPr>
          <w:spacing w:val="-2"/>
        </w:rPr>
        <w:t>central Australia</w:t>
      </w:r>
      <w:r w:rsidR="007D13CD" w:rsidRPr="00C22E06">
        <w:rPr>
          <w:spacing w:val="-2"/>
        </w:rPr>
        <w:t>n region</w:t>
      </w:r>
      <w:r w:rsidR="00817F37" w:rsidRPr="00C22E06">
        <w:rPr>
          <w:spacing w:val="-2"/>
        </w:rPr>
        <w:t>.</w:t>
      </w:r>
      <w:r w:rsidR="000021F1">
        <w:rPr>
          <w:spacing w:val="-2"/>
        </w:rPr>
        <w:t xml:space="preserve"> </w:t>
      </w:r>
      <w:r w:rsidR="00817F37" w:rsidRPr="00C22E06">
        <w:rPr>
          <w:spacing w:val="-2"/>
        </w:rPr>
        <w:t xml:space="preserve">The </w:t>
      </w:r>
      <w:r w:rsidR="008727EA" w:rsidRPr="00C22E06">
        <w:rPr>
          <w:spacing w:val="-2"/>
        </w:rPr>
        <w:t xml:space="preserve">basin is broad </w:t>
      </w:r>
      <w:r w:rsidR="007D13CD" w:rsidRPr="00C22E06">
        <w:rPr>
          <w:spacing w:val="-2"/>
        </w:rPr>
        <w:t xml:space="preserve">and has an </w:t>
      </w:r>
      <w:r w:rsidR="00460276" w:rsidRPr="00C22E06">
        <w:rPr>
          <w:spacing w:val="-2"/>
        </w:rPr>
        <w:t xml:space="preserve">irregular </w:t>
      </w:r>
      <w:r w:rsidR="007D13CD" w:rsidRPr="00C22E06">
        <w:rPr>
          <w:spacing w:val="-2"/>
        </w:rPr>
        <w:t xml:space="preserve">and </w:t>
      </w:r>
      <w:r w:rsidR="00460276" w:rsidRPr="00C22E06">
        <w:rPr>
          <w:spacing w:val="-2"/>
        </w:rPr>
        <w:t>wea</w:t>
      </w:r>
      <w:r w:rsidR="007D13CD" w:rsidRPr="00C22E06">
        <w:rPr>
          <w:spacing w:val="-2"/>
        </w:rPr>
        <w:t>thered basement palaeotopographic surface</w:t>
      </w:r>
      <w:r w:rsidR="00817F37" w:rsidRPr="00C22E06">
        <w:rPr>
          <w:spacing w:val="-2"/>
        </w:rPr>
        <w:t xml:space="preserve">, </w:t>
      </w:r>
      <w:r w:rsidR="007D13CD" w:rsidRPr="00C22E06">
        <w:rPr>
          <w:spacing w:val="-2"/>
        </w:rPr>
        <w:t>which rises</w:t>
      </w:r>
      <w:r w:rsidR="00817F37" w:rsidRPr="00C22E06">
        <w:rPr>
          <w:spacing w:val="-2"/>
        </w:rPr>
        <w:t xml:space="preserve"> steeply to the north </w:t>
      </w:r>
      <w:r w:rsidR="00966FEB" w:rsidRPr="00C22E06">
        <w:rPr>
          <w:spacing w:val="-2"/>
        </w:rPr>
        <w:t>abutting</w:t>
      </w:r>
      <w:r w:rsidR="00817F37" w:rsidRPr="00C22E06">
        <w:rPr>
          <w:spacing w:val="-2"/>
        </w:rPr>
        <w:t xml:space="preserve"> the granite slopes of the </w:t>
      </w:r>
      <w:smartTag w:uri="urn:schemas-microsoft-com:office:smarttags" w:element="PlaceName">
        <w:r w:rsidR="00817F37" w:rsidRPr="00C22E06">
          <w:rPr>
            <w:spacing w:val="-2"/>
          </w:rPr>
          <w:t>Stuart</w:t>
        </w:r>
      </w:smartTag>
      <w:r w:rsidR="00817F37" w:rsidRPr="00C22E06">
        <w:rPr>
          <w:spacing w:val="-2"/>
        </w:rPr>
        <w:t xml:space="preserve"> </w:t>
      </w:r>
      <w:smartTag w:uri="urn:schemas-microsoft-com:office:smarttags" w:element="PlaceName">
        <w:r w:rsidR="00817F37" w:rsidRPr="00C22E06">
          <w:rPr>
            <w:spacing w:val="-2"/>
          </w:rPr>
          <w:t>Bluff</w:t>
        </w:r>
      </w:smartTag>
      <w:r w:rsidR="00817F37" w:rsidRPr="00C22E06">
        <w:rPr>
          <w:spacing w:val="-2"/>
        </w:rPr>
        <w:t xml:space="preserve"> </w:t>
      </w:r>
      <w:smartTag w:uri="urn:schemas-microsoft-com:office:smarttags" w:element="PlaceType">
        <w:r w:rsidR="00817F37" w:rsidRPr="00C22E06">
          <w:rPr>
            <w:spacing w:val="-2"/>
          </w:rPr>
          <w:t>Range</w:t>
        </w:r>
      </w:smartTag>
      <w:r w:rsidR="0050588A" w:rsidRPr="00C22E06">
        <w:rPr>
          <w:spacing w:val="-2"/>
        </w:rPr>
        <w:t xml:space="preserve"> and t</w:t>
      </w:r>
      <w:r w:rsidR="00817F37" w:rsidRPr="00C22E06">
        <w:rPr>
          <w:spacing w:val="-2"/>
        </w:rPr>
        <w:t>o the south</w:t>
      </w:r>
      <w:r w:rsidR="008727EA" w:rsidRPr="00C22E06">
        <w:rPr>
          <w:spacing w:val="-2"/>
        </w:rPr>
        <w:t xml:space="preserve"> </w:t>
      </w:r>
      <w:r w:rsidR="009E664C" w:rsidRPr="00C22E06">
        <w:rPr>
          <w:spacing w:val="-2"/>
        </w:rPr>
        <w:t>against</w:t>
      </w:r>
      <w:r w:rsidR="008727EA" w:rsidRPr="00C22E06">
        <w:rPr>
          <w:spacing w:val="-2"/>
        </w:rPr>
        <w:t xml:space="preserve"> the quartzite</w:t>
      </w:r>
      <w:r w:rsidR="007D13CD" w:rsidRPr="00C22E06">
        <w:rPr>
          <w:spacing w:val="-2"/>
        </w:rPr>
        <w:t>-rich</w:t>
      </w:r>
      <w:r w:rsidR="008727EA" w:rsidRPr="00C22E06">
        <w:rPr>
          <w:spacing w:val="-2"/>
        </w:rPr>
        <w:t xml:space="preserve"> slopes of the </w:t>
      </w:r>
      <w:smartTag w:uri="urn:schemas-microsoft-com:office:smarttags" w:element="place">
        <w:smartTag w:uri="urn:schemas-microsoft-com:office:smarttags" w:element="PlaceName">
          <w:r w:rsidR="008727EA" w:rsidRPr="00C22E06">
            <w:rPr>
              <w:spacing w:val="-2"/>
            </w:rPr>
            <w:t>Belt</w:t>
          </w:r>
        </w:smartTag>
        <w:r w:rsidR="008727EA" w:rsidRPr="00C22E06">
          <w:rPr>
            <w:spacing w:val="-2"/>
          </w:rPr>
          <w:t xml:space="preserve"> </w:t>
        </w:r>
        <w:smartTag w:uri="urn:schemas-microsoft-com:office:smarttags" w:element="PlaceType">
          <w:r w:rsidR="008727EA" w:rsidRPr="00C22E06">
            <w:rPr>
              <w:spacing w:val="-2"/>
            </w:rPr>
            <w:t>Range</w:t>
          </w:r>
        </w:smartTag>
      </w:smartTag>
      <w:r w:rsidR="008727EA" w:rsidRPr="00C22E06">
        <w:rPr>
          <w:spacing w:val="-2"/>
        </w:rPr>
        <w:t>.</w:t>
      </w:r>
    </w:p>
    <w:p w:rsidR="00DD1B9E" w:rsidRDefault="00DD1B9E" w:rsidP="00DD1B9E">
      <w:pPr>
        <w:pStyle w:val="BodyText"/>
      </w:pPr>
    </w:p>
    <w:p w:rsidR="00966FEB" w:rsidRDefault="008727EA" w:rsidP="00DD1B9E">
      <w:pPr>
        <w:pStyle w:val="BodyText"/>
      </w:pPr>
      <w:r>
        <w:t xml:space="preserve">The basin is </w:t>
      </w:r>
      <w:r w:rsidR="007D13CD">
        <w:t>in</w:t>
      </w:r>
      <w:r>
        <w:t xml:space="preserve">filled with laterally extensive layers of </w:t>
      </w:r>
      <w:r w:rsidR="003C1127">
        <w:t xml:space="preserve">fluvio-lacustrine </w:t>
      </w:r>
      <w:r w:rsidR="007D13CD">
        <w:t>sediments,</w:t>
      </w:r>
      <w:r w:rsidR="003C1127">
        <w:t xml:space="preserve"> </w:t>
      </w:r>
      <w:r w:rsidR="007D13CD">
        <w:t>mainly sandy clay and clay</w:t>
      </w:r>
      <w:r w:rsidR="003C1127">
        <w:t>.</w:t>
      </w:r>
      <w:r w:rsidR="000021F1">
        <w:t xml:space="preserve"> </w:t>
      </w:r>
      <w:r w:rsidR="003C1127">
        <w:t xml:space="preserve">Two </w:t>
      </w:r>
      <w:r w:rsidR="003F043F">
        <w:t xml:space="preserve">stratigraphic </w:t>
      </w:r>
      <w:r w:rsidR="003C1127">
        <w:t xml:space="preserve">formations </w:t>
      </w:r>
      <w:r w:rsidR="003F043F">
        <w:t>occur</w:t>
      </w:r>
      <w:r w:rsidR="007D13CD">
        <w:t xml:space="preserve"> with</w:t>
      </w:r>
      <w:r w:rsidR="00966FEB">
        <w:t>in the basin:</w:t>
      </w:r>
    </w:p>
    <w:p w:rsidR="003F043F" w:rsidRDefault="003F043F" w:rsidP="00DD1B9E">
      <w:pPr>
        <w:pStyle w:val="BodyText"/>
      </w:pPr>
    </w:p>
    <w:p w:rsidR="00966FEB" w:rsidRDefault="00966FEB" w:rsidP="00966FEB">
      <w:pPr>
        <w:pStyle w:val="BodyText"/>
        <w:numPr>
          <w:ilvl w:val="0"/>
          <w:numId w:val="27"/>
        </w:numPr>
      </w:pPr>
      <w:r>
        <w:t>A</w:t>
      </w:r>
      <w:r w:rsidR="003C1127">
        <w:t>n</w:t>
      </w:r>
      <w:r w:rsidR="0048573B">
        <w:t xml:space="preserve"> </w:t>
      </w:r>
      <w:r w:rsidR="003C1127">
        <w:t>upper</w:t>
      </w:r>
      <w:r>
        <w:t>most coarser-</w:t>
      </w:r>
      <w:r w:rsidR="003C1127">
        <w:t>grained</w:t>
      </w:r>
      <w:r>
        <w:t xml:space="preserve"> formation known as </w:t>
      </w:r>
      <w:r w:rsidR="007D13CD">
        <w:t xml:space="preserve">the </w:t>
      </w:r>
      <w:r w:rsidR="0050588A">
        <w:t>Currinya Clay</w:t>
      </w:r>
      <w:r w:rsidR="007D13CD">
        <w:t xml:space="preserve"> (Tpy</w:t>
      </w:r>
      <w:r w:rsidR="0050588A">
        <w:t>)</w:t>
      </w:r>
      <w:r w:rsidR="007D13CD">
        <w:t>.</w:t>
      </w:r>
      <w:r w:rsidR="000021F1">
        <w:t xml:space="preserve"> </w:t>
      </w:r>
      <w:r w:rsidR="007D13CD">
        <w:t xml:space="preserve">This </w:t>
      </w:r>
      <w:r>
        <w:t xml:space="preserve">oxidised and heterogeneous </w:t>
      </w:r>
      <w:r w:rsidR="007D13CD">
        <w:t>unit, with a maximum thickness of ~120 metres, was p</w:t>
      </w:r>
      <w:r w:rsidR="00B808A5">
        <w:t>robably</w:t>
      </w:r>
      <w:r w:rsidR="007D13CD">
        <w:t xml:space="preserve"> deposited in a distal </w:t>
      </w:r>
      <w:r w:rsidR="003C1127">
        <w:t xml:space="preserve">alluvial fan </w:t>
      </w:r>
      <w:r w:rsidR="007D13CD">
        <w:t>setting (</w:t>
      </w:r>
      <w:r w:rsidR="003C1127">
        <w:t>sheetwash deposits</w:t>
      </w:r>
      <w:r w:rsidR="007D13CD">
        <w:t>)</w:t>
      </w:r>
      <w:r w:rsidR="003C1127">
        <w:t xml:space="preserve"> or </w:t>
      </w:r>
      <w:r w:rsidR="007D13CD">
        <w:t xml:space="preserve">upon </w:t>
      </w:r>
      <w:r w:rsidR="003C1127">
        <w:t>an alluvial plain</w:t>
      </w:r>
      <w:r w:rsidR="0050588A">
        <w:t>.</w:t>
      </w:r>
    </w:p>
    <w:p w:rsidR="00C81542" w:rsidRDefault="00C81542" w:rsidP="00C81542">
      <w:pPr>
        <w:pStyle w:val="BodyText"/>
        <w:ind w:left="360"/>
      </w:pPr>
    </w:p>
    <w:p w:rsidR="003C1127" w:rsidRDefault="007D13CD" w:rsidP="00966FEB">
      <w:pPr>
        <w:pStyle w:val="BodyText"/>
        <w:numPr>
          <w:ilvl w:val="0"/>
          <w:numId w:val="27"/>
        </w:numPr>
      </w:pPr>
      <w:r>
        <w:t xml:space="preserve">Underlying the upper unit is a thicker sequence (~350 metres thick) of </w:t>
      </w:r>
      <w:r w:rsidR="003C1127">
        <w:t>light olive green</w:t>
      </w:r>
      <w:r>
        <w:t xml:space="preserve"> to </w:t>
      </w:r>
      <w:r w:rsidR="003C1127">
        <w:t xml:space="preserve">grey </w:t>
      </w:r>
      <w:r w:rsidR="0048573B">
        <w:t xml:space="preserve">sandy </w:t>
      </w:r>
      <w:r w:rsidR="003C1127">
        <w:t>clay,</w:t>
      </w:r>
      <w:r>
        <w:t xml:space="preserve"> known as the M</w:t>
      </w:r>
      <w:r w:rsidR="0048573B">
        <w:t>ount Wedge Clay</w:t>
      </w:r>
      <w:r>
        <w:t xml:space="preserve"> (Tmkw</w:t>
      </w:r>
      <w:r w:rsidR="0048573B">
        <w:t>).</w:t>
      </w:r>
      <w:r w:rsidR="000021F1">
        <w:t xml:space="preserve"> </w:t>
      </w:r>
      <w:r w:rsidR="000E6B64">
        <w:t>Relat</w:t>
      </w:r>
      <w:r>
        <w:t xml:space="preserve">ively thin beds of sandy gravel occur close to the base of this clay-rich unit </w:t>
      </w:r>
      <w:r w:rsidR="000E6B64">
        <w:t xml:space="preserve">but porosity is </w:t>
      </w:r>
      <w:r>
        <w:t>relatively poor because of extensive secondary clay minerals (</w:t>
      </w:r>
      <w:r w:rsidR="003F043F">
        <w:t xml:space="preserve">e.g., </w:t>
      </w:r>
      <w:r w:rsidR="000E6B64">
        <w:t xml:space="preserve">alteration </w:t>
      </w:r>
      <w:r>
        <w:t>products</w:t>
      </w:r>
      <w:r w:rsidR="003F043F">
        <w:t xml:space="preserve"> of feldspar</w:t>
      </w:r>
      <w:r>
        <w:t>)</w:t>
      </w:r>
      <w:r w:rsidR="000E6B64">
        <w:t xml:space="preserve"> in the </w:t>
      </w:r>
      <w:r>
        <w:t xml:space="preserve">gravel </w:t>
      </w:r>
      <w:r w:rsidR="000E6B64">
        <w:t>matrix.</w:t>
      </w:r>
      <w:r w:rsidR="000021F1">
        <w:t xml:space="preserve"> </w:t>
      </w:r>
      <w:r w:rsidR="0048573B">
        <w:t>The proportion of fine</w:t>
      </w:r>
      <w:r>
        <w:t>-grained quartz sand varies</w:t>
      </w:r>
      <w:r w:rsidR="0048573B">
        <w:t xml:space="preserve"> </w:t>
      </w:r>
      <w:r>
        <w:t>with depth</w:t>
      </w:r>
      <w:r w:rsidR="0048573B">
        <w:t xml:space="preserve">, </w:t>
      </w:r>
      <w:r>
        <w:t xml:space="preserve">implying that </w:t>
      </w:r>
      <w:r w:rsidR="0048573B">
        <w:t xml:space="preserve">coarser grained </w:t>
      </w:r>
      <w:r>
        <w:t xml:space="preserve">sediments were </w:t>
      </w:r>
      <w:r w:rsidR="0048573B">
        <w:t xml:space="preserve">intercalated </w:t>
      </w:r>
      <w:r>
        <w:t xml:space="preserve">with </w:t>
      </w:r>
      <w:r w:rsidR="0048573B">
        <w:t>lake</w:t>
      </w:r>
      <w:r>
        <w:t>-bed</w:t>
      </w:r>
      <w:r w:rsidR="0048573B">
        <w:t xml:space="preserve"> muds as levels </w:t>
      </w:r>
      <w:r>
        <w:t xml:space="preserve">in the lake </w:t>
      </w:r>
      <w:r w:rsidR="0048573B">
        <w:t xml:space="preserve">changed </w:t>
      </w:r>
      <w:r>
        <w:t xml:space="preserve">(i.e., rose and fell over-time) </w:t>
      </w:r>
      <w:r w:rsidR="0048573B">
        <w:t>and shorelines shifted.</w:t>
      </w:r>
      <w:r w:rsidR="000021F1">
        <w:t xml:space="preserve"> </w:t>
      </w:r>
      <w:r>
        <w:t>The</w:t>
      </w:r>
      <w:r w:rsidR="000E6B64" w:rsidRPr="00386DB5">
        <w:t xml:space="preserve"> basal clay</w:t>
      </w:r>
      <w:r>
        <w:t>-rich formation</w:t>
      </w:r>
      <w:r w:rsidR="000E6B64" w:rsidRPr="00386DB5">
        <w:t xml:space="preserve"> is </w:t>
      </w:r>
      <w:r>
        <w:t xml:space="preserve">very similar </w:t>
      </w:r>
      <w:r w:rsidR="000E6B64" w:rsidRPr="00386DB5">
        <w:t>to</w:t>
      </w:r>
      <w:r w:rsidR="009E664C">
        <w:t>,</w:t>
      </w:r>
      <w:r w:rsidR="000E6B64" w:rsidRPr="00386DB5">
        <w:t xml:space="preserve"> and contiguous with</w:t>
      </w:r>
      <w:r w:rsidR="009E664C">
        <w:t>,</w:t>
      </w:r>
      <w:r w:rsidR="000E6B64" w:rsidRPr="00386DB5">
        <w:t xml:space="preserve"> the Mount Wedge Clay </w:t>
      </w:r>
      <w:r w:rsidR="0073348A">
        <w:t xml:space="preserve">sequences </w:t>
      </w:r>
      <w:r>
        <w:t xml:space="preserve">known </w:t>
      </w:r>
      <w:r w:rsidR="000E6B64" w:rsidRPr="00386DB5">
        <w:t xml:space="preserve">at depth in </w:t>
      </w:r>
      <w:r>
        <w:t xml:space="preserve">the adjacent </w:t>
      </w:r>
      <w:smartTag w:uri="urn:schemas-microsoft-com:office:smarttags" w:element="place">
        <w:smartTag w:uri="urn:schemas-microsoft-com:office:smarttags" w:element="PlaceType">
          <w:r w:rsidR="000E6B64">
            <w:t>Lake</w:t>
          </w:r>
        </w:smartTag>
        <w:r w:rsidR="000E6B64">
          <w:t xml:space="preserve"> </w:t>
        </w:r>
        <w:smartTag w:uri="urn:schemas-microsoft-com:office:smarttags" w:element="PlaceName">
          <w:r w:rsidR="000E6B64">
            <w:t>Lewis</w:t>
          </w:r>
        </w:smartTag>
        <w:r w:rsidR="000E6B64" w:rsidRPr="00386DB5">
          <w:t xml:space="preserve"> </w:t>
        </w:r>
        <w:smartTag w:uri="urn:schemas-microsoft-com:office:smarttags" w:element="PlaceName">
          <w:r w:rsidR="000E6B64" w:rsidRPr="00386DB5">
            <w:t>Basin</w:t>
          </w:r>
        </w:smartTag>
      </w:smartTag>
      <w:r w:rsidR="000E6B64" w:rsidRPr="00386DB5">
        <w:t>.</w:t>
      </w:r>
    </w:p>
    <w:p w:rsidR="006F1A20" w:rsidRDefault="0050588A" w:rsidP="00DD1B9E">
      <w:pPr>
        <w:pStyle w:val="BodyText"/>
      </w:pPr>
      <w:r>
        <w:lastRenderedPageBreak/>
        <w:t>A deta</w:t>
      </w:r>
      <w:r w:rsidR="00B808A5">
        <w:t xml:space="preserve">iled facies analysis </w:t>
      </w:r>
      <w:r w:rsidR="0073348A">
        <w:t>wa</w:t>
      </w:r>
      <w:r w:rsidR="00B808A5">
        <w:t>s not po</w:t>
      </w:r>
      <w:r>
        <w:t>ssible</w:t>
      </w:r>
      <w:r w:rsidR="00966FEB">
        <w:t xml:space="preserve"> during this preliminary investigation because of </w:t>
      </w:r>
      <w:r>
        <w:t xml:space="preserve">the </w:t>
      </w:r>
      <w:r w:rsidR="006F1A20" w:rsidRPr="00817F37">
        <w:t xml:space="preserve">strong weathering overprint </w:t>
      </w:r>
      <w:r w:rsidR="00C707ED">
        <w:t>and</w:t>
      </w:r>
      <w:r w:rsidR="006F1A20" w:rsidRPr="00817F37">
        <w:t xml:space="preserve"> lack of carbonaceous horizons.</w:t>
      </w:r>
      <w:r w:rsidR="000021F1">
        <w:t xml:space="preserve"> </w:t>
      </w:r>
      <w:r>
        <w:t xml:space="preserve">The highly weathered nature of the Cenozoic </w:t>
      </w:r>
      <w:r w:rsidR="0073348A">
        <w:t xml:space="preserve">sedimentary </w:t>
      </w:r>
      <w:r>
        <w:t xml:space="preserve">infill is a </w:t>
      </w:r>
      <w:r w:rsidR="0073348A">
        <w:t xml:space="preserve">common </w:t>
      </w:r>
      <w:r>
        <w:t>featu</w:t>
      </w:r>
      <w:r w:rsidR="0073348A">
        <w:t xml:space="preserve">re of other </w:t>
      </w:r>
      <w:r>
        <w:t xml:space="preserve">palaeovalleys </w:t>
      </w:r>
      <w:r w:rsidR="00B808A5">
        <w:t>in c</w:t>
      </w:r>
      <w:r>
        <w:t xml:space="preserve">entral </w:t>
      </w:r>
      <w:smartTag w:uri="urn:schemas-microsoft-com:office:smarttags" w:element="place">
        <w:smartTag w:uri="urn:schemas-microsoft-com:office:smarttags" w:element="country-region">
          <w:r>
            <w:t>Australia</w:t>
          </w:r>
        </w:smartTag>
      </w:smartTag>
      <w:r>
        <w:t>.</w:t>
      </w:r>
    </w:p>
    <w:p w:rsidR="00DD1B9E" w:rsidRDefault="00DD1B9E" w:rsidP="00DD1B9E">
      <w:pPr>
        <w:pStyle w:val="BodyText"/>
      </w:pPr>
    </w:p>
    <w:p w:rsidR="0050588A" w:rsidRDefault="0010515A" w:rsidP="00DD1B9E">
      <w:pPr>
        <w:pStyle w:val="BodyText"/>
      </w:pPr>
      <w:r>
        <w:t xml:space="preserve">Groundwater is abundant in the </w:t>
      </w:r>
      <w:smartTag w:uri="urn:schemas-microsoft-com:office:smarttags" w:element="place">
        <w:smartTag w:uri="urn:schemas-microsoft-com:office:smarttags" w:element="PlaceName">
          <w:r w:rsidR="0073348A">
            <w:t>Central</w:t>
          </w:r>
        </w:smartTag>
        <w:r w:rsidR="0073348A">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rsidR="00966FEB">
        <w:t xml:space="preserve"> with the</w:t>
      </w:r>
      <w:r>
        <w:t xml:space="preserve"> water table </w:t>
      </w:r>
      <w:r w:rsidR="00DD5686">
        <w:t>at</w:t>
      </w:r>
      <w:r>
        <w:t xml:space="preserve"> around 30 mbgl, although</w:t>
      </w:r>
      <w:r w:rsidR="00DD5686">
        <w:t xml:space="preserve"> the quality varies considerably</w:t>
      </w:r>
      <w:r>
        <w:t>.</w:t>
      </w:r>
      <w:r w:rsidR="000021F1">
        <w:t xml:space="preserve"> </w:t>
      </w:r>
      <w:r w:rsidR="0050588A">
        <w:t xml:space="preserve">Groundwater in the deeper aquifer is </w:t>
      </w:r>
      <w:r w:rsidR="00FA11F5">
        <w:t xml:space="preserve">more </w:t>
      </w:r>
      <w:r w:rsidR="0050588A">
        <w:t>saline</w:t>
      </w:r>
      <w:r w:rsidR="00FA11F5">
        <w:t xml:space="preserve"> than the overlying shallower aquifer</w:t>
      </w:r>
      <w:r>
        <w:t xml:space="preserve">, </w:t>
      </w:r>
      <w:r w:rsidR="00474C38">
        <w:t>with halite dissolution</w:t>
      </w:r>
      <w:r w:rsidR="00966FEB">
        <w:t xml:space="preserve"> likely to be an important process</w:t>
      </w:r>
      <w:r w:rsidR="003F043F">
        <w:t xml:space="preserve"> causing increased salinity</w:t>
      </w:r>
      <w:r w:rsidR="00474C38">
        <w:t>.</w:t>
      </w:r>
      <w:r w:rsidR="000021F1">
        <w:t xml:space="preserve"> </w:t>
      </w:r>
      <w:r w:rsidR="00966FEB">
        <w:t>Radioc</w:t>
      </w:r>
      <w:r w:rsidR="00474C38">
        <w:t xml:space="preserve">arbon </w:t>
      </w:r>
      <w:r w:rsidR="00966FEB">
        <w:t>data i</w:t>
      </w:r>
      <w:r w:rsidR="00474C38">
        <w:t xml:space="preserve">ndicates </w:t>
      </w:r>
      <w:r w:rsidR="00966FEB">
        <w:t>that the oldest</w:t>
      </w:r>
      <w:r w:rsidR="00474C38">
        <w:t xml:space="preserve"> water </w:t>
      </w:r>
      <w:r w:rsidR="00966FEB">
        <w:t xml:space="preserve">in the basin occurs </w:t>
      </w:r>
      <w:r w:rsidR="00474C38">
        <w:t xml:space="preserve">at </w:t>
      </w:r>
      <w:r w:rsidR="00966FEB">
        <w:t xml:space="preserve">considerable </w:t>
      </w:r>
      <w:r w:rsidR="00474C38">
        <w:t>depth</w:t>
      </w:r>
      <w:r w:rsidR="007A748B">
        <w:t>.</w:t>
      </w:r>
      <w:r w:rsidR="000021F1">
        <w:t xml:space="preserve"> </w:t>
      </w:r>
      <w:r w:rsidR="007A748B">
        <w:t>This is</w:t>
      </w:r>
      <w:r w:rsidR="00474C38">
        <w:t xml:space="preserve"> </w:t>
      </w:r>
      <w:r w:rsidR="00966FEB">
        <w:t>presumably due to the long timeframe</w:t>
      </w:r>
      <w:r w:rsidR="00474C38">
        <w:t xml:space="preserve"> </w:t>
      </w:r>
      <w:r w:rsidR="007A748B">
        <w:t xml:space="preserve">required </w:t>
      </w:r>
      <w:r w:rsidR="00474C38">
        <w:t xml:space="preserve">for recharge to </w:t>
      </w:r>
      <w:r w:rsidR="007A748B">
        <w:t xml:space="preserve">infiltrate to </w:t>
      </w:r>
      <w:r w:rsidR="00474C38">
        <w:t>the deep</w:t>
      </w:r>
      <w:r w:rsidR="007A748B">
        <w:t>er</w:t>
      </w:r>
      <w:r w:rsidR="00474C38">
        <w:t xml:space="preserve"> aquifer</w:t>
      </w:r>
      <w:r w:rsidR="007A748B">
        <w:t xml:space="preserve"> system</w:t>
      </w:r>
      <w:r>
        <w:t xml:space="preserve">, </w:t>
      </w:r>
      <w:r w:rsidR="007A748B">
        <w:t xml:space="preserve">as it is significantly </w:t>
      </w:r>
      <w:r>
        <w:t>retarded by the thick</w:t>
      </w:r>
      <w:r w:rsidR="007A748B">
        <w:t xml:space="preserve"> clay-rich</w:t>
      </w:r>
      <w:r>
        <w:t xml:space="preserve"> sequences </w:t>
      </w:r>
      <w:r w:rsidR="00DD1B9E">
        <w:t>in the lower half of the basin</w:t>
      </w:r>
      <w:r w:rsidR="007A748B">
        <w:t xml:space="preserve"> sequence</w:t>
      </w:r>
      <w:r w:rsidR="00DD1B9E">
        <w:t>.</w:t>
      </w:r>
    </w:p>
    <w:p w:rsidR="00DD1B9E" w:rsidRDefault="00DD1B9E" w:rsidP="00DD1B9E">
      <w:pPr>
        <w:pStyle w:val="BodyText"/>
      </w:pPr>
    </w:p>
    <w:p w:rsidR="0010515A" w:rsidRDefault="007A748B" w:rsidP="00DD1B9E">
      <w:pPr>
        <w:pStyle w:val="BodyText"/>
      </w:pPr>
      <w:r>
        <w:t xml:space="preserve">Groundwater flows from </w:t>
      </w:r>
      <w:r w:rsidR="0010515A">
        <w:t>south to north</w:t>
      </w:r>
      <w:r>
        <w:t xml:space="preserve"> in the basin</w:t>
      </w:r>
      <w:r w:rsidR="0010515A">
        <w:t xml:space="preserve">, recharging via the porous montane fans and creeks draining </w:t>
      </w:r>
      <w:r>
        <w:t xml:space="preserve">from </w:t>
      </w:r>
      <w:r w:rsidR="0010515A">
        <w:t xml:space="preserve">the </w:t>
      </w:r>
      <w:smartTag w:uri="urn:schemas-microsoft-com:office:smarttags" w:element="place">
        <w:smartTag w:uri="urn:schemas-microsoft-com:office:smarttags" w:element="PlaceName">
          <w:r w:rsidR="0010515A">
            <w:t>Belt</w:t>
          </w:r>
        </w:smartTag>
        <w:r w:rsidR="0010515A">
          <w:t xml:space="preserve"> </w:t>
        </w:r>
        <w:smartTag w:uri="urn:schemas-microsoft-com:office:smarttags" w:element="PlaceType">
          <w:r w:rsidR="0010515A">
            <w:t>Range</w:t>
          </w:r>
        </w:smartTag>
      </w:smartTag>
      <w:r>
        <w:t>.</w:t>
      </w:r>
      <w:r w:rsidR="000021F1">
        <w:t xml:space="preserve"> </w:t>
      </w:r>
      <w:r>
        <w:t>The eventual discharge points are</w:t>
      </w:r>
      <w:r w:rsidR="003F043F">
        <w:t xml:space="preserve"> </w:t>
      </w:r>
      <w:r w:rsidR="0010515A">
        <w:t xml:space="preserve">salt playas </w:t>
      </w:r>
      <w:r>
        <w:t>north-</w:t>
      </w:r>
      <w:r w:rsidR="0010515A">
        <w:t xml:space="preserve">west of </w:t>
      </w:r>
      <w:r>
        <w:t xml:space="preserve">Central </w:t>
      </w:r>
      <w:r w:rsidR="0010515A">
        <w:t>Mount Wedge.</w:t>
      </w:r>
      <w:r w:rsidR="000021F1">
        <w:t xml:space="preserve"> </w:t>
      </w:r>
      <w:r w:rsidR="0010515A">
        <w:t xml:space="preserve">Accordingly, </w:t>
      </w:r>
      <w:r>
        <w:t xml:space="preserve">the </w:t>
      </w:r>
      <w:r w:rsidR="0010515A">
        <w:t xml:space="preserve">salinity of the shallow </w:t>
      </w:r>
      <w:r>
        <w:t xml:space="preserve">sedimentary </w:t>
      </w:r>
      <w:r w:rsidR="0010515A">
        <w:t xml:space="preserve">aquifer increases </w:t>
      </w:r>
      <w:r w:rsidR="00B808A5">
        <w:t xml:space="preserve">significantly </w:t>
      </w:r>
      <w:r w:rsidR="0010515A">
        <w:t>northwards.</w:t>
      </w:r>
    </w:p>
    <w:p w:rsidR="00DD1B9E" w:rsidRDefault="00DD1B9E" w:rsidP="00DD1B9E">
      <w:pPr>
        <w:pStyle w:val="BodyText"/>
      </w:pPr>
    </w:p>
    <w:p w:rsidR="006F1A20" w:rsidRPr="00780554" w:rsidRDefault="006F1A20" w:rsidP="00DD1B9E">
      <w:pPr>
        <w:pStyle w:val="BodyText"/>
      </w:pPr>
    </w:p>
    <w:p w:rsidR="006F1A20" w:rsidRPr="006500B2" w:rsidRDefault="006F1A20" w:rsidP="00D7478D">
      <w:pPr>
        <w:pStyle w:val="Heading3"/>
      </w:pPr>
      <w:bookmarkStart w:id="446" w:name="_Toc322960845"/>
      <w:bookmarkStart w:id="447" w:name="_Toc346883272"/>
      <w:r w:rsidRPr="006500B2">
        <w:t>Comparison of methods</w:t>
      </w:r>
      <w:bookmarkEnd w:id="446"/>
      <w:bookmarkEnd w:id="447"/>
    </w:p>
    <w:p w:rsidR="00E56072" w:rsidRDefault="006F1A20" w:rsidP="00DD1B9E">
      <w:pPr>
        <w:pStyle w:val="BodyText"/>
      </w:pPr>
      <w:r>
        <w:t xml:space="preserve">A range of exploration methods </w:t>
      </w:r>
      <w:r w:rsidR="007A748B">
        <w:t xml:space="preserve">were evaluated </w:t>
      </w:r>
      <w:r>
        <w:t xml:space="preserve">across the </w:t>
      </w:r>
      <w:smartTag w:uri="urn:schemas-microsoft-com:office:smarttags" w:element="PlaceName">
        <w:r w:rsidR="007A748B">
          <w:t>Central</w:t>
        </w:r>
      </w:smartTag>
      <w:r w:rsidR="007A748B">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t xml:space="preserve"> between Papunya and the </w:t>
      </w:r>
      <w:smartTag w:uri="urn:schemas-microsoft-com:office:smarttags" w:element="place">
        <w:smartTag w:uri="urn:schemas-microsoft-com:office:smarttags" w:element="PlaceName">
          <w:r>
            <w:t>Stuart</w:t>
          </w:r>
        </w:smartTag>
        <w:r>
          <w:t xml:space="preserve"> </w:t>
        </w:r>
        <w:smartTag w:uri="urn:schemas-microsoft-com:office:smarttags" w:element="PlaceName">
          <w:r>
            <w:t>Bluff</w:t>
          </w:r>
        </w:smartTag>
        <w:r>
          <w:t xml:space="preserve"> </w:t>
        </w:r>
        <w:smartTag w:uri="urn:schemas-microsoft-com:office:smarttags" w:element="PlaceType">
          <w:r>
            <w:t>Range</w:t>
          </w:r>
        </w:smartTag>
      </w:smartTag>
      <w:r w:rsidR="00244218">
        <w:t>.</w:t>
      </w:r>
      <w:r w:rsidR="000021F1">
        <w:t xml:space="preserve"> </w:t>
      </w:r>
      <w:r w:rsidR="007A748B">
        <w:t>G</w:t>
      </w:r>
      <w:r>
        <w:t>e</w:t>
      </w:r>
      <w:r w:rsidR="007A748B">
        <w:t>ophysical techniques included</w:t>
      </w:r>
      <w:r w:rsidR="00244218">
        <w:t xml:space="preserve"> vertical electrical soundings (VES), time-domain electrom</w:t>
      </w:r>
      <w:r>
        <w:t>agnetic soundings (TEM), microgravity survey</w:t>
      </w:r>
      <w:r w:rsidR="007A748B">
        <w:t>ing</w:t>
      </w:r>
      <w:r>
        <w:t xml:space="preserve"> and seismic reflection survey</w:t>
      </w:r>
      <w:r w:rsidR="007A748B">
        <w:t>ing</w:t>
      </w:r>
      <w:r>
        <w:t>.</w:t>
      </w:r>
      <w:r w:rsidR="000021F1">
        <w:t xml:space="preserve"> </w:t>
      </w:r>
      <w:r>
        <w:t>A number of sh</w:t>
      </w:r>
      <w:r w:rsidR="007A748B">
        <w:t>allow bores (up to 192 mbgl</w:t>
      </w:r>
      <w:r>
        <w:t xml:space="preserve">) </w:t>
      </w:r>
      <w:r w:rsidR="007A748B">
        <w:t xml:space="preserve">were previously drilled in a </w:t>
      </w:r>
      <w:r>
        <w:t xml:space="preserve">south </w:t>
      </w:r>
      <w:r w:rsidR="007A748B">
        <w:t xml:space="preserve">to north </w:t>
      </w:r>
      <w:r>
        <w:t>transect across the basin</w:t>
      </w:r>
      <w:r w:rsidR="007A748B">
        <w:t xml:space="preserve"> (for the Western Water Study).</w:t>
      </w:r>
    </w:p>
    <w:p w:rsidR="00E56072" w:rsidRDefault="00E56072" w:rsidP="00DD1B9E">
      <w:pPr>
        <w:pStyle w:val="BodyText"/>
      </w:pPr>
    </w:p>
    <w:p w:rsidR="006F1A20" w:rsidRDefault="00E56072" w:rsidP="00DD1B9E">
      <w:pPr>
        <w:pStyle w:val="BodyText"/>
      </w:pPr>
      <w:r>
        <w:t>During the new</w:t>
      </w:r>
      <w:r w:rsidR="007A748B">
        <w:t xml:space="preserve"> field</w:t>
      </w:r>
      <w:r>
        <w:t>work</w:t>
      </w:r>
      <w:r w:rsidR="007A748B">
        <w:t xml:space="preserve"> program </w:t>
      </w:r>
      <w:r>
        <w:t xml:space="preserve">for this present study </w:t>
      </w:r>
      <w:r w:rsidR="006F1A20">
        <w:t>the f</w:t>
      </w:r>
      <w:r>
        <w:t xml:space="preserve">irst deep investigation bore in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w:t>
      </w:r>
      <w:r w:rsidR="006F1A20">
        <w:t>intersect</w:t>
      </w:r>
      <w:r w:rsidR="007A748B">
        <w:t>ed the Proterozoic basement rocks at 474 mbgl</w:t>
      </w:r>
      <w:r w:rsidR="006F1A20">
        <w:t>.</w:t>
      </w:r>
      <w:r w:rsidR="000021F1">
        <w:t xml:space="preserve"> </w:t>
      </w:r>
      <w:r w:rsidR="007A748B">
        <w:t xml:space="preserve">Downhole gamma </w:t>
      </w:r>
      <w:r w:rsidR="006F1A20">
        <w:t>and inductive conductivi</w:t>
      </w:r>
      <w:r w:rsidR="007A748B">
        <w:t xml:space="preserve">ty logging were also </w:t>
      </w:r>
      <w:r w:rsidR="00F84571">
        <w:t>acquired.</w:t>
      </w:r>
      <w:r w:rsidR="000021F1">
        <w:t xml:space="preserve"> </w:t>
      </w:r>
      <w:r w:rsidR="007A748B">
        <w:t xml:space="preserve">The relative merits and </w:t>
      </w:r>
      <w:r w:rsidR="00F84571">
        <w:t xml:space="preserve">cost effectiveness </w:t>
      </w:r>
      <w:r w:rsidR="007A748B">
        <w:t>of these techniques (and a host of others) are outlined</w:t>
      </w:r>
      <w:r w:rsidR="00F84571">
        <w:t xml:space="preserve"> in </w:t>
      </w:r>
      <w:r w:rsidR="007A748B">
        <w:t>the Palaeovalley Methodology Toolbox Report</w:t>
      </w:r>
      <w:r w:rsidR="00F84571">
        <w:t xml:space="preserve"> (</w:t>
      </w:r>
      <w:r w:rsidR="007A748B">
        <w:t>Gow et al., 2012)</w:t>
      </w:r>
      <w:r w:rsidR="00F84571">
        <w:t>.</w:t>
      </w:r>
    </w:p>
    <w:p w:rsidR="00DD1B9E" w:rsidRDefault="00DD1B9E" w:rsidP="00DD1B9E">
      <w:pPr>
        <w:pStyle w:val="BodyText"/>
      </w:pPr>
    </w:p>
    <w:p w:rsidR="00753C4E" w:rsidRDefault="006F1A20" w:rsidP="00DD1B9E">
      <w:pPr>
        <w:pStyle w:val="BodyText"/>
      </w:pPr>
      <w:r>
        <w:t xml:space="preserve">Of the </w:t>
      </w:r>
      <w:r w:rsidR="007A748B">
        <w:t xml:space="preserve">various </w:t>
      </w:r>
      <w:r>
        <w:t xml:space="preserve">surface geophysical techniques, the seismic reflection survey </w:t>
      </w:r>
      <w:r w:rsidR="007A748B">
        <w:t>provided the useful and detailed information o</w:t>
      </w:r>
      <w:r>
        <w:t xml:space="preserve">n </w:t>
      </w:r>
      <w:r w:rsidR="007A748B">
        <w:t>the underlying basement morphology.</w:t>
      </w:r>
      <w:r w:rsidR="000021F1">
        <w:t xml:space="preserve"> </w:t>
      </w:r>
      <w:r w:rsidR="007A748B">
        <w:t xml:space="preserve">It also </w:t>
      </w:r>
      <w:r w:rsidR="00753C4E">
        <w:t xml:space="preserve">helped to understand </w:t>
      </w:r>
      <w:r>
        <w:t xml:space="preserve">the major facies </w:t>
      </w:r>
      <w:r w:rsidR="007A748B">
        <w:t>variations</w:t>
      </w:r>
      <w:r w:rsidR="00753C4E">
        <w:t xml:space="preserve"> across the basin</w:t>
      </w:r>
      <w:r>
        <w:t xml:space="preserve">, most notably the change </w:t>
      </w:r>
      <w:r w:rsidR="00753C4E">
        <w:t>from the upper oxidised alluvial sequence to the underlying</w:t>
      </w:r>
      <w:r>
        <w:t xml:space="preserve"> Mount Wedge Clay.</w:t>
      </w:r>
      <w:r w:rsidR="000021F1">
        <w:t xml:space="preserve"> </w:t>
      </w:r>
      <w:r>
        <w:t xml:space="preserve">The seismic </w:t>
      </w:r>
      <w:r w:rsidR="00E56072">
        <w:t>reflection data</w:t>
      </w:r>
      <w:r w:rsidR="00753C4E">
        <w:t xml:space="preserve"> provided </w:t>
      </w:r>
      <w:r w:rsidR="00E56072">
        <w:t xml:space="preserve">useful information </w:t>
      </w:r>
      <w:r w:rsidR="00753C4E">
        <w:t>on t</w:t>
      </w:r>
      <w:r>
        <w:t xml:space="preserve">he laterally extensive </w:t>
      </w:r>
      <w:r w:rsidR="00753C4E">
        <w:t xml:space="preserve">sedimentary </w:t>
      </w:r>
      <w:r>
        <w:t>layering typical of lacustrine environment</w:t>
      </w:r>
      <w:r w:rsidR="00753C4E">
        <w:t>s</w:t>
      </w:r>
      <w:r>
        <w:t>.</w:t>
      </w:r>
      <w:r w:rsidR="000021F1">
        <w:t xml:space="preserve"> </w:t>
      </w:r>
      <w:r>
        <w:t xml:space="preserve">In </w:t>
      </w:r>
      <w:r w:rsidR="00753C4E">
        <w:t xml:space="preserve">some </w:t>
      </w:r>
      <w:r>
        <w:t>places</w:t>
      </w:r>
      <w:r w:rsidR="00E56072">
        <w:t>,</w:t>
      </w:r>
      <w:r>
        <w:t xml:space="preserve"> the </w:t>
      </w:r>
      <w:r w:rsidR="00753C4E">
        <w:t xml:space="preserve">typical </w:t>
      </w:r>
      <w:r>
        <w:t xml:space="preserve">horizontal layering is </w:t>
      </w:r>
      <w:r w:rsidR="00753C4E">
        <w:t xml:space="preserve">disrupted </w:t>
      </w:r>
      <w:r>
        <w:t xml:space="preserve">by </w:t>
      </w:r>
      <w:r w:rsidR="00753C4E">
        <w:t>distinct channel-like features (possibly sand-rich)</w:t>
      </w:r>
      <w:r w:rsidR="00267645">
        <w:t>,</w:t>
      </w:r>
      <w:r>
        <w:t xml:space="preserve"> </w:t>
      </w:r>
      <w:r w:rsidR="00753C4E">
        <w:t xml:space="preserve">and </w:t>
      </w:r>
      <w:r w:rsidR="00267645">
        <w:t xml:space="preserve">there are also </w:t>
      </w:r>
      <w:r w:rsidR="00753C4E">
        <w:t xml:space="preserve">possible </w:t>
      </w:r>
      <w:r w:rsidR="00267645">
        <w:t>evaporite sequences in the profile, such as gypsum- and halite-bearing zones</w:t>
      </w:r>
      <w:r>
        <w:t>.</w:t>
      </w:r>
      <w:r w:rsidR="000021F1">
        <w:t xml:space="preserve"> </w:t>
      </w:r>
      <w:r>
        <w:t>Although drilling</w:t>
      </w:r>
      <w:r w:rsidR="00753C4E">
        <w:t xml:space="preserve"> confirmed the presence of 3–4 m thick sandy layers at depth, the scale of these features is inconsistent with the </w:t>
      </w:r>
      <w:r w:rsidR="00267645">
        <w:t xml:space="preserve">resolution of the </w:t>
      </w:r>
      <w:r w:rsidR="00753C4E">
        <w:t>seismic data</w:t>
      </w:r>
      <w:r>
        <w:t>.</w:t>
      </w:r>
      <w:r w:rsidR="000021F1">
        <w:t xml:space="preserve"> </w:t>
      </w:r>
      <w:r w:rsidR="00753C4E">
        <w:t>Further investigation, possibly using c</w:t>
      </w:r>
      <w:r>
        <w:t>ore drilling</w:t>
      </w:r>
      <w:r w:rsidR="00267645">
        <w:t>,</w:t>
      </w:r>
      <w:r>
        <w:t xml:space="preserve"> </w:t>
      </w:r>
      <w:r w:rsidR="00753C4E">
        <w:t>c</w:t>
      </w:r>
      <w:r>
        <w:t xml:space="preserve">ould provide greater </w:t>
      </w:r>
      <w:r w:rsidR="00267645">
        <w:t>information about such</w:t>
      </w:r>
      <w:r>
        <w:t xml:space="preserve"> features</w:t>
      </w:r>
      <w:r w:rsidR="00753C4E">
        <w:t>.</w:t>
      </w:r>
    </w:p>
    <w:p w:rsidR="00753C4E" w:rsidRDefault="00753C4E" w:rsidP="00DD1B9E">
      <w:pPr>
        <w:pStyle w:val="BodyText"/>
      </w:pPr>
    </w:p>
    <w:p w:rsidR="006F1A20" w:rsidRDefault="00A6393A" w:rsidP="00DD1B9E">
      <w:pPr>
        <w:pStyle w:val="BodyText"/>
      </w:pPr>
      <w:r>
        <w:t>De</w:t>
      </w:r>
      <w:r w:rsidR="002407D3">
        <w:t xml:space="preserve">spite </w:t>
      </w:r>
      <w:r w:rsidR="00753C4E">
        <w:t xml:space="preserve">the undoubted </w:t>
      </w:r>
      <w:r>
        <w:t>effectiveness</w:t>
      </w:r>
      <w:r w:rsidR="00753C4E">
        <w:t xml:space="preserve"> of </w:t>
      </w:r>
      <w:r>
        <w:t>seismic reflection survey</w:t>
      </w:r>
      <w:r w:rsidR="00753C4E">
        <w:t>ing in characterising palaeovalley infill stratigraphy and the depth and shape of the underlying basement rocks, it</w:t>
      </w:r>
      <w:r>
        <w:t xml:space="preserve"> is rarely used in groundwater investigations </w:t>
      </w:r>
      <w:r w:rsidR="00753C4E">
        <w:t>because of it</w:t>
      </w:r>
      <w:r w:rsidR="00267645">
        <w:t>s relative</w:t>
      </w:r>
      <w:r w:rsidR="00753C4E">
        <w:t xml:space="preserve"> expense</w:t>
      </w:r>
      <w:r>
        <w:t>.</w:t>
      </w:r>
    </w:p>
    <w:p w:rsidR="00DD1B9E" w:rsidRDefault="00DD1B9E" w:rsidP="00DD1B9E">
      <w:pPr>
        <w:pStyle w:val="BodyText"/>
      </w:pPr>
    </w:p>
    <w:p w:rsidR="006F1A20" w:rsidRDefault="00A64509" w:rsidP="00DD1B9E">
      <w:pPr>
        <w:pStyle w:val="BodyText"/>
      </w:pPr>
      <w:r>
        <w:t>G</w:t>
      </w:r>
      <w:r w:rsidR="00753C4E">
        <w:t xml:space="preserve">ravity </w:t>
      </w:r>
      <w:r>
        <w:t>surveying is significantly cheaper and easier to initiate and implement compared to seismic reflection.</w:t>
      </w:r>
      <w:r w:rsidR="000021F1">
        <w:t xml:space="preserve"> </w:t>
      </w:r>
      <w:r>
        <w:t xml:space="preserve">The gravity survey over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 xml:space="preserve"> showed that it is a </w:t>
      </w:r>
      <w:r w:rsidR="006F1A20">
        <w:t xml:space="preserve">reasonably </w:t>
      </w:r>
      <w:r>
        <w:t>useful tool for identifying the deeper parts of the basin infill sequence</w:t>
      </w:r>
      <w:r w:rsidR="006F1A20">
        <w:t xml:space="preserve">, although </w:t>
      </w:r>
      <w:r>
        <w:t>it does not afford the same high-degree of resolution</w:t>
      </w:r>
      <w:r w:rsidR="00267645">
        <w:t xml:space="preserve"> as seismic</w:t>
      </w:r>
      <w:r>
        <w:t>.</w:t>
      </w:r>
      <w:r w:rsidR="000021F1">
        <w:t xml:space="preserve"> </w:t>
      </w:r>
      <w:r>
        <w:t>However, g</w:t>
      </w:r>
      <w:r w:rsidR="006F1A20">
        <w:t xml:space="preserve">ravity </w:t>
      </w:r>
      <w:r>
        <w:t>is certainly a r</w:t>
      </w:r>
      <w:r w:rsidR="006F1A20">
        <w:t xml:space="preserve">elatively </w:t>
      </w:r>
      <w:r>
        <w:t xml:space="preserve">inexpensive and reliable </w:t>
      </w:r>
      <w:r w:rsidR="006F1A20">
        <w:t xml:space="preserve">reconnaissance tool to apply </w:t>
      </w:r>
      <w:r w:rsidR="00267645">
        <w:t>during i</w:t>
      </w:r>
      <w:r>
        <w:t>nitial delineation of palaeovalley systems</w:t>
      </w:r>
      <w:r w:rsidR="006F1A20">
        <w:t>.</w:t>
      </w:r>
    </w:p>
    <w:p w:rsidR="006F1A20" w:rsidRDefault="006F1A20" w:rsidP="00DD1B9E">
      <w:pPr>
        <w:pStyle w:val="BodyText"/>
      </w:pPr>
      <w:r>
        <w:t xml:space="preserve">The TEM method was not successful in delineating the basement </w:t>
      </w:r>
      <w:r w:rsidR="00A64509">
        <w:t xml:space="preserve">depth or profile </w:t>
      </w:r>
      <w:r>
        <w:t xml:space="preserve">at the </w:t>
      </w:r>
      <w:r w:rsidR="00A64509">
        <w:t xml:space="preserve">Central </w:t>
      </w:r>
      <w:r>
        <w:t>Mount Wedge site.</w:t>
      </w:r>
      <w:r w:rsidR="000021F1">
        <w:t xml:space="preserve"> </w:t>
      </w:r>
      <w:r w:rsidR="00A64509">
        <w:t>H</w:t>
      </w:r>
      <w:r>
        <w:t xml:space="preserve">owever, </w:t>
      </w:r>
      <w:r w:rsidR="00A64509">
        <w:t>the TEM survey did assist in resolving</w:t>
      </w:r>
      <w:r>
        <w:t xml:space="preserve"> the </w:t>
      </w:r>
      <w:r w:rsidR="00A64509">
        <w:t xml:space="preserve">shape of the </w:t>
      </w:r>
      <w:r>
        <w:t>upper</w:t>
      </w:r>
      <w:r w:rsidR="00A64509">
        <w:t>most</w:t>
      </w:r>
      <w:r>
        <w:t xml:space="preserve"> resistive layer (alluvium </w:t>
      </w:r>
      <w:r w:rsidR="00A64509">
        <w:t xml:space="preserve">containing </w:t>
      </w:r>
      <w:r>
        <w:t xml:space="preserve">fresher water), </w:t>
      </w:r>
      <w:r w:rsidR="00A64509">
        <w:t xml:space="preserve">as well as </w:t>
      </w:r>
      <w:r>
        <w:t xml:space="preserve">the lower </w:t>
      </w:r>
      <w:r w:rsidR="00A64509">
        <w:t>part of the thick conductive clay sequence</w:t>
      </w:r>
      <w:r>
        <w:t>.</w:t>
      </w:r>
      <w:r w:rsidR="000021F1">
        <w:t xml:space="preserve"> </w:t>
      </w:r>
      <w:r w:rsidR="00A64509">
        <w:t>S</w:t>
      </w:r>
      <w:r>
        <w:t>alin</w:t>
      </w:r>
      <w:r w:rsidR="00A64509">
        <w:t xml:space="preserve">e groundwater </w:t>
      </w:r>
      <w:r>
        <w:t>occur</w:t>
      </w:r>
      <w:r w:rsidR="00A64509">
        <w:t>ring</w:t>
      </w:r>
      <w:r>
        <w:t xml:space="preserve"> in the deeper part of the basin </w:t>
      </w:r>
      <w:r w:rsidR="00A64509">
        <w:t xml:space="preserve">may have hampered the </w:t>
      </w:r>
      <w:r w:rsidR="00A64509">
        <w:lastRenderedPageBreak/>
        <w:t xml:space="preserve">effectiveness of the TEM signal in </w:t>
      </w:r>
      <w:r>
        <w:t xml:space="preserve">penetrating to the </w:t>
      </w:r>
      <w:r w:rsidR="00A64509">
        <w:t xml:space="preserve">deeper parts of the basin and the </w:t>
      </w:r>
      <w:r>
        <w:t>underlying basement</w:t>
      </w:r>
      <w:r w:rsidR="00A64509">
        <w:t xml:space="preserve"> rocks</w:t>
      </w:r>
      <w:r>
        <w:t>.</w:t>
      </w:r>
      <w:r w:rsidR="000021F1">
        <w:t xml:space="preserve"> </w:t>
      </w:r>
      <w:r w:rsidR="00A64509">
        <w:t>From experience of the technique in the Wilkinkarra region, TEM surveying</w:t>
      </w:r>
      <w:r>
        <w:t xml:space="preserve"> is more suited to shallower palaeovalley </w:t>
      </w:r>
      <w:r w:rsidR="00A64509">
        <w:t xml:space="preserve">systems </w:t>
      </w:r>
      <w:r>
        <w:t xml:space="preserve">further west </w:t>
      </w:r>
      <w:r w:rsidR="00A64509">
        <w:t xml:space="preserve">near </w:t>
      </w:r>
      <w:smartTag w:uri="urn:schemas-microsoft-com:office:smarttags" w:element="place">
        <w:smartTag w:uri="urn:schemas-microsoft-com:office:smarttags" w:element="PlaceType">
          <w:r w:rsidR="00A64509">
            <w:t>Lake</w:t>
          </w:r>
        </w:smartTag>
        <w:r w:rsidR="00A64509">
          <w:t xml:space="preserve"> </w:t>
        </w:r>
        <w:smartTag w:uri="urn:schemas-microsoft-com:office:smarttags" w:element="PlaceName">
          <w:r w:rsidR="00A64509">
            <w:t>Mackay</w:t>
          </w:r>
        </w:smartTag>
      </w:smartTag>
      <w:r>
        <w:t>.</w:t>
      </w:r>
      <w:r w:rsidR="000021F1">
        <w:t xml:space="preserve"> </w:t>
      </w:r>
      <w:r w:rsidR="00A64509">
        <w:t xml:space="preserve">It is not useful for delineating high salinity groundwater </w:t>
      </w:r>
      <w:r>
        <w:t>at depth.</w:t>
      </w:r>
    </w:p>
    <w:p w:rsidR="00DD1B9E" w:rsidRDefault="00DD1B9E" w:rsidP="00DD1B9E">
      <w:pPr>
        <w:pStyle w:val="BodyText"/>
      </w:pPr>
    </w:p>
    <w:p w:rsidR="006F1A20" w:rsidRDefault="006F1A20" w:rsidP="00DD1B9E">
      <w:pPr>
        <w:pStyle w:val="BodyText"/>
      </w:pPr>
      <w:r>
        <w:t>The VES method, used by Anning (1996), underestimated the depth to basement in the current survey area.</w:t>
      </w:r>
    </w:p>
    <w:p w:rsidR="00DD1B9E" w:rsidRDefault="00DD1B9E" w:rsidP="00DD1B9E">
      <w:pPr>
        <w:pStyle w:val="BodyText"/>
      </w:pPr>
    </w:p>
    <w:p w:rsidR="006F1A20" w:rsidRDefault="006F1A20" w:rsidP="00DD1B9E">
      <w:pPr>
        <w:pStyle w:val="BodyText"/>
      </w:pPr>
      <w:r>
        <w:t xml:space="preserve">Downhole gamma logging is </w:t>
      </w:r>
      <w:r w:rsidR="003F3441">
        <w:t>useful for</w:t>
      </w:r>
      <w:r w:rsidR="003535B2">
        <w:t xml:space="preserve"> assisting in sedimentary facies analysis</w:t>
      </w:r>
      <w:r>
        <w:t xml:space="preserve">, especially when used in conjunction </w:t>
      </w:r>
      <w:r w:rsidR="003535B2">
        <w:t>with rotary drilling techniques</w:t>
      </w:r>
      <w:r>
        <w:t>.</w:t>
      </w:r>
    </w:p>
    <w:p w:rsidR="006F1A20" w:rsidRDefault="006F1A20" w:rsidP="00DD1B9E">
      <w:pPr>
        <w:pStyle w:val="BodyText"/>
      </w:pPr>
    </w:p>
    <w:p w:rsidR="002407D3" w:rsidRDefault="002407D3" w:rsidP="00DD1B9E">
      <w:pPr>
        <w:pStyle w:val="BodyText"/>
      </w:pPr>
    </w:p>
    <w:p w:rsidR="006F1A20" w:rsidRPr="006500B2" w:rsidRDefault="006F1A20" w:rsidP="006F1A20">
      <w:pPr>
        <w:pStyle w:val="Heading2"/>
      </w:pPr>
      <w:bookmarkStart w:id="448" w:name="_Toc298164874"/>
      <w:bookmarkStart w:id="449" w:name="_Toc302046840"/>
      <w:bookmarkStart w:id="450" w:name="_Toc310581502"/>
      <w:bookmarkStart w:id="451" w:name="_Toc322960846"/>
      <w:bookmarkStart w:id="452" w:name="_Toc346883273"/>
      <w:r w:rsidRPr="006500B2">
        <w:t>Conclusion</w:t>
      </w:r>
      <w:bookmarkEnd w:id="448"/>
      <w:r w:rsidRPr="006500B2">
        <w:t>s</w:t>
      </w:r>
      <w:bookmarkEnd w:id="449"/>
      <w:bookmarkEnd w:id="450"/>
      <w:bookmarkEnd w:id="451"/>
      <w:bookmarkEnd w:id="452"/>
    </w:p>
    <w:p w:rsidR="006F1A20" w:rsidRDefault="006F1A20" w:rsidP="00DD1B9E">
      <w:pPr>
        <w:pStyle w:val="BodyText"/>
      </w:pPr>
      <w:r>
        <w:t xml:space="preserve">The results of field investigations at </w:t>
      </w:r>
      <w:r w:rsidR="003F3441">
        <w:t xml:space="preserve">Central Mount Wedge in 2010 enabled </w:t>
      </w:r>
      <w:r>
        <w:t xml:space="preserve">refinement of </w:t>
      </w:r>
      <w:r w:rsidR="005C646F">
        <w:t xml:space="preserve">the Lau et </w:t>
      </w:r>
      <w:r w:rsidR="004D74F0">
        <w:t>al.</w:t>
      </w:r>
      <w:r>
        <w:t xml:space="preserve"> </w:t>
      </w:r>
      <w:r w:rsidR="004D74F0">
        <w:t>(</w:t>
      </w:r>
      <w:r w:rsidR="003F3441">
        <w:t>199</w:t>
      </w:r>
      <w:r>
        <w:t>7</w:t>
      </w:r>
      <w:r w:rsidR="004D74F0">
        <w:t>)</w:t>
      </w:r>
      <w:r>
        <w:t xml:space="preserve"> conceptual model</w:t>
      </w:r>
      <w:r w:rsidR="003F3441">
        <w:t>,</w:t>
      </w:r>
      <w:r>
        <w:t xml:space="preserve"> particularly in relation to the depth and </w:t>
      </w:r>
      <w:r w:rsidR="00267645">
        <w:t>morphology of the basement, and</w:t>
      </w:r>
      <w:r w:rsidR="003F3441">
        <w:t xml:space="preserve"> </w:t>
      </w:r>
      <w:r>
        <w:t>grou</w:t>
      </w:r>
      <w:r w:rsidR="003F3441">
        <w:t>ndwater quality</w:t>
      </w:r>
      <w:r>
        <w:t>.</w:t>
      </w:r>
      <w:r w:rsidR="000021F1">
        <w:t xml:space="preserve"> </w:t>
      </w:r>
      <w:r>
        <w:t xml:space="preserve">The </w:t>
      </w:r>
      <w:smartTag w:uri="urn:schemas-microsoft-com:office:smarttags" w:element="PlaceName">
        <w:r w:rsidR="002407D3">
          <w:t>Central</w:t>
        </w:r>
      </w:smartTag>
      <w:r w:rsidR="002407D3">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rsidR="000E6B64">
        <w:t xml:space="preserve"> is around 474</w:t>
      </w:r>
      <w:r>
        <w:t xml:space="preserve"> m deep, making it one of the deepest known Cenozoic</w:t>
      </w:r>
      <w:r w:rsidR="002407D3">
        <w:t xml:space="preserve"> b</w:t>
      </w:r>
      <w:r>
        <w:t>asin</w:t>
      </w:r>
      <w:r w:rsidR="002407D3">
        <w:t>s</w:t>
      </w:r>
      <w:r>
        <w:t xml:space="preserve"> in </w:t>
      </w:r>
      <w:r w:rsidR="002407D3">
        <w:t>c</w:t>
      </w:r>
      <w:r>
        <w:t xml:space="preserve">entral </w:t>
      </w:r>
      <w:smartTag w:uri="urn:schemas-microsoft-com:office:smarttags" w:element="place">
        <w:smartTag w:uri="urn:schemas-microsoft-com:office:smarttags" w:element="country-region">
          <w:r>
            <w:t>Australia</w:t>
          </w:r>
        </w:smartTag>
      </w:smartTag>
      <w:r>
        <w:t>.</w:t>
      </w:r>
      <w:r w:rsidR="000021F1">
        <w:t xml:space="preserve"> </w:t>
      </w:r>
      <w:r>
        <w:t xml:space="preserve">The investigation borehole has been constructed as a monitoring bore and </w:t>
      </w:r>
      <w:r w:rsidR="003F3441">
        <w:t xml:space="preserve">further </w:t>
      </w:r>
      <w:r>
        <w:t>groundwater sampling for isotope analysis</w:t>
      </w:r>
      <w:r w:rsidR="003F3441">
        <w:t xml:space="preserve"> may occur in the </w:t>
      </w:r>
      <w:r w:rsidR="00DD1B9E">
        <w:t>future.</w:t>
      </w:r>
    </w:p>
    <w:p w:rsidR="00DD1B9E" w:rsidRPr="00DB609A" w:rsidRDefault="00DD1B9E" w:rsidP="00DD1B9E">
      <w:pPr>
        <w:pStyle w:val="BodyText"/>
      </w:pPr>
    </w:p>
    <w:p w:rsidR="006F1A20" w:rsidRDefault="003F3441" w:rsidP="00DD1B9E">
      <w:pPr>
        <w:pStyle w:val="BodyText"/>
      </w:pPr>
      <w:r>
        <w:t xml:space="preserve">In terms of </w:t>
      </w:r>
      <w:r w:rsidR="002407D3">
        <w:t>palaeo</w:t>
      </w:r>
      <w:r>
        <w:t>valley types</w:t>
      </w:r>
      <w:r w:rsidR="002407D3">
        <w:t xml:space="preserve">, the </w:t>
      </w:r>
      <w:smartTag w:uri="urn:schemas-microsoft-com:office:smarttags" w:element="PlaceType">
        <w:r w:rsidR="002407D3">
          <w:t>Lake</w:t>
        </w:r>
      </w:smartTag>
      <w:r w:rsidR="002407D3">
        <w:t xml:space="preserve"> </w:t>
      </w:r>
      <w:smartTag w:uri="urn:schemas-microsoft-com:office:smarttags" w:element="PlaceName">
        <w:r w:rsidR="002407D3">
          <w:t>Mackay</w:t>
        </w:r>
      </w:smartTag>
      <w:r w:rsidR="002407D3">
        <w:t xml:space="preserve"> to </w:t>
      </w:r>
      <w:smartTag w:uri="urn:schemas-microsoft-com:office:smarttags" w:element="place">
        <w:smartTag w:uri="urn:schemas-microsoft-com:office:smarttags" w:element="PlaceType">
          <w:r w:rsidR="006F1A20">
            <w:t>Lake</w:t>
          </w:r>
        </w:smartTag>
        <w:r w:rsidR="006F1A20">
          <w:t xml:space="preserve"> </w:t>
        </w:r>
        <w:smartTag w:uri="urn:schemas-microsoft-com:office:smarttags" w:element="PlaceName">
          <w:r w:rsidR="006F1A20">
            <w:t>Lewis</w:t>
          </w:r>
        </w:smartTag>
      </w:smartTag>
      <w:r w:rsidR="006F1A20">
        <w:t xml:space="preserve"> palaeodrainage</w:t>
      </w:r>
      <w:r>
        <w:t xml:space="preserve"> system</w:t>
      </w:r>
      <w:r w:rsidR="006F1A20">
        <w:t xml:space="preserve"> (Woodcock et al., 1997) is a broader feature than many of the West </w:t>
      </w:r>
      <w:r w:rsidR="00267645">
        <w:t xml:space="preserve">and South </w:t>
      </w:r>
      <w:r w:rsidR="006F1A20">
        <w:t>Australian palaeodrainage systems</w:t>
      </w:r>
      <w:r>
        <w:t>, mainly</w:t>
      </w:r>
      <w:r w:rsidR="006F1A20">
        <w:t xml:space="preserve"> because </w:t>
      </w:r>
      <w:r>
        <w:t>tectonic activity has played a more significant role (compared to fluvial incision) in its evolution and development.</w:t>
      </w:r>
    </w:p>
    <w:p w:rsidR="00DD1B9E" w:rsidRDefault="00DD1B9E" w:rsidP="00DD1B9E">
      <w:pPr>
        <w:pStyle w:val="BodyText"/>
      </w:pPr>
    </w:p>
    <w:p w:rsidR="006F1A20" w:rsidRDefault="006F1A20" w:rsidP="00DD1B9E">
      <w:pPr>
        <w:pStyle w:val="BodyText"/>
      </w:pPr>
      <w:r>
        <w:t>The seismic reflecti</w:t>
      </w:r>
      <w:r w:rsidR="00267645">
        <w:t xml:space="preserve">on survey method proved to be </w:t>
      </w:r>
      <w:r>
        <w:t xml:space="preserve">highly successful </w:t>
      </w:r>
      <w:r w:rsidR="00267645">
        <w:t xml:space="preserve">at </w:t>
      </w:r>
      <w:r>
        <w:t>this locati</w:t>
      </w:r>
      <w:r w:rsidR="003F3441">
        <w:t>on, providing unambiguous imagery</w:t>
      </w:r>
      <w:r>
        <w:t xml:space="preserve"> of the basement morphology</w:t>
      </w:r>
      <w:r w:rsidR="003F3441">
        <w:t xml:space="preserve"> and </w:t>
      </w:r>
      <w:r>
        <w:t xml:space="preserve">accurate </w:t>
      </w:r>
      <w:r w:rsidR="003F3441">
        <w:t>prediction of depth to basement.</w:t>
      </w:r>
      <w:r w:rsidR="000021F1">
        <w:t xml:space="preserve"> </w:t>
      </w:r>
      <w:r w:rsidR="003F3441">
        <w:t xml:space="preserve">It also provided detailed resolution of </w:t>
      </w:r>
      <w:r>
        <w:t xml:space="preserve">major facies </w:t>
      </w:r>
      <w:r w:rsidR="003F3441">
        <w:t xml:space="preserve">variations </w:t>
      </w:r>
      <w:r>
        <w:t xml:space="preserve">in the </w:t>
      </w:r>
      <w:r w:rsidR="003F3441">
        <w:t xml:space="preserve">basin sedimentary </w:t>
      </w:r>
      <w:r>
        <w:t>infill</w:t>
      </w:r>
      <w:r w:rsidR="003F3441">
        <w:t xml:space="preserve"> sequence</w:t>
      </w:r>
      <w:r>
        <w:t>.</w:t>
      </w:r>
      <w:r w:rsidR="000021F1">
        <w:t xml:space="preserve"> </w:t>
      </w:r>
      <w:r w:rsidR="003F3441">
        <w:t>Some of the finer-</w:t>
      </w:r>
      <w:r>
        <w:t xml:space="preserve">scale features observed in the seismic </w:t>
      </w:r>
      <w:r w:rsidR="003F3441">
        <w:t xml:space="preserve">reflection data </w:t>
      </w:r>
      <w:r>
        <w:t xml:space="preserve">are </w:t>
      </w:r>
      <w:r w:rsidR="003F3441">
        <w:t xml:space="preserve">likely </w:t>
      </w:r>
      <w:r>
        <w:t xml:space="preserve">depositional features </w:t>
      </w:r>
      <w:r w:rsidR="003F3441">
        <w:t xml:space="preserve">(although further analysis of these </w:t>
      </w:r>
      <w:r>
        <w:t xml:space="preserve">would require </w:t>
      </w:r>
      <w:r w:rsidR="00267645">
        <w:t xml:space="preserve">core </w:t>
      </w:r>
      <w:r>
        <w:t>drill</w:t>
      </w:r>
      <w:r w:rsidR="00DD1B9E">
        <w:t>ing to resolve</w:t>
      </w:r>
      <w:r w:rsidR="003F3441">
        <w:t>)</w:t>
      </w:r>
      <w:r w:rsidR="00DD1B9E">
        <w:t>.</w:t>
      </w:r>
    </w:p>
    <w:p w:rsidR="00DD1B9E" w:rsidRDefault="00DD1B9E" w:rsidP="00DD1B9E">
      <w:pPr>
        <w:pStyle w:val="BodyText"/>
      </w:pPr>
    </w:p>
    <w:p w:rsidR="006F1A20" w:rsidRDefault="006F1A20" w:rsidP="00DD1B9E">
      <w:pPr>
        <w:pStyle w:val="BodyText"/>
      </w:pPr>
      <w:r>
        <w:t xml:space="preserve">The inferred depositional environment </w:t>
      </w:r>
      <w:r w:rsidR="003F3441">
        <w:t xml:space="preserve">of the </w:t>
      </w:r>
      <w:smartTag w:uri="urn:schemas-microsoft-com:office:smarttags" w:element="place">
        <w:smartTag w:uri="urn:schemas-microsoft-com:office:smarttags" w:element="PlaceName">
          <w:r w:rsidR="003F3441">
            <w:t>Central</w:t>
          </w:r>
        </w:smartTag>
        <w:r w:rsidR="003F3441">
          <w:t xml:space="preserve"> </w:t>
        </w:r>
        <w:smartTag w:uri="urn:schemas-microsoft-com:office:smarttags" w:element="PlaceName">
          <w:r w:rsidR="003F3441">
            <w:t>Mount</w:t>
          </w:r>
        </w:smartTag>
        <w:r w:rsidR="003F3441">
          <w:t xml:space="preserve"> </w:t>
        </w:r>
        <w:smartTag w:uri="urn:schemas-microsoft-com:office:smarttags" w:element="PlaceName">
          <w:r w:rsidR="003F3441">
            <w:t>Wedge</w:t>
          </w:r>
        </w:smartTag>
        <w:r w:rsidR="003F3441">
          <w:t xml:space="preserve"> </w:t>
        </w:r>
        <w:smartTag w:uri="urn:schemas-microsoft-com:office:smarttags" w:element="PlaceType">
          <w:r w:rsidR="003F3441">
            <w:t>Basin</w:t>
          </w:r>
        </w:smartTag>
      </w:smartTag>
      <w:r w:rsidR="003F3441">
        <w:t xml:space="preserve"> </w:t>
      </w:r>
      <w:r>
        <w:t>has implications for the exploration methodology for groundwater in palaeovalleys.</w:t>
      </w:r>
      <w:r w:rsidR="000021F1">
        <w:t xml:space="preserve"> </w:t>
      </w:r>
      <w:r>
        <w:t>The method</w:t>
      </w:r>
      <w:r w:rsidR="003F3441">
        <w:t>s</w:t>
      </w:r>
      <w:r>
        <w:t xml:space="preserve"> that worked </w:t>
      </w:r>
      <w:r w:rsidR="003F3441">
        <w:t>effectively for shallower palaeovalley systems</w:t>
      </w:r>
      <w:r>
        <w:t xml:space="preserve"> </w:t>
      </w:r>
      <w:r w:rsidR="003F3441">
        <w:t xml:space="preserve">in </w:t>
      </w:r>
      <w:r>
        <w:t xml:space="preserve">the Kintore and Nyirripi </w:t>
      </w:r>
      <w:r w:rsidR="003F3441">
        <w:t>regions (such as</w:t>
      </w:r>
      <w:r>
        <w:t xml:space="preserve"> TEM</w:t>
      </w:r>
      <w:r w:rsidR="003F3441">
        <w:t>)</w:t>
      </w:r>
      <w:r>
        <w:t xml:space="preserve"> did not work as we</w:t>
      </w:r>
      <w:r w:rsidR="003F3441">
        <w:t>ll in the deeper Cenozoic basin</w:t>
      </w:r>
      <w:r>
        <w:t xml:space="preserve"> at </w:t>
      </w:r>
      <w:r w:rsidR="003F3441">
        <w:t xml:space="preserve">Central </w:t>
      </w:r>
      <w:r>
        <w:t>Mount Wedge.</w:t>
      </w:r>
      <w:r w:rsidR="000021F1">
        <w:t xml:space="preserve"> </w:t>
      </w:r>
      <w:r w:rsidR="003F3441">
        <w:t>Consequently,</w:t>
      </w:r>
      <w:r>
        <w:t xml:space="preserve"> </w:t>
      </w:r>
      <w:r w:rsidR="003F3441">
        <w:t xml:space="preserve">the experience gained from the reconnaissance-level studies for this project can be used to help guide the most effective application of different </w:t>
      </w:r>
      <w:r w:rsidR="00267645">
        <w:t xml:space="preserve">survey </w:t>
      </w:r>
      <w:r>
        <w:t>method</w:t>
      </w:r>
      <w:r w:rsidR="003F3441">
        <w:t>s</w:t>
      </w:r>
      <w:r w:rsidR="00F60BDC">
        <w:t>,</w:t>
      </w:r>
      <w:r w:rsidR="003F3441">
        <w:t xml:space="preserve"> depending on the</w:t>
      </w:r>
      <w:r>
        <w:t xml:space="preserve"> </w:t>
      </w:r>
      <w:r w:rsidR="003F3441">
        <w:t xml:space="preserve">type of palaeovalley </w:t>
      </w:r>
      <w:r w:rsidR="00267645">
        <w:t>system to be assessed</w:t>
      </w:r>
      <w:r>
        <w:t>.</w:t>
      </w:r>
    </w:p>
    <w:p w:rsidR="006F1A20" w:rsidRDefault="006F1A20" w:rsidP="00DD1B9E">
      <w:pPr>
        <w:pStyle w:val="BodyText"/>
      </w:pPr>
    </w:p>
    <w:p w:rsidR="002407D3" w:rsidRPr="006F1A20" w:rsidRDefault="002407D3" w:rsidP="00DD1B9E">
      <w:pPr>
        <w:pStyle w:val="BodyText"/>
      </w:pPr>
    </w:p>
    <w:p w:rsidR="000126E7" w:rsidRDefault="00D043DE" w:rsidP="00980F82">
      <w:pPr>
        <w:pStyle w:val="Heading1"/>
      </w:pPr>
      <w:bookmarkStart w:id="453" w:name="_Toc310581503"/>
      <w:bookmarkStart w:id="454" w:name="_Toc322960847"/>
      <w:bookmarkStart w:id="455" w:name="_Toc346883274"/>
      <w:r>
        <w:lastRenderedPageBreak/>
        <w:t>Conceptual m</w:t>
      </w:r>
      <w:r w:rsidR="000126E7">
        <w:t>odels</w:t>
      </w:r>
      <w:bookmarkEnd w:id="453"/>
      <w:bookmarkEnd w:id="454"/>
      <w:r w:rsidR="00990308">
        <w:t xml:space="preserve"> of central Australian palaeovalleys</w:t>
      </w:r>
      <w:bookmarkEnd w:id="455"/>
    </w:p>
    <w:p w:rsidR="00474226" w:rsidRDefault="006500B3" w:rsidP="00474226">
      <w:pPr>
        <w:pStyle w:val="Heading2"/>
      </w:pPr>
      <w:bookmarkStart w:id="456" w:name="_Toc310581504"/>
      <w:bookmarkStart w:id="457" w:name="_Toc322960848"/>
      <w:bookmarkStart w:id="458" w:name="_Toc346883275"/>
      <w:r>
        <w:t>Regional c</w:t>
      </w:r>
      <w:r w:rsidR="00474226">
        <w:t>ontext</w:t>
      </w:r>
      <w:bookmarkEnd w:id="456"/>
      <w:bookmarkEnd w:id="457"/>
      <w:bookmarkEnd w:id="458"/>
    </w:p>
    <w:p w:rsidR="00474226" w:rsidRDefault="00474226" w:rsidP="00850C52">
      <w:pPr>
        <w:pStyle w:val="BodyText"/>
      </w:pPr>
      <w:r>
        <w:t xml:space="preserve">The palaeovalleys investigated in the Wilkinkarra </w:t>
      </w:r>
      <w:r w:rsidR="00990308">
        <w:t>region</w:t>
      </w:r>
      <w:r>
        <w:t xml:space="preserve"> </w:t>
      </w:r>
      <w:r w:rsidR="00990308">
        <w:t>fall broadly into two main categories:</w:t>
      </w:r>
    </w:p>
    <w:p w:rsidR="00474226" w:rsidRDefault="00474226" w:rsidP="00850C52">
      <w:pPr>
        <w:pStyle w:val="BodyText"/>
      </w:pPr>
    </w:p>
    <w:p w:rsidR="00474226" w:rsidRDefault="00474226" w:rsidP="00850C52">
      <w:pPr>
        <w:pStyle w:val="Bulletlevel1"/>
        <w:numPr>
          <w:ilvl w:val="0"/>
          <w:numId w:val="7"/>
        </w:numPr>
      </w:pPr>
      <w:r>
        <w:t>Deep Cenozoic basins</w:t>
      </w:r>
      <w:r w:rsidR="00C60552">
        <w:t xml:space="preserve"> formed by epeirogenic</w:t>
      </w:r>
      <w:r>
        <w:t xml:space="preserve"> </w:t>
      </w:r>
      <w:r w:rsidR="00990308">
        <w:t>tectonic activity; and</w:t>
      </w:r>
    </w:p>
    <w:p w:rsidR="00474226" w:rsidRDefault="00474226" w:rsidP="00850C52">
      <w:pPr>
        <w:pStyle w:val="Bulletlevel1"/>
        <w:numPr>
          <w:ilvl w:val="0"/>
          <w:numId w:val="7"/>
        </w:numPr>
      </w:pPr>
      <w:r>
        <w:t xml:space="preserve">Shallow broad palaeovalleys created </w:t>
      </w:r>
      <w:r w:rsidR="00990308">
        <w:t xml:space="preserve">mainly </w:t>
      </w:r>
      <w:r>
        <w:t xml:space="preserve">by </w:t>
      </w:r>
      <w:r w:rsidR="00990308">
        <w:t xml:space="preserve">fluvial </w:t>
      </w:r>
      <w:r w:rsidR="00C60552">
        <w:t>erosion</w:t>
      </w:r>
      <w:r>
        <w:t>.</w:t>
      </w:r>
    </w:p>
    <w:p w:rsidR="00474226" w:rsidRDefault="00474226" w:rsidP="00850C52">
      <w:pPr>
        <w:pStyle w:val="BodyText"/>
      </w:pPr>
    </w:p>
    <w:p w:rsidR="00474226" w:rsidRDefault="00474226" w:rsidP="00474226">
      <w:pPr>
        <w:pStyle w:val="Heading3"/>
      </w:pPr>
      <w:bookmarkStart w:id="459" w:name="_Toc310581505"/>
      <w:bookmarkStart w:id="460" w:name="_Toc322960849"/>
      <w:bookmarkStart w:id="461" w:name="_Toc346883276"/>
      <w:r>
        <w:t xml:space="preserve">Deep </w:t>
      </w:r>
      <w:r w:rsidR="00213956">
        <w:t xml:space="preserve">Cenozoic </w:t>
      </w:r>
      <w:r>
        <w:t>basins</w:t>
      </w:r>
      <w:bookmarkEnd w:id="459"/>
      <w:bookmarkEnd w:id="460"/>
      <w:bookmarkEnd w:id="461"/>
    </w:p>
    <w:p w:rsidR="000E658F" w:rsidRDefault="00846938" w:rsidP="00D043DE">
      <w:pPr>
        <w:pStyle w:val="BodyText"/>
      </w:pPr>
      <w:r>
        <w:t xml:space="preserve">The deep Cenozoic basins of central </w:t>
      </w:r>
      <w:smartTag w:uri="urn:schemas-microsoft-com:office:smarttags" w:element="country-region">
        <w:r>
          <w:t>Australia</w:t>
        </w:r>
      </w:smartTag>
      <w:r>
        <w:t xml:space="preserve"> </w:t>
      </w:r>
      <w:r w:rsidR="00213956">
        <w:t xml:space="preserve">include the Central Mount Wedge, </w:t>
      </w:r>
      <w:smartTag w:uri="urn:schemas-microsoft-com:office:smarttags" w:element="PlaceType">
        <w:r w:rsidR="00213956">
          <w:t>Lake</w:t>
        </w:r>
      </w:smartTag>
      <w:r w:rsidR="00213956">
        <w:t xml:space="preserve"> </w:t>
      </w:r>
      <w:smartTag w:uri="urn:schemas-microsoft-com:office:smarttags" w:element="PlaceName">
        <w:r w:rsidR="00213956">
          <w:t>Lewis</w:t>
        </w:r>
      </w:smartTag>
      <w:r w:rsidR="00213956">
        <w:t xml:space="preserve">, Burt, Ti-Tree and </w:t>
      </w:r>
      <w:smartTag w:uri="urn:schemas-microsoft-com:office:smarttags" w:element="place">
        <w:smartTag w:uri="urn:schemas-microsoft-com:office:smarttags" w:element="PlaceName">
          <w:r w:rsidR="00213956">
            <w:t>Hale</w:t>
          </w:r>
        </w:smartTag>
        <w:r w:rsidR="00213956">
          <w:t xml:space="preserve"> </w:t>
        </w:r>
        <w:smartTag w:uri="urn:schemas-microsoft-com:office:smarttags" w:element="PlaceType">
          <w:r w:rsidR="00213956">
            <w:t>Basins</w:t>
          </w:r>
        </w:smartTag>
      </w:smartTag>
      <w:r w:rsidR="00267645">
        <w:t xml:space="preserve"> (Figure 5.1)</w:t>
      </w:r>
      <w:r w:rsidR="00213956">
        <w:t>.</w:t>
      </w:r>
      <w:r w:rsidR="000021F1">
        <w:t xml:space="preserve"> </w:t>
      </w:r>
      <w:r w:rsidR="00213956">
        <w:t xml:space="preserve">These </w:t>
      </w:r>
      <w:r>
        <w:t xml:space="preserve">occur </w:t>
      </w:r>
      <w:r w:rsidR="00474226" w:rsidRPr="009D07D8">
        <w:t xml:space="preserve">in </w:t>
      </w:r>
      <w:r w:rsidR="00474226">
        <w:t xml:space="preserve">a basin-and-range </w:t>
      </w:r>
      <w:r w:rsidR="00CF36E6">
        <w:t xml:space="preserve">tectonic </w:t>
      </w:r>
      <w:r w:rsidR="00474226">
        <w:t>setting</w:t>
      </w:r>
      <w:r>
        <w:t xml:space="preserve"> characterised by </w:t>
      </w:r>
      <w:r w:rsidR="00E96622">
        <w:t xml:space="preserve">distinct </w:t>
      </w:r>
      <w:r w:rsidR="00CF36E6">
        <w:t>contrasts in</w:t>
      </w:r>
      <w:r>
        <w:t xml:space="preserve"> topographic </w:t>
      </w:r>
      <w:r w:rsidR="00474226" w:rsidRPr="009D07D8">
        <w:t xml:space="preserve">relief </w:t>
      </w:r>
      <w:r>
        <w:t>with</w:t>
      </w:r>
      <w:r w:rsidR="00474226" w:rsidRPr="009D07D8">
        <w:t xml:space="preserve"> east</w:t>
      </w:r>
      <w:r>
        <w:t>erly-</w:t>
      </w:r>
      <w:r w:rsidR="00474226" w:rsidRPr="009D07D8">
        <w:t>striking ridges and broad</w:t>
      </w:r>
      <w:r>
        <w:t xml:space="preserve">, flat </w:t>
      </w:r>
      <w:r w:rsidR="00474226" w:rsidRPr="009D07D8">
        <w:t>valleys.</w:t>
      </w:r>
      <w:r w:rsidR="000021F1">
        <w:t xml:space="preserve"> </w:t>
      </w:r>
      <w:r w:rsidR="00474226">
        <w:t>Subsidence north of the major</w:t>
      </w:r>
      <w:r w:rsidR="000E658F">
        <w:t xml:space="preserve"> regional</w:t>
      </w:r>
      <w:r w:rsidR="00474226">
        <w:t xml:space="preserve"> fault </w:t>
      </w:r>
      <w:r w:rsidR="000E658F">
        <w:t>system (</w:t>
      </w:r>
      <w:r w:rsidR="00474226">
        <w:t xml:space="preserve">the Central Australian Suture </w:t>
      </w:r>
      <w:r w:rsidR="000E658F">
        <w:t xml:space="preserve">zone) </w:t>
      </w:r>
      <w:r w:rsidR="00E96622">
        <w:t xml:space="preserve">probably </w:t>
      </w:r>
      <w:r w:rsidR="00474226">
        <w:t xml:space="preserve">initiated </w:t>
      </w:r>
      <w:r w:rsidR="000E658F">
        <w:t xml:space="preserve">development of these </w:t>
      </w:r>
      <w:r w:rsidR="00474226">
        <w:t>Cenozoic basin</w:t>
      </w:r>
      <w:r w:rsidR="000E658F">
        <w:t>s</w:t>
      </w:r>
      <w:r w:rsidR="00474226">
        <w:t>.</w:t>
      </w:r>
      <w:r w:rsidR="000021F1">
        <w:t xml:space="preserve"> </w:t>
      </w:r>
      <w:r w:rsidR="000E658F">
        <w:t xml:space="preserve">Significant </w:t>
      </w:r>
      <w:r w:rsidR="00474226">
        <w:t>accommodation s</w:t>
      </w:r>
      <w:r w:rsidR="000E658F">
        <w:t xml:space="preserve">pace was created and large lake systems </w:t>
      </w:r>
      <w:r w:rsidR="00474226">
        <w:t xml:space="preserve">formed in the </w:t>
      </w:r>
      <w:r w:rsidR="000E658F">
        <w:t>topographically depressed areas near the active fault zone</w:t>
      </w:r>
      <w:r w:rsidR="00474226">
        <w:t xml:space="preserve">, resulting in deposition of </w:t>
      </w:r>
      <w:r w:rsidR="00E96622">
        <w:t xml:space="preserve">extensive </w:t>
      </w:r>
      <w:r w:rsidR="000E658F">
        <w:t xml:space="preserve">fluvial and </w:t>
      </w:r>
      <w:r w:rsidR="00474226">
        <w:t>lacustrine sediments</w:t>
      </w:r>
      <w:r w:rsidR="000E658F">
        <w:t>.</w:t>
      </w:r>
      <w:r w:rsidR="000021F1">
        <w:t xml:space="preserve"> </w:t>
      </w:r>
      <w:r w:rsidR="000E658F">
        <w:t xml:space="preserve">In places, these Cenozoic basins </w:t>
      </w:r>
      <w:r w:rsidR="00474226">
        <w:t>accumulate</w:t>
      </w:r>
      <w:r w:rsidR="000E658F">
        <w:t>d</w:t>
      </w:r>
      <w:r w:rsidR="00474226">
        <w:t xml:space="preserve"> </w:t>
      </w:r>
      <w:r w:rsidR="000E658F">
        <w:t xml:space="preserve">sediments </w:t>
      </w:r>
      <w:r w:rsidR="00474226">
        <w:t xml:space="preserve">nearly 500 m </w:t>
      </w:r>
      <w:r w:rsidR="00E96622">
        <w:t xml:space="preserve">thick, e.g., in the </w:t>
      </w:r>
      <w:r w:rsidR="000E658F">
        <w:t>Central Mount Wedge Basin</w:t>
      </w:r>
      <w:r w:rsidR="00474226">
        <w:t>.</w:t>
      </w:r>
    </w:p>
    <w:p w:rsidR="000E658F" w:rsidRDefault="000E658F" w:rsidP="00D043DE">
      <w:pPr>
        <w:pStyle w:val="BodyText"/>
      </w:pPr>
    </w:p>
    <w:p w:rsidR="00CF36E6" w:rsidRDefault="00CF36E6" w:rsidP="00CF36E6">
      <w:pPr>
        <w:pStyle w:val="BodyText"/>
      </w:pPr>
      <w:r w:rsidRPr="00445AD5">
        <w:t xml:space="preserve">As the basins subsided and </w:t>
      </w:r>
      <w:r>
        <w:t xml:space="preserve">were gradually </w:t>
      </w:r>
      <w:r w:rsidRPr="00445AD5">
        <w:t>infilled</w:t>
      </w:r>
      <w:r>
        <w:t xml:space="preserve"> the overall thickness of the sediment packages increased near to the adjacent mountain ranges (the sediment source area), and the main depocentre shifted northwards.</w:t>
      </w:r>
      <w:r w:rsidR="000021F1">
        <w:t xml:space="preserve"> </w:t>
      </w:r>
      <w:r>
        <w:t>This led to accumulation of alluvial fan and fluvial plain sediments above the lacustrine sequences.</w:t>
      </w:r>
      <w:r w:rsidR="000021F1">
        <w:t xml:space="preserve"> </w:t>
      </w:r>
      <w:r>
        <w:t>Increasing aridity in the Late Pliocene and Quaternary has resulted in the near demise of surface water as a primary agent in the evolution of the landscape.</w:t>
      </w:r>
      <w:r w:rsidR="000021F1">
        <w:t xml:space="preserve"> </w:t>
      </w:r>
      <w:r>
        <w:t>However, groundwater processes have become increasingly important in shaping the geomorphology of the basins, such as in the development of extensive playas.</w:t>
      </w:r>
      <w:r w:rsidR="000021F1">
        <w:t xml:space="preserve"> </w:t>
      </w:r>
      <w:r w:rsidR="00E96622">
        <w:t>Strong</w:t>
      </w:r>
      <w:r>
        <w:t xml:space="preserve"> weathering and oxidation </w:t>
      </w:r>
      <w:r w:rsidR="00E96622">
        <w:t>during</w:t>
      </w:r>
      <w:r>
        <w:t xml:space="preserve"> this time has also overprinted the infill sediments and destroyed much of the primary sedimentary fabric and structure, rendering facies analysis </w:t>
      </w:r>
      <w:r w:rsidR="00E96622">
        <w:t xml:space="preserve">very </w:t>
      </w:r>
      <w:r>
        <w:t>difficult.</w:t>
      </w:r>
    </w:p>
    <w:p w:rsidR="00CF36E6" w:rsidRDefault="00CF36E6" w:rsidP="00D043DE">
      <w:pPr>
        <w:pStyle w:val="BodyText"/>
      </w:pPr>
    </w:p>
    <w:p w:rsidR="00474226" w:rsidRDefault="000E658F" w:rsidP="00D043DE">
      <w:pPr>
        <w:pStyle w:val="BodyText"/>
      </w:pPr>
      <w:r>
        <w:t>The basin-and-range</w:t>
      </w:r>
      <w:r w:rsidR="00474226">
        <w:t xml:space="preserve"> model is not unique to central </w:t>
      </w:r>
      <w:smartTag w:uri="urn:schemas-microsoft-com:office:smarttags" w:element="country-region">
        <w:r w:rsidR="00474226">
          <w:t>Australia</w:t>
        </w:r>
      </w:smartTag>
      <w:r>
        <w:t>, and was initially described from the</w:t>
      </w:r>
      <w:r w:rsidR="00474226">
        <w:t xml:space="preserve"> Cenozoic </w:t>
      </w:r>
      <w:r>
        <w:t>b</w:t>
      </w:r>
      <w:r w:rsidR="00474226">
        <w:t xml:space="preserve">asins </w:t>
      </w:r>
      <w:r>
        <w:t>of</w:t>
      </w:r>
      <w:r w:rsidR="00474226">
        <w:t xml:space="preserve"> </w:t>
      </w:r>
      <w:smartTag w:uri="urn:schemas-microsoft-com:office:smarttags" w:element="place">
        <w:smartTag w:uri="urn:schemas-microsoft-com:office:smarttags" w:element="State">
          <w:r w:rsidR="00474226">
            <w:t>Arizona</w:t>
          </w:r>
        </w:smartTag>
      </w:smartTag>
      <w:r>
        <w:t xml:space="preserve"> (Figure 6.1)</w:t>
      </w:r>
      <w:r w:rsidR="00474226">
        <w:t>.</w:t>
      </w:r>
      <w:r w:rsidR="000021F1">
        <w:t xml:space="preserve"> </w:t>
      </w:r>
      <w:r>
        <w:t xml:space="preserve">The </w:t>
      </w:r>
      <w:smartTag w:uri="urn:schemas-microsoft-com:office:smarttags" w:element="State">
        <w:r>
          <w:t>Arizona</w:t>
        </w:r>
      </w:smartTag>
      <w:r>
        <w:t xml:space="preserve"> model </w:t>
      </w:r>
      <w:r w:rsidR="00474226">
        <w:t>shows similar feat</w:t>
      </w:r>
      <w:r w:rsidR="00E96622">
        <w:t>ures to the central Australian b</w:t>
      </w:r>
      <w:r w:rsidR="00474226">
        <w:t>asins</w:t>
      </w:r>
      <w:r w:rsidR="00267645">
        <w:t>,</w:t>
      </w:r>
      <w:r w:rsidR="00474226">
        <w:t xml:space="preserve"> </w:t>
      </w:r>
      <w:r w:rsidR="00267645">
        <w:t>although the local systems</w:t>
      </w:r>
      <w:r w:rsidR="00474226">
        <w:t xml:space="preserve"> have flatter basin</w:t>
      </w:r>
      <w:r w:rsidR="00E96622">
        <w:t>al</w:t>
      </w:r>
      <w:r w:rsidR="00474226">
        <w:t xml:space="preserve"> </w:t>
      </w:r>
      <w:r>
        <w:t>shape</w:t>
      </w:r>
      <w:r w:rsidR="00CF36E6">
        <w:t>s</w:t>
      </w:r>
      <w:r>
        <w:t xml:space="preserve"> </w:t>
      </w:r>
      <w:r w:rsidR="00474226">
        <w:t xml:space="preserve">and steeper bounding </w:t>
      </w:r>
      <w:r>
        <w:t>r</w:t>
      </w:r>
      <w:r w:rsidR="00E16692">
        <w:t>ange</w:t>
      </w:r>
      <w:r>
        <w:t>s</w:t>
      </w:r>
      <w:r w:rsidR="00474226">
        <w:t xml:space="preserve"> </w:t>
      </w:r>
      <w:r>
        <w:t xml:space="preserve">compared to those from the continental </w:t>
      </w:r>
      <w:smartTag w:uri="urn:schemas-microsoft-com:office:smarttags" w:element="place">
        <w:smartTag w:uri="urn:schemas-microsoft-com:office:smarttags" w:element="country-region">
          <w:r>
            <w:t>USA</w:t>
          </w:r>
        </w:smartTag>
      </w:smartTag>
      <w:r w:rsidR="00474226">
        <w:t>.</w:t>
      </w:r>
    </w:p>
    <w:p w:rsidR="00D043DE" w:rsidRDefault="00D043DE" w:rsidP="00D043DE">
      <w:pPr>
        <w:pStyle w:val="BodyText"/>
      </w:pPr>
    </w:p>
    <w:p w:rsidR="00474226" w:rsidRPr="00445AD5" w:rsidRDefault="00474226" w:rsidP="00D043DE">
      <w:pPr>
        <w:pStyle w:val="BodyText"/>
      </w:pPr>
      <w:r>
        <w:t xml:space="preserve">The Cenozoic basins </w:t>
      </w:r>
      <w:r w:rsidR="00CF36E6">
        <w:t xml:space="preserve">now </w:t>
      </w:r>
      <w:r>
        <w:t xml:space="preserve">host abundant groundwater </w:t>
      </w:r>
      <w:r w:rsidR="00CF36E6">
        <w:t>resources</w:t>
      </w:r>
      <w:r>
        <w:t xml:space="preserve"> which vary </w:t>
      </w:r>
      <w:r w:rsidR="00CF36E6">
        <w:t xml:space="preserve">in quality </w:t>
      </w:r>
      <w:r>
        <w:t>from fresh to hypersaline.</w:t>
      </w:r>
      <w:r w:rsidR="000021F1">
        <w:t xml:space="preserve"> </w:t>
      </w:r>
      <w:r>
        <w:t xml:space="preserve">Freshwater is found </w:t>
      </w:r>
      <w:r w:rsidR="00CF36E6">
        <w:t xml:space="preserve">near to the recharge zones in </w:t>
      </w:r>
      <w:r>
        <w:t>the p</w:t>
      </w:r>
      <w:r w:rsidR="00E96622">
        <w:t>orous sediments of the mountain-</w:t>
      </w:r>
      <w:r>
        <w:t>front</w:t>
      </w:r>
      <w:r w:rsidR="00CF36E6">
        <w:t xml:space="preserve"> system</w:t>
      </w:r>
      <w:r>
        <w:t>.</w:t>
      </w:r>
      <w:r w:rsidR="000021F1">
        <w:t xml:space="preserve"> </w:t>
      </w:r>
      <w:r w:rsidR="00CF36E6">
        <w:t>In these areas the watertable is 30 to</w:t>
      </w:r>
      <w:r>
        <w:t xml:space="preserve"> 40 metres below the surface.</w:t>
      </w:r>
      <w:r w:rsidR="000021F1">
        <w:t xml:space="preserve"> </w:t>
      </w:r>
      <w:r w:rsidR="00213956">
        <w:t>T</w:t>
      </w:r>
      <w:r>
        <w:t xml:space="preserve">hick lacustrine clays in the lower part of the infill sequence </w:t>
      </w:r>
      <w:r w:rsidR="00213956">
        <w:t>retard or confine groundwater flow</w:t>
      </w:r>
      <w:r>
        <w:t xml:space="preserve">, resulting in </w:t>
      </w:r>
      <w:r w:rsidR="00213956">
        <w:t>distinct salinity variations at different depths.</w:t>
      </w:r>
      <w:r w:rsidR="000021F1">
        <w:t xml:space="preserve"> </w:t>
      </w:r>
      <w:r w:rsidR="00213956">
        <w:t>S</w:t>
      </w:r>
      <w:r>
        <w:t xml:space="preserve">aline groundwater </w:t>
      </w:r>
      <w:r w:rsidR="00213956">
        <w:t>typically occurs in the deeper parts</w:t>
      </w:r>
      <w:r>
        <w:t xml:space="preserve"> of the basin, </w:t>
      </w:r>
      <w:r w:rsidR="00213956">
        <w:t xml:space="preserve">whereas potable water may occur in </w:t>
      </w:r>
      <w:r>
        <w:t xml:space="preserve">the </w:t>
      </w:r>
      <w:r w:rsidR="00213956">
        <w:t>shallower aquifer</w:t>
      </w:r>
      <w:r>
        <w:t>.</w:t>
      </w:r>
    </w:p>
    <w:p w:rsidR="00474226" w:rsidRDefault="00474226" w:rsidP="00E96622">
      <w:pPr>
        <w:pStyle w:val="BodyText"/>
      </w:pPr>
    </w:p>
    <w:p w:rsidR="00E96622" w:rsidRDefault="00E96622" w:rsidP="00E96622">
      <w:pPr>
        <w:pStyle w:val="BodyText"/>
      </w:pPr>
    </w:p>
    <w:p w:rsidR="00684594" w:rsidRDefault="00F34342" w:rsidP="00684594">
      <w:pPr>
        <w:keepNext/>
      </w:pPr>
      <w:bookmarkStart w:id="462" w:name="d20e7866"/>
      <w:bookmarkEnd w:id="462"/>
      <w:r>
        <w:rPr>
          <w:noProof/>
        </w:rPr>
        <w:lastRenderedPageBreak/>
        <w:drawing>
          <wp:inline distT="0" distB="0" distL="0" distR="0">
            <wp:extent cx="5438775" cy="4495800"/>
            <wp:effectExtent l="0" t="0" r="0" b="0"/>
            <wp:docPr id="77" name="Picture 77" descr="12-636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12-6369-3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438775" cy="4495800"/>
                    </a:xfrm>
                    <a:prstGeom prst="rect">
                      <a:avLst/>
                    </a:prstGeom>
                    <a:noFill/>
                    <a:ln>
                      <a:noFill/>
                    </a:ln>
                  </pic:spPr>
                </pic:pic>
              </a:graphicData>
            </a:graphic>
          </wp:inline>
        </w:drawing>
      </w:r>
    </w:p>
    <w:p w:rsidR="00684594" w:rsidRPr="00DF7244" w:rsidRDefault="00684594" w:rsidP="00684594">
      <w:pPr>
        <w:pStyle w:val="Captions"/>
      </w:pPr>
      <w:bookmarkStart w:id="463" w:name="_Toc343508301"/>
      <w:r w:rsidRPr="00684594">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6</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1</w:t>
      </w:r>
      <w:r w:rsidR="00C81542">
        <w:rPr>
          <w:rStyle w:val="Captionsbold"/>
        </w:rPr>
        <w:fldChar w:fldCharType="end"/>
      </w:r>
      <w:r w:rsidRPr="00684594">
        <w:rPr>
          <w:rStyle w:val="Captionsbold"/>
        </w:rPr>
        <w:t>:</w:t>
      </w:r>
      <w:r>
        <w:t xml:space="preserve"> Cross-section of a typical basin and range province valley. Inset: schematic diagram depicting the role of block faulting in development of basin-and-range structural features (main figure modified after </w:t>
      </w:r>
      <w:smartTag w:uri="urn:schemas-microsoft-com:office:smarttags" w:element="place">
        <w:r>
          <w:t>Scarborough</w:t>
        </w:r>
      </w:smartTag>
      <w:r>
        <w:t xml:space="preserve"> and Pierce, 1978; inset modified after Rahn, 1966).</w:t>
      </w:r>
      <w:bookmarkEnd w:id="463"/>
    </w:p>
    <w:p w:rsidR="008C0A1F" w:rsidRPr="00E96622" w:rsidRDefault="008C0A1F" w:rsidP="008C0A1F">
      <w:pPr>
        <w:pStyle w:val="BodyText"/>
        <w:rPr>
          <w:lang w:val="en"/>
        </w:rPr>
      </w:pPr>
    </w:p>
    <w:p w:rsidR="00850C52" w:rsidRDefault="00850C52" w:rsidP="008C0A1F">
      <w:pPr>
        <w:pStyle w:val="BodyText"/>
      </w:pPr>
    </w:p>
    <w:p w:rsidR="00474226" w:rsidRPr="00C9235E" w:rsidRDefault="006500B3" w:rsidP="00474226">
      <w:pPr>
        <w:pStyle w:val="Heading3"/>
      </w:pPr>
      <w:bookmarkStart w:id="464" w:name="_Toc310581506"/>
      <w:bookmarkStart w:id="465" w:name="_Toc322960850"/>
      <w:bookmarkStart w:id="466" w:name="_Toc346883277"/>
      <w:r>
        <w:t>Shallow b</w:t>
      </w:r>
      <w:r w:rsidR="00474226" w:rsidRPr="00C9235E">
        <w:t xml:space="preserve">road </w:t>
      </w:r>
      <w:r>
        <w:t>p</w:t>
      </w:r>
      <w:r w:rsidR="00474226">
        <w:t>alaeovalleys</w:t>
      </w:r>
      <w:bookmarkEnd w:id="464"/>
      <w:bookmarkEnd w:id="465"/>
      <w:bookmarkEnd w:id="466"/>
    </w:p>
    <w:p w:rsidR="00E96622" w:rsidRDefault="00C56007" w:rsidP="00850C52">
      <w:pPr>
        <w:pStyle w:val="BodyText"/>
      </w:pPr>
      <w:r>
        <w:t xml:space="preserve">The major </w:t>
      </w:r>
      <w:r w:rsidR="00474226">
        <w:t xml:space="preserve">structural </w:t>
      </w:r>
      <w:r>
        <w:t>zone (the Central Australian Suture</w:t>
      </w:r>
      <w:r w:rsidR="00474226">
        <w:t xml:space="preserve">) that </w:t>
      </w:r>
      <w:r>
        <w:t xml:space="preserve">formed </w:t>
      </w:r>
      <w:r w:rsidR="00474226">
        <w:t xml:space="preserve">the deep Cenozoic basins </w:t>
      </w:r>
      <w:r>
        <w:t xml:space="preserve">of central </w:t>
      </w:r>
      <w:smartTag w:uri="urn:schemas-microsoft-com:office:smarttags" w:element="place">
        <w:smartTag w:uri="urn:schemas-microsoft-com:office:smarttags" w:element="country-region">
          <w:r>
            <w:t>Australia</w:t>
          </w:r>
        </w:smartTag>
      </w:smartTag>
      <w:r>
        <w:t xml:space="preserve"> </w:t>
      </w:r>
      <w:r w:rsidR="00474226">
        <w:t xml:space="preserve">extends to the </w:t>
      </w:r>
      <w:r>
        <w:t>NT–WA border.</w:t>
      </w:r>
      <w:r w:rsidR="000021F1">
        <w:t xml:space="preserve"> </w:t>
      </w:r>
      <w:r>
        <w:t>However, the extensive mountain-</w:t>
      </w:r>
      <w:r w:rsidR="00474226">
        <w:t>front uplift and subsidenc</w:t>
      </w:r>
      <w:r>
        <w:t xml:space="preserve">e in the area from Papunya to </w:t>
      </w:r>
      <w:smartTag w:uri="urn:schemas-microsoft-com:office:smarttags" w:element="place">
        <w:r>
          <w:t>Alice Springs</w:t>
        </w:r>
      </w:smartTag>
      <w:r>
        <w:t xml:space="preserve"> </w:t>
      </w:r>
      <w:r w:rsidR="00474226">
        <w:t xml:space="preserve">did not occur </w:t>
      </w:r>
      <w:r>
        <w:t xml:space="preserve">locally </w:t>
      </w:r>
      <w:r w:rsidR="00E96622">
        <w:t>around Kintore</w:t>
      </w:r>
      <w:r w:rsidR="00474226">
        <w:t>.</w:t>
      </w:r>
      <w:r w:rsidR="000021F1">
        <w:t xml:space="preserve"> </w:t>
      </w:r>
      <w:r>
        <w:t>Consequently, n</w:t>
      </w:r>
      <w:r w:rsidR="00474226" w:rsidRPr="00D45B4A">
        <w:t xml:space="preserve">eotectonism </w:t>
      </w:r>
      <w:r>
        <w:t xml:space="preserve">has had a less significant </w:t>
      </w:r>
      <w:r w:rsidR="00474226" w:rsidRPr="00D45B4A">
        <w:t xml:space="preserve">role in palaeovalley development in the </w:t>
      </w:r>
      <w:r w:rsidR="006500B3">
        <w:t xml:space="preserve">region of </w:t>
      </w:r>
      <w:r w:rsidRPr="00D45B4A">
        <w:t>Ny</w:t>
      </w:r>
      <w:r>
        <w:t>rripi</w:t>
      </w:r>
      <w:r w:rsidR="006500B3">
        <w:t xml:space="preserve">, </w:t>
      </w:r>
      <w:r w:rsidR="000A23B2">
        <w:t>Kintore</w:t>
      </w:r>
      <w:r w:rsidR="006500B3">
        <w:t xml:space="preserve"> and </w:t>
      </w:r>
      <w:smartTag w:uri="urn:schemas-microsoft-com:office:smarttags" w:element="place">
        <w:smartTag w:uri="urn:schemas-microsoft-com:office:smarttags" w:element="PlaceType">
          <w:r w:rsidR="006500B3">
            <w:t>Lake</w:t>
          </w:r>
        </w:smartTag>
        <w:r w:rsidR="006500B3">
          <w:t xml:space="preserve"> </w:t>
        </w:r>
        <w:smartTag w:uri="urn:schemas-microsoft-com:office:smarttags" w:element="PlaceName">
          <w:r w:rsidR="006500B3">
            <w:t>Mackay</w:t>
          </w:r>
        </w:smartTag>
      </w:smartTag>
      <w:r w:rsidR="00474226" w:rsidRPr="00D45B4A">
        <w:t>.</w:t>
      </w:r>
    </w:p>
    <w:p w:rsidR="00E96622" w:rsidRDefault="00E96622" w:rsidP="00850C52">
      <w:pPr>
        <w:pStyle w:val="BodyText"/>
      </w:pPr>
    </w:p>
    <w:p w:rsidR="00474226" w:rsidRDefault="00E96622" w:rsidP="00850C52">
      <w:pPr>
        <w:pStyle w:val="BodyText"/>
      </w:pPr>
      <w:r>
        <w:t>The local palaeo</w:t>
      </w:r>
      <w:r w:rsidR="00474226">
        <w:t xml:space="preserve">valleys </w:t>
      </w:r>
      <w:r>
        <w:t xml:space="preserve">in this region </w:t>
      </w:r>
      <w:r w:rsidR="00474226">
        <w:t xml:space="preserve">were </w:t>
      </w:r>
      <w:r w:rsidR="006500B3">
        <w:t xml:space="preserve">initially </w:t>
      </w:r>
      <w:r w:rsidR="00474226">
        <w:t xml:space="preserve">incised into the </w:t>
      </w:r>
      <w:r w:rsidR="006500B3">
        <w:t xml:space="preserve">basement rock units of the Arunta Complex </w:t>
      </w:r>
      <w:r w:rsidR="00474226">
        <w:t>by ancient rivers</w:t>
      </w:r>
      <w:r w:rsidR="006500B3">
        <w:t xml:space="preserve"> which </w:t>
      </w:r>
      <w:r w:rsidR="00474226">
        <w:t xml:space="preserve">most likely </w:t>
      </w:r>
      <w:r w:rsidR="006500B3">
        <w:t xml:space="preserve">developed during </w:t>
      </w:r>
      <w:r w:rsidR="00474226">
        <w:t xml:space="preserve">the </w:t>
      </w:r>
      <w:r w:rsidR="006500B3">
        <w:t xml:space="preserve">Late </w:t>
      </w:r>
      <w:r w:rsidR="00474226">
        <w:t>Mesozoic.</w:t>
      </w:r>
      <w:r w:rsidR="000021F1">
        <w:t xml:space="preserve"> </w:t>
      </w:r>
      <w:r w:rsidR="00474226">
        <w:t xml:space="preserve">The inset valleys set in the broader pre-Cenozoic </w:t>
      </w:r>
      <w:r w:rsidR="006500B3">
        <w:t xml:space="preserve">primary </w:t>
      </w:r>
      <w:r w:rsidR="00474226">
        <w:t>valley</w:t>
      </w:r>
      <w:r>
        <w:t>s</w:t>
      </w:r>
      <w:r w:rsidR="00474226">
        <w:t xml:space="preserve"> were probably incised due to </w:t>
      </w:r>
      <w:r w:rsidR="00267645">
        <w:t xml:space="preserve">sporadic periods of </w:t>
      </w:r>
      <w:r w:rsidR="00474226">
        <w:t xml:space="preserve">epeirogenic uplift in the Palaeocene and Eocene, </w:t>
      </w:r>
      <w:r w:rsidR="006500B3">
        <w:t>which initiated</w:t>
      </w:r>
      <w:r w:rsidR="00474226">
        <w:t xml:space="preserve"> incision of </w:t>
      </w:r>
      <w:r w:rsidR="006500B3">
        <w:t xml:space="preserve">the smaller </w:t>
      </w:r>
      <w:r w:rsidR="00474226">
        <w:t>inset valley</w:t>
      </w:r>
      <w:r>
        <w:t xml:space="preserve"> system</w:t>
      </w:r>
      <w:r w:rsidR="00474226">
        <w:t>s.</w:t>
      </w:r>
      <w:r w:rsidR="000021F1">
        <w:t xml:space="preserve"> </w:t>
      </w:r>
      <w:r>
        <w:t>However, rather than deep mountain-</w:t>
      </w:r>
      <w:r w:rsidR="00474226">
        <w:t xml:space="preserve">front basins, the palaeovalleys in the Kintore and Nyirripi area are </w:t>
      </w:r>
      <w:r w:rsidR="006500B3">
        <w:t xml:space="preserve">much </w:t>
      </w:r>
      <w:r w:rsidR="00474226">
        <w:t>shallow</w:t>
      </w:r>
      <w:r w:rsidR="006500B3">
        <w:t>er</w:t>
      </w:r>
      <w:r w:rsidR="00474226">
        <w:t xml:space="preserve"> (</w:t>
      </w:r>
      <w:r w:rsidR="006500B3">
        <w:t xml:space="preserve">maximum sediment thickness of </w:t>
      </w:r>
      <w:r w:rsidR="00474226">
        <w:t xml:space="preserve">130 m, with an average </w:t>
      </w:r>
      <w:r>
        <w:t>thickness of 55 m).</w:t>
      </w:r>
      <w:r w:rsidR="000021F1">
        <w:t xml:space="preserve"> </w:t>
      </w:r>
      <w:r>
        <w:t xml:space="preserve">They also formed relatively broad valley features, e.g., </w:t>
      </w:r>
      <w:r w:rsidR="00474226">
        <w:t>at least 20 km wide in the case o</w:t>
      </w:r>
      <w:r w:rsidR="00850C52">
        <w:t>f the Wilkinkarra Palaeovalley.</w:t>
      </w:r>
    </w:p>
    <w:p w:rsidR="00850C52" w:rsidRDefault="00850C52" w:rsidP="00850C52">
      <w:pPr>
        <w:pStyle w:val="BodyText"/>
      </w:pPr>
    </w:p>
    <w:p w:rsidR="00474226" w:rsidRDefault="00E96622" w:rsidP="00850C52">
      <w:pPr>
        <w:pStyle w:val="BodyText"/>
      </w:pPr>
      <w:r>
        <w:t xml:space="preserve">The sediments infilling the </w:t>
      </w:r>
      <w:r w:rsidR="00474226">
        <w:t xml:space="preserve">shallow palaeovalleys </w:t>
      </w:r>
      <w:r>
        <w:t>near the NT–WA border region are dominantly sand-rich with subordinate amounts of interbedded clays</w:t>
      </w:r>
      <w:r w:rsidR="00474226">
        <w:t>.</w:t>
      </w:r>
      <w:r w:rsidR="000021F1">
        <w:t xml:space="preserve"> </w:t>
      </w:r>
      <w:r w:rsidR="00474226">
        <w:t xml:space="preserve">Extensive </w:t>
      </w:r>
      <w:r>
        <w:t xml:space="preserve">outcrops of </w:t>
      </w:r>
      <w:r w:rsidR="00474226">
        <w:t>calcrete</w:t>
      </w:r>
      <w:r>
        <w:t xml:space="preserve"> have developed during more recent times </w:t>
      </w:r>
      <w:r w:rsidR="00474226">
        <w:t xml:space="preserve">in the </w:t>
      </w:r>
      <w:r>
        <w:t>shallow sediment infill sequences</w:t>
      </w:r>
      <w:r w:rsidR="00474226">
        <w:t>.</w:t>
      </w:r>
      <w:r w:rsidR="000021F1">
        <w:t xml:space="preserve"> </w:t>
      </w:r>
      <w:r>
        <w:t>Similar to</w:t>
      </w:r>
      <w:r w:rsidR="00474226">
        <w:t xml:space="preserve"> the deep </w:t>
      </w:r>
      <w:r w:rsidR="00474226">
        <w:lastRenderedPageBreak/>
        <w:t xml:space="preserve">Cenozoic basins, the infill </w:t>
      </w:r>
      <w:r>
        <w:t xml:space="preserve">sediments have </w:t>
      </w:r>
      <w:r w:rsidR="00474226">
        <w:t xml:space="preserve">been </w:t>
      </w:r>
      <w:r>
        <w:t>strongly</w:t>
      </w:r>
      <w:r w:rsidR="00474226">
        <w:t xml:space="preserve"> overprinted by weathering</w:t>
      </w:r>
      <w:r>
        <w:t xml:space="preserve"> which obscure</w:t>
      </w:r>
      <w:r w:rsidR="00267645">
        <w:t xml:space="preserve">s </w:t>
      </w:r>
      <w:r w:rsidR="00474226">
        <w:t>the original fabric and nature of the sediments.</w:t>
      </w:r>
    </w:p>
    <w:p w:rsidR="00850C52" w:rsidRDefault="00850C52" w:rsidP="00850C52">
      <w:pPr>
        <w:pStyle w:val="BodyText"/>
      </w:pPr>
    </w:p>
    <w:p w:rsidR="003D40AA" w:rsidRDefault="00E96622" w:rsidP="00850C52">
      <w:pPr>
        <w:pStyle w:val="BodyText"/>
      </w:pPr>
      <w:r>
        <w:t>The shallow incised</w:t>
      </w:r>
      <w:r w:rsidR="00474226">
        <w:t xml:space="preserve"> palaeovalleys </w:t>
      </w:r>
      <w:r w:rsidR="003D40AA">
        <w:t xml:space="preserve">in the western part of the Wilkinkarra demonstration area </w:t>
      </w:r>
      <w:r w:rsidR="00474226">
        <w:t>differ from t</w:t>
      </w:r>
      <w:r w:rsidR="003D40AA">
        <w:t>he deeper basin systems</w:t>
      </w:r>
      <w:r>
        <w:t xml:space="preserve"> in many significant </w:t>
      </w:r>
      <w:r w:rsidR="00474226">
        <w:t>ways</w:t>
      </w:r>
      <w:r w:rsidR="003D40AA">
        <w:t>, particularly:</w:t>
      </w:r>
    </w:p>
    <w:p w:rsidR="003D40AA" w:rsidRDefault="003D40AA" w:rsidP="00850C52">
      <w:pPr>
        <w:pStyle w:val="BodyText"/>
      </w:pPr>
    </w:p>
    <w:p w:rsidR="003D40AA" w:rsidRDefault="003D40AA" w:rsidP="003D40AA">
      <w:pPr>
        <w:pStyle w:val="Bulletlevel1"/>
        <w:numPr>
          <w:ilvl w:val="0"/>
          <w:numId w:val="13"/>
        </w:numPr>
      </w:pPr>
      <w:r>
        <w:t xml:space="preserve">Calcrete is more common and extensive in the shallower incised systems, due to thinner sediment sequences </w:t>
      </w:r>
      <w:r w:rsidR="00474226">
        <w:t xml:space="preserve">and </w:t>
      </w:r>
      <w:r>
        <w:t xml:space="preserve">the </w:t>
      </w:r>
      <w:r w:rsidR="00474226">
        <w:t>proximity of groun</w:t>
      </w:r>
      <w:r w:rsidR="00617AB7">
        <w:t>dwater to the evaporative zone</w:t>
      </w:r>
      <w:r w:rsidR="00E96622">
        <w:rPr>
          <w:rStyle w:val="FootnoteReference"/>
        </w:rPr>
        <w:footnoteReference w:id="13"/>
      </w:r>
      <w:r>
        <w:t>.</w:t>
      </w:r>
    </w:p>
    <w:p w:rsidR="00474226" w:rsidRDefault="003D40AA" w:rsidP="003D40AA">
      <w:pPr>
        <w:pStyle w:val="Bulletlevel1"/>
        <w:numPr>
          <w:ilvl w:val="0"/>
          <w:numId w:val="13"/>
        </w:numPr>
      </w:pPr>
      <w:r>
        <w:t>The sediment infill of the</w:t>
      </w:r>
      <w:r w:rsidR="00474226">
        <w:t xml:space="preserve"> 'western' palaeovalleys </w:t>
      </w:r>
      <w:r>
        <w:t>is</w:t>
      </w:r>
      <w:r w:rsidR="00474226">
        <w:t xml:space="preserve"> </w:t>
      </w:r>
      <w:r>
        <w:t>generally more sand-rich</w:t>
      </w:r>
      <w:r w:rsidR="00474226">
        <w:t xml:space="preserve"> and coarser than the basin system</w:t>
      </w:r>
      <w:r>
        <w:t xml:space="preserve">s, which contain a greater amount of </w:t>
      </w:r>
      <w:r w:rsidR="00474226">
        <w:t>alluvial fan material.</w:t>
      </w:r>
      <w:r w:rsidR="000021F1">
        <w:t xml:space="preserve"> </w:t>
      </w:r>
      <w:r w:rsidR="00474226">
        <w:t xml:space="preserve">Swamp or lacustrine deposits are much less common, and where they occur, </w:t>
      </w:r>
      <w:r>
        <w:t xml:space="preserve">are generally </w:t>
      </w:r>
      <w:r w:rsidR="006500B3">
        <w:t>laterally discontinuous.</w:t>
      </w:r>
    </w:p>
    <w:p w:rsidR="00474226" w:rsidRDefault="00474226" w:rsidP="003D40AA">
      <w:pPr>
        <w:pStyle w:val="Bulletlevel1"/>
        <w:numPr>
          <w:ilvl w:val="0"/>
          <w:numId w:val="13"/>
        </w:numPr>
      </w:pPr>
      <w:r>
        <w:t>Groundwater yields in the shallow palaeovalleys are higher than in the deeper basin</w:t>
      </w:r>
      <w:r w:rsidR="003D40AA">
        <w:t>s</w:t>
      </w:r>
      <w:r>
        <w:t xml:space="preserve"> (based on the results of drilling RN18599) reflecting the </w:t>
      </w:r>
      <w:r w:rsidR="003D40AA">
        <w:t xml:space="preserve">greater overall abundance of coarse-grained </w:t>
      </w:r>
      <w:r w:rsidR="00267645">
        <w:t xml:space="preserve">and hydraulically conductive </w:t>
      </w:r>
      <w:r w:rsidR="003D40AA">
        <w:t>sediments.</w:t>
      </w:r>
    </w:p>
    <w:p w:rsidR="00474226" w:rsidRDefault="003D40AA" w:rsidP="003D40AA">
      <w:pPr>
        <w:pStyle w:val="Bulletlevel1"/>
        <w:numPr>
          <w:ilvl w:val="0"/>
          <w:numId w:val="13"/>
        </w:numPr>
      </w:pPr>
      <w:r>
        <w:t>The</w:t>
      </w:r>
      <w:r w:rsidR="00474226">
        <w:t xml:space="preserve"> </w:t>
      </w:r>
      <w:r>
        <w:t>ground</w:t>
      </w:r>
      <w:r w:rsidR="00474226">
        <w:t xml:space="preserve">water quality </w:t>
      </w:r>
      <w:r>
        <w:t xml:space="preserve">of the </w:t>
      </w:r>
      <w:r w:rsidR="00474226">
        <w:t xml:space="preserve">shallow palaeovalleys </w:t>
      </w:r>
      <w:r>
        <w:t>is similar to that of the deep basins, ranging</w:t>
      </w:r>
      <w:r w:rsidR="00474226">
        <w:t xml:space="preserve"> from fresh to s</w:t>
      </w:r>
      <w:r>
        <w:t>aline and with elevated nitrate levels</w:t>
      </w:r>
      <w:r w:rsidR="00474226">
        <w:t xml:space="preserve"> common.</w:t>
      </w:r>
    </w:p>
    <w:p w:rsidR="00850C52" w:rsidRDefault="00850C52" w:rsidP="00850C52">
      <w:pPr>
        <w:pStyle w:val="BodyText"/>
      </w:pPr>
    </w:p>
    <w:p w:rsidR="003D40AA" w:rsidRDefault="00B31193" w:rsidP="00850C52">
      <w:pPr>
        <w:pStyle w:val="BodyText"/>
      </w:pPr>
      <w:r>
        <w:t>T</w:t>
      </w:r>
      <w:r w:rsidR="00474226">
        <w:t xml:space="preserve">his study has demonstrated that both </w:t>
      </w:r>
      <w:r w:rsidR="003D40AA">
        <w:t xml:space="preserve">the </w:t>
      </w:r>
      <w:r w:rsidR="00474226">
        <w:t xml:space="preserve">Wilkinkarra and Kintore </w:t>
      </w:r>
      <w:r w:rsidR="003D40AA">
        <w:t>P</w:t>
      </w:r>
      <w:r w:rsidR="00474226">
        <w:t>alaeovalleys receive modern recharge</w:t>
      </w:r>
      <w:r w:rsidR="003D40AA">
        <w:t xml:space="preserve"> to their groundwater systems</w:t>
      </w:r>
      <w:r w:rsidR="00474226">
        <w:t>.</w:t>
      </w:r>
      <w:r w:rsidR="000021F1">
        <w:t xml:space="preserve"> </w:t>
      </w:r>
      <w:r w:rsidR="00474226">
        <w:t xml:space="preserve">This is despite </w:t>
      </w:r>
      <w:r w:rsidR="003D40AA">
        <w:t xml:space="preserve">slightly different </w:t>
      </w:r>
      <w:r w:rsidR="00474226">
        <w:t>geological setting</w:t>
      </w:r>
      <w:r w:rsidR="003D40AA">
        <w:t>s</w:t>
      </w:r>
      <w:r w:rsidR="00474226">
        <w:t xml:space="preserve">, with </w:t>
      </w:r>
      <w:r w:rsidR="003D40AA">
        <w:t xml:space="preserve">the </w:t>
      </w:r>
      <w:r w:rsidR="00474226">
        <w:t xml:space="preserve">Wilkinkarra </w:t>
      </w:r>
      <w:r w:rsidR="003D40AA">
        <w:t xml:space="preserve">Palaeovalley </w:t>
      </w:r>
      <w:r w:rsidR="00474226">
        <w:t xml:space="preserve">set in a </w:t>
      </w:r>
      <w:r w:rsidR="00267645">
        <w:t>most</w:t>
      </w:r>
      <w:r w:rsidR="00474226">
        <w:t xml:space="preserve">ly flat landscape, and the Kintore </w:t>
      </w:r>
      <w:r w:rsidR="003D40AA">
        <w:t>P</w:t>
      </w:r>
      <w:r w:rsidR="00474226">
        <w:t xml:space="preserve">alaeovalley adjacent to the </w:t>
      </w:r>
      <w:smartTag w:uri="urn:schemas-microsoft-com:office:smarttags" w:element="place">
        <w:smartTag w:uri="urn:schemas-microsoft-com:office:smarttags" w:element="PlaceName">
          <w:r w:rsidR="00474226">
            <w:t>Kintore</w:t>
          </w:r>
        </w:smartTag>
        <w:r w:rsidR="00474226">
          <w:t xml:space="preserve"> </w:t>
        </w:r>
        <w:smartTag w:uri="urn:schemas-microsoft-com:office:smarttags" w:element="PlaceType">
          <w:r w:rsidR="00E16692">
            <w:t>Range</w:t>
          </w:r>
        </w:smartTag>
      </w:smartTag>
      <w:r w:rsidR="003D40AA">
        <w:t>, in a mountain-</w:t>
      </w:r>
      <w:r w:rsidR="00474226">
        <w:t>front setting.</w:t>
      </w:r>
    </w:p>
    <w:p w:rsidR="003D40AA" w:rsidRDefault="003D40AA" w:rsidP="00850C52">
      <w:pPr>
        <w:pStyle w:val="BodyText"/>
      </w:pPr>
    </w:p>
    <w:p w:rsidR="00474226" w:rsidRDefault="00474226" w:rsidP="00850C52">
      <w:pPr>
        <w:pStyle w:val="BodyText"/>
      </w:pPr>
      <w:r>
        <w:t xml:space="preserve">The discovery of potable groundwater at Kintore is not surprising given the mountain front </w:t>
      </w:r>
      <w:r w:rsidR="003D40AA">
        <w:t xml:space="preserve">geological </w:t>
      </w:r>
      <w:r>
        <w:t>setting.</w:t>
      </w:r>
      <w:r w:rsidR="000021F1">
        <w:t xml:space="preserve"> </w:t>
      </w:r>
      <w:r>
        <w:t>This groundwater is hydroge</w:t>
      </w:r>
      <w:r w:rsidR="003D40AA">
        <w:t>ochemically akin to groundwater from other mountain-</w:t>
      </w:r>
      <w:r>
        <w:t xml:space="preserve">front settings in the region, most notably from Papunya and </w:t>
      </w:r>
      <w:smartTag w:uri="urn:schemas-microsoft-com:office:smarttags" w:element="place">
        <w:smartTag w:uri="urn:schemas-microsoft-com:office:smarttags" w:element="PlaceType">
          <w:r>
            <w:t>M</w:t>
          </w:r>
          <w:r w:rsidR="003D40AA">
            <w:t>oun</w:t>
          </w:r>
          <w:r>
            <w:t>t</w:t>
          </w:r>
        </w:smartTag>
        <w:r>
          <w:t xml:space="preserve"> </w:t>
        </w:r>
        <w:smartTag w:uri="urn:schemas-microsoft-com:office:smarttags" w:element="PlaceName">
          <w:r>
            <w:t>Liebig</w:t>
          </w:r>
        </w:smartTag>
      </w:smartTag>
      <w:r>
        <w:t xml:space="preserve"> (Wischusen, 1998).</w:t>
      </w:r>
      <w:r w:rsidR="000021F1">
        <w:t xml:space="preserve"> </w:t>
      </w:r>
      <w:r>
        <w:t xml:space="preserve">However, the discovery of potable groundwater in the Wilkinkarra </w:t>
      </w:r>
      <w:r w:rsidR="006500B3">
        <w:t>P</w:t>
      </w:r>
      <w:r>
        <w:t xml:space="preserve">alaeovalley, </w:t>
      </w:r>
      <w:r w:rsidR="003D40AA">
        <w:t xml:space="preserve">distant </w:t>
      </w:r>
      <w:r>
        <w:t>from outcrop</w:t>
      </w:r>
      <w:r w:rsidR="00A64DB4">
        <w:t>ping bedrock zones of recharge</w:t>
      </w:r>
      <w:r>
        <w:t xml:space="preserve">, shows that fresh water is not </w:t>
      </w:r>
      <w:r w:rsidR="00A64DB4">
        <w:t>solely confined to mountain-</w:t>
      </w:r>
      <w:r>
        <w:t>front settings</w:t>
      </w:r>
      <w:r w:rsidR="00267645">
        <w:t xml:space="preserve"> in the modern</w:t>
      </w:r>
      <w:r w:rsidR="00A64DB4">
        <w:t xml:space="preserve"> desert environment</w:t>
      </w:r>
      <w:r>
        <w:t>.</w:t>
      </w:r>
      <w:r w:rsidR="000021F1">
        <w:t xml:space="preserve"> </w:t>
      </w:r>
      <w:r w:rsidR="00A64DB4">
        <w:t>In this case</w:t>
      </w:r>
      <w:r>
        <w:t xml:space="preserve"> modern recharge </w:t>
      </w:r>
      <w:r w:rsidR="00A64DB4">
        <w:t xml:space="preserve">may be </w:t>
      </w:r>
      <w:r>
        <w:t xml:space="preserve">fed into the main trunk of the Wilkinkarra </w:t>
      </w:r>
      <w:r w:rsidR="00A64DB4">
        <w:t xml:space="preserve">Palaeovalley </w:t>
      </w:r>
      <w:r>
        <w:t xml:space="preserve">via </w:t>
      </w:r>
      <w:r w:rsidR="00A64DB4">
        <w:t xml:space="preserve">the </w:t>
      </w:r>
      <w:smartTag w:uri="urn:schemas-microsoft-com:office:smarttags" w:element="place">
        <w:r>
          <w:t>M</w:t>
        </w:r>
        <w:r w:rsidR="00A64DB4">
          <w:t>oun</w:t>
        </w:r>
        <w:r>
          <w:t>t Russell</w:t>
        </w:r>
      </w:smartTag>
      <w:r>
        <w:t xml:space="preserve"> </w:t>
      </w:r>
      <w:r w:rsidR="00A64DB4">
        <w:t>tributary system</w:t>
      </w:r>
      <w:r>
        <w:t>.</w:t>
      </w:r>
      <w:r w:rsidR="000021F1">
        <w:t xml:space="preserve"> </w:t>
      </w:r>
      <w:r>
        <w:t xml:space="preserve">Fresher groundwater has </w:t>
      </w:r>
      <w:r w:rsidR="00A64DB4">
        <w:t xml:space="preserve">also </w:t>
      </w:r>
      <w:r>
        <w:t xml:space="preserve">been </w:t>
      </w:r>
      <w:r w:rsidR="00A64DB4">
        <w:t>noted within</w:t>
      </w:r>
      <w:r>
        <w:t xml:space="preserve"> palaeotributaries in the Yilgarn </w:t>
      </w:r>
      <w:r w:rsidR="00A64DB4">
        <w:t>region of</w:t>
      </w:r>
      <w:r>
        <w:t xml:space="preserve"> </w:t>
      </w:r>
      <w:smartTag w:uri="urn:schemas-microsoft-com:office:smarttags" w:element="place">
        <w:smartTag w:uri="urn:schemas-microsoft-com:office:smarttags" w:element="State">
          <w:r>
            <w:t>Western Australia</w:t>
          </w:r>
        </w:smartTag>
      </w:smartTag>
      <w:r w:rsidR="00A64DB4">
        <w:t xml:space="preserve">, suggesting that connected palaeodrainage networks are capable of transmitting fresher groundwater a significant distance away from </w:t>
      </w:r>
      <w:r w:rsidR="00267645">
        <w:t xml:space="preserve">primary </w:t>
      </w:r>
      <w:r w:rsidR="00A64DB4">
        <w:t>recharge zones.</w:t>
      </w:r>
    </w:p>
    <w:p w:rsidR="00850C52" w:rsidRDefault="00850C52" w:rsidP="00850C52">
      <w:pPr>
        <w:pStyle w:val="BodyText"/>
      </w:pPr>
    </w:p>
    <w:p w:rsidR="008C0A1F" w:rsidRPr="006500B3" w:rsidRDefault="008C0A1F" w:rsidP="006500B3">
      <w:pPr>
        <w:pStyle w:val="Heading4"/>
        <w:rPr>
          <w:rStyle w:val="Bodytextbold"/>
          <w:b/>
        </w:rPr>
      </w:pPr>
      <w:r w:rsidRPr="006500B3">
        <w:rPr>
          <w:rStyle w:val="Bodytextbold"/>
          <w:b/>
        </w:rPr>
        <w:t xml:space="preserve">Stratigraphic </w:t>
      </w:r>
      <w:r w:rsidR="00220863">
        <w:rPr>
          <w:rStyle w:val="Bodytextbold"/>
          <w:b/>
        </w:rPr>
        <w:t>c</w:t>
      </w:r>
      <w:r w:rsidRPr="006500B3">
        <w:rPr>
          <w:rStyle w:val="Bodytextbold"/>
          <w:b/>
        </w:rPr>
        <w:t>orrelation</w:t>
      </w:r>
    </w:p>
    <w:p w:rsidR="008C0A1F" w:rsidRDefault="00220863" w:rsidP="008C0A1F">
      <w:pPr>
        <w:pStyle w:val="BodyText"/>
      </w:pPr>
      <w:r>
        <w:t>S</w:t>
      </w:r>
      <w:r w:rsidR="008C0A1F">
        <w:t>tratigraphic correlation</w:t>
      </w:r>
      <w:r>
        <w:t>s</w:t>
      </w:r>
      <w:r w:rsidR="008C0A1F">
        <w:t xml:space="preserve"> w</w:t>
      </w:r>
      <w:r>
        <w:t>ere</w:t>
      </w:r>
      <w:r w:rsidR="008C0A1F">
        <w:t xml:space="preserve"> ten</w:t>
      </w:r>
      <w:r w:rsidR="006500B3">
        <w:t>u</w:t>
      </w:r>
      <w:r w:rsidR="008C0A1F">
        <w:t xml:space="preserve">ously made between sediments in the Kintore Palaeovalley and those of the </w:t>
      </w:r>
      <w:smartTag w:uri="urn:schemas-microsoft-com:office:smarttags" w:element="place">
        <w:smartTag w:uri="urn:schemas-microsoft-com:office:smarttags" w:element="PlaceName">
          <w:r>
            <w:t>Central</w:t>
          </w:r>
        </w:smartTag>
        <w:r>
          <w:t xml:space="preserve"> </w:t>
        </w:r>
        <w:smartTag w:uri="urn:schemas-microsoft-com:office:smarttags" w:element="PlaceName">
          <w:r w:rsidR="008C0A1F">
            <w:t>Mount</w:t>
          </w:r>
        </w:smartTag>
        <w:r w:rsidR="008C0A1F">
          <w:t xml:space="preserve"> </w:t>
        </w:r>
        <w:smartTag w:uri="urn:schemas-microsoft-com:office:smarttags" w:element="PlaceName">
          <w:r w:rsidR="008C0A1F">
            <w:t>Wedge</w:t>
          </w:r>
        </w:smartTag>
        <w:r w:rsidR="008C0A1F">
          <w:t xml:space="preserve"> </w:t>
        </w:r>
        <w:smartTag w:uri="urn:schemas-microsoft-com:office:smarttags" w:element="PlaceType">
          <w:r w:rsidR="008C0A1F">
            <w:t>Basin</w:t>
          </w:r>
        </w:smartTag>
      </w:smartTag>
      <w:r w:rsidR="008C0A1F">
        <w:t>.</w:t>
      </w:r>
      <w:r w:rsidR="000021F1">
        <w:t xml:space="preserve"> </w:t>
      </w:r>
      <w:r w:rsidR="008C0A1F">
        <w:t xml:space="preserve">The major formations of the </w:t>
      </w:r>
      <w:smartTag w:uri="urn:schemas-microsoft-com:office:smarttags" w:element="place">
        <w:smartTag w:uri="urn:schemas-microsoft-com:office:smarttags" w:element="PlaceName">
          <w:r>
            <w:t>Central</w:t>
          </w:r>
        </w:smartTag>
        <w:r>
          <w:t xml:space="preserve"> </w:t>
        </w:r>
        <w:smartTag w:uri="urn:schemas-microsoft-com:office:smarttags" w:element="PlaceName">
          <w:r w:rsidR="008C0A1F">
            <w:t>Mount</w:t>
          </w:r>
        </w:smartTag>
        <w:r w:rsidR="008C0A1F">
          <w:t xml:space="preserve"> </w:t>
        </w:r>
        <w:smartTag w:uri="urn:schemas-microsoft-com:office:smarttags" w:element="PlaceName">
          <w:r w:rsidR="008C0A1F">
            <w:t>Wedge</w:t>
          </w:r>
        </w:smartTag>
        <w:r w:rsidR="008C0A1F">
          <w:t xml:space="preserve"> </w:t>
        </w:r>
        <w:smartTag w:uri="urn:schemas-microsoft-com:office:smarttags" w:element="PlaceType">
          <w:r w:rsidR="008C0A1F">
            <w:t>Basin</w:t>
          </w:r>
        </w:smartTag>
      </w:smartTag>
      <w:r w:rsidR="008C0A1F">
        <w:t xml:space="preserve"> could in tur</w:t>
      </w:r>
      <w:r>
        <w:t xml:space="preserve">n be considered equivalents of </w:t>
      </w:r>
      <w:r w:rsidR="008C0A1F">
        <w:t xml:space="preserve">the Hale and Waite Formations </w:t>
      </w:r>
      <w:r>
        <w:t xml:space="preserve">found in </w:t>
      </w:r>
      <w:r w:rsidR="008C0A1F">
        <w:t>palaeovalleys in the eastern Arunta Region</w:t>
      </w:r>
      <w:r>
        <w:t xml:space="preserve"> (Figure 6.2)</w:t>
      </w:r>
      <w:r w:rsidR="00411C9F">
        <w:t>.</w:t>
      </w:r>
    </w:p>
    <w:p w:rsidR="00411C9F" w:rsidRDefault="00411C9F" w:rsidP="008C0A1F">
      <w:pPr>
        <w:pStyle w:val="BodyText"/>
      </w:pPr>
    </w:p>
    <w:p w:rsidR="00684594" w:rsidRDefault="00F34342" w:rsidP="00684594">
      <w:pPr>
        <w:keepNext/>
      </w:pPr>
      <w:r>
        <w:rPr>
          <w:noProof/>
        </w:rPr>
        <w:lastRenderedPageBreak/>
        <w:drawing>
          <wp:inline distT="0" distB="0" distL="0" distR="0">
            <wp:extent cx="5476875" cy="4800600"/>
            <wp:effectExtent l="0" t="0" r="0" b="0"/>
            <wp:docPr id="78" name="Picture 78" descr="12-636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12-6369-32"/>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476875" cy="4800600"/>
                    </a:xfrm>
                    <a:prstGeom prst="rect">
                      <a:avLst/>
                    </a:prstGeom>
                    <a:noFill/>
                    <a:ln>
                      <a:noFill/>
                    </a:ln>
                  </pic:spPr>
                </pic:pic>
              </a:graphicData>
            </a:graphic>
          </wp:inline>
        </w:drawing>
      </w:r>
    </w:p>
    <w:p w:rsidR="00411C9F" w:rsidRDefault="00684594" w:rsidP="00684594">
      <w:pPr>
        <w:pStyle w:val="Captions"/>
      </w:pPr>
      <w:bookmarkStart w:id="467" w:name="_Toc343508302"/>
      <w:r w:rsidRPr="00684594">
        <w:rPr>
          <w:rStyle w:val="Captionsbold"/>
        </w:rPr>
        <w:t xml:space="preserve">Figure </w:t>
      </w:r>
      <w:r w:rsidR="00C81542">
        <w:rPr>
          <w:rStyle w:val="Captionsbold"/>
        </w:rPr>
        <w:fldChar w:fldCharType="begin"/>
      </w:r>
      <w:r w:rsidR="00C81542">
        <w:rPr>
          <w:rStyle w:val="Captionsbold"/>
        </w:rPr>
        <w:instrText xml:space="preserve"> STYLEREF 1 \s </w:instrText>
      </w:r>
      <w:r w:rsidR="00C81542">
        <w:rPr>
          <w:rStyle w:val="Captionsbold"/>
        </w:rPr>
        <w:fldChar w:fldCharType="separate"/>
      </w:r>
      <w:r w:rsidR="00B31313">
        <w:rPr>
          <w:rStyle w:val="Captionsbold"/>
          <w:noProof/>
        </w:rPr>
        <w:t>6</w:t>
      </w:r>
      <w:r w:rsidR="00C81542">
        <w:rPr>
          <w:rStyle w:val="Captionsbold"/>
        </w:rPr>
        <w:fldChar w:fldCharType="end"/>
      </w:r>
      <w:r w:rsidR="00C81542">
        <w:rPr>
          <w:rStyle w:val="Captionsbold"/>
        </w:rPr>
        <w:t>.</w:t>
      </w:r>
      <w:r w:rsidR="00C81542">
        <w:rPr>
          <w:rStyle w:val="Captionsbold"/>
        </w:rPr>
        <w:fldChar w:fldCharType="begin"/>
      </w:r>
      <w:r w:rsidR="00C81542">
        <w:rPr>
          <w:rStyle w:val="Captionsbold"/>
        </w:rPr>
        <w:instrText xml:space="preserve"> SEQ Figure \* ARABIC \s 1 </w:instrText>
      </w:r>
      <w:r w:rsidR="00C81542">
        <w:rPr>
          <w:rStyle w:val="Captionsbold"/>
        </w:rPr>
        <w:fldChar w:fldCharType="separate"/>
      </w:r>
      <w:r w:rsidR="00B31313">
        <w:rPr>
          <w:rStyle w:val="Captionsbold"/>
          <w:noProof/>
        </w:rPr>
        <w:t>2</w:t>
      </w:r>
      <w:r w:rsidR="00C81542">
        <w:rPr>
          <w:rStyle w:val="Captionsbold"/>
        </w:rPr>
        <w:fldChar w:fldCharType="end"/>
      </w:r>
      <w:bookmarkStart w:id="468" w:name="_Toc322341066"/>
      <w:r w:rsidR="00220863" w:rsidRPr="00684594">
        <w:rPr>
          <w:rStyle w:val="Captionsbold"/>
        </w:rPr>
        <w:t>:</w:t>
      </w:r>
      <w:r w:rsidR="00220863">
        <w:t xml:space="preserve"> </w:t>
      </w:r>
      <w:r w:rsidR="00411C9F" w:rsidRPr="00411C9F">
        <w:t xml:space="preserve">Stratigraphic </w:t>
      </w:r>
      <w:r w:rsidR="00220863">
        <w:t>c</w:t>
      </w:r>
      <w:r w:rsidR="00411C9F" w:rsidRPr="00411C9F">
        <w:t>orrelation</w:t>
      </w:r>
      <w:bookmarkEnd w:id="468"/>
      <w:r w:rsidR="00220863">
        <w:t xml:space="preserve"> chart for central Australian palaeovalleys assessed for the Palaeovalley Groundwater Project.</w:t>
      </w:r>
      <w:bookmarkEnd w:id="467"/>
    </w:p>
    <w:p w:rsidR="00411C9F" w:rsidRDefault="00411C9F" w:rsidP="00411C9F"/>
    <w:p w:rsidR="00850C52" w:rsidRPr="00411C9F" w:rsidRDefault="00850C52" w:rsidP="00411C9F"/>
    <w:p w:rsidR="00474226" w:rsidRDefault="00474226" w:rsidP="00474226">
      <w:pPr>
        <w:pStyle w:val="Heading2"/>
      </w:pPr>
      <w:bookmarkStart w:id="469" w:name="_Toc305575386"/>
      <w:bookmarkStart w:id="470" w:name="_Toc310581507"/>
      <w:bookmarkStart w:id="471" w:name="_Toc322960851"/>
      <w:bookmarkStart w:id="472" w:name="_Toc346883278"/>
      <w:r>
        <w:t>National context</w:t>
      </w:r>
      <w:bookmarkEnd w:id="469"/>
      <w:bookmarkEnd w:id="470"/>
      <w:bookmarkEnd w:id="471"/>
      <w:bookmarkEnd w:id="472"/>
    </w:p>
    <w:p w:rsidR="00474226" w:rsidRDefault="00474226" w:rsidP="00850C52">
      <w:pPr>
        <w:pStyle w:val="BodyText"/>
      </w:pPr>
      <w:r>
        <w:t xml:space="preserve">Palaeovalley networks are </w:t>
      </w:r>
      <w:r w:rsidR="00220863">
        <w:t xml:space="preserve">widely </w:t>
      </w:r>
      <w:r>
        <w:t xml:space="preserve">preserved over much of arid </w:t>
      </w:r>
      <w:smartTag w:uri="urn:schemas-microsoft-com:office:smarttags" w:element="place">
        <w:smartTag w:uri="urn:schemas-microsoft-com:office:smarttags" w:element="country-region">
          <w:r>
            <w:t>Australia</w:t>
          </w:r>
        </w:smartTag>
      </w:smartTag>
      <w:r w:rsidR="00220863">
        <w:t xml:space="preserve">, due to the continent’s </w:t>
      </w:r>
      <w:r>
        <w:t xml:space="preserve">long-term tectonic stability, </w:t>
      </w:r>
      <w:r w:rsidR="00220863">
        <w:t xml:space="preserve">generally </w:t>
      </w:r>
      <w:r>
        <w:t xml:space="preserve">low relief and geologically slow </w:t>
      </w:r>
      <w:r w:rsidR="00220863">
        <w:t>rates of erosion</w:t>
      </w:r>
      <w:r>
        <w:t>.</w:t>
      </w:r>
      <w:r w:rsidR="000021F1">
        <w:t xml:space="preserve"> </w:t>
      </w:r>
      <w:r>
        <w:t xml:space="preserve">Although </w:t>
      </w:r>
      <w:r w:rsidR="00220863">
        <w:t xml:space="preserve">perennial </w:t>
      </w:r>
      <w:r>
        <w:t>surface fluvial processes h</w:t>
      </w:r>
      <w:r w:rsidR="00220863">
        <w:t>ave long since ceased</w:t>
      </w:r>
      <w:r>
        <w:t xml:space="preserve">, </w:t>
      </w:r>
      <w:r w:rsidR="00220863">
        <w:t xml:space="preserve">palaeovalleys remain active </w:t>
      </w:r>
      <w:r w:rsidR="00267645">
        <w:t xml:space="preserve">in the contemporary landscape </w:t>
      </w:r>
      <w:r w:rsidR="00220863">
        <w:t xml:space="preserve">as </w:t>
      </w:r>
      <w:r>
        <w:t>dynamic groundwater systems.</w:t>
      </w:r>
      <w:r w:rsidR="000021F1">
        <w:t xml:space="preserve"> </w:t>
      </w:r>
      <w:r>
        <w:t>Past and p</w:t>
      </w:r>
      <w:r w:rsidR="00220863">
        <w:t xml:space="preserve">resent work on </w:t>
      </w:r>
      <w:r>
        <w:t>Australia</w:t>
      </w:r>
      <w:r w:rsidR="00220863">
        <w:t>n palaeovalleys</w:t>
      </w:r>
      <w:r>
        <w:t xml:space="preserve"> has </w:t>
      </w:r>
      <w:r w:rsidR="00220863">
        <w:t>shown significant local- to regional-scale variability</w:t>
      </w:r>
      <w:r>
        <w:t xml:space="preserve"> </w:t>
      </w:r>
      <w:r w:rsidR="00220863">
        <w:t xml:space="preserve">in their scale, </w:t>
      </w:r>
      <w:r>
        <w:t>morphology, sedimentology, and their relative position in the contemporary landscape.</w:t>
      </w:r>
      <w:r w:rsidR="000021F1">
        <w:t xml:space="preserve"> </w:t>
      </w:r>
      <w:r>
        <w:t xml:space="preserve">This has </w:t>
      </w:r>
      <w:r w:rsidR="00220863">
        <w:t xml:space="preserve">significant </w:t>
      </w:r>
      <w:r>
        <w:t>implicati</w:t>
      </w:r>
      <w:r w:rsidR="00220863">
        <w:t xml:space="preserve">ons for </w:t>
      </w:r>
      <w:r>
        <w:t xml:space="preserve">hydrogeology and groundwater exploration as palaeovalley depth, storage volume, and water quality are </w:t>
      </w:r>
      <w:r w:rsidR="00220863">
        <w:t xml:space="preserve">all influenced </w:t>
      </w:r>
      <w:r>
        <w:t>by these variables.</w:t>
      </w:r>
      <w:r w:rsidR="000021F1">
        <w:t xml:space="preserve"> </w:t>
      </w:r>
      <w:r>
        <w:t>This section provide</w:t>
      </w:r>
      <w:r w:rsidR="00220863">
        <w:t>s</w:t>
      </w:r>
      <w:r>
        <w:t xml:space="preserve"> a brief comparison between the </w:t>
      </w:r>
      <w:r w:rsidR="00220863">
        <w:t xml:space="preserve">palaeovalley systems in the </w:t>
      </w:r>
      <w:r>
        <w:t xml:space="preserve">Wilkinkarra </w:t>
      </w:r>
      <w:r w:rsidR="00220863">
        <w:t xml:space="preserve">demonstration area </w:t>
      </w:r>
      <w:r>
        <w:t>and those in othe</w:t>
      </w:r>
      <w:r w:rsidR="00220863">
        <w:t xml:space="preserve">r regions of arid </w:t>
      </w:r>
      <w:smartTag w:uri="urn:schemas-microsoft-com:office:smarttags" w:element="place">
        <w:smartTag w:uri="urn:schemas-microsoft-com:office:smarttags" w:element="country-region">
          <w:r w:rsidR="00220863">
            <w:t>Australia</w:t>
          </w:r>
        </w:smartTag>
      </w:smartTag>
      <w:r>
        <w:t>.</w:t>
      </w:r>
    </w:p>
    <w:p w:rsidR="00850C52" w:rsidRDefault="00850C52" w:rsidP="00850C52">
      <w:pPr>
        <w:pStyle w:val="BodyText"/>
      </w:pPr>
    </w:p>
    <w:p w:rsidR="00474226" w:rsidRDefault="00474226" w:rsidP="00850C52">
      <w:pPr>
        <w:pStyle w:val="BodyText"/>
      </w:pPr>
      <w:r>
        <w:t xml:space="preserve">In terms of scale and morphology, the Kintore and Wilkinkarra </w:t>
      </w:r>
      <w:r w:rsidR="00220863">
        <w:t>P</w:t>
      </w:r>
      <w:r>
        <w:t xml:space="preserve">alaeovalleys </w:t>
      </w:r>
      <w:r w:rsidR="00684594">
        <w:t>are broadly similar to the palaeovalleys</w:t>
      </w:r>
      <w:r w:rsidR="00220863">
        <w:t xml:space="preserve"> of the Gawler–Eucla region (SA) (Hou et al., 2001; Hou, 2004), slightly shallower </w:t>
      </w:r>
      <w:r>
        <w:t>overall than the Murchison (WA) palaeovalleys</w:t>
      </w:r>
      <w:r w:rsidR="00220863">
        <w:t xml:space="preserve"> (English et al., 2012</w:t>
      </w:r>
      <w:r w:rsidR="0063035A">
        <w:t>b</w:t>
      </w:r>
      <w:r w:rsidR="00220863">
        <w:t>)</w:t>
      </w:r>
      <w:r>
        <w:t xml:space="preserve">, </w:t>
      </w:r>
      <w:r w:rsidR="00220863">
        <w:t xml:space="preserve">and </w:t>
      </w:r>
      <w:r>
        <w:t xml:space="preserve">much deeper than </w:t>
      </w:r>
      <w:r w:rsidR="00220863">
        <w:t xml:space="preserve">palaeovalleys in </w:t>
      </w:r>
      <w:r>
        <w:t xml:space="preserve">the Yilgarn </w:t>
      </w:r>
      <w:r w:rsidR="00220863">
        <w:t xml:space="preserve">region of </w:t>
      </w:r>
      <w:r>
        <w:t>WA</w:t>
      </w:r>
      <w:r w:rsidR="00220863">
        <w:t xml:space="preserve"> (Commander et al., 1992</w:t>
      </w:r>
      <w:r>
        <w:t>).</w:t>
      </w:r>
      <w:r w:rsidR="000021F1">
        <w:t xml:space="preserve"> </w:t>
      </w:r>
      <w:r>
        <w:t xml:space="preserve">The Wilkinkarra </w:t>
      </w:r>
      <w:r w:rsidR="00220863">
        <w:t>P</w:t>
      </w:r>
      <w:r>
        <w:t xml:space="preserve">alaeovalley, with multiple 'inset' channels, is similar in </w:t>
      </w:r>
      <w:r w:rsidR="00220863">
        <w:t xml:space="preserve">structure </w:t>
      </w:r>
      <w:r>
        <w:t xml:space="preserve">to the Murchison </w:t>
      </w:r>
      <w:r w:rsidR="00220863">
        <w:t xml:space="preserve">River Palaeovalley near </w:t>
      </w:r>
      <w:r>
        <w:t>Beringarra homestead</w:t>
      </w:r>
      <w:r w:rsidR="00220863">
        <w:t xml:space="preserve"> (English et al., 2012</w:t>
      </w:r>
      <w:r w:rsidR="0063035A">
        <w:t>b</w:t>
      </w:r>
      <w:r w:rsidR="00220863">
        <w:t>)</w:t>
      </w:r>
      <w:r>
        <w:t>.</w:t>
      </w:r>
      <w:r w:rsidR="000021F1">
        <w:t xml:space="preserve"> </w:t>
      </w:r>
      <w:r w:rsidR="00220863">
        <w:t>The Central Mount Wedge and Ti-</w:t>
      </w:r>
      <w:r w:rsidR="00D13EE7">
        <w:t xml:space="preserve">Tree Basin </w:t>
      </w:r>
      <w:r w:rsidR="00220863">
        <w:t xml:space="preserve">palaeovalleys </w:t>
      </w:r>
      <w:r w:rsidR="00D13EE7">
        <w:t xml:space="preserve">are </w:t>
      </w:r>
      <w:r w:rsidR="00220863">
        <w:t xml:space="preserve">of </w:t>
      </w:r>
      <w:r w:rsidR="00D13EE7">
        <w:t xml:space="preserve">much larger scale, and differ significantly overall to </w:t>
      </w:r>
      <w:r w:rsidR="00220863">
        <w:t xml:space="preserve">the </w:t>
      </w:r>
      <w:r w:rsidR="00D13EE7">
        <w:t>incised palaeovalleys</w:t>
      </w:r>
      <w:r w:rsidR="00220863">
        <w:t xml:space="preserve"> of </w:t>
      </w:r>
      <w:r w:rsidR="00220863">
        <w:lastRenderedPageBreak/>
        <w:t>the Wilkinkarra region (Wischusen et al., 2012)</w:t>
      </w:r>
      <w:r w:rsidR="00D13EE7">
        <w:t>.</w:t>
      </w:r>
      <w:r w:rsidR="000021F1">
        <w:t xml:space="preserve"> </w:t>
      </w:r>
      <w:r w:rsidR="00220863">
        <w:t xml:space="preserve">These deeper </w:t>
      </w:r>
      <w:r w:rsidR="00D13EE7">
        <w:t>basins</w:t>
      </w:r>
      <w:r w:rsidR="00220863">
        <w:t xml:space="preserve"> (tectonically influenced in their development)</w:t>
      </w:r>
      <w:r w:rsidR="00D13EE7">
        <w:t xml:space="preserve"> are unique to the </w:t>
      </w:r>
      <w:r w:rsidR="00220863">
        <w:t xml:space="preserve">central Australian region of the </w:t>
      </w:r>
      <w:smartTag w:uri="urn:schemas-microsoft-com:office:smarttags" w:element="place">
        <w:smartTag w:uri="urn:schemas-microsoft-com:office:smarttags" w:element="State">
          <w:r w:rsidR="00D13EE7">
            <w:t>Northern Territory</w:t>
          </w:r>
        </w:smartTag>
      </w:smartTag>
      <w:r w:rsidR="00D13EE7">
        <w:t>.</w:t>
      </w:r>
    </w:p>
    <w:p w:rsidR="00850C52" w:rsidRDefault="00850C52" w:rsidP="00850C52">
      <w:pPr>
        <w:pStyle w:val="BodyText"/>
      </w:pPr>
    </w:p>
    <w:p w:rsidR="00474226" w:rsidRDefault="00474226" w:rsidP="00850C52">
      <w:pPr>
        <w:pStyle w:val="BodyText"/>
      </w:pPr>
      <w:r>
        <w:t>The sedimentology of palaeovalleys is similarly variable across the continent. Eocene basal sand and gravel unit</w:t>
      </w:r>
      <w:r w:rsidR="00220863">
        <w:t>s</w:t>
      </w:r>
      <w:r>
        <w:t xml:space="preserve"> confined by thick clay sequences are a common feature in the Yilgarn as well as the Gawler, and</w:t>
      </w:r>
      <w:r w:rsidR="00220863">
        <w:t xml:space="preserve"> have also been found in the </w:t>
      </w:r>
      <w:smartTag w:uri="urn:schemas-microsoft-com:office:smarttags" w:element="place">
        <w:smartTag w:uri="urn:schemas-microsoft-com:office:smarttags" w:element="PlaceName">
          <w:r w:rsidR="00220863">
            <w:t>Ti-</w:t>
          </w:r>
          <w:r>
            <w:t>Tree</w:t>
          </w:r>
        </w:smartTag>
        <w:r w:rsidR="00220863">
          <w:t xml:space="preserve"> </w:t>
        </w:r>
        <w:smartTag w:uri="urn:schemas-microsoft-com:office:smarttags" w:element="PlaceType">
          <w:r w:rsidR="00220863">
            <w:t>Basin</w:t>
          </w:r>
        </w:smartTag>
      </w:smartTag>
      <w:r w:rsidR="00220863">
        <w:t xml:space="preserve"> (Magee, 2009)</w:t>
      </w:r>
      <w:r>
        <w:t>.</w:t>
      </w:r>
      <w:r w:rsidR="000021F1">
        <w:t xml:space="preserve"> </w:t>
      </w:r>
      <w:r>
        <w:t>The Murchison palaeovalleys are dominated by sands throughout, with subordinate clay</w:t>
      </w:r>
      <w:r w:rsidR="00220863">
        <w:t xml:space="preserve"> (English et al., 2012</w:t>
      </w:r>
      <w:r w:rsidR="0063035A">
        <w:t>b</w:t>
      </w:r>
      <w:r w:rsidR="00220863">
        <w:t>)</w:t>
      </w:r>
      <w:r>
        <w:t>.</w:t>
      </w:r>
    </w:p>
    <w:p w:rsidR="00850C52" w:rsidRDefault="00850C52" w:rsidP="00850C52">
      <w:pPr>
        <w:pStyle w:val="BodyText"/>
      </w:pPr>
    </w:p>
    <w:p w:rsidR="00474226" w:rsidRDefault="00FC4B3B" w:rsidP="00850C52">
      <w:pPr>
        <w:pStyle w:val="BodyText"/>
      </w:pPr>
      <w:r>
        <w:t>I</w:t>
      </w:r>
      <w:r w:rsidR="00474226">
        <w:t xml:space="preserve">nvestigations in the Wilkinkarra and Kintore </w:t>
      </w:r>
      <w:r w:rsidR="00220863">
        <w:t xml:space="preserve">Palaeovalleys </w:t>
      </w:r>
      <w:r w:rsidR="00474226">
        <w:t>indicated that although basal sands and gravels appear in some of the inset channels</w:t>
      </w:r>
      <w:r w:rsidR="00267645">
        <w:t>,</w:t>
      </w:r>
      <w:r w:rsidR="00474226">
        <w:t xml:space="preserve"> th</w:t>
      </w:r>
      <w:r w:rsidR="00220863">
        <w:t>ey are not widespread.</w:t>
      </w:r>
      <w:r w:rsidR="000021F1">
        <w:t xml:space="preserve"> </w:t>
      </w:r>
      <w:r w:rsidR="00220863">
        <w:t>T</w:t>
      </w:r>
      <w:r w:rsidR="00474226">
        <w:t xml:space="preserve">hick </w:t>
      </w:r>
      <w:r w:rsidR="00220863">
        <w:t xml:space="preserve">sequences of </w:t>
      </w:r>
      <w:r w:rsidR="00474226">
        <w:t>Oligo-Miocene clay</w:t>
      </w:r>
      <w:r w:rsidR="00220863">
        <w:t>- and silt-rich sedimentary</w:t>
      </w:r>
      <w:r w:rsidR="00474226">
        <w:t xml:space="preserve"> units </w:t>
      </w:r>
      <w:r w:rsidR="00220863">
        <w:t>(potential aquitards) are also uncommon</w:t>
      </w:r>
      <w:r>
        <w:t>.</w:t>
      </w:r>
      <w:r w:rsidR="000021F1">
        <w:t xml:space="preserve"> </w:t>
      </w:r>
      <w:r>
        <w:t>R</w:t>
      </w:r>
      <w:r w:rsidR="00474226">
        <w:t xml:space="preserve">ather, the </w:t>
      </w:r>
      <w:r w:rsidR="00220863">
        <w:t xml:space="preserve">sedimentology of these </w:t>
      </w:r>
      <w:r w:rsidR="00474226">
        <w:t>system</w:t>
      </w:r>
      <w:r w:rsidR="00220863">
        <w:t>s</w:t>
      </w:r>
      <w:r w:rsidR="00474226">
        <w:t xml:space="preserve"> is heterogenous</w:t>
      </w:r>
      <w:r w:rsidR="00220863">
        <w:t>, with predominantly</w:t>
      </w:r>
      <w:r w:rsidR="00474226">
        <w:t xml:space="preserve"> finin</w:t>
      </w:r>
      <w:r w:rsidR="00220863">
        <w:t>g-</w:t>
      </w:r>
      <w:r w:rsidR="00474226">
        <w:t xml:space="preserve">upward sequences and laterally </w:t>
      </w:r>
      <w:r>
        <w:t>discontinuous</w:t>
      </w:r>
      <w:r w:rsidR="00474226">
        <w:t xml:space="preserve"> and interbedded units </w:t>
      </w:r>
      <w:r w:rsidR="00220863">
        <w:t xml:space="preserve">sporadically developed </w:t>
      </w:r>
      <w:r w:rsidR="00474226">
        <w:t>throughout</w:t>
      </w:r>
      <w:r w:rsidR="00220863">
        <w:t xml:space="preserve"> the infill successions</w:t>
      </w:r>
      <w:r w:rsidR="00474226">
        <w:t>.</w:t>
      </w:r>
    </w:p>
    <w:p w:rsidR="00850C52" w:rsidRDefault="00850C52" w:rsidP="00850C52">
      <w:pPr>
        <w:pStyle w:val="BodyText"/>
      </w:pPr>
    </w:p>
    <w:p w:rsidR="00474226" w:rsidRDefault="00474226" w:rsidP="00850C52">
      <w:pPr>
        <w:pStyle w:val="BodyText"/>
      </w:pPr>
      <w:r>
        <w:t>Palaeovall</w:t>
      </w:r>
      <w:r w:rsidR="00220863">
        <w:t>ey groundwater quality also varies considerably</w:t>
      </w:r>
      <w:r>
        <w:t xml:space="preserve"> across </w:t>
      </w:r>
      <w:smartTag w:uri="urn:schemas-microsoft-com:office:smarttags" w:element="place">
        <w:smartTag w:uri="urn:schemas-microsoft-com:office:smarttags" w:element="country-region">
          <w:r w:rsidR="00220863">
            <w:t>Australia</w:t>
          </w:r>
        </w:smartTag>
      </w:smartTag>
      <w:r w:rsidR="00220863">
        <w:t>’s arid and semi-arid zones</w:t>
      </w:r>
      <w:r>
        <w:t>.</w:t>
      </w:r>
      <w:r w:rsidR="000021F1">
        <w:t xml:space="preserve"> </w:t>
      </w:r>
      <w:r w:rsidR="00220863">
        <w:t>W</w:t>
      </w:r>
      <w:r>
        <w:t xml:space="preserve">ater quality is </w:t>
      </w:r>
      <w:r w:rsidR="00220863">
        <w:t xml:space="preserve">generally </w:t>
      </w:r>
      <w:r>
        <w:t>brackish</w:t>
      </w:r>
      <w:r w:rsidR="00220863">
        <w:t xml:space="preserve"> to s</w:t>
      </w:r>
      <w:r>
        <w:t>aline</w:t>
      </w:r>
      <w:r w:rsidR="00220863">
        <w:t>, and f</w:t>
      </w:r>
      <w:r>
        <w:t>resh</w:t>
      </w:r>
      <w:r w:rsidR="00220863">
        <w:t>er</w:t>
      </w:r>
      <w:r>
        <w:t xml:space="preserve"> </w:t>
      </w:r>
      <w:r w:rsidR="00220863">
        <w:t>palaeovalley groundwater resources</w:t>
      </w:r>
      <w:r>
        <w:t xml:space="preserve">, </w:t>
      </w:r>
      <w:r w:rsidR="00220863">
        <w:t xml:space="preserve">at least </w:t>
      </w:r>
      <w:r>
        <w:t xml:space="preserve">on </w:t>
      </w:r>
      <w:r w:rsidR="00220863">
        <w:t xml:space="preserve">the </w:t>
      </w:r>
      <w:r>
        <w:t>continental scale</w:t>
      </w:r>
      <w:r w:rsidR="00220863">
        <w:t>, are</w:t>
      </w:r>
      <w:r>
        <w:t xml:space="preserve"> the exception rather than the rule.</w:t>
      </w:r>
      <w:r w:rsidR="000021F1">
        <w:t xml:space="preserve"> </w:t>
      </w:r>
      <w:r w:rsidR="00220863">
        <w:t>However, relatively f</w:t>
      </w:r>
      <w:r>
        <w:t xml:space="preserve">resh </w:t>
      </w:r>
      <w:r w:rsidR="00220863">
        <w:t>to slightly brackish ground</w:t>
      </w:r>
      <w:r>
        <w:t xml:space="preserve">water occurs in the upper-reaches of </w:t>
      </w:r>
      <w:r w:rsidR="00220863">
        <w:t xml:space="preserve">some </w:t>
      </w:r>
      <w:r>
        <w:t>Yilgarn palaeovalleys</w:t>
      </w:r>
      <w:r w:rsidR="00B42B7F">
        <w:t xml:space="preserve"> (P.</w:t>
      </w:r>
      <w:r w:rsidR="00220863">
        <w:t xml:space="preserve"> Commander, </w:t>
      </w:r>
      <w:r w:rsidR="00B42B7F">
        <w:t>2010, pers. comm.</w:t>
      </w:r>
      <w:r w:rsidR="00220863">
        <w:t>)</w:t>
      </w:r>
      <w:r>
        <w:t xml:space="preserve">, mountain-front palaeovalleys </w:t>
      </w:r>
      <w:r w:rsidR="00220863">
        <w:t>near</w:t>
      </w:r>
      <w:r>
        <w:t xml:space="preserve"> Kintore, and </w:t>
      </w:r>
      <w:r w:rsidR="00220863">
        <w:t xml:space="preserve">are </w:t>
      </w:r>
      <w:r>
        <w:t xml:space="preserve">interpreted to occur in palaeotributaries of </w:t>
      </w:r>
      <w:r w:rsidR="00220863">
        <w:t xml:space="preserve">the </w:t>
      </w:r>
      <w:r>
        <w:t>Wilkinkarra</w:t>
      </w:r>
      <w:r w:rsidR="00220863">
        <w:t xml:space="preserve"> Palaeovalley</w:t>
      </w:r>
      <w:r>
        <w:t>.</w:t>
      </w:r>
      <w:r w:rsidR="000021F1">
        <w:t xml:space="preserve"> </w:t>
      </w:r>
      <w:r>
        <w:t xml:space="preserve">Abundant fresh water resources are also present in the upper aquifers of the </w:t>
      </w:r>
      <w:smartTag w:uri="urn:schemas-microsoft-com:office:smarttags" w:element="PlaceName">
        <w:r w:rsidR="00220863">
          <w:t>Central</w:t>
        </w:r>
      </w:smartTag>
      <w:r w:rsidR="00220863">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r w:rsidR="00220863">
        <w:t xml:space="preserve"> and the </w:t>
      </w:r>
      <w:smartTag w:uri="urn:schemas-microsoft-com:office:smarttags" w:element="PlaceName">
        <w:r w:rsidR="00220863">
          <w:t>Ti-</w:t>
        </w:r>
        <w:r>
          <w:t>Tree</w:t>
        </w:r>
      </w:smartTag>
      <w:r>
        <w:t xml:space="preserve"> </w:t>
      </w:r>
      <w:smartTag w:uri="urn:schemas-microsoft-com:office:smarttags" w:element="PlaceType">
        <w:r>
          <w:t>Basin</w:t>
        </w:r>
      </w:smartTag>
      <w:r>
        <w:t xml:space="preserve"> in central </w:t>
      </w:r>
      <w:smartTag w:uri="urn:schemas-microsoft-com:office:smarttags" w:element="place">
        <w:smartTag w:uri="urn:schemas-microsoft-com:office:smarttags" w:element="country-region">
          <w:r>
            <w:t>Australia</w:t>
          </w:r>
        </w:smartTag>
      </w:smartTag>
      <w:r>
        <w:t>.</w:t>
      </w:r>
      <w:r w:rsidR="000021F1">
        <w:t xml:space="preserve"> </w:t>
      </w:r>
      <w:r w:rsidR="00220863">
        <w:t>I</w:t>
      </w:r>
      <w:r>
        <w:t>n the palaeovalleys</w:t>
      </w:r>
      <w:r w:rsidR="00220863">
        <w:t xml:space="preserve"> of the Murchison region in WA, </w:t>
      </w:r>
      <w:r>
        <w:t xml:space="preserve">shallow calcrete </w:t>
      </w:r>
      <w:r w:rsidR="00220863">
        <w:t xml:space="preserve">aquifers contain </w:t>
      </w:r>
      <w:r>
        <w:t>fresh water resources</w:t>
      </w:r>
      <w:r w:rsidR="00220863">
        <w:t xml:space="preserve"> (English et al., 2012</w:t>
      </w:r>
      <w:r w:rsidR="0063035A">
        <w:t>b</w:t>
      </w:r>
      <w:r w:rsidR="00220863">
        <w:t>).</w:t>
      </w:r>
      <w:r w:rsidR="000021F1">
        <w:t xml:space="preserve"> </w:t>
      </w:r>
      <w:r w:rsidR="00220863">
        <w:t>However,</w:t>
      </w:r>
      <w:r>
        <w:t xml:space="preserve"> in the </w:t>
      </w:r>
      <w:r w:rsidR="00220863">
        <w:t xml:space="preserve">shallow palaeovalley systems of central </w:t>
      </w:r>
      <w:smartTag w:uri="urn:schemas-microsoft-com:office:smarttags" w:element="place">
        <w:smartTag w:uri="urn:schemas-microsoft-com:office:smarttags" w:element="country-region">
          <w:r w:rsidR="00220863">
            <w:t>Australia</w:t>
          </w:r>
        </w:smartTag>
      </w:smartTag>
      <w:r>
        <w:t xml:space="preserve"> groundwater in the shallow </w:t>
      </w:r>
      <w:r w:rsidR="00220863">
        <w:t>calcrete zones</w:t>
      </w:r>
      <w:r>
        <w:t xml:space="preserve"> is slightly more saline than </w:t>
      </w:r>
      <w:r w:rsidR="00220863">
        <w:t xml:space="preserve">groundwater in </w:t>
      </w:r>
      <w:r>
        <w:t>the underlying alluvial aquifer</w:t>
      </w:r>
      <w:r w:rsidR="00220863">
        <w:t xml:space="preserve">s, </w:t>
      </w:r>
      <w:r>
        <w:t xml:space="preserve">presumably </w:t>
      </w:r>
      <w:r w:rsidR="00220863">
        <w:t xml:space="preserve">due </w:t>
      </w:r>
      <w:r>
        <w:t xml:space="preserve">to </w:t>
      </w:r>
      <w:r w:rsidR="00220863">
        <w:t>enhanced evaporative concentra</w:t>
      </w:r>
      <w:r w:rsidR="00267645">
        <w:t xml:space="preserve">tion of salts in </w:t>
      </w:r>
      <w:r w:rsidR="00220863">
        <w:t>near-</w:t>
      </w:r>
      <w:r>
        <w:t>surface</w:t>
      </w:r>
      <w:r w:rsidR="00220863">
        <w:t xml:space="preserve"> aquifers</w:t>
      </w:r>
      <w:r>
        <w:t>.</w:t>
      </w:r>
    </w:p>
    <w:p w:rsidR="00850C52" w:rsidRDefault="00850C52" w:rsidP="00850C52">
      <w:pPr>
        <w:pStyle w:val="BodyText"/>
      </w:pPr>
    </w:p>
    <w:p w:rsidR="00474226" w:rsidRDefault="00474226" w:rsidP="00850C52">
      <w:pPr>
        <w:pStyle w:val="BodyText"/>
      </w:pPr>
      <w:r w:rsidRPr="00FB2F3C">
        <w:t xml:space="preserve">In common with palaeovalleys in other regions, palaeovalleys in the Wilkinkarra demonstration site have a higher storage capacity and transmissivity than the surrounding weathered and fractured basement rocks of the Arunta </w:t>
      </w:r>
      <w:r w:rsidR="00220863">
        <w:t>Region</w:t>
      </w:r>
      <w:r w:rsidRPr="00FB2F3C">
        <w:t>.</w:t>
      </w:r>
      <w:r w:rsidR="000021F1">
        <w:t xml:space="preserve"> </w:t>
      </w:r>
      <w:r w:rsidRPr="00FB2F3C">
        <w:t>A</w:t>
      </w:r>
      <w:r w:rsidR="00220863">
        <w:t>n</w:t>
      </w:r>
      <w:r w:rsidRPr="00FB2F3C">
        <w:t xml:space="preserve"> exception to this </w:t>
      </w:r>
      <w:r w:rsidR="00220863">
        <w:t xml:space="preserve">generalisation </w:t>
      </w:r>
      <w:r w:rsidRPr="00FB2F3C">
        <w:t xml:space="preserve">is where the Wilkinkarra </w:t>
      </w:r>
      <w:r w:rsidR="00220863">
        <w:t xml:space="preserve">Palaeovalley overlies </w:t>
      </w:r>
      <w:r w:rsidRPr="00FB2F3C">
        <w:t xml:space="preserve">friable </w:t>
      </w:r>
      <w:r w:rsidR="00220863">
        <w:t>Neoproterozoic sedimentary rocks</w:t>
      </w:r>
      <w:r w:rsidRPr="00FB2F3C">
        <w:t xml:space="preserve"> of the </w:t>
      </w:r>
      <w:smartTag w:uri="urn:schemas-microsoft-com:office:smarttags" w:element="place">
        <w:smartTag w:uri="urn:schemas-microsoft-com:office:smarttags" w:element="PlaceName">
          <w:r w:rsidRPr="00FB2F3C">
            <w:t>Ngalia</w:t>
          </w:r>
        </w:smartTag>
        <w:r w:rsidRPr="00FB2F3C">
          <w:t xml:space="preserve"> </w:t>
        </w:r>
        <w:smartTag w:uri="urn:schemas-microsoft-com:office:smarttags" w:element="PlaceType">
          <w:r w:rsidR="00220863">
            <w:t>B</w:t>
          </w:r>
          <w:r w:rsidRPr="00FB2F3C">
            <w:t>asin</w:t>
          </w:r>
        </w:smartTag>
      </w:smartTag>
      <w:r w:rsidR="00220863">
        <w:t xml:space="preserve">, which </w:t>
      </w:r>
      <w:r w:rsidRPr="00FB2F3C">
        <w:t xml:space="preserve">have </w:t>
      </w:r>
      <w:r w:rsidR="00220863">
        <w:t xml:space="preserve">similar porosity </w:t>
      </w:r>
      <w:r w:rsidRPr="00FB2F3C">
        <w:t>to the overlying Cenozoic alluvium.</w:t>
      </w:r>
    </w:p>
    <w:p w:rsidR="00220863" w:rsidRDefault="00220863" w:rsidP="00850C52">
      <w:pPr>
        <w:pStyle w:val="BodyText"/>
      </w:pPr>
    </w:p>
    <w:p w:rsidR="00220863" w:rsidRPr="00FB2F3C" w:rsidRDefault="00220863" w:rsidP="00850C52">
      <w:pPr>
        <w:pStyle w:val="BodyText"/>
      </w:pPr>
    </w:p>
    <w:p w:rsidR="00474226" w:rsidRDefault="00474226" w:rsidP="00474226">
      <w:pPr>
        <w:pStyle w:val="Heading1"/>
      </w:pPr>
      <w:bookmarkStart w:id="473" w:name="_Toc305575387"/>
      <w:bookmarkStart w:id="474" w:name="_Toc310581508"/>
      <w:bookmarkStart w:id="475" w:name="_Toc322960852"/>
      <w:bookmarkStart w:id="476" w:name="_Toc346883279"/>
      <w:r>
        <w:lastRenderedPageBreak/>
        <w:t>Conclusion</w:t>
      </w:r>
      <w:bookmarkEnd w:id="473"/>
      <w:bookmarkEnd w:id="474"/>
      <w:r w:rsidR="000C02AA">
        <w:t>s</w:t>
      </w:r>
      <w:bookmarkEnd w:id="475"/>
      <w:bookmarkEnd w:id="476"/>
    </w:p>
    <w:p w:rsidR="00474226" w:rsidRDefault="00121444" w:rsidP="00D043DE">
      <w:pPr>
        <w:pStyle w:val="BodyText"/>
      </w:pPr>
      <w:r>
        <w:t>Investigations for t</w:t>
      </w:r>
      <w:r w:rsidR="00474226">
        <w:t xml:space="preserve">he </w:t>
      </w:r>
      <w:r w:rsidRPr="00121444">
        <w:rPr>
          <w:i/>
        </w:rPr>
        <w:t>P</w:t>
      </w:r>
      <w:r w:rsidR="00474226" w:rsidRPr="00121444">
        <w:rPr>
          <w:i/>
        </w:rPr>
        <w:t xml:space="preserve">alaeovalley </w:t>
      </w:r>
      <w:r w:rsidRPr="00121444">
        <w:rPr>
          <w:i/>
        </w:rPr>
        <w:t>G</w:t>
      </w:r>
      <w:r w:rsidR="00474226" w:rsidRPr="00121444">
        <w:rPr>
          <w:i/>
        </w:rPr>
        <w:t xml:space="preserve">roundwater </w:t>
      </w:r>
      <w:r w:rsidRPr="00121444">
        <w:rPr>
          <w:i/>
        </w:rPr>
        <w:t>P</w:t>
      </w:r>
      <w:r w:rsidR="00474226" w:rsidRPr="00121444">
        <w:rPr>
          <w:i/>
        </w:rPr>
        <w:t>roject</w:t>
      </w:r>
      <w:r w:rsidR="00474226">
        <w:t xml:space="preserve"> </w:t>
      </w:r>
      <w:r>
        <w:t>in the Wilkinkarra region</w:t>
      </w:r>
      <w:r w:rsidR="00474226">
        <w:t xml:space="preserve"> between 2009 and 2011 have successfully defined two major palaeova</w:t>
      </w:r>
      <w:r>
        <w:t>lley systems</w:t>
      </w:r>
      <w:r w:rsidR="00474226">
        <w:t xml:space="preserve"> </w:t>
      </w:r>
      <w:r w:rsidR="00990308">
        <w:t>(</w:t>
      </w:r>
      <w:r w:rsidR="00E96622">
        <w:t>Wilkinkarra</w:t>
      </w:r>
      <w:r w:rsidR="00990308">
        <w:t xml:space="preserve"> and Kintore</w:t>
      </w:r>
      <w:r w:rsidR="00E96622">
        <w:t xml:space="preserve"> Palaeovalleys</w:t>
      </w:r>
      <w:r w:rsidR="00990308">
        <w:t xml:space="preserve">) </w:t>
      </w:r>
      <w:r w:rsidR="00474226">
        <w:t xml:space="preserve">and the </w:t>
      </w:r>
      <w:r>
        <w:t xml:space="preserve">larger and </w:t>
      </w:r>
      <w:r w:rsidR="00474226">
        <w:t xml:space="preserve">deeper </w:t>
      </w:r>
      <w:smartTag w:uri="urn:schemas-microsoft-com:office:smarttags" w:element="place">
        <w:smartTag w:uri="urn:schemas-microsoft-com:office:smarttags" w:element="PlaceName">
          <w:r>
            <w:t>Central</w:t>
          </w:r>
        </w:smartTag>
        <w:r>
          <w:t xml:space="preserve"> </w:t>
        </w:r>
        <w:smartTag w:uri="urn:schemas-microsoft-com:office:smarttags" w:element="PlaceName">
          <w:r w:rsidR="00474226">
            <w:t>Mount</w:t>
          </w:r>
        </w:smartTag>
        <w:r w:rsidR="00474226">
          <w:t xml:space="preserve"> </w:t>
        </w:r>
        <w:smartTag w:uri="urn:schemas-microsoft-com:office:smarttags" w:element="PlaceName">
          <w:r w:rsidR="00474226">
            <w:t>Wedge</w:t>
          </w:r>
        </w:smartTag>
        <w:r w:rsidR="00474226">
          <w:t xml:space="preserve"> </w:t>
        </w:r>
        <w:smartTag w:uri="urn:schemas-microsoft-com:office:smarttags" w:element="PlaceType">
          <w:r w:rsidR="00474226">
            <w:t>Basin</w:t>
          </w:r>
        </w:smartTag>
      </w:smartTag>
      <w:r w:rsidR="00474226">
        <w:t>.</w:t>
      </w:r>
      <w:r w:rsidR="000021F1">
        <w:t xml:space="preserve"> </w:t>
      </w:r>
      <w:r>
        <w:t>This</w:t>
      </w:r>
      <w:r w:rsidR="00474226">
        <w:t xml:space="preserve"> work has address</w:t>
      </w:r>
      <w:r w:rsidR="004D7F27">
        <w:t>ed</w:t>
      </w:r>
      <w:r>
        <w:t xml:space="preserve"> </w:t>
      </w:r>
      <w:r w:rsidR="00474226">
        <w:t>major hydrogeological questions relating to these systems</w:t>
      </w:r>
      <w:r>
        <w:t xml:space="preserve"> and </w:t>
      </w:r>
      <w:r w:rsidR="00474226">
        <w:t>significant</w:t>
      </w:r>
      <w:r>
        <w:t>ly advanced our understanding</w:t>
      </w:r>
      <w:r w:rsidR="00990308">
        <w:t xml:space="preserve"> of local groundwater resources and processes</w:t>
      </w:r>
      <w:r>
        <w:t>, particularly in the</w:t>
      </w:r>
      <w:r w:rsidR="00474226">
        <w:t xml:space="preserve"> previously unkno</w:t>
      </w:r>
      <w:r>
        <w:t xml:space="preserve">wn areas around Kintore and </w:t>
      </w:r>
      <w:smartTag w:uri="urn:schemas-microsoft-com:office:smarttags" w:element="place">
        <w:smartTag w:uri="urn:schemas-microsoft-com:office:smarttags" w:element="PlaceType">
          <w:r w:rsidR="00474226">
            <w:t>Lake</w:t>
          </w:r>
        </w:smartTag>
        <w:r w:rsidR="00474226">
          <w:t xml:space="preserve"> </w:t>
        </w:r>
        <w:smartTag w:uri="urn:schemas-microsoft-com:office:smarttags" w:element="PlaceName">
          <w:r w:rsidR="00474226">
            <w:t>Mackay</w:t>
          </w:r>
        </w:smartTag>
      </w:smartTag>
      <w:r w:rsidR="00474226">
        <w:t>.</w:t>
      </w:r>
      <w:r w:rsidR="000021F1">
        <w:t xml:space="preserve"> </w:t>
      </w:r>
      <w:r>
        <w:t>However, t</w:t>
      </w:r>
      <w:r w:rsidR="004D7F27">
        <w:t>he</w:t>
      </w:r>
      <w:r w:rsidR="00474226">
        <w:t xml:space="preserve"> localised field investigation approach </w:t>
      </w:r>
      <w:r>
        <w:t>across the extensive landscape</w:t>
      </w:r>
      <w:r w:rsidR="00474226">
        <w:t xml:space="preserve">, </w:t>
      </w:r>
      <w:r>
        <w:t>combined with t</w:t>
      </w:r>
      <w:r w:rsidR="00474226">
        <w:t xml:space="preserve">he </w:t>
      </w:r>
      <w:r>
        <w:t>regional remoteness and inaccessibility</w:t>
      </w:r>
      <w:r w:rsidR="00474226">
        <w:t xml:space="preserve">, has meant that the </w:t>
      </w:r>
      <w:r w:rsidR="00A566E3">
        <w:t xml:space="preserve">project </w:t>
      </w:r>
      <w:r w:rsidR="00474226">
        <w:t xml:space="preserve">investigations </w:t>
      </w:r>
      <w:r w:rsidR="00A566E3">
        <w:t>have</w:t>
      </w:r>
      <w:r w:rsidR="00474226">
        <w:t xml:space="preserve"> raised many more questions than have been answered.</w:t>
      </w:r>
      <w:r w:rsidR="000021F1">
        <w:t xml:space="preserve"> </w:t>
      </w:r>
      <w:r w:rsidR="00474226">
        <w:t xml:space="preserve">Nonetheless, a valuable contribution to the body of work on palaeovalleys in </w:t>
      </w:r>
      <w:r w:rsidR="00E96622">
        <w:t xml:space="preserve">central </w:t>
      </w:r>
      <w:smartTag w:uri="urn:schemas-microsoft-com:office:smarttags" w:element="place">
        <w:smartTag w:uri="urn:schemas-microsoft-com:office:smarttags" w:element="country-region">
          <w:r w:rsidR="00474226">
            <w:t>Australia</w:t>
          </w:r>
        </w:smartTag>
      </w:smartTag>
      <w:r w:rsidR="00474226">
        <w:t xml:space="preserve"> has been achieved</w:t>
      </w:r>
      <w:r w:rsidR="00990308">
        <w:t xml:space="preserve"> from this demonstration study</w:t>
      </w:r>
      <w:r w:rsidR="00D043DE">
        <w:t>.</w:t>
      </w:r>
    </w:p>
    <w:p w:rsidR="00D043DE" w:rsidRDefault="00D043DE" w:rsidP="00D043DE">
      <w:pPr>
        <w:pStyle w:val="BodyText"/>
      </w:pPr>
    </w:p>
    <w:p w:rsidR="00474226" w:rsidRDefault="00474226" w:rsidP="00D043DE">
      <w:pPr>
        <w:pStyle w:val="BodyText"/>
      </w:pPr>
      <w:r>
        <w:t>The</w:t>
      </w:r>
      <w:r w:rsidR="00A566E3">
        <w:t xml:space="preserve"> work</w:t>
      </w:r>
      <w:r w:rsidRPr="00BC493B">
        <w:t xml:space="preserve"> </w:t>
      </w:r>
      <w:r>
        <w:t xml:space="preserve">program </w:t>
      </w:r>
      <w:r w:rsidRPr="00BC493B">
        <w:t xml:space="preserve">has </w:t>
      </w:r>
      <w:r w:rsidR="00267645">
        <w:t>shown</w:t>
      </w:r>
      <w:r w:rsidR="00A566E3">
        <w:t xml:space="preserve"> </w:t>
      </w:r>
      <w:r w:rsidRPr="00BC493B">
        <w:t xml:space="preserve">that </w:t>
      </w:r>
      <w:r w:rsidR="00A566E3">
        <w:t>ground geophysical methods</w:t>
      </w:r>
      <w:r w:rsidRPr="00BC493B">
        <w:t xml:space="preserve"> </w:t>
      </w:r>
      <w:r w:rsidR="00A566E3">
        <w:t xml:space="preserve">are </w:t>
      </w:r>
      <w:r w:rsidRPr="00BC493B">
        <w:t xml:space="preserve">a useful tool for </w:t>
      </w:r>
      <w:r w:rsidR="00A566E3">
        <w:t xml:space="preserve">the </w:t>
      </w:r>
      <w:r w:rsidRPr="00BC493B">
        <w:t>exploration</w:t>
      </w:r>
      <w:r w:rsidR="00E96622">
        <w:t xml:space="preserve"> and delineation</w:t>
      </w:r>
      <w:r w:rsidRPr="00BC493B">
        <w:t xml:space="preserve"> of palaeovalley</w:t>
      </w:r>
      <w:r w:rsidR="00A566E3">
        <w:t>s</w:t>
      </w:r>
      <w:r>
        <w:t>.</w:t>
      </w:r>
      <w:r w:rsidR="000021F1">
        <w:t xml:space="preserve"> </w:t>
      </w:r>
      <w:r w:rsidR="004D7F27">
        <w:t>The</w:t>
      </w:r>
      <w:r>
        <w:t xml:space="preserve"> success of geophysical methods relies on </w:t>
      </w:r>
      <w:r w:rsidR="00A566E3">
        <w:t xml:space="preserve">distinct </w:t>
      </w:r>
      <w:r>
        <w:t>contrast</w:t>
      </w:r>
      <w:r w:rsidR="00A566E3">
        <w:t>s</w:t>
      </w:r>
      <w:r>
        <w:t xml:space="preserve"> in parameters such as density, porosity and conductivity between the basement </w:t>
      </w:r>
      <w:r w:rsidR="00A566E3">
        <w:t xml:space="preserve">rocks and the overlying palaeovalley infill </w:t>
      </w:r>
      <w:r>
        <w:t>sediments.</w:t>
      </w:r>
      <w:r w:rsidR="000021F1">
        <w:t xml:space="preserve"> </w:t>
      </w:r>
      <w:r>
        <w:t>T</w:t>
      </w:r>
      <w:r w:rsidR="00A566E3">
        <w:t>he more rapid and</w:t>
      </w:r>
      <w:r>
        <w:t xml:space="preserve"> low</w:t>
      </w:r>
      <w:r w:rsidR="00A566E3">
        <w:t>er</w:t>
      </w:r>
      <w:r>
        <w:t xml:space="preserve"> cost methods </w:t>
      </w:r>
      <w:r w:rsidR="00A566E3">
        <w:t xml:space="preserve">used were </w:t>
      </w:r>
      <w:r>
        <w:t xml:space="preserve">ground gravity and electromagnetic </w:t>
      </w:r>
      <w:r w:rsidR="00A566E3">
        <w:t>surveying, with t</w:t>
      </w:r>
      <w:r w:rsidR="004D7F27">
        <w:t xml:space="preserve">he </w:t>
      </w:r>
      <w:r w:rsidR="00A566E3">
        <w:t>latter proving</w:t>
      </w:r>
      <w:r>
        <w:t xml:space="preserve"> more useful in shallow palaeovalley environments than </w:t>
      </w:r>
      <w:r w:rsidR="00A566E3">
        <w:t xml:space="preserve">in </w:t>
      </w:r>
      <w:r>
        <w:t>deep</w:t>
      </w:r>
      <w:r w:rsidR="00A566E3">
        <w:t>er</w:t>
      </w:r>
      <w:r>
        <w:t xml:space="preserve"> basin</w:t>
      </w:r>
      <w:r w:rsidR="00267645">
        <w:t>s.</w:t>
      </w:r>
      <w:r w:rsidR="000021F1">
        <w:t xml:space="preserve"> </w:t>
      </w:r>
      <w:r w:rsidR="00267645">
        <w:t>The more expensive (</w:t>
      </w:r>
      <w:r w:rsidR="004D7F27">
        <w:t xml:space="preserve">but </w:t>
      </w:r>
      <w:r w:rsidR="00267645">
        <w:t xml:space="preserve">also </w:t>
      </w:r>
      <w:r w:rsidR="004D7F27">
        <w:t>more</w:t>
      </w:r>
      <w:r>
        <w:t xml:space="preserve"> effective</w:t>
      </w:r>
      <w:r w:rsidR="00267645">
        <w:t>)</w:t>
      </w:r>
      <w:r>
        <w:t xml:space="preserve"> method </w:t>
      </w:r>
      <w:r w:rsidR="00A566E3">
        <w:t>was seismic reflection.</w:t>
      </w:r>
    </w:p>
    <w:p w:rsidR="00D043DE" w:rsidRPr="00681F2B" w:rsidRDefault="00D043DE" w:rsidP="00D043DE">
      <w:pPr>
        <w:pStyle w:val="BodyText"/>
      </w:pPr>
    </w:p>
    <w:p w:rsidR="00474226" w:rsidRDefault="00474226" w:rsidP="00D043DE">
      <w:pPr>
        <w:pStyle w:val="BodyText"/>
      </w:pPr>
      <w:r>
        <w:t xml:space="preserve">Due to the extensive and inaccessible nature of the palaeovalley systems in the </w:t>
      </w:r>
      <w:r w:rsidR="00A566E3">
        <w:t>Wilkinkarra</w:t>
      </w:r>
      <w:r>
        <w:t xml:space="preserve"> region, the field investigations were restricted to localised areas.</w:t>
      </w:r>
      <w:r w:rsidR="000021F1">
        <w:t xml:space="preserve"> </w:t>
      </w:r>
      <w:r w:rsidR="00A566E3">
        <w:t>Consequently, t</w:t>
      </w:r>
      <w:r>
        <w:t xml:space="preserve">he easiest areas to access </w:t>
      </w:r>
      <w:r w:rsidR="00A566E3">
        <w:t xml:space="preserve">have </w:t>
      </w:r>
      <w:r>
        <w:t>now been drilled</w:t>
      </w:r>
      <w:r w:rsidR="00A566E3">
        <w:t>, and a</w:t>
      </w:r>
      <w:r>
        <w:t xml:space="preserve">ny </w:t>
      </w:r>
      <w:r w:rsidR="004D7F27">
        <w:t>further exploration of</w:t>
      </w:r>
      <w:r>
        <w:t xml:space="preserve"> the area would be </w:t>
      </w:r>
      <w:r w:rsidR="00E96622">
        <w:t xml:space="preserve">considerably </w:t>
      </w:r>
      <w:r w:rsidR="00BE47C1">
        <w:t>more</w:t>
      </w:r>
      <w:r w:rsidR="00A566E3">
        <w:t xml:space="preserve"> difficult</w:t>
      </w:r>
      <w:r>
        <w:t xml:space="preserve"> </w:t>
      </w:r>
      <w:r w:rsidR="00990308">
        <w:t xml:space="preserve">because of </w:t>
      </w:r>
      <w:r w:rsidR="00E96622">
        <w:t xml:space="preserve">restricted </w:t>
      </w:r>
      <w:r>
        <w:t>access.</w:t>
      </w:r>
      <w:r w:rsidR="000021F1">
        <w:t xml:space="preserve"> </w:t>
      </w:r>
      <w:r>
        <w:t xml:space="preserve">It would be </w:t>
      </w:r>
      <w:r w:rsidR="00990308">
        <w:t xml:space="preserve">useful </w:t>
      </w:r>
      <w:r>
        <w:t>to further d</w:t>
      </w:r>
      <w:r w:rsidR="00A566E3">
        <w:t xml:space="preserve">evelop a </w:t>
      </w:r>
      <w:r w:rsidR="00990308">
        <w:t>regional</w:t>
      </w:r>
      <w:r w:rsidR="00E96622">
        <w:t xml:space="preserve"> and</w:t>
      </w:r>
      <w:r w:rsidR="00990308">
        <w:t xml:space="preserve"> </w:t>
      </w:r>
      <w:r w:rsidR="00A566E3">
        <w:t>spatial</w:t>
      </w:r>
      <w:r w:rsidR="00990308">
        <w:t>ly based</w:t>
      </w:r>
      <w:r w:rsidR="00A566E3">
        <w:t xml:space="preserve"> approach to provide</w:t>
      </w:r>
      <w:r>
        <w:t xml:space="preserve"> </w:t>
      </w:r>
      <w:r w:rsidR="00E96622">
        <w:t xml:space="preserve">rapid, </w:t>
      </w:r>
      <w:r>
        <w:t xml:space="preserve">effective mapping of the palaeovalleys on a </w:t>
      </w:r>
      <w:r w:rsidR="00E96622">
        <w:t>broader</w:t>
      </w:r>
      <w:r>
        <w:t xml:space="preserve"> scale.</w:t>
      </w:r>
      <w:r w:rsidR="000021F1">
        <w:t xml:space="preserve"> </w:t>
      </w:r>
      <w:r w:rsidR="00A566E3">
        <w:t>Given the geologic composition of the region</w:t>
      </w:r>
      <w:r w:rsidR="00267645">
        <w:t>,</w:t>
      </w:r>
      <w:r w:rsidR="00A566E3">
        <w:t xml:space="preserve"> an </w:t>
      </w:r>
      <w:r>
        <w:t xml:space="preserve">airborne electromagnetic </w:t>
      </w:r>
      <w:r w:rsidR="00267645">
        <w:t xml:space="preserve">(AEM) </w:t>
      </w:r>
      <w:r>
        <w:t xml:space="preserve">survey would </w:t>
      </w:r>
      <w:r w:rsidR="00A566E3">
        <w:t xml:space="preserve">likely </w:t>
      </w:r>
      <w:r>
        <w:t xml:space="preserve">be the best method to </w:t>
      </w:r>
      <w:r w:rsidR="00A566E3">
        <w:t>map the</w:t>
      </w:r>
      <w:r w:rsidR="00E96622">
        <w:t>se regional</w:t>
      </w:r>
      <w:r w:rsidR="00A566E3">
        <w:t xml:space="preserve"> palaeova</w:t>
      </w:r>
      <w:r w:rsidR="00E96622">
        <w:t>lley systems</w:t>
      </w:r>
      <w:r w:rsidR="00A566E3">
        <w:t>.</w:t>
      </w:r>
      <w:r w:rsidR="000021F1">
        <w:t xml:space="preserve"> </w:t>
      </w:r>
      <w:r w:rsidR="00A566E3">
        <w:t xml:space="preserve">This approach would </w:t>
      </w:r>
      <w:r>
        <w:t xml:space="preserve">resolve many of the </w:t>
      </w:r>
      <w:r w:rsidR="00A566E3">
        <w:t xml:space="preserve">outstanding </w:t>
      </w:r>
      <w:r>
        <w:t xml:space="preserve">questions raised by this study and provide the regional </w:t>
      </w:r>
      <w:r w:rsidR="00A566E3">
        <w:t xml:space="preserve">mapping </w:t>
      </w:r>
      <w:r>
        <w:t xml:space="preserve">approach required </w:t>
      </w:r>
      <w:r w:rsidR="00990308">
        <w:t xml:space="preserve">for </w:t>
      </w:r>
      <w:r>
        <w:t>this vast</w:t>
      </w:r>
      <w:r w:rsidR="00A566E3">
        <w:t xml:space="preserve"> </w:t>
      </w:r>
      <w:r>
        <w:t>landscape.</w:t>
      </w:r>
    </w:p>
    <w:p w:rsidR="00D043DE" w:rsidRDefault="00D043DE" w:rsidP="00D043DE">
      <w:pPr>
        <w:pStyle w:val="BodyText"/>
      </w:pPr>
    </w:p>
    <w:p w:rsidR="00E32E89" w:rsidRDefault="00474226" w:rsidP="00D043DE">
      <w:pPr>
        <w:pStyle w:val="BodyText"/>
      </w:pPr>
      <w:r>
        <w:t xml:space="preserve">Finally, the installation of a hand-pump at Winner’s Bore is a lasting and durable legacy of the </w:t>
      </w:r>
      <w:r w:rsidRPr="00A566E3">
        <w:rPr>
          <w:i/>
        </w:rPr>
        <w:t>Palaeovalley Groundwater Project</w:t>
      </w:r>
      <w:r>
        <w:t xml:space="preserve"> in this remote part of central </w:t>
      </w:r>
      <w:smartTag w:uri="urn:schemas-microsoft-com:office:smarttags" w:element="place">
        <w:smartTag w:uri="urn:schemas-microsoft-com:office:smarttags" w:element="country-region">
          <w:r>
            <w:t>Australia</w:t>
          </w:r>
        </w:smartTag>
      </w:smartTag>
      <w:r>
        <w:t>.</w:t>
      </w:r>
      <w:r w:rsidR="000021F1">
        <w:t xml:space="preserve"> </w:t>
      </w:r>
      <w:r w:rsidR="00A566E3">
        <w:t>Although</w:t>
      </w:r>
      <w:r>
        <w:t xml:space="preserve"> the discovery of fresh groundwater in this part of the country is of potential future benefit to the local people (e.g.</w:t>
      </w:r>
      <w:r w:rsidR="00A566E3">
        <w:t>,</w:t>
      </w:r>
      <w:r>
        <w:t xml:space="preserve"> </w:t>
      </w:r>
      <w:r w:rsidR="00A566E3">
        <w:t xml:space="preserve">providing </w:t>
      </w:r>
      <w:r>
        <w:t>water resource</w:t>
      </w:r>
      <w:r w:rsidR="00A566E3">
        <w:t>s</w:t>
      </w:r>
      <w:r>
        <w:t xml:space="preserve"> to support future horticulture </w:t>
      </w:r>
      <w:r w:rsidR="00A566E3">
        <w:t>development</w:t>
      </w:r>
      <w:r>
        <w:t xml:space="preserve">) the </w:t>
      </w:r>
      <w:r w:rsidR="00A566E3">
        <w:t xml:space="preserve">immediate and </w:t>
      </w:r>
      <w:r>
        <w:t xml:space="preserve">tangible outcome of an operating hand-pump </w:t>
      </w:r>
      <w:r w:rsidR="00E96622">
        <w:t xml:space="preserve">on the Kintore to Nyirripi </w:t>
      </w:r>
      <w:r>
        <w:t xml:space="preserve">road </w:t>
      </w:r>
      <w:r w:rsidR="00BE47C1">
        <w:t>is</w:t>
      </w:r>
      <w:r w:rsidR="00A566E3">
        <w:t xml:space="preserve"> a significant </w:t>
      </w:r>
      <w:r>
        <w:t>benefit from this N</w:t>
      </w:r>
      <w:r w:rsidR="00A566E3">
        <w:t xml:space="preserve">ational Water Commission </w:t>
      </w:r>
      <w:r>
        <w:t>project.</w:t>
      </w:r>
    </w:p>
    <w:p w:rsidR="00474226" w:rsidRPr="00E32E89" w:rsidRDefault="00474226" w:rsidP="00D043DE">
      <w:pPr>
        <w:pStyle w:val="BodyText"/>
        <w:rPr>
          <w:rFonts w:eastAsia="Times New Roman"/>
          <w:sz w:val="20"/>
          <w:lang w:eastAsia="en-US"/>
        </w:rPr>
      </w:pPr>
    </w:p>
    <w:p w:rsidR="000126E7" w:rsidRDefault="000126E7" w:rsidP="00D043DE">
      <w:pPr>
        <w:pStyle w:val="BodyText"/>
      </w:pPr>
    </w:p>
    <w:p w:rsidR="00030E6B" w:rsidRDefault="00030E6B" w:rsidP="00F536FC">
      <w:pPr>
        <w:pStyle w:val="Heading1"/>
      </w:pPr>
      <w:bookmarkStart w:id="477" w:name="_Toc322960853"/>
      <w:bookmarkStart w:id="478" w:name="_Toc346883280"/>
      <w:r>
        <w:lastRenderedPageBreak/>
        <w:t>Acknowledgements</w:t>
      </w:r>
      <w:bookmarkEnd w:id="477"/>
      <w:bookmarkEnd w:id="478"/>
    </w:p>
    <w:p w:rsidR="00A668EA" w:rsidRDefault="00A668EA" w:rsidP="00D043DE">
      <w:pPr>
        <w:pStyle w:val="BodyText"/>
      </w:pPr>
      <w:r>
        <w:t>The National Water Commission is gratefully acknowledged for funding this project through the Raising National Water Standards Program.</w:t>
      </w:r>
      <w:r w:rsidR="000021F1">
        <w:t xml:space="preserve"> </w:t>
      </w:r>
      <w:r w:rsidR="0091752D">
        <w:t xml:space="preserve">Several staff from the NWC </w:t>
      </w:r>
      <w:r>
        <w:t>provided ongoing support throughout the duration of the project</w:t>
      </w:r>
      <w:r w:rsidR="0091752D">
        <w:t>, particularly Adam Sincock, Shane Hogan, Katie Ryan and Melissa Woltmann.</w:t>
      </w:r>
      <w:r w:rsidR="000021F1">
        <w:t xml:space="preserve"> </w:t>
      </w:r>
      <w:r w:rsidR="0091752D">
        <w:t xml:space="preserve">Peter Hyde (formerly at the NWC and now at the Murray-Darling Basin Authority) also </w:t>
      </w:r>
      <w:r w:rsidR="00E96622">
        <w:t>made significant contributions</w:t>
      </w:r>
      <w:r w:rsidR="0091752D">
        <w:t xml:space="preserve"> in the early stages of this project.</w:t>
      </w:r>
    </w:p>
    <w:p w:rsidR="00A668EA" w:rsidRDefault="00A668EA" w:rsidP="00D043DE">
      <w:pPr>
        <w:pStyle w:val="BodyText"/>
      </w:pPr>
    </w:p>
    <w:p w:rsidR="0091752D" w:rsidRDefault="0091752D" w:rsidP="00D043DE">
      <w:pPr>
        <w:pStyle w:val="BodyText"/>
      </w:pPr>
      <w:r>
        <w:t>The members of the project Techn</w:t>
      </w:r>
      <w:r w:rsidR="00AB27AD">
        <w:t xml:space="preserve">ical Advisory Group (TAG) and </w:t>
      </w:r>
      <w:r>
        <w:t xml:space="preserve">Steering Committee </w:t>
      </w:r>
      <w:r w:rsidR="00AB27AD">
        <w:t>are also thanked for contributing their expert advice and knowledge to answer many of the questions raised over the course of this work program.</w:t>
      </w:r>
      <w:r w:rsidR="000021F1">
        <w:t xml:space="preserve"> </w:t>
      </w:r>
      <w:r w:rsidR="00AB27AD">
        <w:t xml:space="preserve">In particular, the following TAG members helped to significantly improve the overall quality of this project: </w:t>
      </w:r>
      <w:r w:rsidR="00990308">
        <w:t xml:space="preserve">Christine Edgoose from the Northern Territory Geological Survey, </w:t>
      </w:r>
      <w:r w:rsidR="00AB27AD">
        <w:t>Phil Commander (</w:t>
      </w:r>
      <w:r w:rsidR="00990308">
        <w:t xml:space="preserve">now </w:t>
      </w:r>
      <w:r w:rsidR="00AB27AD">
        <w:t>retired) and Gary Humphreys</w:t>
      </w:r>
      <w:r w:rsidR="00990308">
        <w:t xml:space="preserve"> from the Western Australia Department of Water, Roger Hocking from the Geological Survey of Western Australia, and Baohong Hou and Tania Wilson from the Geological Survey of South Australia.</w:t>
      </w:r>
    </w:p>
    <w:p w:rsidR="0091752D" w:rsidRDefault="0091752D" w:rsidP="00D043DE">
      <w:pPr>
        <w:pStyle w:val="BodyText"/>
      </w:pPr>
    </w:p>
    <w:p w:rsidR="006F1A20" w:rsidRPr="0010318E" w:rsidRDefault="00BB552F" w:rsidP="00D043DE">
      <w:pPr>
        <w:pStyle w:val="BodyText"/>
      </w:pPr>
      <w:r>
        <w:t xml:space="preserve">Pauline English, Ashraf </w:t>
      </w:r>
      <w:r w:rsidR="00EB052A">
        <w:t>Hanna</w:t>
      </w:r>
      <w:r w:rsidR="006F1A20">
        <w:t>,</w:t>
      </w:r>
      <w:r w:rsidR="000126E7">
        <w:t xml:space="preserve"> </w:t>
      </w:r>
      <w:r w:rsidR="00E84197">
        <w:t>Ray Tracey</w:t>
      </w:r>
      <w:r w:rsidR="006F1A20">
        <w:t xml:space="preserve"> </w:t>
      </w:r>
      <w:r w:rsidR="00E84197">
        <w:t xml:space="preserve">and </w:t>
      </w:r>
      <w:r w:rsidR="006F1A20">
        <w:t>Nick Brown</w:t>
      </w:r>
      <w:r w:rsidR="00E84197">
        <w:t xml:space="preserve"> of</w:t>
      </w:r>
      <w:r w:rsidR="006F1A20">
        <w:t xml:space="preserve"> Geoscience </w:t>
      </w:r>
      <w:smartTag w:uri="urn:schemas-microsoft-com:office:smarttags" w:element="place">
        <w:smartTag w:uri="urn:schemas-microsoft-com:office:smarttags" w:element="country-region">
          <w:r w:rsidR="006F1A20">
            <w:t>Australia</w:t>
          </w:r>
        </w:smartTag>
      </w:smartTag>
      <w:r w:rsidR="00990308">
        <w:t xml:space="preserve"> are thanked for their assistance at various stages of the project.</w:t>
      </w:r>
      <w:r w:rsidR="000021F1">
        <w:t xml:space="preserve"> </w:t>
      </w:r>
      <w:r w:rsidR="00990308">
        <w:t xml:space="preserve">Other help was provided by </w:t>
      </w:r>
      <w:r w:rsidR="000126E7">
        <w:t>Rob Johnson</w:t>
      </w:r>
      <w:r w:rsidR="00EB052A">
        <w:t>, Les Tickner</w:t>
      </w:r>
      <w:r w:rsidR="000126E7">
        <w:t xml:space="preserve"> </w:t>
      </w:r>
      <w:r w:rsidR="0067065F">
        <w:t>in</w:t>
      </w:r>
      <w:r w:rsidR="000126E7">
        <w:t xml:space="preserve"> the Kintore office of the Mac</w:t>
      </w:r>
      <w:r w:rsidR="0067065F">
        <w:t>D</w:t>
      </w:r>
      <w:r w:rsidR="000126E7">
        <w:t xml:space="preserve">onnell Shire, Diane Mitchell </w:t>
      </w:r>
      <w:r w:rsidR="00EF1947">
        <w:t>formerly at</w:t>
      </w:r>
      <w:r w:rsidR="000126E7">
        <w:t xml:space="preserve"> the Nyirripi office of the Central Desert Shire, </w:t>
      </w:r>
      <w:r w:rsidR="006F1A20">
        <w:t>Barb Brennan formerly at the Papunya Office of the Mac</w:t>
      </w:r>
      <w:r w:rsidR="0067065F">
        <w:t>D</w:t>
      </w:r>
      <w:r w:rsidR="006F1A20">
        <w:t xml:space="preserve">onnell Shire, </w:t>
      </w:r>
      <w:r w:rsidR="000126E7">
        <w:t xml:space="preserve">Terry Gadsby and his team at the NT Department of Planning and Infrastructure, for assistance with surveying, the Central Land Council for assistance with clearances, and </w:t>
      </w:r>
      <w:r>
        <w:t xml:space="preserve">the communities of Kintore, Papunya and </w:t>
      </w:r>
      <w:r w:rsidR="000126E7">
        <w:t>Nyirripi for allowing us access to their country for our investigations.</w:t>
      </w:r>
      <w:r w:rsidR="000021F1">
        <w:t xml:space="preserve"> </w:t>
      </w:r>
      <w:r w:rsidR="006F1A20">
        <w:t xml:space="preserve">Dr Carmen Krapf </w:t>
      </w:r>
      <w:r w:rsidR="0067065F">
        <w:t xml:space="preserve">(formerly of </w:t>
      </w:r>
      <w:r w:rsidR="006F1A20">
        <w:t>the Geological Survey of W</w:t>
      </w:r>
      <w:r w:rsidR="00E96622">
        <w:t xml:space="preserve">estern </w:t>
      </w:r>
      <w:r w:rsidR="006F1A20">
        <w:t>A</w:t>
      </w:r>
      <w:r w:rsidR="00E96622">
        <w:t>ustralia</w:t>
      </w:r>
      <w:r w:rsidR="0067065F">
        <w:t xml:space="preserve"> and now at the Geological Survey of South Australia) is </w:t>
      </w:r>
      <w:r w:rsidR="00990308">
        <w:t xml:space="preserve">also </w:t>
      </w:r>
      <w:r w:rsidR="0067065F">
        <w:t>thanked</w:t>
      </w:r>
      <w:r w:rsidR="006F1A20">
        <w:t xml:space="preserve"> for her time and advice on all matters sedimentological.</w:t>
      </w:r>
    </w:p>
    <w:p w:rsidR="000126E7" w:rsidRDefault="000126E7" w:rsidP="00D043DE">
      <w:pPr>
        <w:pStyle w:val="BodyText"/>
      </w:pPr>
    </w:p>
    <w:p w:rsidR="00C96CA4" w:rsidRDefault="00C96CA4" w:rsidP="00D043DE">
      <w:pPr>
        <w:pStyle w:val="BodyText"/>
      </w:pPr>
    </w:p>
    <w:p w:rsidR="00C96CA4" w:rsidRDefault="00C96CA4" w:rsidP="002E4784">
      <w:pPr>
        <w:pStyle w:val="Heading1"/>
      </w:pPr>
      <w:bookmarkStart w:id="479" w:name="_Toc346883281"/>
      <w:r>
        <w:lastRenderedPageBreak/>
        <w:t>Glossary</w:t>
      </w:r>
      <w:bookmarkEnd w:id="479"/>
    </w:p>
    <w:p w:rsidR="00C96CA4" w:rsidRPr="00A249D9" w:rsidRDefault="00C96CA4" w:rsidP="00C96CA4">
      <w:pPr>
        <w:tabs>
          <w:tab w:val="left" w:pos="2208"/>
        </w:tabs>
        <w:spacing w:after="180" w:line="260" w:lineRule="exact"/>
        <w:jc w:val="both"/>
      </w:pPr>
      <w:r w:rsidRPr="00C96CA4">
        <w:rPr>
          <w:b/>
        </w:rPr>
        <w:t xml:space="preserve">ADWG: </w:t>
      </w:r>
      <w:r w:rsidRPr="00A249D9">
        <w:t xml:space="preserve">Australian Drinking Water Guidelines, developed </w:t>
      </w:r>
      <w:r w:rsidRPr="00C96CA4">
        <w:rPr>
          <w:lang w:val="en"/>
        </w:rPr>
        <w:t>by the National Health and Medical Research Council (NHMRC) and the Natural Resource Management Ministerial Council (NRMMC) to provide an authoritative reference to the Australian community and the water supply industry on what defines safe, good quality water, how it can be achieved and how it can be assured.</w:t>
      </w:r>
    </w:p>
    <w:p w:rsidR="00C96CA4" w:rsidRPr="00A249D9" w:rsidRDefault="00C96CA4" w:rsidP="00C96CA4">
      <w:pPr>
        <w:tabs>
          <w:tab w:val="left" w:pos="2208"/>
        </w:tabs>
        <w:spacing w:after="180" w:line="260" w:lineRule="exact"/>
        <w:jc w:val="both"/>
      </w:pPr>
      <w:r w:rsidRPr="00C96CA4">
        <w:rPr>
          <w:b/>
        </w:rPr>
        <w:t xml:space="preserve">Aeolian: </w:t>
      </w:r>
      <w:r w:rsidRPr="00A249D9">
        <w:t xml:space="preserve">Pertains to wind; especially said of dune sand and finer sediments such as dust transported (blown) and laid down by the wind. </w:t>
      </w:r>
    </w:p>
    <w:p w:rsidR="00C96CA4" w:rsidRPr="00A249D9" w:rsidRDefault="00C96CA4" w:rsidP="00C96CA4">
      <w:pPr>
        <w:tabs>
          <w:tab w:val="left" w:pos="2208"/>
        </w:tabs>
        <w:spacing w:after="180" w:line="260" w:lineRule="exact"/>
        <w:jc w:val="both"/>
      </w:pPr>
      <w:r w:rsidRPr="00C96CA4">
        <w:rPr>
          <w:b/>
        </w:rPr>
        <w:t xml:space="preserve">Aeromagnetic: </w:t>
      </w:r>
      <w:r w:rsidRPr="00A249D9">
        <w:t>Applying to airborne surveys that measure the total magnetic intensity of rock below a flown grid, interpreted in terms of changes in the properties of rocks and magnetic patterns.</w:t>
      </w:r>
    </w:p>
    <w:p w:rsidR="00C96CA4" w:rsidRPr="00C96CA4" w:rsidRDefault="00C96CA4" w:rsidP="00C96CA4">
      <w:pPr>
        <w:tabs>
          <w:tab w:val="left" w:pos="2208"/>
        </w:tabs>
        <w:spacing w:after="180" w:line="260" w:lineRule="exact"/>
        <w:jc w:val="both"/>
        <w:rPr>
          <w:lang w:val="en-US"/>
        </w:rPr>
      </w:pPr>
      <w:r w:rsidRPr="00C96CA4">
        <w:rPr>
          <w:b/>
        </w:rPr>
        <w:t>Airborne Electromagneti</w:t>
      </w:r>
      <w:r w:rsidRPr="00C96CA4">
        <w:rPr>
          <w:b/>
          <w:lang w:val="en-US"/>
        </w:rPr>
        <w:t>c (</w:t>
      </w:r>
      <w:smartTag w:uri="urn:schemas-microsoft-com:office:smarttags" w:element="stockticker">
        <w:r w:rsidRPr="00C96CA4">
          <w:rPr>
            <w:b/>
            <w:lang w:val="en-US"/>
          </w:rPr>
          <w:t>AEM</w:t>
        </w:r>
      </w:smartTag>
      <w:r w:rsidRPr="00C96CA4">
        <w:rPr>
          <w:b/>
          <w:lang w:val="en-US"/>
        </w:rPr>
        <w:t>) survey:</w:t>
      </w:r>
      <w:r w:rsidRPr="00C96CA4">
        <w:rPr>
          <w:lang w:val="en-US"/>
        </w:rPr>
        <w:t xml:space="preserve"> A geophysical survey method that maps the subsurface conductivity structure of the survey area using a loop mounted on a fixed-wing aircraft or carried beneath a helicopter. Many such systems exist with different performances, allowing the survey to be tailored to the needs of the end users. </w:t>
      </w:r>
      <w:r w:rsidR="00267645">
        <w:rPr>
          <w:lang w:val="en-US"/>
        </w:rPr>
        <w:t>The method is s</w:t>
      </w:r>
      <w:r w:rsidRPr="00C96CA4">
        <w:rPr>
          <w:lang w:val="en-US"/>
        </w:rPr>
        <w:t xml:space="preserve">ometimes referred to as </w:t>
      </w:r>
      <w:r w:rsidR="00267645">
        <w:rPr>
          <w:lang w:val="en-US"/>
        </w:rPr>
        <w:t>a</w:t>
      </w:r>
      <w:r w:rsidRPr="00C96CA4">
        <w:rPr>
          <w:lang w:val="en-US"/>
        </w:rPr>
        <w:t>irborne EM.</w:t>
      </w:r>
    </w:p>
    <w:p w:rsidR="00C96CA4" w:rsidRPr="00C96CA4" w:rsidRDefault="00C96CA4" w:rsidP="00C96CA4">
      <w:pPr>
        <w:tabs>
          <w:tab w:val="left" w:pos="2208"/>
        </w:tabs>
        <w:spacing w:after="180" w:line="260" w:lineRule="exact"/>
        <w:jc w:val="both"/>
        <w:rPr>
          <w:lang w:val="en-US"/>
        </w:rPr>
      </w:pPr>
      <w:r w:rsidRPr="00C96CA4">
        <w:rPr>
          <w:b/>
          <w:lang w:val="en-US"/>
        </w:rPr>
        <w:t>Alluvial/alluvium:</w:t>
      </w:r>
      <w:r w:rsidRPr="00C96CA4">
        <w:rPr>
          <w:lang w:val="en-US"/>
        </w:rPr>
        <w:t xml:space="preserve"> Sediments deposited by the action of rivers in low-lying areas and flood plains.</w:t>
      </w:r>
    </w:p>
    <w:p w:rsidR="00C96CA4" w:rsidRPr="00C96CA4" w:rsidRDefault="00C96CA4" w:rsidP="00C96CA4">
      <w:pPr>
        <w:tabs>
          <w:tab w:val="left" w:pos="2208"/>
        </w:tabs>
        <w:spacing w:after="180" w:line="260" w:lineRule="exact"/>
        <w:jc w:val="both"/>
        <w:rPr>
          <w:lang w:val="en-US"/>
        </w:rPr>
      </w:pPr>
      <w:r w:rsidRPr="00C96CA4">
        <w:rPr>
          <w:b/>
          <w:lang w:val="en-US"/>
        </w:rPr>
        <w:t xml:space="preserve">Anastomosing: </w:t>
      </w:r>
      <w:r w:rsidRPr="00C96CA4">
        <w:rPr>
          <w:lang w:val="en-US"/>
        </w:rPr>
        <w:t>Refers to an interlacing network of branching and reuniting channels.</w:t>
      </w:r>
    </w:p>
    <w:p w:rsidR="00C96CA4" w:rsidRPr="00C96CA4" w:rsidRDefault="00C96CA4" w:rsidP="00C96CA4">
      <w:pPr>
        <w:tabs>
          <w:tab w:val="left" w:pos="2208"/>
        </w:tabs>
        <w:spacing w:after="180" w:line="260" w:lineRule="exact"/>
        <w:jc w:val="both"/>
        <w:rPr>
          <w:lang w:val="en-US"/>
        </w:rPr>
      </w:pPr>
      <w:r w:rsidRPr="00C96CA4">
        <w:rPr>
          <w:b/>
          <w:lang w:val="en-US"/>
        </w:rPr>
        <w:t>Aquifer:</w:t>
      </w:r>
      <w:r w:rsidRPr="00C96CA4">
        <w:rPr>
          <w:lang w:val="en-US"/>
        </w:rPr>
        <w:t xml:space="preserve"> A geological horizon that holds and conducts water, the water is contained within the porosity of the aquifer.</w:t>
      </w:r>
      <w:r w:rsidR="000021F1">
        <w:rPr>
          <w:lang w:val="en-US"/>
        </w:rPr>
        <w:t xml:space="preserve"> </w:t>
      </w:r>
      <w:r w:rsidRPr="00C96CA4">
        <w:rPr>
          <w:lang w:val="en-US"/>
        </w:rPr>
        <w:t>Aquifers may be unconfined, meaning they are open to the atmosphere, or confined, meaning they are capped by a relatively impermeable unit, or aquitard.</w:t>
      </w:r>
    </w:p>
    <w:p w:rsidR="00C96CA4" w:rsidRPr="00C96CA4" w:rsidRDefault="00C96CA4" w:rsidP="00C96CA4">
      <w:pPr>
        <w:tabs>
          <w:tab w:val="left" w:pos="2208"/>
        </w:tabs>
        <w:spacing w:after="180" w:line="260" w:lineRule="exact"/>
        <w:jc w:val="both"/>
        <w:rPr>
          <w:lang w:val="en-US"/>
        </w:rPr>
      </w:pPr>
      <w:r w:rsidRPr="00C96CA4">
        <w:rPr>
          <w:b/>
          <w:lang w:val="en-US"/>
        </w:rPr>
        <w:t xml:space="preserve">Aquiclude: </w:t>
      </w:r>
      <w:r w:rsidRPr="00C96CA4">
        <w:rPr>
          <w:lang w:val="en-US"/>
        </w:rPr>
        <w:t>A rock or sediment whose very low hydraulic conductivity makes it almost impermeable to groundwater flow (even though it may be saturated with groundwater). It limits an aquifer, and may form confining strata.</w:t>
      </w:r>
    </w:p>
    <w:p w:rsidR="00C96CA4" w:rsidRPr="00C96CA4" w:rsidRDefault="00C96CA4" w:rsidP="00C96CA4">
      <w:pPr>
        <w:tabs>
          <w:tab w:val="left" w:pos="2208"/>
        </w:tabs>
        <w:spacing w:after="180" w:line="260" w:lineRule="exact"/>
        <w:jc w:val="both"/>
        <w:rPr>
          <w:lang w:val="en-US"/>
        </w:rPr>
      </w:pPr>
      <w:r w:rsidRPr="00C96CA4">
        <w:rPr>
          <w:b/>
          <w:lang w:val="en-US"/>
        </w:rPr>
        <w:t>Aquitard:</w:t>
      </w:r>
      <w:r w:rsidRPr="00C96CA4">
        <w:rPr>
          <w:lang w:val="en-US"/>
        </w:rPr>
        <w:t xml:space="preserve"> A relatively impermeable geological layer that caps a confined aquifer. Its low hydraulic conductivity allows some movement of water through it, but at a slower rate than that of the adjacent aquifer.</w:t>
      </w:r>
    </w:p>
    <w:p w:rsidR="00C96CA4" w:rsidRPr="00C96CA4" w:rsidRDefault="00C96CA4" w:rsidP="00C96CA4">
      <w:pPr>
        <w:tabs>
          <w:tab w:val="left" w:pos="2208"/>
        </w:tabs>
        <w:spacing w:after="180" w:line="260" w:lineRule="exact"/>
        <w:jc w:val="both"/>
        <w:rPr>
          <w:lang w:val="en-US"/>
        </w:rPr>
      </w:pPr>
      <w:r w:rsidRPr="00C96CA4">
        <w:rPr>
          <w:b/>
          <w:lang w:val="en-US"/>
        </w:rPr>
        <w:t>Archean:</w:t>
      </w:r>
      <w:r w:rsidRPr="00C96CA4">
        <w:rPr>
          <w:lang w:val="en-US"/>
        </w:rPr>
        <w:t xml:space="preserve"> Rocks older than 2.5 billion years (2500 Million years); spelled Archaean in older literature.</w:t>
      </w:r>
    </w:p>
    <w:p w:rsidR="00C96CA4" w:rsidRPr="00C96CA4" w:rsidRDefault="00C96CA4" w:rsidP="00C96CA4">
      <w:pPr>
        <w:tabs>
          <w:tab w:val="left" w:pos="2208"/>
        </w:tabs>
        <w:spacing w:after="180" w:line="260" w:lineRule="exact"/>
        <w:jc w:val="both"/>
        <w:rPr>
          <w:lang w:val="en-US"/>
        </w:rPr>
      </w:pPr>
      <w:r w:rsidRPr="00C96CA4">
        <w:rPr>
          <w:b/>
          <w:lang w:val="en-US"/>
        </w:rPr>
        <w:t>Architecture:</w:t>
      </w:r>
      <w:r w:rsidRPr="00C96CA4">
        <w:rPr>
          <w:lang w:val="en-US"/>
        </w:rPr>
        <w:t xml:space="preserve"> The relationship of different geological units to each other in space.</w:t>
      </w:r>
      <w:r w:rsidR="000021F1">
        <w:rPr>
          <w:lang w:val="en-US"/>
        </w:rPr>
        <w:t xml:space="preserve"> </w:t>
      </w:r>
      <w:r w:rsidRPr="00C96CA4">
        <w:rPr>
          <w:lang w:val="en-US"/>
        </w:rPr>
        <w:t>For example, regolith architecture, sedimentary architecture etc.</w:t>
      </w:r>
    </w:p>
    <w:p w:rsidR="00C96CA4" w:rsidRPr="00C96CA4" w:rsidRDefault="00C96CA4" w:rsidP="00C96CA4">
      <w:pPr>
        <w:tabs>
          <w:tab w:val="left" w:pos="2208"/>
        </w:tabs>
        <w:spacing w:after="180" w:line="260" w:lineRule="exact"/>
        <w:jc w:val="both"/>
        <w:rPr>
          <w:lang w:val="en-US"/>
        </w:rPr>
      </w:pPr>
      <w:r w:rsidRPr="00C96CA4">
        <w:rPr>
          <w:b/>
          <w:lang w:val="en-US"/>
        </w:rPr>
        <w:t xml:space="preserve">Basement: </w:t>
      </w:r>
      <w:r w:rsidRPr="00C96CA4">
        <w:rPr>
          <w:lang w:val="en-US"/>
        </w:rPr>
        <w:t xml:space="preserve">The crust below the rocks of interest; in hydrogeology it means non-prospective rocks below accessible groundwater. Commonly refers to igneous and metamorphic rocks which are unconformably overlain by sedimentary beds or cover material, and sometimes used to indicate ‘bedrock’, i.e., underlying or encasing palaeovalley sediments. </w:t>
      </w:r>
    </w:p>
    <w:p w:rsidR="00C96CA4" w:rsidRPr="00C96CA4" w:rsidRDefault="00C96CA4" w:rsidP="00C96CA4">
      <w:pPr>
        <w:tabs>
          <w:tab w:val="left" w:pos="2208"/>
        </w:tabs>
        <w:spacing w:after="180" w:line="260" w:lineRule="exact"/>
        <w:jc w:val="both"/>
        <w:rPr>
          <w:lang w:val="en-US"/>
        </w:rPr>
      </w:pPr>
      <w:r w:rsidRPr="00C96CA4">
        <w:rPr>
          <w:b/>
          <w:lang w:val="en-US"/>
        </w:rPr>
        <w:t xml:space="preserve">Basin: </w:t>
      </w:r>
      <w:r w:rsidRPr="00C96CA4">
        <w:rPr>
          <w:lang w:val="en-US"/>
        </w:rPr>
        <w:t>Subsided part of the Earth’s crust in which sediments accumulates from surrounding higher areas.</w:t>
      </w:r>
    </w:p>
    <w:p w:rsidR="00C96CA4" w:rsidRPr="00C96CA4" w:rsidRDefault="00C96CA4" w:rsidP="00C96CA4">
      <w:pPr>
        <w:tabs>
          <w:tab w:val="left" w:pos="2208"/>
        </w:tabs>
        <w:spacing w:after="180" w:line="260" w:lineRule="exact"/>
        <w:jc w:val="both"/>
        <w:rPr>
          <w:lang w:val="en-US"/>
        </w:rPr>
      </w:pPr>
      <w:r w:rsidRPr="00C96CA4">
        <w:rPr>
          <w:b/>
          <w:lang w:val="en-US"/>
        </w:rPr>
        <w:t xml:space="preserve">Bed/bedding: </w:t>
      </w:r>
      <w:r w:rsidRPr="00C96CA4">
        <w:rPr>
          <w:lang w:val="en-US"/>
        </w:rPr>
        <w:t>Layers/layering of sediments or sedimentary rocks that reflect differences in grainsize, composition or colour of constituent grains.</w:t>
      </w:r>
    </w:p>
    <w:p w:rsidR="00C96CA4" w:rsidRPr="00C96CA4" w:rsidRDefault="00C96CA4" w:rsidP="00C96CA4">
      <w:pPr>
        <w:tabs>
          <w:tab w:val="left" w:pos="2208"/>
        </w:tabs>
        <w:spacing w:after="180" w:line="260" w:lineRule="exact"/>
        <w:jc w:val="both"/>
        <w:rPr>
          <w:b/>
          <w:lang w:val="en-US"/>
        </w:rPr>
      </w:pPr>
      <w:r w:rsidRPr="00C96CA4">
        <w:rPr>
          <w:b/>
          <w:lang w:val="en-US"/>
        </w:rPr>
        <w:t>Bedrock:</w:t>
      </w:r>
      <w:r w:rsidRPr="00C96CA4">
        <w:rPr>
          <w:lang w:val="en-US"/>
        </w:rPr>
        <w:t xml:space="preserve"> Loose term given to any geological material that underlies the stratum of interest.</w:t>
      </w:r>
      <w:r w:rsidR="000021F1">
        <w:rPr>
          <w:lang w:val="en-US"/>
        </w:rPr>
        <w:t xml:space="preserve"> </w:t>
      </w:r>
      <w:r w:rsidRPr="00C96CA4">
        <w:rPr>
          <w:lang w:val="en-US"/>
        </w:rPr>
        <w:t>Bedrock commonly consists of crystalline rocks such as granite or metasedimentary rocks.</w:t>
      </w:r>
    </w:p>
    <w:p w:rsidR="00C96CA4" w:rsidRPr="00C96CA4" w:rsidRDefault="00C96CA4" w:rsidP="00C96CA4">
      <w:pPr>
        <w:tabs>
          <w:tab w:val="left" w:pos="2208"/>
        </w:tabs>
        <w:spacing w:after="180" w:line="260" w:lineRule="exact"/>
        <w:jc w:val="both"/>
        <w:rPr>
          <w:lang w:val="en-US"/>
        </w:rPr>
      </w:pPr>
      <w:r w:rsidRPr="00C96CA4">
        <w:rPr>
          <w:b/>
          <w:lang w:val="en-US"/>
        </w:rPr>
        <w:lastRenderedPageBreak/>
        <w:t xml:space="preserve">Braid Plain (braided river, braided channel): </w:t>
      </w:r>
      <w:r w:rsidRPr="00C96CA4">
        <w:rPr>
          <w:lang w:val="en-US"/>
        </w:rPr>
        <w:t>A river course that consists of a number of small channels separated by bars of sediment. A braid plain may be laterally broad, have no confining banks, or lack stabilizing vegetation.</w:t>
      </w:r>
    </w:p>
    <w:p w:rsidR="00C96CA4" w:rsidRPr="00C96CA4" w:rsidRDefault="00C96CA4" w:rsidP="00C96CA4">
      <w:pPr>
        <w:tabs>
          <w:tab w:val="left" w:pos="2208"/>
        </w:tabs>
        <w:spacing w:after="180" w:line="260" w:lineRule="exact"/>
        <w:jc w:val="both"/>
        <w:rPr>
          <w:lang w:val="en-US"/>
        </w:rPr>
      </w:pPr>
      <w:r w:rsidRPr="00C96CA4">
        <w:rPr>
          <w:b/>
          <w:lang w:val="en-US"/>
        </w:rPr>
        <w:t xml:space="preserve">Brine: </w:t>
      </w:r>
      <w:r w:rsidRPr="00C96CA4">
        <w:rPr>
          <w:lang w:val="en-US"/>
        </w:rPr>
        <w:t>A concentrated solution of salts formed by the partial evaporation of saline water. A ‘brine pool’ typically underlies salt lakes, infusing pore spaces in palaeovalley or palaeolacustrine sediments.</w:t>
      </w:r>
    </w:p>
    <w:p w:rsidR="00C96CA4" w:rsidRPr="00C96CA4" w:rsidRDefault="00C96CA4" w:rsidP="00C96CA4">
      <w:pPr>
        <w:tabs>
          <w:tab w:val="left" w:pos="2208"/>
        </w:tabs>
        <w:spacing w:after="180" w:line="260" w:lineRule="exact"/>
        <w:jc w:val="both"/>
        <w:rPr>
          <w:lang w:val="en-US"/>
        </w:rPr>
      </w:pPr>
      <w:r w:rsidRPr="00C96CA4">
        <w:rPr>
          <w:b/>
          <w:lang w:val="en-US"/>
        </w:rPr>
        <w:t xml:space="preserve">Calcrete: </w:t>
      </w:r>
      <w:r w:rsidRPr="00C96CA4">
        <w:rPr>
          <w:lang w:val="en-US"/>
        </w:rPr>
        <w:t>Calcium carbonate (CaCO</w:t>
      </w:r>
      <w:r w:rsidRPr="00C96CA4">
        <w:rPr>
          <w:vertAlign w:val="subscript"/>
          <w:lang w:val="en-US"/>
        </w:rPr>
        <w:t>3</w:t>
      </w:r>
      <w:r w:rsidRPr="00C96CA4">
        <w:rPr>
          <w:lang w:val="en-US"/>
        </w:rPr>
        <w:t>) formed in soil or sediments in a semi-arid region under conditions of sparse rainfall and warm temperatures, normally by precipitation of calcium. Calcrete is common in low-lying areas in arid to semi-arid regions, particularly palaeovalleys (‘valley calcrete’), and may form aureoles around salt lakes. It is commonly a significant near-surface aquifer in the arid zone.</w:t>
      </w:r>
    </w:p>
    <w:p w:rsidR="00C96CA4" w:rsidRPr="00C96CA4" w:rsidRDefault="00C96CA4" w:rsidP="00C96CA4">
      <w:pPr>
        <w:tabs>
          <w:tab w:val="left" w:pos="2208"/>
        </w:tabs>
        <w:spacing w:after="180" w:line="260" w:lineRule="exact"/>
        <w:jc w:val="both"/>
        <w:rPr>
          <w:lang w:val="en-US"/>
        </w:rPr>
      </w:pPr>
      <w:r w:rsidRPr="00C96CA4">
        <w:rPr>
          <w:b/>
          <w:lang w:val="en-US"/>
        </w:rPr>
        <w:t xml:space="preserve">Capillary fringe: </w:t>
      </w:r>
      <w:r w:rsidRPr="00C96CA4">
        <w:rPr>
          <w:lang w:val="en-US"/>
        </w:rPr>
        <w:t>Zone above the saturated zone – neither saturated nor unsaturated but between the two.</w:t>
      </w:r>
    </w:p>
    <w:p w:rsidR="00C96CA4" w:rsidRPr="00C96CA4" w:rsidRDefault="00C96CA4" w:rsidP="00C96CA4">
      <w:pPr>
        <w:tabs>
          <w:tab w:val="left" w:pos="2208"/>
        </w:tabs>
        <w:spacing w:after="180" w:line="260" w:lineRule="exact"/>
        <w:jc w:val="both"/>
        <w:rPr>
          <w:lang w:val="en-US"/>
        </w:rPr>
      </w:pPr>
      <w:r w:rsidRPr="00C96CA4">
        <w:rPr>
          <w:b/>
          <w:lang w:val="en-US"/>
        </w:rPr>
        <w:t xml:space="preserve">Carbonate: </w:t>
      </w:r>
      <w:r w:rsidRPr="00C96CA4">
        <w:rPr>
          <w:lang w:val="en-US"/>
        </w:rPr>
        <w:t>Carried in solution in surface water or groundwater. The two main types are: pedogenic (or vadose) calcretes that form in the soil profile and groundwater (non-pedogenic or phreatic) calcretes which tends to precipitate at the watertable in the overlying capillary fringe.</w:t>
      </w:r>
    </w:p>
    <w:p w:rsidR="00C96CA4" w:rsidRPr="00C96CA4" w:rsidRDefault="00C96CA4" w:rsidP="00C96CA4">
      <w:pPr>
        <w:tabs>
          <w:tab w:val="left" w:pos="2208"/>
        </w:tabs>
        <w:spacing w:after="180" w:line="260" w:lineRule="exact"/>
        <w:jc w:val="both"/>
        <w:rPr>
          <w:lang w:val="en-US"/>
        </w:rPr>
      </w:pPr>
      <w:r w:rsidRPr="00C96CA4">
        <w:rPr>
          <w:b/>
          <w:lang w:val="en-US"/>
        </w:rPr>
        <w:t>Catchment:</w:t>
      </w:r>
      <w:r w:rsidRPr="00C96CA4">
        <w:rPr>
          <w:lang w:val="en-US"/>
        </w:rPr>
        <w:t xml:space="preserve"> The area of land from which rainwater drains into a river, stream or lake. Catchments are separated from each other by divides or water sheds.</w:t>
      </w:r>
    </w:p>
    <w:p w:rsidR="00C96CA4" w:rsidRPr="00C96CA4" w:rsidRDefault="00C96CA4" w:rsidP="00C96CA4">
      <w:pPr>
        <w:tabs>
          <w:tab w:val="left" w:pos="2208"/>
        </w:tabs>
        <w:spacing w:after="180" w:line="260" w:lineRule="exact"/>
        <w:jc w:val="both"/>
        <w:rPr>
          <w:lang w:val="en-US"/>
        </w:rPr>
      </w:pPr>
      <w:r w:rsidRPr="00C96CA4">
        <w:rPr>
          <w:b/>
          <w:lang w:val="en-US"/>
        </w:rPr>
        <w:t xml:space="preserve">Cenozoic: </w:t>
      </w:r>
      <w:r w:rsidRPr="00C96CA4">
        <w:rPr>
          <w:lang w:val="en-US"/>
        </w:rPr>
        <w:t xml:space="preserve">Geologic era for the last 65.5 Ma (Million years) that encompasses three periods: Paleogene, Neogene and Quaternary. It is also sob-divided into the epochs: Paleocene, Eocene, Oligocene, Miocene, Pliocene, Pleistocene and Holocene (the latter two making up the Quaternary, see below). The Cenozoic was formerly referred to as the </w:t>
      </w:r>
      <w:r w:rsidRPr="00C96CA4">
        <w:rPr>
          <w:i/>
          <w:lang w:val="en-US"/>
        </w:rPr>
        <w:t>Tertiary</w:t>
      </w:r>
      <w:r w:rsidRPr="00C96CA4">
        <w:rPr>
          <w:lang w:val="en-US"/>
        </w:rPr>
        <w:t xml:space="preserve"> and until recently the term </w:t>
      </w:r>
      <w:r w:rsidRPr="00C96CA4">
        <w:rPr>
          <w:i/>
          <w:lang w:val="en-US"/>
        </w:rPr>
        <w:t>Cainozoic</w:t>
      </w:r>
      <w:r w:rsidRPr="00C96CA4">
        <w:rPr>
          <w:lang w:val="en-US"/>
        </w:rPr>
        <w:t xml:space="preserve"> was used.</w:t>
      </w:r>
    </w:p>
    <w:p w:rsidR="00C96CA4" w:rsidRPr="00C96CA4" w:rsidRDefault="00C96CA4" w:rsidP="00C96CA4">
      <w:pPr>
        <w:tabs>
          <w:tab w:val="left" w:pos="2208"/>
        </w:tabs>
        <w:spacing w:after="180" w:line="260" w:lineRule="exact"/>
        <w:jc w:val="both"/>
        <w:rPr>
          <w:lang w:val="en-US"/>
        </w:rPr>
      </w:pPr>
      <w:r w:rsidRPr="00C96CA4">
        <w:rPr>
          <w:b/>
          <w:lang w:val="en-US"/>
        </w:rPr>
        <w:t xml:space="preserve">Chalcedony: </w:t>
      </w:r>
      <w:r w:rsidRPr="00C96CA4">
        <w:rPr>
          <w:lang w:val="en-US"/>
        </w:rPr>
        <w:t>variety of very fine grained quartz (SiO</w:t>
      </w:r>
      <w:r w:rsidRPr="00C96CA4">
        <w:rPr>
          <w:vertAlign w:val="subscript"/>
          <w:lang w:val="en-US"/>
        </w:rPr>
        <w:t>2</w:t>
      </w:r>
      <w:r w:rsidRPr="00C96CA4">
        <w:rPr>
          <w:lang w:val="en-US"/>
        </w:rPr>
        <w:t>); sometimes occurs in silicified calcrete that may be a significant near-surface aquifer.</w:t>
      </w:r>
    </w:p>
    <w:p w:rsidR="00C96CA4" w:rsidRPr="00C96CA4" w:rsidRDefault="00C96CA4" w:rsidP="00C96CA4">
      <w:pPr>
        <w:tabs>
          <w:tab w:val="left" w:pos="2208"/>
        </w:tabs>
        <w:spacing w:after="180" w:line="260" w:lineRule="exact"/>
        <w:jc w:val="both"/>
        <w:rPr>
          <w:lang w:val="en-US"/>
        </w:rPr>
      </w:pPr>
      <w:r w:rsidRPr="00C96CA4">
        <w:rPr>
          <w:b/>
          <w:lang w:val="en-US"/>
        </w:rPr>
        <w:t xml:space="preserve">Clay: </w:t>
      </w:r>
      <w:r w:rsidRPr="00C96CA4">
        <w:rPr>
          <w:lang w:val="en-US"/>
        </w:rPr>
        <w:t>Refers to either grainsize or mineralogy: (a) an earthy sediment composed of rock or mineral fragments or detrital particles smaller than a very fine silt grain; (b) clay minerals are hydrous aluminium silicates derived largely from feldspars, micas and carbonate by weathering.</w:t>
      </w:r>
    </w:p>
    <w:p w:rsidR="00C96CA4" w:rsidRPr="00C96CA4" w:rsidRDefault="00C96CA4" w:rsidP="00C96CA4">
      <w:pPr>
        <w:tabs>
          <w:tab w:val="left" w:pos="2208"/>
        </w:tabs>
        <w:spacing w:after="180" w:line="260" w:lineRule="exact"/>
        <w:jc w:val="both"/>
        <w:rPr>
          <w:lang w:val="en-US"/>
        </w:rPr>
      </w:pPr>
      <w:r w:rsidRPr="00C96CA4">
        <w:rPr>
          <w:b/>
          <w:lang w:val="en-US"/>
        </w:rPr>
        <w:t xml:space="preserve">Colluvium: </w:t>
      </w:r>
      <w:r w:rsidRPr="00C96CA4">
        <w:rPr>
          <w:lang w:val="en-US"/>
        </w:rPr>
        <w:t>Rock debris that has moved down a hillslope either by gravity or surface wash.</w:t>
      </w:r>
    </w:p>
    <w:p w:rsidR="00C96CA4" w:rsidRPr="00C96CA4" w:rsidRDefault="00C96CA4" w:rsidP="00C96CA4">
      <w:pPr>
        <w:tabs>
          <w:tab w:val="left" w:pos="2208"/>
        </w:tabs>
        <w:spacing w:after="180" w:line="260" w:lineRule="exact"/>
        <w:jc w:val="both"/>
        <w:rPr>
          <w:lang w:val="en-US"/>
        </w:rPr>
      </w:pPr>
      <w:r w:rsidRPr="00C96CA4">
        <w:rPr>
          <w:b/>
          <w:lang w:val="en-US"/>
        </w:rPr>
        <w:t>Confined aquifer:</w:t>
      </w:r>
      <w:r w:rsidRPr="00C96CA4">
        <w:rPr>
          <w:lang w:val="en-US"/>
        </w:rPr>
        <w:t xml:space="preserve"> An aquifer that is sealed above and below by impermeable material. </w:t>
      </w:r>
    </w:p>
    <w:p w:rsidR="00C96CA4" w:rsidRPr="00C96CA4" w:rsidRDefault="00C96CA4" w:rsidP="00C96CA4">
      <w:pPr>
        <w:tabs>
          <w:tab w:val="left" w:pos="2208"/>
        </w:tabs>
        <w:spacing w:after="180" w:line="260" w:lineRule="exact"/>
        <w:jc w:val="both"/>
        <w:rPr>
          <w:lang w:val="en-US"/>
        </w:rPr>
      </w:pPr>
      <w:r w:rsidRPr="00C96CA4">
        <w:rPr>
          <w:b/>
          <w:lang w:val="en-US"/>
        </w:rPr>
        <w:t>Conglomerate:</w:t>
      </w:r>
      <w:r w:rsidRPr="00C96CA4">
        <w:rPr>
          <w:lang w:val="en-US"/>
        </w:rPr>
        <w:t xml:space="preserve"> A sedimentary deposit formed by cementing gravels and cobbles together with minerals precipitated from groundwater.</w:t>
      </w:r>
    </w:p>
    <w:p w:rsidR="00C96CA4" w:rsidRPr="00C96CA4" w:rsidRDefault="00C96CA4" w:rsidP="00C96CA4">
      <w:pPr>
        <w:tabs>
          <w:tab w:val="left" w:pos="2208"/>
        </w:tabs>
        <w:spacing w:after="180" w:line="260" w:lineRule="exact"/>
        <w:jc w:val="both"/>
        <w:rPr>
          <w:lang w:val="en-US"/>
        </w:rPr>
      </w:pPr>
      <w:r w:rsidRPr="00C96CA4">
        <w:rPr>
          <w:b/>
          <w:lang w:val="en-US"/>
        </w:rPr>
        <w:t>Consolidated:</w:t>
      </w:r>
      <w:r w:rsidRPr="00C96CA4">
        <w:rPr>
          <w:lang w:val="en-US"/>
        </w:rPr>
        <w:t xml:space="preserve"> See </w:t>
      </w:r>
      <w:r w:rsidRPr="00C96CA4">
        <w:rPr>
          <w:i/>
          <w:lang w:val="en-US"/>
        </w:rPr>
        <w:t>cemented.</w:t>
      </w:r>
    </w:p>
    <w:p w:rsidR="00C96CA4" w:rsidRPr="00C96CA4" w:rsidRDefault="00C96CA4" w:rsidP="00C96CA4">
      <w:pPr>
        <w:tabs>
          <w:tab w:val="left" w:pos="2208"/>
        </w:tabs>
        <w:spacing w:after="180" w:line="260" w:lineRule="exact"/>
        <w:jc w:val="both"/>
        <w:rPr>
          <w:lang w:val="en-US"/>
        </w:rPr>
      </w:pPr>
      <w:r w:rsidRPr="00C96CA4">
        <w:rPr>
          <w:b/>
          <w:lang w:val="en-US"/>
        </w:rPr>
        <w:t xml:space="preserve">Craton: </w:t>
      </w:r>
      <w:r w:rsidRPr="00C96CA4">
        <w:rPr>
          <w:lang w:val="en-US"/>
        </w:rPr>
        <w:t>Part of the Earth’s crust which is no longer affected by tectonic activity and has been stable for about a billion years (1,000 Million years)</w:t>
      </w:r>
    </w:p>
    <w:p w:rsidR="00C96CA4" w:rsidRPr="00C96CA4" w:rsidRDefault="00C96CA4" w:rsidP="00C96CA4">
      <w:pPr>
        <w:tabs>
          <w:tab w:val="left" w:pos="2208"/>
        </w:tabs>
        <w:spacing w:after="180" w:line="260" w:lineRule="exact"/>
        <w:jc w:val="both"/>
        <w:rPr>
          <w:b/>
          <w:lang w:val="en-US"/>
        </w:rPr>
      </w:pPr>
      <w:r w:rsidRPr="00C96CA4">
        <w:rPr>
          <w:b/>
          <w:lang w:val="en-US"/>
        </w:rPr>
        <w:t xml:space="preserve">Deflation: </w:t>
      </w:r>
      <w:r w:rsidRPr="00C96CA4">
        <w:rPr>
          <w:lang w:val="en-US"/>
        </w:rPr>
        <w:t>Removal of material from a land surface by aeolian processes. It is most effective where extensive unconsolidated sediments are exposed, as on dry lake or river beds.</w:t>
      </w:r>
    </w:p>
    <w:p w:rsidR="00C96CA4" w:rsidRPr="00C96CA4" w:rsidRDefault="00C96CA4" w:rsidP="00C96CA4">
      <w:pPr>
        <w:tabs>
          <w:tab w:val="left" w:pos="2208"/>
        </w:tabs>
        <w:spacing w:after="180" w:line="260" w:lineRule="exact"/>
        <w:jc w:val="both"/>
        <w:rPr>
          <w:lang w:val="en-US"/>
        </w:rPr>
      </w:pPr>
      <w:r w:rsidRPr="00C96CA4">
        <w:rPr>
          <w:b/>
          <w:lang w:val="en-US"/>
        </w:rPr>
        <w:t>Diagenesis:</w:t>
      </w:r>
      <w:r w:rsidRPr="00C96CA4">
        <w:rPr>
          <w:lang w:val="en-US"/>
        </w:rPr>
        <w:t xml:space="preserve"> The changes that occur to sediments after they are deposited, including cementation and weathering.</w:t>
      </w:r>
    </w:p>
    <w:p w:rsidR="00C96CA4" w:rsidRPr="00C96CA4" w:rsidRDefault="00C96CA4" w:rsidP="00C96CA4">
      <w:pPr>
        <w:tabs>
          <w:tab w:val="left" w:pos="2208"/>
        </w:tabs>
        <w:spacing w:after="180" w:line="260" w:lineRule="exact"/>
        <w:jc w:val="both"/>
        <w:rPr>
          <w:lang w:val="en-US"/>
        </w:rPr>
      </w:pPr>
      <w:r w:rsidRPr="00C96CA4">
        <w:rPr>
          <w:b/>
          <w:lang w:val="en-US"/>
        </w:rPr>
        <w:t>DEM:</w:t>
      </w:r>
      <w:r w:rsidRPr="00C96CA4">
        <w:rPr>
          <w:lang w:val="en-US"/>
        </w:rPr>
        <w:t xml:space="preserve"> See </w:t>
      </w:r>
      <w:r w:rsidRPr="00C96CA4">
        <w:rPr>
          <w:i/>
          <w:lang w:val="en-US"/>
        </w:rPr>
        <w:t>Digital Elevation Models.</w:t>
      </w:r>
    </w:p>
    <w:p w:rsidR="00C96CA4" w:rsidRPr="00C96CA4" w:rsidRDefault="00C96CA4" w:rsidP="00C96CA4">
      <w:pPr>
        <w:tabs>
          <w:tab w:val="left" w:pos="2208"/>
        </w:tabs>
        <w:spacing w:after="180" w:line="260" w:lineRule="exact"/>
        <w:jc w:val="both"/>
        <w:rPr>
          <w:lang w:val="en-US"/>
        </w:rPr>
      </w:pPr>
      <w:r w:rsidRPr="00C96CA4">
        <w:rPr>
          <w:b/>
          <w:lang w:val="en-US"/>
        </w:rPr>
        <w:lastRenderedPageBreak/>
        <w:t xml:space="preserve">Depocentre: </w:t>
      </w:r>
      <w:r w:rsidRPr="00C96CA4">
        <w:rPr>
          <w:lang w:val="en-US"/>
        </w:rPr>
        <w:t>A site of maximum deposition, where the thickest accumulation of sediment is found, within a sedimentary basin or valley.</w:t>
      </w:r>
    </w:p>
    <w:p w:rsidR="00C96CA4" w:rsidRPr="00C96CA4" w:rsidRDefault="00C96CA4" w:rsidP="00C96CA4">
      <w:pPr>
        <w:tabs>
          <w:tab w:val="left" w:pos="2208"/>
        </w:tabs>
        <w:spacing w:after="180" w:line="260" w:lineRule="exact"/>
        <w:jc w:val="both"/>
        <w:rPr>
          <w:lang w:val="en-US"/>
        </w:rPr>
      </w:pPr>
      <w:r w:rsidRPr="00C96CA4">
        <w:rPr>
          <w:b/>
          <w:lang w:val="en-US"/>
        </w:rPr>
        <w:t>Desiccation:</w:t>
      </w:r>
      <w:r w:rsidRPr="00C96CA4">
        <w:rPr>
          <w:lang w:val="en-US"/>
        </w:rPr>
        <w:t xml:space="preserve"> Drying out.</w:t>
      </w:r>
    </w:p>
    <w:p w:rsidR="00C96CA4" w:rsidRPr="00C96CA4" w:rsidRDefault="00C96CA4" w:rsidP="00C96CA4">
      <w:pPr>
        <w:tabs>
          <w:tab w:val="left" w:pos="2208"/>
        </w:tabs>
        <w:spacing w:after="180" w:line="260" w:lineRule="exact"/>
        <w:jc w:val="both"/>
        <w:rPr>
          <w:lang w:val="en-US"/>
        </w:rPr>
      </w:pPr>
      <w:r w:rsidRPr="00C96CA4">
        <w:rPr>
          <w:b/>
          <w:lang w:val="en-US"/>
        </w:rPr>
        <w:t>Detrital:</w:t>
      </w:r>
      <w:r w:rsidRPr="00C96CA4">
        <w:rPr>
          <w:lang w:val="en-US"/>
        </w:rPr>
        <w:t xml:space="preserve"> Material derived from the mechanical breakdown of rock by the processes of weathering and erosion.</w:t>
      </w:r>
    </w:p>
    <w:p w:rsidR="00C96CA4" w:rsidRPr="00C96CA4" w:rsidRDefault="00C96CA4" w:rsidP="00C96CA4">
      <w:pPr>
        <w:tabs>
          <w:tab w:val="left" w:pos="2208"/>
        </w:tabs>
        <w:spacing w:after="180" w:line="260" w:lineRule="exact"/>
        <w:jc w:val="both"/>
        <w:rPr>
          <w:lang w:val="en-US"/>
        </w:rPr>
      </w:pPr>
      <w:r w:rsidRPr="00C96CA4">
        <w:rPr>
          <w:b/>
          <w:lang w:val="en-US"/>
        </w:rPr>
        <w:t>Digital Elevation Models (DEM):</w:t>
      </w:r>
      <w:r w:rsidRPr="00C96CA4">
        <w:rPr>
          <w:lang w:val="en-US"/>
        </w:rPr>
        <w:t xml:space="preserve"> Digital representations of the topography of the earth that are important components of geographic information systems (GIS). DEM are obtained by many systems, including ground surveying, airborne radar and laser surveys, or from satellite radar.</w:t>
      </w:r>
    </w:p>
    <w:p w:rsidR="00C96CA4" w:rsidRPr="00C96CA4" w:rsidRDefault="00C96CA4" w:rsidP="00C96CA4">
      <w:pPr>
        <w:tabs>
          <w:tab w:val="left" w:pos="2208"/>
        </w:tabs>
        <w:spacing w:after="180" w:line="260" w:lineRule="exact"/>
        <w:jc w:val="both"/>
        <w:rPr>
          <w:lang w:val="en-US"/>
        </w:rPr>
      </w:pPr>
      <w:r w:rsidRPr="00C96CA4">
        <w:rPr>
          <w:b/>
          <w:lang w:val="en-US"/>
        </w:rPr>
        <w:t>Discharge:</w:t>
      </w:r>
      <w:r w:rsidRPr="00C96CA4">
        <w:rPr>
          <w:lang w:val="en-US"/>
        </w:rPr>
        <w:t xml:space="preserve"> The flow of groundwater to surface water, bores, from one aquifer to the other or the sea. Also includes evapotranspiration from shallow aquifers.</w:t>
      </w:r>
    </w:p>
    <w:p w:rsidR="00C96CA4" w:rsidRPr="00C96CA4" w:rsidRDefault="00C96CA4" w:rsidP="00C96CA4">
      <w:pPr>
        <w:tabs>
          <w:tab w:val="left" w:pos="2208"/>
        </w:tabs>
        <w:spacing w:after="180" w:line="260" w:lineRule="exact"/>
        <w:jc w:val="both"/>
        <w:rPr>
          <w:lang w:val="en-US"/>
        </w:rPr>
      </w:pPr>
      <w:r w:rsidRPr="00C96CA4">
        <w:rPr>
          <w:b/>
          <w:lang w:val="en-US"/>
        </w:rPr>
        <w:t>Discharge zone:</w:t>
      </w:r>
      <w:r w:rsidRPr="00C96CA4">
        <w:rPr>
          <w:lang w:val="en-US"/>
        </w:rPr>
        <w:t xml:space="preserve"> An area in which subsurface water is discharged to the land surface; in the arid zone it is where evaporite minerals (salts) precipitate as the water evaporates to the atmosphere.</w:t>
      </w:r>
    </w:p>
    <w:p w:rsidR="00C96CA4" w:rsidRPr="00C96CA4" w:rsidRDefault="00C96CA4" w:rsidP="00C96CA4">
      <w:pPr>
        <w:tabs>
          <w:tab w:val="left" w:pos="2208"/>
        </w:tabs>
        <w:spacing w:after="180" w:line="260" w:lineRule="exact"/>
        <w:jc w:val="both"/>
        <w:rPr>
          <w:lang w:val="en-US"/>
        </w:rPr>
      </w:pPr>
      <w:r w:rsidRPr="00C96CA4">
        <w:rPr>
          <w:b/>
          <w:lang w:val="en-US"/>
        </w:rPr>
        <w:t>Dissected:</w:t>
      </w:r>
      <w:r w:rsidRPr="00C96CA4">
        <w:rPr>
          <w:lang w:val="en-US"/>
        </w:rPr>
        <w:t xml:space="preserve"> A term applied to landscapes which have been extensively eroded by valleys and gullies.</w:t>
      </w:r>
    </w:p>
    <w:p w:rsidR="00C96CA4" w:rsidRPr="00C96CA4" w:rsidRDefault="00C96CA4" w:rsidP="00C96CA4">
      <w:pPr>
        <w:tabs>
          <w:tab w:val="left" w:pos="2208"/>
        </w:tabs>
        <w:spacing w:after="180" w:line="260" w:lineRule="exact"/>
        <w:jc w:val="both"/>
        <w:rPr>
          <w:lang w:val="en-US"/>
        </w:rPr>
      </w:pPr>
      <w:r w:rsidRPr="00C96CA4">
        <w:rPr>
          <w:b/>
          <w:lang w:val="en-US"/>
        </w:rPr>
        <w:t>Down-hole logging:</w:t>
      </w:r>
      <w:r w:rsidRPr="00C96CA4">
        <w:rPr>
          <w:lang w:val="en-US"/>
        </w:rPr>
        <w:t xml:space="preserve"> A method of measuring the geophysical properties of the rocks, soils, or sediments penetrated by a drillhole. A tool that measures properties such as conductivity and natural </w:t>
      </w:r>
      <w:smartTag w:uri="urn:schemas-microsoft-com:office:smarttags" w:element="PersonName">
        <w:r w:rsidRPr="00C96CA4">
          <w:rPr>
            <w:lang w:val="en-US"/>
          </w:rPr>
          <w:t>ga</w:t>
        </w:r>
      </w:smartTag>
      <w:r w:rsidRPr="00C96CA4">
        <w:rPr>
          <w:lang w:val="en-US"/>
        </w:rPr>
        <w:t>mma radioactivity is lowered down the borehole; data is recorded during both descent and ascent of the tool. Down-hole logging is a vital technique to calibrate conductivity and surveys and interpret geological logs.</w:t>
      </w:r>
    </w:p>
    <w:p w:rsidR="00C96CA4" w:rsidRPr="00C96CA4" w:rsidRDefault="00C96CA4" w:rsidP="00C96CA4">
      <w:pPr>
        <w:tabs>
          <w:tab w:val="left" w:pos="2208"/>
        </w:tabs>
        <w:spacing w:after="180" w:line="260" w:lineRule="exact"/>
        <w:jc w:val="both"/>
        <w:rPr>
          <w:lang w:val="en-US"/>
        </w:rPr>
      </w:pPr>
      <w:r w:rsidRPr="00C96CA4">
        <w:rPr>
          <w:b/>
          <w:lang w:val="en-US"/>
        </w:rPr>
        <w:t xml:space="preserve">Drawdown: </w:t>
      </w:r>
      <w:r w:rsidRPr="00C96CA4">
        <w:rPr>
          <w:lang w:val="en-US"/>
        </w:rPr>
        <w:t>The lowering of the watertable or potentiometric surface, normally as a result of the deliberate (or excessive) extraction of groundwater.</w:t>
      </w:r>
    </w:p>
    <w:p w:rsidR="00C96CA4" w:rsidRPr="00C96CA4" w:rsidRDefault="00C96CA4" w:rsidP="00C96CA4">
      <w:pPr>
        <w:tabs>
          <w:tab w:val="left" w:pos="2208"/>
        </w:tabs>
        <w:spacing w:after="180" w:line="260" w:lineRule="exact"/>
        <w:jc w:val="both"/>
        <w:rPr>
          <w:lang w:val="en-US"/>
        </w:rPr>
      </w:pPr>
      <w:r w:rsidRPr="00C96CA4">
        <w:rPr>
          <w:b/>
          <w:lang w:val="en-US"/>
        </w:rPr>
        <w:t>Duricrust:</w:t>
      </w:r>
      <w:r w:rsidRPr="00C96CA4">
        <w:rPr>
          <w:lang w:val="en-US"/>
        </w:rPr>
        <w:t xml:space="preserve"> A hardened layer formed in the regolith by cementation of soil or sediment, generally by minerals rich in iron, sulfate, silica, or carbonate.</w:t>
      </w:r>
    </w:p>
    <w:p w:rsidR="00C96CA4" w:rsidRPr="00A249D9" w:rsidRDefault="00C96CA4" w:rsidP="00C96CA4">
      <w:pPr>
        <w:tabs>
          <w:tab w:val="left" w:pos="2208"/>
        </w:tabs>
        <w:spacing w:after="180" w:line="260" w:lineRule="exact"/>
        <w:jc w:val="both"/>
      </w:pPr>
      <w:r w:rsidRPr="00C96CA4">
        <w:rPr>
          <w:b/>
        </w:rPr>
        <w:t>EC:</w:t>
      </w:r>
      <w:r w:rsidRPr="00A249D9">
        <w:t xml:space="preserve"> Electrical Conductivity, a measure of conductivity and a proxy for salinity, typically measured in </w:t>
      </w:r>
      <w:r w:rsidRPr="00C96CA4">
        <w:rPr>
          <w:lang w:val="en-US"/>
        </w:rPr>
        <w:t>micro Siemens per cm (µS/cm). Fresh drinking water is, ideally, less than 100 µS/cm while seawater has a conductivity of 54,000 µS/cm.</w:t>
      </w:r>
    </w:p>
    <w:p w:rsidR="00C96CA4" w:rsidRPr="00C96CA4" w:rsidRDefault="00C96CA4" w:rsidP="00C96CA4">
      <w:pPr>
        <w:tabs>
          <w:tab w:val="left" w:pos="2208"/>
        </w:tabs>
        <w:spacing w:after="180" w:line="260" w:lineRule="exact"/>
        <w:jc w:val="both"/>
        <w:rPr>
          <w:lang w:val="en-US"/>
        </w:rPr>
      </w:pPr>
      <w:r w:rsidRPr="00C96CA4">
        <w:rPr>
          <w:b/>
          <w:lang w:val="en-US"/>
        </w:rPr>
        <w:t xml:space="preserve">Erosion: </w:t>
      </w:r>
      <w:r w:rsidRPr="00C96CA4">
        <w:rPr>
          <w:lang w:val="en-US"/>
        </w:rPr>
        <w:t>Part of the process of denudation that includes the physical breaking down, chemical solution, and transportation of material. Movement of soil or rock material is by the agents of running water, wind and gravity. Differential erosion pertains to adjacent or subjacent materials that have eroded differentially; the more reactive material is rapidly weathered and more easily transported, and tends to leave more recessive landforms relative to more resistant material which forms upstanding landforms.</w:t>
      </w:r>
    </w:p>
    <w:p w:rsidR="00C96CA4" w:rsidRPr="00C96CA4" w:rsidRDefault="00C96CA4" w:rsidP="00C96CA4">
      <w:pPr>
        <w:tabs>
          <w:tab w:val="left" w:pos="2208"/>
        </w:tabs>
        <w:spacing w:after="180" w:line="260" w:lineRule="exact"/>
        <w:jc w:val="both"/>
        <w:rPr>
          <w:lang w:val="en-US"/>
        </w:rPr>
      </w:pPr>
      <w:r w:rsidRPr="00C96CA4">
        <w:rPr>
          <w:b/>
          <w:lang w:val="en-US"/>
        </w:rPr>
        <w:t xml:space="preserve">Evaporative concentration: </w:t>
      </w:r>
      <w:r w:rsidRPr="00C96CA4">
        <w:rPr>
          <w:lang w:val="en-US"/>
        </w:rPr>
        <w:t>Concentration of solutes in groundwater owing to evaporation down-gradient in the flow path or at near-surface levels. The concentration of chemical constituents may remain fairly constant although the volume of water in which they are dissolved decreases owing to evaporation.</w:t>
      </w:r>
    </w:p>
    <w:p w:rsidR="00C96CA4" w:rsidRPr="00C96CA4" w:rsidRDefault="00C96CA4" w:rsidP="00C96CA4">
      <w:pPr>
        <w:tabs>
          <w:tab w:val="left" w:pos="2208"/>
        </w:tabs>
        <w:spacing w:after="180" w:line="260" w:lineRule="exact"/>
        <w:jc w:val="both"/>
        <w:rPr>
          <w:lang w:val="en-US"/>
        </w:rPr>
      </w:pPr>
      <w:r w:rsidRPr="00C96CA4">
        <w:rPr>
          <w:b/>
          <w:lang w:val="en-US"/>
        </w:rPr>
        <w:t>Evapotranspiration:</w:t>
      </w:r>
      <w:r w:rsidRPr="00C96CA4">
        <w:rPr>
          <w:lang w:val="en-US"/>
        </w:rPr>
        <w:t xml:space="preserve"> Combined term for water lost as vapour from a soil or open water surface (evaporation) and from the surface of a plant (transpiration). </w:t>
      </w:r>
    </w:p>
    <w:p w:rsidR="00C96CA4" w:rsidRPr="00C96CA4" w:rsidRDefault="00C96CA4" w:rsidP="00C96CA4">
      <w:pPr>
        <w:tabs>
          <w:tab w:val="left" w:pos="2208"/>
        </w:tabs>
        <w:spacing w:after="180" w:line="260" w:lineRule="exact"/>
        <w:jc w:val="both"/>
        <w:rPr>
          <w:lang w:val="en-US"/>
        </w:rPr>
      </w:pPr>
      <w:r w:rsidRPr="00C96CA4">
        <w:rPr>
          <w:b/>
          <w:lang w:val="en-US"/>
        </w:rPr>
        <w:t xml:space="preserve">Fault: </w:t>
      </w:r>
      <w:r w:rsidRPr="00C96CA4">
        <w:rPr>
          <w:lang w:val="en-US"/>
        </w:rPr>
        <w:t>Fracture in a rock body along which displacement (movement) has occurred.</w:t>
      </w:r>
    </w:p>
    <w:p w:rsidR="00C96CA4" w:rsidRPr="00C96CA4" w:rsidRDefault="00C96CA4" w:rsidP="00C96CA4">
      <w:pPr>
        <w:tabs>
          <w:tab w:val="left" w:pos="2208"/>
        </w:tabs>
        <w:spacing w:after="180" w:line="260" w:lineRule="exact"/>
        <w:jc w:val="both"/>
        <w:rPr>
          <w:lang w:val="en-US"/>
        </w:rPr>
      </w:pPr>
      <w:r w:rsidRPr="00C96CA4">
        <w:rPr>
          <w:b/>
          <w:lang w:val="en-US"/>
        </w:rPr>
        <w:t>Feldspar:</w:t>
      </w:r>
      <w:r w:rsidRPr="00C96CA4">
        <w:rPr>
          <w:lang w:val="en-US"/>
        </w:rPr>
        <w:t xml:space="preserve"> A common rock-forming mineral consisting of aluminium, silicon, oxygen and varying amounts of calcium, sodium, and potassium.</w:t>
      </w:r>
    </w:p>
    <w:p w:rsidR="00C96CA4" w:rsidRPr="00C96CA4" w:rsidRDefault="00C96CA4" w:rsidP="00C96CA4">
      <w:pPr>
        <w:tabs>
          <w:tab w:val="left" w:pos="2208"/>
        </w:tabs>
        <w:spacing w:after="180" w:line="260" w:lineRule="exact"/>
        <w:jc w:val="both"/>
        <w:rPr>
          <w:lang w:val="en-US"/>
        </w:rPr>
      </w:pPr>
      <w:r w:rsidRPr="00C96CA4">
        <w:rPr>
          <w:b/>
          <w:lang w:val="en-US"/>
        </w:rPr>
        <w:lastRenderedPageBreak/>
        <w:t>Ferricrete:</w:t>
      </w:r>
      <w:r w:rsidRPr="00C96CA4">
        <w:rPr>
          <w:lang w:val="en-US"/>
        </w:rPr>
        <w:t xml:space="preserve"> A hardened iron-rich duricrust/weathering profile. Many Australian duricrusts formed during the Late Cretaceous and early Cenozoic when the climate was warm and humid. The term ‘ferricrete’ is preferred over the more obsolete term ‘laterite’ which has ambiguous definitions.</w:t>
      </w:r>
    </w:p>
    <w:p w:rsidR="00C96CA4" w:rsidRPr="00C96CA4" w:rsidRDefault="00C96CA4" w:rsidP="00C96CA4">
      <w:pPr>
        <w:tabs>
          <w:tab w:val="left" w:pos="2208"/>
        </w:tabs>
        <w:spacing w:after="180" w:line="260" w:lineRule="exact"/>
        <w:jc w:val="both"/>
        <w:rPr>
          <w:lang w:val="en-US"/>
        </w:rPr>
      </w:pPr>
      <w:r w:rsidRPr="00C96CA4">
        <w:rPr>
          <w:b/>
          <w:lang w:val="en-US"/>
        </w:rPr>
        <w:t xml:space="preserve">Fluvial: </w:t>
      </w:r>
      <w:r w:rsidRPr="00C96CA4">
        <w:rPr>
          <w:lang w:val="en-US"/>
        </w:rPr>
        <w:t>Pertaining to a river, Fluvial processes relate to water flow (within and beyond a stream channel) bringing about erosion, transfer and deposition of sediment. ‘Fluviatile’ relates to sediments of fluvial origin.</w:t>
      </w:r>
    </w:p>
    <w:p w:rsidR="00C96CA4" w:rsidRPr="00C96CA4" w:rsidRDefault="00C96CA4" w:rsidP="00C96CA4">
      <w:pPr>
        <w:tabs>
          <w:tab w:val="left" w:pos="2208"/>
        </w:tabs>
        <w:spacing w:after="180" w:line="260" w:lineRule="exact"/>
        <w:jc w:val="both"/>
        <w:rPr>
          <w:lang w:val="en-US"/>
        </w:rPr>
      </w:pPr>
      <w:r w:rsidRPr="00C96CA4">
        <w:rPr>
          <w:b/>
          <w:lang w:val="en-US"/>
        </w:rPr>
        <w:t>Fracture:</w:t>
      </w:r>
      <w:r w:rsidRPr="00C96CA4">
        <w:rPr>
          <w:lang w:val="en-US"/>
        </w:rPr>
        <w:t xml:space="preserve"> Cracks in</w:t>
      </w:r>
      <w:r w:rsidRPr="00A249D9">
        <w:t xml:space="preserve"> indurated</w:t>
      </w:r>
      <w:r w:rsidRPr="00C96CA4">
        <w:rPr>
          <w:lang w:val="en-US"/>
        </w:rPr>
        <w:t xml:space="preserve"> rocks formed by stress and strain. Fractures along which significant movement has occurred are called faults.</w:t>
      </w:r>
    </w:p>
    <w:p w:rsidR="00C96CA4" w:rsidRPr="00C96CA4" w:rsidRDefault="00C96CA4" w:rsidP="00C96CA4">
      <w:pPr>
        <w:tabs>
          <w:tab w:val="left" w:pos="2208"/>
        </w:tabs>
        <w:spacing w:after="180" w:line="260" w:lineRule="exact"/>
        <w:jc w:val="both"/>
        <w:rPr>
          <w:lang w:val="en-US"/>
        </w:rPr>
      </w:pPr>
      <w:r w:rsidRPr="00C96CA4">
        <w:rPr>
          <w:b/>
          <w:lang w:val="en-US"/>
        </w:rPr>
        <w:t>Gamma ray logging:</w:t>
      </w:r>
      <w:r w:rsidRPr="00C96CA4">
        <w:rPr>
          <w:lang w:val="en-US"/>
        </w:rPr>
        <w:t xml:space="preserve"> Down-hole geophysical logging technique that maps the </w:t>
      </w:r>
      <w:smartTag w:uri="urn:schemas-microsoft-com:office:smarttags" w:element="PersonName">
        <w:r w:rsidRPr="00C96CA4">
          <w:rPr>
            <w:lang w:val="en-US"/>
          </w:rPr>
          <w:t>ga</w:t>
        </w:r>
      </w:smartTag>
      <w:r w:rsidRPr="00C96CA4">
        <w:rPr>
          <w:lang w:val="en-US"/>
        </w:rPr>
        <w:t>mma radiation released by naturally occurring uranium, thorium and radioactive potassium within rocks and regolith.</w:t>
      </w:r>
    </w:p>
    <w:p w:rsidR="00C96CA4" w:rsidRPr="00C96CA4" w:rsidRDefault="00C96CA4" w:rsidP="00C96CA4">
      <w:pPr>
        <w:tabs>
          <w:tab w:val="left" w:pos="2208"/>
        </w:tabs>
        <w:spacing w:after="180" w:line="260" w:lineRule="exact"/>
        <w:jc w:val="both"/>
        <w:rPr>
          <w:lang w:val="en-US"/>
        </w:rPr>
      </w:pPr>
      <w:r w:rsidRPr="00C96CA4">
        <w:rPr>
          <w:b/>
          <w:lang w:val="en-US"/>
        </w:rPr>
        <w:t>Geomorphology:</w:t>
      </w:r>
      <w:r w:rsidRPr="00C96CA4">
        <w:rPr>
          <w:lang w:val="en-US"/>
        </w:rPr>
        <w:t xml:space="preserve"> The study of landforms.</w:t>
      </w:r>
    </w:p>
    <w:p w:rsidR="00C96CA4" w:rsidRPr="00C96CA4" w:rsidRDefault="00C96CA4" w:rsidP="00C96CA4">
      <w:pPr>
        <w:tabs>
          <w:tab w:val="left" w:pos="2208"/>
        </w:tabs>
        <w:spacing w:after="180" w:line="260" w:lineRule="exact"/>
        <w:jc w:val="both"/>
        <w:rPr>
          <w:lang w:val="en-US"/>
        </w:rPr>
      </w:pPr>
      <w:r w:rsidRPr="00C96CA4">
        <w:rPr>
          <w:b/>
          <w:lang w:val="en-US"/>
        </w:rPr>
        <w:t>Geophysics:</w:t>
      </w:r>
      <w:r w:rsidRPr="00C96CA4">
        <w:rPr>
          <w:lang w:val="en-US"/>
        </w:rPr>
        <w:t xml:space="preserve"> The study of the physical properties of the earth, in particular magnetic, conductivity, and radiometric properties, or variations in the earth’s gravity. Geophysical techniques are widely used in mineral exploration and can help to understand the subsurface structure of the earth, locate groundwater, and map salinity (as well as many other applications).</w:t>
      </w:r>
    </w:p>
    <w:p w:rsidR="00C96CA4" w:rsidRPr="00C96CA4" w:rsidRDefault="00C96CA4" w:rsidP="00C96CA4">
      <w:pPr>
        <w:tabs>
          <w:tab w:val="left" w:pos="2208"/>
        </w:tabs>
        <w:spacing w:after="180" w:line="260" w:lineRule="exact"/>
        <w:jc w:val="both"/>
        <w:rPr>
          <w:lang w:val="en-US"/>
        </w:rPr>
      </w:pPr>
      <w:r w:rsidRPr="00C96CA4">
        <w:rPr>
          <w:b/>
          <w:lang w:val="en-US"/>
        </w:rPr>
        <w:t>Geographical Information Systems (</w:t>
      </w:r>
      <w:smartTag w:uri="urn:schemas-microsoft-com:office:smarttags" w:element="stockticker">
        <w:r w:rsidRPr="00C96CA4">
          <w:rPr>
            <w:b/>
            <w:lang w:val="en-US"/>
          </w:rPr>
          <w:t>GIS</w:t>
        </w:r>
      </w:smartTag>
      <w:r w:rsidRPr="00C96CA4">
        <w:rPr>
          <w:b/>
          <w:lang w:val="en-US"/>
        </w:rPr>
        <w:t>):</w:t>
      </w:r>
      <w:r w:rsidRPr="00C96CA4">
        <w:rPr>
          <w:lang w:val="en-US"/>
        </w:rPr>
        <w:t xml:space="preserve"> </w:t>
      </w:r>
      <w:smartTag w:uri="urn:schemas-microsoft-com:office:smarttags" w:element="stockticker">
        <w:r w:rsidRPr="00C96CA4">
          <w:rPr>
            <w:lang w:val="en-US"/>
          </w:rPr>
          <w:t>GIS</w:t>
        </w:r>
      </w:smartTag>
      <w:r w:rsidRPr="00C96CA4">
        <w:rPr>
          <w:lang w:val="en-US"/>
        </w:rPr>
        <w:t xml:space="preserve"> are computer-based systems for creating, storing, analysing and managing multiple layers of spatial data.</w:t>
      </w:r>
      <w:r w:rsidR="000021F1">
        <w:rPr>
          <w:lang w:val="en-US"/>
        </w:rPr>
        <w:t xml:space="preserve"> </w:t>
      </w:r>
      <w:r w:rsidRPr="00C96CA4">
        <w:rPr>
          <w:lang w:val="en-US"/>
        </w:rPr>
        <w:t xml:space="preserve">These datasets include maps of geology, topography, infrastructure, soils, vegetation, and land use. </w:t>
      </w:r>
      <w:smartTag w:uri="urn:schemas-microsoft-com:office:smarttags" w:element="stockticker">
        <w:r w:rsidRPr="00C96CA4">
          <w:rPr>
            <w:lang w:val="en-US"/>
          </w:rPr>
          <w:t>GIS</w:t>
        </w:r>
      </w:smartTag>
      <w:r w:rsidRPr="00C96CA4">
        <w:rPr>
          <w:lang w:val="en-US"/>
        </w:rPr>
        <w:t xml:space="preserve"> allow users to create interactive queries to analyse trends and patterns in spatial information.</w:t>
      </w:r>
    </w:p>
    <w:p w:rsidR="00C96CA4" w:rsidRPr="00A249D9" w:rsidRDefault="00C96CA4" w:rsidP="00C96CA4">
      <w:pPr>
        <w:tabs>
          <w:tab w:val="left" w:pos="2208"/>
        </w:tabs>
        <w:spacing w:after="180" w:line="260" w:lineRule="exact"/>
        <w:jc w:val="both"/>
      </w:pPr>
      <w:r w:rsidRPr="00C96CA4">
        <w:rPr>
          <w:b/>
        </w:rPr>
        <w:t xml:space="preserve">Gigalitre </w:t>
      </w:r>
      <w:r w:rsidRPr="00C96CA4">
        <w:rPr>
          <w:b/>
          <w:lang w:val="en-US"/>
        </w:rPr>
        <w:t>(</w:t>
      </w:r>
      <w:r w:rsidRPr="00C96CA4">
        <w:rPr>
          <w:b/>
        </w:rPr>
        <w:t>GL):</w:t>
      </w:r>
      <w:r w:rsidRPr="00A249D9">
        <w:t xml:space="preserve"> one billion litres (equivalent to 1000 megalitres, ML).</w:t>
      </w:r>
    </w:p>
    <w:p w:rsidR="00C96CA4" w:rsidRPr="00C96CA4" w:rsidRDefault="00C96CA4" w:rsidP="00C96CA4">
      <w:pPr>
        <w:tabs>
          <w:tab w:val="left" w:pos="2208"/>
        </w:tabs>
        <w:spacing w:after="180" w:line="260" w:lineRule="exact"/>
        <w:jc w:val="both"/>
        <w:rPr>
          <w:lang w:val="en-US"/>
        </w:rPr>
      </w:pPr>
      <w:r w:rsidRPr="00C96CA4">
        <w:rPr>
          <w:b/>
          <w:lang w:val="en-US"/>
        </w:rPr>
        <w:t xml:space="preserve">Gneiss: </w:t>
      </w:r>
      <w:r w:rsidRPr="00C96CA4">
        <w:rPr>
          <w:lang w:val="en-US"/>
        </w:rPr>
        <w:t>Coarse-grained banded crystalline rocks that formed from regional metamorphism; the banding reflects the separation of constituent mafic (iron and magnesium-rich) and felsic (feldspar and silica/quartz-rich) minerals.</w:t>
      </w:r>
    </w:p>
    <w:p w:rsidR="00C96CA4" w:rsidRPr="00C96CA4" w:rsidRDefault="00C96CA4" w:rsidP="00C96CA4">
      <w:pPr>
        <w:tabs>
          <w:tab w:val="left" w:pos="2208"/>
        </w:tabs>
        <w:spacing w:after="180" w:line="260" w:lineRule="exact"/>
        <w:jc w:val="both"/>
        <w:rPr>
          <w:lang w:val="en-US"/>
        </w:rPr>
      </w:pPr>
      <w:r w:rsidRPr="00C96CA4">
        <w:rPr>
          <w:b/>
          <w:lang w:val="en-US"/>
        </w:rPr>
        <w:t xml:space="preserve">GOCAD: </w:t>
      </w:r>
      <w:r w:rsidRPr="00C96CA4">
        <w:rPr>
          <w:lang w:val="en-US"/>
        </w:rPr>
        <w:t>3D modelling software for building subsurface geologic models.</w:t>
      </w:r>
    </w:p>
    <w:p w:rsidR="00C96CA4" w:rsidRPr="00C96CA4" w:rsidRDefault="00C96CA4" w:rsidP="00C96CA4">
      <w:pPr>
        <w:tabs>
          <w:tab w:val="left" w:pos="2208"/>
        </w:tabs>
        <w:spacing w:after="180" w:line="260" w:lineRule="exact"/>
        <w:jc w:val="both"/>
        <w:rPr>
          <w:lang w:val="en-US"/>
        </w:rPr>
      </w:pPr>
      <w:r w:rsidRPr="00C96CA4">
        <w:rPr>
          <w:b/>
          <w:lang w:val="en-US"/>
        </w:rPr>
        <w:t>Goethite:</w:t>
      </w:r>
      <w:r w:rsidRPr="00C96CA4">
        <w:rPr>
          <w:lang w:val="en-US"/>
        </w:rPr>
        <w:t xml:space="preserve"> A yellowish-brown iron hydroxide mineral that is common in soils and regolith.</w:t>
      </w:r>
    </w:p>
    <w:p w:rsidR="00C96CA4" w:rsidRPr="00C96CA4" w:rsidRDefault="00C96CA4" w:rsidP="00C96CA4">
      <w:pPr>
        <w:tabs>
          <w:tab w:val="left" w:pos="2208"/>
        </w:tabs>
        <w:spacing w:after="180" w:line="260" w:lineRule="exact"/>
        <w:jc w:val="both"/>
        <w:rPr>
          <w:lang w:val="en-US"/>
        </w:rPr>
      </w:pPr>
      <w:r w:rsidRPr="00C96CA4">
        <w:rPr>
          <w:b/>
          <w:lang w:val="en-US"/>
        </w:rPr>
        <w:t>Granite:</w:t>
      </w:r>
      <w:r w:rsidRPr="00C96CA4">
        <w:rPr>
          <w:lang w:val="en-US"/>
        </w:rPr>
        <w:t xml:space="preserve"> A light-coloured, coarse-grained crystalline igneous rock consisting mainly of quartz and feldspar, plus mica and accessory minerals.</w:t>
      </w:r>
    </w:p>
    <w:p w:rsidR="00C96CA4" w:rsidRPr="00C96CA4" w:rsidRDefault="00C96CA4" w:rsidP="00C96CA4">
      <w:pPr>
        <w:tabs>
          <w:tab w:val="left" w:pos="2208"/>
        </w:tabs>
        <w:spacing w:after="180" w:line="260" w:lineRule="exact"/>
        <w:jc w:val="both"/>
        <w:rPr>
          <w:lang w:val="en-US"/>
        </w:rPr>
      </w:pPr>
      <w:r w:rsidRPr="00C96CA4">
        <w:rPr>
          <w:b/>
          <w:lang w:val="en-US"/>
        </w:rPr>
        <w:t>Granules:</w:t>
      </w:r>
      <w:r w:rsidRPr="00C96CA4">
        <w:rPr>
          <w:lang w:val="en-US"/>
        </w:rPr>
        <w:t xml:space="preserve"> Gravel-sized sediment between 2-4 mm in diameter.</w:t>
      </w:r>
    </w:p>
    <w:p w:rsidR="00C96CA4" w:rsidRPr="00C96CA4" w:rsidRDefault="00C96CA4" w:rsidP="00C96CA4">
      <w:pPr>
        <w:tabs>
          <w:tab w:val="left" w:pos="2208"/>
        </w:tabs>
        <w:spacing w:after="180" w:line="260" w:lineRule="exact"/>
        <w:jc w:val="both"/>
        <w:rPr>
          <w:lang w:val="en-US"/>
        </w:rPr>
      </w:pPr>
      <w:r w:rsidRPr="00C96CA4">
        <w:rPr>
          <w:b/>
          <w:lang w:val="en-US"/>
        </w:rPr>
        <w:t>Gravel:</w:t>
      </w:r>
      <w:r w:rsidRPr="00C96CA4">
        <w:rPr>
          <w:lang w:val="en-US"/>
        </w:rPr>
        <w:t xml:space="preserve"> All loose, coarse-grained sediments with grains greater than 2 mm diameter.</w:t>
      </w:r>
    </w:p>
    <w:p w:rsidR="00C96CA4" w:rsidRPr="00C96CA4" w:rsidRDefault="00C96CA4" w:rsidP="00C96CA4">
      <w:pPr>
        <w:tabs>
          <w:tab w:val="left" w:pos="2208"/>
        </w:tabs>
        <w:spacing w:after="180" w:line="260" w:lineRule="exact"/>
        <w:jc w:val="both"/>
        <w:rPr>
          <w:lang w:val="en-US"/>
        </w:rPr>
      </w:pPr>
      <w:r w:rsidRPr="00C96CA4">
        <w:rPr>
          <w:b/>
          <w:lang w:val="it-IT"/>
        </w:rPr>
        <w:t xml:space="preserve">Gypsum: </w:t>
      </w:r>
      <w:r w:rsidRPr="00C96CA4">
        <w:rPr>
          <w:lang w:val="it-IT"/>
        </w:rPr>
        <w:t>Calcium sulphate (CaSO</w:t>
      </w:r>
      <w:r w:rsidRPr="00C96CA4">
        <w:rPr>
          <w:vertAlign w:val="subscript"/>
          <w:lang w:val="it-IT"/>
        </w:rPr>
        <w:t>4</w:t>
      </w:r>
      <w:r w:rsidRPr="00C96CA4">
        <w:rPr>
          <w:lang w:val="it-IT"/>
        </w:rPr>
        <w:t>.2H</w:t>
      </w:r>
      <w:r w:rsidRPr="00C96CA4">
        <w:rPr>
          <w:vertAlign w:val="subscript"/>
          <w:lang w:val="it-IT"/>
        </w:rPr>
        <w:t>2</w:t>
      </w:r>
      <w:r w:rsidRPr="00C96CA4">
        <w:rPr>
          <w:lang w:val="it-IT"/>
        </w:rPr>
        <w:t xml:space="preserve">O). </w:t>
      </w:r>
      <w:r w:rsidRPr="00C96CA4">
        <w:rPr>
          <w:lang w:val="en-US"/>
        </w:rPr>
        <w:t>‘Gypcrete’ refers to indurated secondary precipitates of gypsum deposits which are common around salt lakes. ‘Gypsiferous’ refers to gypsum-rich material. Gypsiferous dunes, which commonly make islands and skirt the margins of salt lakes, have formed from gypsum crusts deflated from the lakebed and redeposited by aeolian action.</w:t>
      </w:r>
    </w:p>
    <w:p w:rsidR="00C96CA4" w:rsidRPr="00C96CA4" w:rsidRDefault="00C96CA4" w:rsidP="00C96CA4">
      <w:pPr>
        <w:tabs>
          <w:tab w:val="left" w:pos="2208"/>
        </w:tabs>
        <w:spacing w:after="180" w:line="260" w:lineRule="exact"/>
        <w:jc w:val="both"/>
        <w:rPr>
          <w:lang w:val="en-US"/>
        </w:rPr>
      </w:pPr>
      <w:r w:rsidRPr="00C96CA4">
        <w:rPr>
          <w:b/>
          <w:lang w:val="en-US"/>
        </w:rPr>
        <w:t>Haematite:</w:t>
      </w:r>
      <w:r w:rsidRPr="00C96CA4">
        <w:rPr>
          <w:lang w:val="en-US"/>
        </w:rPr>
        <w:t xml:space="preserve"> A reddish-brown iron oxide mineral that is common in soils and regolith.</w:t>
      </w:r>
    </w:p>
    <w:p w:rsidR="00C96CA4" w:rsidRPr="00C96CA4" w:rsidRDefault="00C96CA4" w:rsidP="00C96CA4">
      <w:pPr>
        <w:tabs>
          <w:tab w:val="left" w:pos="2208"/>
        </w:tabs>
        <w:spacing w:after="180" w:line="260" w:lineRule="exact"/>
        <w:jc w:val="both"/>
        <w:rPr>
          <w:lang w:val="en-US"/>
        </w:rPr>
      </w:pPr>
      <w:r w:rsidRPr="00C96CA4">
        <w:rPr>
          <w:b/>
          <w:lang w:val="en-US"/>
        </w:rPr>
        <w:t xml:space="preserve">Hydraulic conductivity (permeability): </w:t>
      </w:r>
      <w:r w:rsidRPr="00C96CA4">
        <w:rPr>
          <w:lang w:val="en-US"/>
        </w:rPr>
        <w:t>The ability of a rock, unconsolidated sediment or soil to permit water flow through its pores.</w:t>
      </w:r>
    </w:p>
    <w:p w:rsidR="00C96CA4" w:rsidRPr="00C96CA4" w:rsidRDefault="00C96CA4" w:rsidP="00C96CA4">
      <w:pPr>
        <w:tabs>
          <w:tab w:val="left" w:pos="2208"/>
        </w:tabs>
        <w:spacing w:after="180" w:line="260" w:lineRule="exact"/>
        <w:jc w:val="both"/>
        <w:rPr>
          <w:lang w:val="en-US"/>
        </w:rPr>
      </w:pPr>
      <w:r w:rsidRPr="00C96CA4">
        <w:rPr>
          <w:b/>
          <w:lang w:val="en-US"/>
        </w:rPr>
        <w:t>Hydraulic gradient:</w:t>
      </w:r>
      <w:r w:rsidRPr="00C96CA4">
        <w:rPr>
          <w:lang w:val="en-US"/>
        </w:rPr>
        <w:t xml:space="preserve"> A measure of the change in groundwater head over a given distance. Maximum flow will normally be in the direction of the maximum fall in the head.</w:t>
      </w:r>
    </w:p>
    <w:p w:rsidR="00C96CA4" w:rsidRPr="00C96CA4" w:rsidRDefault="00C96CA4" w:rsidP="00C96CA4">
      <w:pPr>
        <w:tabs>
          <w:tab w:val="left" w:pos="2208"/>
        </w:tabs>
        <w:spacing w:after="180" w:line="260" w:lineRule="exact"/>
        <w:jc w:val="both"/>
        <w:rPr>
          <w:lang w:val="en-US"/>
        </w:rPr>
      </w:pPr>
      <w:r w:rsidRPr="00C96CA4">
        <w:rPr>
          <w:b/>
          <w:lang w:val="en-US"/>
        </w:rPr>
        <w:lastRenderedPageBreak/>
        <w:t>Hydrogeology:</w:t>
      </w:r>
      <w:r w:rsidRPr="00C96CA4">
        <w:rPr>
          <w:lang w:val="en-US"/>
        </w:rPr>
        <w:t xml:space="preserve"> The study of geological properties of rocks, soils, and sediments as they relate to groundwater movement and storage.</w:t>
      </w:r>
    </w:p>
    <w:p w:rsidR="00C96CA4" w:rsidRPr="00C96CA4" w:rsidRDefault="00C96CA4" w:rsidP="00C96CA4">
      <w:pPr>
        <w:tabs>
          <w:tab w:val="left" w:pos="2208"/>
        </w:tabs>
        <w:spacing w:after="180" w:line="260" w:lineRule="exact"/>
        <w:jc w:val="both"/>
        <w:rPr>
          <w:lang w:val="en-US"/>
        </w:rPr>
      </w:pPr>
      <w:r w:rsidRPr="00C96CA4">
        <w:rPr>
          <w:b/>
          <w:lang w:val="en-US"/>
        </w:rPr>
        <w:t xml:space="preserve">Hypersaline: </w:t>
      </w:r>
      <w:r w:rsidRPr="00C96CA4">
        <w:rPr>
          <w:lang w:val="en-US"/>
        </w:rPr>
        <w:t>More saline than seawater, which has TDS of approximately 35,000 ppm (mg/L).</w:t>
      </w:r>
    </w:p>
    <w:p w:rsidR="00C96CA4" w:rsidRPr="00C96CA4" w:rsidRDefault="00C96CA4" w:rsidP="00C96CA4">
      <w:pPr>
        <w:tabs>
          <w:tab w:val="left" w:pos="2208"/>
        </w:tabs>
        <w:spacing w:after="180" w:line="260" w:lineRule="exact"/>
        <w:jc w:val="both"/>
        <w:rPr>
          <w:lang w:val="en-US"/>
        </w:rPr>
      </w:pPr>
      <w:r w:rsidRPr="00C96CA4">
        <w:rPr>
          <w:b/>
          <w:lang w:val="en-US"/>
        </w:rPr>
        <w:t xml:space="preserve">Igneous: </w:t>
      </w:r>
      <w:r w:rsidRPr="00C96CA4">
        <w:rPr>
          <w:lang w:val="en-US"/>
        </w:rPr>
        <w:t>Applied to one of three main groups of rock types (igneous, metamorphic and sedimentary), to describe those rocks that have crystallized from magma.</w:t>
      </w:r>
    </w:p>
    <w:p w:rsidR="00C96CA4" w:rsidRPr="00C96CA4" w:rsidRDefault="00C96CA4" w:rsidP="00C96CA4">
      <w:pPr>
        <w:tabs>
          <w:tab w:val="left" w:pos="2208"/>
        </w:tabs>
        <w:spacing w:after="180" w:line="260" w:lineRule="exact"/>
        <w:jc w:val="both"/>
        <w:rPr>
          <w:lang w:val="en-US"/>
        </w:rPr>
      </w:pPr>
      <w:r w:rsidRPr="00C96CA4">
        <w:rPr>
          <w:b/>
          <w:bCs/>
          <w:lang w:val="en-US"/>
        </w:rPr>
        <w:t xml:space="preserve">Incised channel: </w:t>
      </w:r>
      <w:r w:rsidRPr="00C96CA4">
        <w:rPr>
          <w:lang w:val="en-US"/>
        </w:rPr>
        <w:t>A river channel that has cut down below its original flood plain.</w:t>
      </w:r>
      <w:r w:rsidR="000021F1">
        <w:rPr>
          <w:lang w:val="en-US"/>
        </w:rPr>
        <w:t xml:space="preserve"> </w:t>
      </w:r>
      <w:r w:rsidRPr="00C96CA4">
        <w:rPr>
          <w:lang w:val="en-US"/>
        </w:rPr>
        <w:t>This commonly occurs in response to changes in river flow conditions or geological uplift.</w:t>
      </w:r>
    </w:p>
    <w:p w:rsidR="00C96CA4" w:rsidRPr="00C96CA4" w:rsidRDefault="00C96CA4" w:rsidP="00C96CA4">
      <w:pPr>
        <w:tabs>
          <w:tab w:val="left" w:pos="2208"/>
        </w:tabs>
        <w:spacing w:after="180" w:line="260" w:lineRule="exact"/>
        <w:jc w:val="both"/>
        <w:rPr>
          <w:lang w:val="en-US"/>
        </w:rPr>
      </w:pPr>
      <w:r w:rsidRPr="00C96CA4">
        <w:rPr>
          <w:b/>
          <w:lang w:val="en-US"/>
        </w:rPr>
        <w:t>Indurated:</w:t>
      </w:r>
      <w:r w:rsidRPr="00C96CA4">
        <w:rPr>
          <w:lang w:val="en-US"/>
        </w:rPr>
        <w:t xml:space="preserve"> The process of hardening, such as occurs when sediments are turned into rock by various cementing agents, or surface hardening of some exposed rock surfaces that can occur during weathering.</w:t>
      </w:r>
    </w:p>
    <w:p w:rsidR="00C96CA4" w:rsidRPr="00A249D9" w:rsidRDefault="00C96CA4" w:rsidP="00C96CA4">
      <w:pPr>
        <w:tabs>
          <w:tab w:val="left" w:pos="2208"/>
        </w:tabs>
        <w:spacing w:after="180" w:line="260" w:lineRule="exact"/>
        <w:jc w:val="both"/>
      </w:pPr>
      <w:r w:rsidRPr="00C96CA4">
        <w:rPr>
          <w:b/>
        </w:rPr>
        <w:t>Kilolitre (kL):</w:t>
      </w:r>
      <w:r w:rsidRPr="00A249D9">
        <w:t xml:space="preserve"> 1000 litres (cubic litre: m</w:t>
      </w:r>
      <w:r w:rsidRPr="00C96CA4">
        <w:rPr>
          <w:vertAlign w:val="superscript"/>
        </w:rPr>
        <w:t>3</w:t>
      </w:r>
      <w:r w:rsidRPr="00A249D9">
        <w:t>)</w:t>
      </w:r>
    </w:p>
    <w:p w:rsidR="00C96CA4" w:rsidRPr="00C96CA4" w:rsidRDefault="00C96CA4" w:rsidP="00C96CA4">
      <w:pPr>
        <w:tabs>
          <w:tab w:val="left" w:pos="2208"/>
        </w:tabs>
        <w:spacing w:after="180" w:line="260" w:lineRule="exact"/>
        <w:jc w:val="both"/>
        <w:rPr>
          <w:lang w:val="en-US"/>
        </w:rPr>
      </w:pPr>
      <w:r w:rsidRPr="00C96CA4">
        <w:rPr>
          <w:b/>
          <w:lang w:val="en-US"/>
        </w:rPr>
        <w:t xml:space="preserve">Lacustrine: </w:t>
      </w:r>
      <w:r w:rsidRPr="00C96CA4">
        <w:rPr>
          <w:lang w:val="en-US"/>
        </w:rPr>
        <w:t>Pertaining to, produced by, or formed in a lake.</w:t>
      </w:r>
    </w:p>
    <w:p w:rsidR="00C96CA4" w:rsidRPr="00C96CA4" w:rsidRDefault="00C96CA4" w:rsidP="00C96CA4">
      <w:pPr>
        <w:tabs>
          <w:tab w:val="left" w:pos="2208"/>
        </w:tabs>
        <w:spacing w:after="180" w:line="260" w:lineRule="exact"/>
        <w:jc w:val="both"/>
        <w:rPr>
          <w:lang w:val="en-US"/>
        </w:rPr>
      </w:pPr>
      <w:r w:rsidRPr="00C96CA4">
        <w:rPr>
          <w:b/>
          <w:lang w:val="en-US"/>
        </w:rPr>
        <w:t>LANDSAT:</w:t>
      </w:r>
      <w:r w:rsidRPr="00C96CA4">
        <w:rPr>
          <w:lang w:val="en-US"/>
        </w:rPr>
        <w:t xml:space="preserve"> A polar-orbit satellite launched by NASA to collect </w:t>
      </w:r>
      <w:r w:rsidRPr="00C96CA4">
        <w:rPr>
          <w:i/>
          <w:lang w:val="en-US"/>
        </w:rPr>
        <w:t>multispectral</w:t>
      </w:r>
      <w:r w:rsidRPr="00C96CA4">
        <w:rPr>
          <w:lang w:val="en-US"/>
        </w:rPr>
        <w:t xml:space="preserve"> images of the Earth surface.</w:t>
      </w:r>
      <w:r w:rsidR="000021F1">
        <w:rPr>
          <w:lang w:val="en-US"/>
        </w:rPr>
        <w:t xml:space="preserve"> </w:t>
      </w:r>
      <w:r w:rsidRPr="00C96CA4">
        <w:rPr>
          <w:lang w:val="en-US"/>
        </w:rPr>
        <w:t>Seven satellites have been launched in the series.</w:t>
      </w:r>
      <w:r w:rsidR="000021F1">
        <w:rPr>
          <w:lang w:val="en-US"/>
        </w:rPr>
        <w:t xml:space="preserve"> </w:t>
      </w:r>
      <w:r w:rsidRPr="00C96CA4">
        <w:rPr>
          <w:lang w:val="en-US"/>
        </w:rPr>
        <w:t>Commonly written as “Landsat”.</w:t>
      </w:r>
    </w:p>
    <w:p w:rsidR="00C96CA4" w:rsidRPr="00C96CA4" w:rsidRDefault="00C96CA4" w:rsidP="00C96CA4">
      <w:pPr>
        <w:tabs>
          <w:tab w:val="left" w:pos="2208"/>
        </w:tabs>
        <w:spacing w:after="180" w:line="260" w:lineRule="exact"/>
        <w:jc w:val="both"/>
        <w:rPr>
          <w:bCs/>
          <w:lang w:val="en-US"/>
        </w:rPr>
      </w:pPr>
      <w:r w:rsidRPr="00C96CA4">
        <w:rPr>
          <w:b/>
          <w:bCs/>
          <w:lang w:val="en-US"/>
        </w:rPr>
        <w:t xml:space="preserve">Lignite: </w:t>
      </w:r>
      <w:r w:rsidRPr="00C96CA4">
        <w:rPr>
          <w:bCs/>
          <w:lang w:val="en-US"/>
        </w:rPr>
        <w:t xml:space="preserve">Peat or brown coal. Carbon-rich material formed from the remains of fossil plants that were deposited in lakes or swamps and subsequently buried, dehydrated and compressed. </w:t>
      </w:r>
    </w:p>
    <w:p w:rsidR="00C96CA4" w:rsidRPr="00C96CA4" w:rsidRDefault="00C96CA4" w:rsidP="00C96CA4">
      <w:pPr>
        <w:tabs>
          <w:tab w:val="left" w:pos="2208"/>
        </w:tabs>
        <w:spacing w:after="180" w:line="260" w:lineRule="exact"/>
        <w:jc w:val="both"/>
        <w:rPr>
          <w:bCs/>
          <w:lang w:val="en-US"/>
        </w:rPr>
      </w:pPr>
      <w:r w:rsidRPr="00C96CA4">
        <w:rPr>
          <w:b/>
          <w:bCs/>
          <w:lang w:val="en-US"/>
        </w:rPr>
        <w:t xml:space="preserve">Limestone: </w:t>
      </w:r>
      <w:r w:rsidRPr="00C96CA4">
        <w:rPr>
          <w:bCs/>
          <w:lang w:val="en-US"/>
        </w:rPr>
        <w:t>Sedimentary rock composed of calcium carbonate (CaCO</w:t>
      </w:r>
      <w:r w:rsidRPr="00C96CA4">
        <w:rPr>
          <w:bCs/>
          <w:vertAlign w:val="subscript"/>
          <w:lang w:val="en-US"/>
        </w:rPr>
        <w:t>3</w:t>
      </w:r>
      <w:r w:rsidRPr="00C96CA4">
        <w:rPr>
          <w:bCs/>
          <w:lang w:val="en-US"/>
        </w:rPr>
        <w:t>) of organic, chemical or detrital origin.</w:t>
      </w:r>
    </w:p>
    <w:p w:rsidR="00C96CA4" w:rsidRPr="00C96CA4" w:rsidRDefault="00C96CA4" w:rsidP="00C96CA4">
      <w:pPr>
        <w:tabs>
          <w:tab w:val="left" w:pos="2208"/>
        </w:tabs>
        <w:spacing w:after="180" w:line="260" w:lineRule="exact"/>
        <w:jc w:val="both"/>
        <w:rPr>
          <w:lang w:val="en-US"/>
        </w:rPr>
      </w:pPr>
      <w:r w:rsidRPr="00C96CA4">
        <w:rPr>
          <w:b/>
          <w:bCs/>
          <w:lang w:val="en-US"/>
        </w:rPr>
        <w:t xml:space="preserve">Lithic: </w:t>
      </w:r>
      <w:r w:rsidRPr="00C96CA4">
        <w:rPr>
          <w:lang w:val="en-US"/>
        </w:rPr>
        <w:t>A term applied to sand or gravel where the particles are made up of rock fragments.</w:t>
      </w:r>
    </w:p>
    <w:p w:rsidR="00C96CA4" w:rsidRPr="00C96CA4" w:rsidRDefault="00C96CA4" w:rsidP="00C96CA4">
      <w:pPr>
        <w:tabs>
          <w:tab w:val="left" w:pos="2208"/>
        </w:tabs>
        <w:spacing w:after="180" w:line="260" w:lineRule="exact"/>
        <w:jc w:val="both"/>
        <w:rPr>
          <w:bCs/>
          <w:lang w:val="en-US"/>
        </w:rPr>
      </w:pPr>
      <w:r w:rsidRPr="00C96CA4">
        <w:rPr>
          <w:b/>
          <w:bCs/>
          <w:lang w:val="en-US"/>
        </w:rPr>
        <w:t xml:space="preserve">Mafic: </w:t>
      </w:r>
      <w:r w:rsidRPr="00C96CA4">
        <w:rPr>
          <w:bCs/>
          <w:lang w:val="en-US"/>
        </w:rPr>
        <w:t xml:space="preserve">Describes dark-coloured igneous rocks with a high proportion of iron- and magnesium-rich minerals. </w:t>
      </w:r>
    </w:p>
    <w:p w:rsidR="00C96CA4" w:rsidRPr="00C96CA4" w:rsidRDefault="00C96CA4" w:rsidP="00C96CA4">
      <w:pPr>
        <w:tabs>
          <w:tab w:val="left" w:pos="2208"/>
        </w:tabs>
        <w:spacing w:after="180" w:line="260" w:lineRule="exact"/>
        <w:jc w:val="both"/>
        <w:rPr>
          <w:lang w:val="en-US"/>
        </w:rPr>
      </w:pPr>
      <w:r w:rsidRPr="00C96CA4">
        <w:rPr>
          <w:b/>
          <w:bCs/>
          <w:lang w:val="en-US"/>
        </w:rPr>
        <w:t xml:space="preserve">Magnetic survey: </w:t>
      </w:r>
      <w:r w:rsidRPr="00C96CA4">
        <w:rPr>
          <w:lang w:val="en-US"/>
        </w:rPr>
        <w:t>A geophysical survey method that maps the distribution of magnetic materials in the earth.</w:t>
      </w:r>
      <w:r w:rsidR="000021F1">
        <w:rPr>
          <w:lang w:val="en-US"/>
        </w:rPr>
        <w:t xml:space="preserve"> </w:t>
      </w:r>
      <w:r w:rsidRPr="00C96CA4">
        <w:rPr>
          <w:lang w:val="en-US"/>
        </w:rPr>
        <w:t>Magnetic surveys can be carried out on the ground or from aircraft, the latter terms ‘aeromagnetic surveys’.</w:t>
      </w:r>
    </w:p>
    <w:p w:rsidR="00C96CA4" w:rsidRPr="00A249D9" w:rsidRDefault="00C96CA4" w:rsidP="00C96CA4">
      <w:pPr>
        <w:tabs>
          <w:tab w:val="left" w:pos="2208"/>
        </w:tabs>
        <w:spacing w:after="180" w:line="260" w:lineRule="exact"/>
        <w:jc w:val="both"/>
      </w:pPr>
      <w:r w:rsidRPr="00C96CA4">
        <w:rPr>
          <w:b/>
        </w:rPr>
        <w:t>Megalitre (ML):</w:t>
      </w:r>
      <w:r w:rsidRPr="00A249D9">
        <w:t xml:space="preserve"> one million (1,000,000) litres</w:t>
      </w:r>
    </w:p>
    <w:p w:rsidR="00C96CA4" w:rsidRPr="00C96CA4" w:rsidRDefault="00C96CA4" w:rsidP="00C96CA4">
      <w:pPr>
        <w:tabs>
          <w:tab w:val="left" w:pos="2208"/>
        </w:tabs>
        <w:spacing w:after="180" w:line="260" w:lineRule="exact"/>
        <w:jc w:val="both"/>
        <w:rPr>
          <w:i/>
          <w:iCs/>
          <w:lang w:val="en-US"/>
        </w:rPr>
      </w:pPr>
      <w:r w:rsidRPr="00C96CA4">
        <w:rPr>
          <w:b/>
          <w:bCs/>
          <w:lang w:val="en-US"/>
        </w:rPr>
        <w:t xml:space="preserve">Metadata: </w:t>
      </w:r>
      <w:r w:rsidRPr="00C96CA4">
        <w:rPr>
          <w:lang w:val="en-US"/>
        </w:rPr>
        <w:t xml:space="preserve">Information about the source and accuracy of information used in a </w:t>
      </w:r>
      <w:r w:rsidRPr="00C96CA4">
        <w:rPr>
          <w:i/>
          <w:iCs/>
          <w:lang w:val="en-US"/>
        </w:rPr>
        <w:t>GIS.</w:t>
      </w:r>
    </w:p>
    <w:p w:rsidR="00C96CA4" w:rsidRPr="00C96CA4" w:rsidRDefault="00C96CA4" w:rsidP="00C96CA4">
      <w:pPr>
        <w:tabs>
          <w:tab w:val="left" w:pos="2208"/>
        </w:tabs>
        <w:spacing w:after="180" w:line="260" w:lineRule="exact"/>
        <w:jc w:val="both"/>
        <w:rPr>
          <w:lang w:val="en-US"/>
        </w:rPr>
      </w:pPr>
      <w:r w:rsidRPr="00C96CA4">
        <w:rPr>
          <w:b/>
          <w:lang w:val="en-US"/>
        </w:rPr>
        <w:t xml:space="preserve">Metamorphics: </w:t>
      </w:r>
      <w:r w:rsidRPr="00C96CA4">
        <w:rPr>
          <w:lang w:val="en-US"/>
        </w:rPr>
        <w:t>General term for rocks that have been recrystallised as a result of heat and pressure.</w:t>
      </w:r>
    </w:p>
    <w:p w:rsidR="00C96CA4" w:rsidRPr="00C96CA4" w:rsidRDefault="00C96CA4" w:rsidP="00C96CA4">
      <w:pPr>
        <w:tabs>
          <w:tab w:val="left" w:pos="2208"/>
        </w:tabs>
        <w:spacing w:after="180" w:line="260" w:lineRule="exact"/>
        <w:jc w:val="both"/>
        <w:rPr>
          <w:bCs/>
          <w:lang w:val="en-US"/>
        </w:rPr>
      </w:pPr>
      <w:r w:rsidRPr="00C96CA4">
        <w:rPr>
          <w:b/>
          <w:bCs/>
          <w:lang w:val="en-US"/>
        </w:rPr>
        <w:t xml:space="preserve">Milligal (mGal): </w:t>
      </w:r>
      <w:r w:rsidRPr="00C96CA4">
        <w:rPr>
          <w:color w:val="000000"/>
        </w:rPr>
        <w:t xml:space="preserve">A unit of acceleration used </w:t>
      </w:r>
      <w:r w:rsidRPr="00C96CA4">
        <w:rPr>
          <w:bCs/>
        </w:rPr>
        <w:t>in the gravitational method of geophysical prospecting. It is about one millionth of the average value of the acceleration due to gravity at the Earth's surface; i.e., 1 milligal = 1 cm/s</w:t>
      </w:r>
      <w:r w:rsidRPr="00C96CA4">
        <w:rPr>
          <w:bCs/>
          <w:vertAlign w:val="superscript"/>
        </w:rPr>
        <w:t>2</w:t>
      </w:r>
      <w:r w:rsidRPr="00C96CA4">
        <w:rPr>
          <w:bCs/>
        </w:rPr>
        <w:t>.</w:t>
      </w:r>
    </w:p>
    <w:p w:rsidR="00C96CA4" w:rsidRPr="00C96CA4" w:rsidRDefault="00C96CA4" w:rsidP="00C96CA4">
      <w:pPr>
        <w:tabs>
          <w:tab w:val="left" w:pos="2208"/>
        </w:tabs>
        <w:spacing w:after="180" w:line="260" w:lineRule="exact"/>
        <w:jc w:val="both"/>
        <w:rPr>
          <w:bCs/>
          <w:lang w:val="en-US"/>
        </w:rPr>
      </w:pPr>
      <w:r w:rsidRPr="00C96CA4">
        <w:rPr>
          <w:b/>
          <w:bCs/>
          <w:lang w:val="en-US"/>
        </w:rPr>
        <w:t xml:space="preserve">Mineralogy: </w:t>
      </w:r>
      <w:r w:rsidRPr="00C96CA4">
        <w:rPr>
          <w:bCs/>
          <w:lang w:val="en-US"/>
        </w:rPr>
        <w:t>Mineral composition of a rock or sediment.</w:t>
      </w:r>
    </w:p>
    <w:p w:rsidR="00C96CA4" w:rsidRPr="00C96CA4" w:rsidRDefault="00C96CA4" w:rsidP="00C96CA4">
      <w:pPr>
        <w:tabs>
          <w:tab w:val="left" w:pos="2208"/>
        </w:tabs>
        <w:spacing w:after="180" w:line="260" w:lineRule="exact"/>
        <w:jc w:val="both"/>
        <w:rPr>
          <w:lang w:val="en-US"/>
        </w:rPr>
      </w:pPr>
      <w:r w:rsidRPr="00C96CA4">
        <w:rPr>
          <w:b/>
          <w:bCs/>
          <w:lang w:val="en-US"/>
        </w:rPr>
        <w:t xml:space="preserve">Multispectral imagery: </w:t>
      </w:r>
      <w:r w:rsidRPr="00C96CA4">
        <w:rPr>
          <w:lang w:val="en-US"/>
        </w:rPr>
        <w:t>Images acquired by satellites or aircraft that capture more than the three colour bands visible to the human eye.</w:t>
      </w:r>
      <w:r w:rsidR="000021F1">
        <w:rPr>
          <w:lang w:val="en-US"/>
        </w:rPr>
        <w:t xml:space="preserve"> </w:t>
      </w:r>
      <w:r w:rsidRPr="00C96CA4">
        <w:rPr>
          <w:lang w:val="en-US"/>
        </w:rPr>
        <w:t xml:space="preserve">Multispectral images can be manipulated and combined in a </w:t>
      </w:r>
      <w:smartTag w:uri="urn:schemas-microsoft-com:office:smarttags" w:element="stockticker">
        <w:r w:rsidRPr="00C96CA4">
          <w:rPr>
            <w:i/>
            <w:iCs/>
            <w:lang w:val="en-US"/>
          </w:rPr>
          <w:t>GIS</w:t>
        </w:r>
      </w:smartTag>
      <w:r w:rsidRPr="00C96CA4">
        <w:rPr>
          <w:i/>
          <w:iCs/>
          <w:lang w:val="en-US"/>
        </w:rPr>
        <w:t xml:space="preserve"> </w:t>
      </w:r>
      <w:r w:rsidRPr="00C96CA4">
        <w:rPr>
          <w:lang w:val="en-US"/>
        </w:rPr>
        <w:t>to emphasise subtle features such as variations in soil composition or vegetation.</w:t>
      </w:r>
    </w:p>
    <w:p w:rsidR="00C96CA4" w:rsidRPr="00C96CA4" w:rsidRDefault="00C96CA4" w:rsidP="00C96CA4">
      <w:pPr>
        <w:tabs>
          <w:tab w:val="left" w:pos="2208"/>
        </w:tabs>
        <w:spacing w:after="180" w:line="260" w:lineRule="exact"/>
        <w:jc w:val="both"/>
        <w:rPr>
          <w:lang w:val="en-US"/>
        </w:rPr>
      </w:pPr>
      <w:r w:rsidRPr="00C96CA4">
        <w:rPr>
          <w:b/>
          <w:bCs/>
          <w:lang w:val="en-US"/>
        </w:rPr>
        <w:t>Palaeochannel:</w:t>
      </w:r>
      <w:r w:rsidRPr="00C96CA4">
        <w:rPr>
          <w:bCs/>
          <w:lang w:val="en-US"/>
        </w:rPr>
        <w:t xml:space="preserve"> Refers to the main channel of ancient rivers, sometimes called the ‘thalweg’, the lowest point of incision along the river bed where coarser sediments are commonly deposited. </w:t>
      </w:r>
      <w:r w:rsidRPr="00C96CA4">
        <w:rPr>
          <w:lang w:val="en-US"/>
        </w:rPr>
        <w:t xml:space="preserve">Former river channels that are recognised in the surface (from aerial or satellite images) or subsurface (typically in </w:t>
      </w:r>
      <w:smartTag w:uri="urn:schemas-microsoft-com:office:smarttags" w:element="stockticker">
        <w:r w:rsidRPr="00C96CA4">
          <w:rPr>
            <w:i/>
            <w:iCs/>
            <w:lang w:val="en-US"/>
          </w:rPr>
          <w:t>AEM</w:t>
        </w:r>
      </w:smartTag>
      <w:r w:rsidRPr="00C96CA4">
        <w:rPr>
          <w:i/>
          <w:iCs/>
          <w:lang w:val="en-US"/>
        </w:rPr>
        <w:t xml:space="preserve"> </w:t>
      </w:r>
      <w:r w:rsidRPr="00C96CA4">
        <w:rPr>
          <w:lang w:val="en-US"/>
        </w:rPr>
        <w:t>surveys or drilling).</w:t>
      </w:r>
    </w:p>
    <w:p w:rsidR="00C96CA4" w:rsidRPr="00C96CA4" w:rsidRDefault="00C96CA4" w:rsidP="00C96CA4">
      <w:pPr>
        <w:tabs>
          <w:tab w:val="left" w:pos="2208"/>
        </w:tabs>
        <w:spacing w:after="180" w:line="260" w:lineRule="exact"/>
        <w:jc w:val="both"/>
        <w:rPr>
          <w:lang w:val="en-US"/>
        </w:rPr>
      </w:pPr>
      <w:r w:rsidRPr="00C96CA4">
        <w:rPr>
          <w:b/>
          <w:lang w:val="en-US"/>
        </w:rPr>
        <w:lastRenderedPageBreak/>
        <w:t xml:space="preserve">Palaeogeography: </w:t>
      </w:r>
      <w:r w:rsidRPr="00C96CA4">
        <w:rPr>
          <w:lang w:val="en-US"/>
        </w:rPr>
        <w:t xml:space="preserve">The reconstruction of physical geography of past geologic ages in an attempt to restore areas to their depositional condition. </w:t>
      </w:r>
    </w:p>
    <w:p w:rsidR="00C96CA4" w:rsidRPr="00C96CA4" w:rsidRDefault="00C96CA4" w:rsidP="00C96CA4">
      <w:pPr>
        <w:tabs>
          <w:tab w:val="left" w:pos="2208"/>
        </w:tabs>
        <w:spacing w:after="180" w:line="260" w:lineRule="exact"/>
        <w:jc w:val="both"/>
        <w:rPr>
          <w:lang w:val="en-US"/>
        </w:rPr>
      </w:pPr>
      <w:r w:rsidRPr="00C96CA4">
        <w:rPr>
          <w:b/>
          <w:lang w:val="en-US"/>
        </w:rPr>
        <w:t>Palaeovalley:</w:t>
      </w:r>
      <w:r w:rsidRPr="00C96CA4">
        <w:rPr>
          <w:lang w:val="en-US"/>
        </w:rPr>
        <w:t xml:space="preserve"> Ancient valleys infilled with sediments that were incised by past river systems. Palaeovalley sediments include (but are not restricted to) those of </w:t>
      </w:r>
      <w:r w:rsidRPr="00C96CA4">
        <w:rPr>
          <w:i/>
          <w:lang w:val="en-US"/>
        </w:rPr>
        <w:t>palaeochannels</w:t>
      </w:r>
      <w:r w:rsidRPr="00C96CA4">
        <w:rPr>
          <w:lang w:val="en-US"/>
        </w:rPr>
        <w:t>.</w:t>
      </w:r>
      <w:r w:rsidR="000021F1">
        <w:rPr>
          <w:lang w:val="en-US"/>
        </w:rPr>
        <w:t xml:space="preserve"> </w:t>
      </w:r>
      <w:r w:rsidRPr="00C96CA4">
        <w:rPr>
          <w:lang w:val="en-US"/>
        </w:rPr>
        <w:t>Typically palaeovalley sediments are not associated with currently active river (fluvial) processes, although they are commonly significant aquifers.</w:t>
      </w:r>
    </w:p>
    <w:p w:rsidR="00C96CA4" w:rsidRPr="00C96CA4" w:rsidRDefault="00C96CA4" w:rsidP="00C96CA4">
      <w:pPr>
        <w:tabs>
          <w:tab w:val="left" w:pos="2208"/>
        </w:tabs>
        <w:spacing w:after="180" w:line="260" w:lineRule="exact"/>
        <w:jc w:val="both"/>
        <w:rPr>
          <w:bCs/>
          <w:lang w:val="en-US"/>
        </w:rPr>
      </w:pPr>
      <w:r w:rsidRPr="00C96CA4">
        <w:rPr>
          <w:b/>
          <w:bCs/>
          <w:lang w:val="en-US"/>
        </w:rPr>
        <w:t xml:space="preserve">Paleozoic: </w:t>
      </w:r>
      <w:r w:rsidRPr="00C96CA4">
        <w:rPr>
          <w:bCs/>
          <w:lang w:val="en-US"/>
        </w:rPr>
        <w:t xml:space="preserve">Geologic Era spanning approximately 542 Ma (million years ago) to 251 Ma. </w:t>
      </w:r>
      <w:smartTag w:uri="urn:schemas-microsoft-com:office:smarttags" w:element="place">
        <w:smartTag w:uri="urn:schemas-microsoft-com:office:smarttags" w:element="country-region">
          <w:r w:rsidRPr="00C96CA4">
            <w:rPr>
              <w:bCs/>
              <w:lang w:val="en-US"/>
            </w:rPr>
            <w:t>Australia</w:t>
          </w:r>
        </w:smartTag>
      </w:smartTag>
      <w:r w:rsidRPr="00C96CA4">
        <w:rPr>
          <w:bCs/>
          <w:lang w:val="en-US"/>
        </w:rPr>
        <w:t xml:space="preserve"> was part of the Gondwana supercontinent during this time.</w:t>
      </w:r>
    </w:p>
    <w:p w:rsidR="00C96CA4" w:rsidRPr="00C96CA4" w:rsidRDefault="00C96CA4" w:rsidP="00C96CA4">
      <w:pPr>
        <w:tabs>
          <w:tab w:val="left" w:pos="2208"/>
        </w:tabs>
        <w:spacing w:after="180" w:line="260" w:lineRule="exact"/>
        <w:jc w:val="both"/>
        <w:rPr>
          <w:bCs/>
          <w:lang w:val="en-US"/>
        </w:rPr>
      </w:pPr>
      <w:r w:rsidRPr="00C96CA4">
        <w:rPr>
          <w:b/>
          <w:bCs/>
          <w:lang w:val="en-US"/>
        </w:rPr>
        <w:t xml:space="preserve">Palynology: </w:t>
      </w:r>
      <w:r w:rsidRPr="00C96CA4">
        <w:rPr>
          <w:bCs/>
          <w:lang w:val="en-US"/>
        </w:rPr>
        <w:t xml:space="preserve">The study of microscopic particles of organic composition, such as pollen and spores, found in sediments, than enables stratigraphic dating (palynostratigraphy) and interpretation of depositional environments of the sediments in which they are found. </w:t>
      </w:r>
    </w:p>
    <w:p w:rsidR="00C96CA4" w:rsidRPr="00C96CA4" w:rsidRDefault="00C96CA4" w:rsidP="00C96CA4">
      <w:pPr>
        <w:tabs>
          <w:tab w:val="left" w:pos="2208"/>
        </w:tabs>
        <w:spacing w:after="180" w:line="260" w:lineRule="exact"/>
        <w:jc w:val="both"/>
        <w:rPr>
          <w:lang w:val="en-US"/>
        </w:rPr>
      </w:pPr>
      <w:r w:rsidRPr="00C96CA4">
        <w:rPr>
          <w:b/>
          <w:bCs/>
          <w:lang w:val="en-US"/>
        </w:rPr>
        <w:t xml:space="preserve">Pediment: </w:t>
      </w:r>
      <w:r w:rsidRPr="00C96CA4">
        <w:rPr>
          <w:lang w:val="en-US"/>
        </w:rPr>
        <w:t>A gently-sloping apron of exposed or shallowly buried bedrock surrounding hills and rises.</w:t>
      </w:r>
    </w:p>
    <w:p w:rsidR="00C96CA4" w:rsidRPr="00C96CA4" w:rsidRDefault="00C96CA4" w:rsidP="00C96CA4">
      <w:pPr>
        <w:tabs>
          <w:tab w:val="left" w:pos="2208"/>
        </w:tabs>
        <w:spacing w:after="180" w:line="260" w:lineRule="exact"/>
        <w:jc w:val="both"/>
        <w:rPr>
          <w:lang w:val="en-US"/>
        </w:rPr>
      </w:pPr>
      <w:r w:rsidRPr="00C96CA4">
        <w:rPr>
          <w:b/>
          <w:bCs/>
          <w:lang w:val="en-US"/>
        </w:rPr>
        <w:t xml:space="preserve">Pedogenic: </w:t>
      </w:r>
      <w:r w:rsidRPr="00C96CA4">
        <w:rPr>
          <w:lang w:val="en-US"/>
        </w:rPr>
        <w:t>Processes or features pertaining to soil formation.</w:t>
      </w:r>
    </w:p>
    <w:p w:rsidR="00C96CA4" w:rsidRPr="00C96CA4" w:rsidRDefault="00C96CA4" w:rsidP="00C96CA4">
      <w:pPr>
        <w:tabs>
          <w:tab w:val="left" w:pos="2208"/>
        </w:tabs>
        <w:spacing w:after="180" w:line="260" w:lineRule="exact"/>
        <w:jc w:val="both"/>
        <w:rPr>
          <w:lang w:val="en-US"/>
        </w:rPr>
      </w:pPr>
      <w:r w:rsidRPr="00C96CA4">
        <w:rPr>
          <w:b/>
          <w:lang w:val="en-US"/>
        </w:rPr>
        <w:t xml:space="preserve">Peneplain: </w:t>
      </w:r>
      <w:r w:rsidRPr="00C96CA4">
        <w:rPr>
          <w:lang w:val="en-US"/>
        </w:rPr>
        <w:t>An area of low relief mantled by continuous regolith and by wide shallow river valleys, a peneplain – the end-product of a cycle of erosion – is produced by denudation over a long period of time.</w:t>
      </w:r>
    </w:p>
    <w:p w:rsidR="00C96CA4" w:rsidRPr="00C96CA4" w:rsidRDefault="00C96CA4" w:rsidP="00C96CA4">
      <w:pPr>
        <w:tabs>
          <w:tab w:val="left" w:pos="2208"/>
        </w:tabs>
        <w:spacing w:after="180" w:line="260" w:lineRule="exact"/>
        <w:jc w:val="both"/>
        <w:rPr>
          <w:lang w:val="en-US"/>
        </w:rPr>
      </w:pPr>
      <w:r w:rsidRPr="00C96CA4">
        <w:rPr>
          <w:b/>
          <w:lang w:val="en-US"/>
        </w:rPr>
        <w:t xml:space="preserve">Permeability: </w:t>
      </w:r>
      <w:r w:rsidRPr="00C96CA4">
        <w:rPr>
          <w:lang w:val="en-US"/>
        </w:rPr>
        <w:t xml:space="preserve">See </w:t>
      </w:r>
      <w:r w:rsidRPr="00C96CA4">
        <w:rPr>
          <w:i/>
          <w:lang w:val="en-US"/>
        </w:rPr>
        <w:t>Hydraulic conductivity</w:t>
      </w:r>
      <w:r w:rsidRPr="00C96CA4">
        <w:rPr>
          <w:lang w:val="en-US"/>
        </w:rPr>
        <w:t>.</w:t>
      </w:r>
    </w:p>
    <w:p w:rsidR="00C96CA4" w:rsidRPr="00C96CA4" w:rsidRDefault="00C96CA4" w:rsidP="00C96CA4">
      <w:pPr>
        <w:tabs>
          <w:tab w:val="left" w:pos="2208"/>
        </w:tabs>
        <w:spacing w:after="180" w:line="260" w:lineRule="exact"/>
        <w:jc w:val="both"/>
        <w:rPr>
          <w:lang w:val="en-US"/>
        </w:rPr>
      </w:pPr>
      <w:r w:rsidRPr="00C96CA4">
        <w:rPr>
          <w:b/>
          <w:lang w:val="en-US"/>
        </w:rPr>
        <w:t xml:space="preserve">Phreatic: </w:t>
      </w:r>
      <w:r w:rsidRPr="00C96CA4">
        <w:rPr>
          <w:lang w:val="en-US"/>
        </w:rPr>
        <w:t xml:space="preserve">Refers to the zone of saturation, the soil or rock below the level of the watertable where all voids are saturated. </w:t>
      </w:r>
    </w:p>
    <w:p w:rsidR="00C96CA4" w:rsidRPr="00C96CA4" w:rsidRDefault="00C96CA4" w:rsidP="00C96CA4">
      <w:pPr>
        <w:tabs>
          <w:tab w:val="left" w:pos="2208"/>
        </w:tabs>
        <w:spacing w:after="180" w:line="260" w:lineRule="exact"/>
        <w:jc w:val="both"/>
        <w:rPr>
          <w:i/>
          <w:lang w:val="en-US"/>
        </w:rPr>
      </w:pPr>
      <w:r w:rsidRPr="00C96CA4">
        <w:rPr>
          <w:b/>
          <w:lang w:val="en-US"/>
        </w:rPr>
        <w:t>Porosity:</w:t>
      </w:r>
      <w:r w:rsidRPr="00C96CA4">
        <w:rPr>
          <w:lang w:val="en-US"/>
        </w:rPr>
        <w:t xml:space="preserve"> Open spaces in rocks and sediments that can hold water. </w:t>
      </w:r>
      <w:r w:rsidRPr="00C96CA4">
        <w:rPr>
          <w:i/>
          <w:lang w:val="en-US"/>
        </w:rPr>
        <w:t>Primary porosity</w:t>
      </w:r>
      <w:r w:rsidRPr="00C96CA4">
        <w:rPr>
          <w:lang w:val="en-US"/>
        </w:rPr>
        <w:t xml:space="preserve"> formed when the sediments were laid down; these spaces may be variably infilled by </w:t>
      </w:r>
      <w:r w:rsidRPr="00C96CA4">
        <w:rPr>
          <w:i/>
          <w:lang w:val="en-US"/>
        </w:rPr>
        <w:t>cement</w:t>
      </w:r>
      <w:r w:rsidRPr="00C96CA4">
        <w:rPr>
          <w:lang w:val="en-US"/>
        </w:rPr>
        <w:t xml:space="preserve">, leaving remnant primary porosity. </w:t>
      </w:r>
      <w:r w:rsidRPr="00C96CA4">
        <w:rPr>
          <w:i/>
          <w:lang w:val="en-US"/>
        </w:rPr>
        <w:t>Secondary porosity</w:t>
      </w:r>
      <w:r w:rsidRPr="00C96CA4">
        <w:rPr>
          <w:lang w:val="en-US"/>
        </w:rPr>
        <w:t xml:space="preserve"> forms through modification of rocks, such as by dissolution of soluble grains, formation of </w:t>
      </w:r>
      <w:r w:rsidRPr="00C96CA4">
        <w:rPr>
          <w:i/>
          <w:lang w:val="en-US"/>
        </w:rPr>
        <w:t>fractures</w:t>
      </w:r>
      <w:r w:rsidRPr="00C96CA4">
        <w:rPr>
          <w:lang w:val="en-US"/>
        </w:rPr>
        <w:t xml:space="preserve">, or solution-forming </w:t>
      </w:r>
      <w:r w:rsidRPr="00C96CA4">
        <w:rPr>
          <w:i/>
          <w:lang w:val="en-US"/>
        </w:rPr>
        <w:t>karst.</w:t>
      </w:r>
    </w:p>
    <w:p w:rsidR="00C96CA4" w:rsidRPr="00C96CA4" w:rsidRDefault="00C96CA4" w:rsidP="00C96CA4">
      <w:pPr>
        <w:tabs>
          <w:tab w:val="left" w:pos="2208"/>
        </w:tabs>
        <w:spacing w:after="180" w:line="260" w:lineRule="exact"/>
        <w:jc w:val="both"/>
        <w:rPr>
          <w:lang w:val="en-US"/>
        </w:rPr>
      </w:pPr>
      <w:r w:rsidRPr="00C96CA4">
        <w:rPr>
          <w:b/>
          <w:lang w:val="en-US"/>
        </w:rPr>
        <w:t xml:space="preserve">Potable: </w:t>
      </w:r>
      <w:r w:rsidRPr="00C96CA4">
        <w:rPr>
          <w:lang w:val="en-US"/>
        </w:rPr>
        <w:t>Described fresh water that is safe to drink and palatable for human consumption – water in which the concentration of salts and other constituents are low or have been lowered sufficiently by treatment, for consumption.</w:t>
      </w:r>
    </w:p>
    <w:p w:rsidR="00C96CA4" w:rsidRPr="00C96CA4" w:rsidRDefault="00C96CA4" w:rsidP="00C96CA4">
      <w:pPr>
        <w:tabs>
          <w:tab w:val="left" w:pos="2208"/>
        </w:tabs>
        <w:spacing w:after="180" w:line="260" w:lineRule="exact"/>
        <w:jc w:val="both"/>
        <w:rPr>
          <w:lang w:val="en-US"/>
        </w:rPr>
      </w:pPr>
      <w:r w:rsidRPr="00C96CA4">
        <w:rPr>
          <w:b/>
          <w:lang w:val="en-US"/>
        </w:rPr>
        <w:t xml:space="preserve">Potentiometry/potentiometric: </w:t>
      </w:r>
      <w:r w:rsidRPr="00C96CA4">
        <w:rPr>
          <w:lang w:val="en-US"/>
        </w:rPr>
        <w:t>Representation of the level to which groundwater in a confined aquifer rises in boreholes. The potentiometric surface is mapped by interpolation between borehole measurements. The slope of the potentiometric surface defines the direction of groundwater flow.</w:t>
      </w:r>
    </w:p>
    <w:p w:rsidR="00C96CA4" w:rsidRPr="00C96CA4" w:rsidRDefault="00C96CA4" w:rsidP="00C96CA4">
      <w:pPr>
        <w:tabs>
          <w:tab w:val="left" w:pos="2208"/>
        </w:tabs>
        <w:spacing w:after="180" w:line="260" w:lineRule="exact"/>
        <w:jc w:val="both"/>
        <w:rPr>
          <w:i/>
          <w:lang w:val="en-US"/>
        </w:rPr>
      </w:pPr>
      <w:r w:rsidRPr="00C96CA4">
        <w:rPr>
          <w:b/>
          <w:lang w:val="en-US"/>
        </w:rPr>
        <w:t>Progradation:</w:t>
      </w:r>
      <w:r w:rsidRPr="00C96CA4">
        <w:rPr>
          <w:lang w:val="en-US"/>
        </w:rPr>
        <w:t xml:space="preserve"> The seaward movement of the coastal zone caused by infilling of coastal environments by sediments derived from the land after a </w:t>
      </w:r>
      <w:r w:rsidRPr="00C96CA4">
        <w:rPr>
          <w:i/>
          <w:lang w:val="en-US"/>
        </w:rPr>
        <w:t>transgression.</w:t>
      </w:r>
    </w:p>
    <w:p w:rsidR="00C96CA4" w:rsidRPr="00C96CA4" w:rsidRDefault="00C96CA4" w:rsidP="00C96CA4">
      <w:pPr>
        <w:tabs>
          <w:tab w:val="left" w:pos="2208"/>
        </w:tabs>
        <w:spacing w:after="180" w:line="260" w:lineRule="exact"/>
        <w:jc w:val="both"/>
        <w:rPr>
          <w:lang w:val="en-US"/>
        </w:rPr>
      </w:pPr>
      <w:r w:rsidRPr="00C96CA4">
        <w:rPr>
          <w:b/>
          <w:bCs/>
          <w:lang w:val="en-US"/>
        </w:rPr>
        <w:t xml:space="preserve">Proterozoic: </w:t>
      </w:r>
      <w:r w:rsidRPr="00C96CA4">
        <w:rPr>
          <w:lang w:val="en-US"/>
        </w:rPr>
        <w:t>A geological era that encompasses the time between 2,500 and 545 million years ago. The Proterozoic is formally divided into the Paleoproterozoic (2,500 and 1,600 million years), Mesoproterozoic (1,600-1,000 million years), and Neoproterozoic (1,000-545 million years).</w:t>
      </w:r>
    </w:p>
    <w:p w:rsidR="00C96CA4" w:rsidRPr="00C96CA4" w:rsidRDefault="00C96CA4" w:rsidP="00C96CA4">
      <w:pPr>
        <w:tabs>
          <w:tab w:val="left" w:pos="2208"/>
        </w:tabs>
        <w:spacing w:after="180" w:line="260" w:lineRule="exact"/>
        <w:jc w:val="both"/>
        <w:rPr>
          <w:b/>
          <w:bCs/>
          <w:lang w:val="en-US"/>
        </w:rPr>
      </w:pPr>
      <w:r w:rsidRPr="00C96CA4">
        <w:rPr>
          <w:b/>
          <w:bCs/>
          <w:lang w:val="en-US"/>
        </w:rPr>
        <w:t xml:space="preserve">Provenance: </w:t>
      </w:r>
      <w:r w:rsidRPr="00C96CA4">
        <w:rPr>
          <w:bCs/>
          <w:lang w:val="en-US"/>
        </w:rPr>
        <w:t>The source or origin of detrital sediments</w:t>
      </w:r>
      <w:r w:rsidRPr="00C96CA4">
        <w:rPr>
          <w:b/>
          <w:bCs/>
          <w:lang w:val="en-US"/>
        </w:rPr>
        <w:t>.</w:t>
      </w:r>
    </w:p>
    <w:p w:rsidR="00C96CA4" w:rsidRPr="00C96CA4" w:rsidRDefault="00C96CA4" w:rsidP="00C96CA4">
      <w:pPr>
        <w:tabs>
          <w:tab w:val="left" w:pos="2208"/>
        </w:tabs>
        <w:spacing w:after="180" w:line="260" w:lineRule="exact"/>
        <w:jc w:val="both"/>
        <w:rPr>
          <w:lang w:val="en-US"/>
        </w:rPr>
      </w:pPr>
      <w:r w:rsidRPr="00C96CA4">
        <w:rPr>
          <w:b/>
          <w:bCs/>
          <w:lang w:val="en-US"/>
        </w:rPr>
        <w:t xml:space="preserve">Quartz: </w:t>
      </w:r>
      <w:r w:rsidRPr="00C96CA4">
        <w:rPr>
          <w:lang w:val="en-US"/>
        </w:rPr>
        <w:t>A very common mineral consisting of silicon dioxide that commonly occurs in river sands and as the main mineral in sandstones.</w:t>
      </w:r>
    </w:p>
    <w:p w:rsidR="00C96CA4" w:rsidRPr="00C96CA4" w:rsidRDefault="00C96CA4" w:rsidP="00C96CA4">
      <w:pPr>
        <w:tabs>
          <w:tab w:val="left" w:pos="2208"/>
        </w:tabs>
        <w:spacing w:after="180" w:line="260" w:lineRule="exact"/>
        <w:jc w:val="both"/>
        <w:rPr>
          <w:lang w:val="en-US"/>
        </w:rPr>
      </w:pPr>
      <w:r w:rsidRPr="00C96CA4">
        <w:rPr>
          <w:b/>
          <w:bCs/>
          <w:lang w:val="en-US"/>
        </w:rPr>
        <w:t xml:space="preserve">Quartzite: </w:t>
      </w:r>
      <w:r w:rsidRPr="00C96CA4">
        <w:rPr>
          <w:i/>
          <w:lang w:val="en-US"/>
        </w:rPr>
        <w:t>Sandstone</w:t>
      </w:r>
      <w:r w:rsidRPr="00C96CA4">
        <w:rPr>
          <w:lang w:val="en-US"/>
        </w:rPr>
        <w:t xml:space="preserve"> consisting largely of quartz that has been recrystallised (metamorphosed) by exposure to geological heat and pressure.</w:t>
      </w:r>
    </w:p>
    <w:p w:rsidR="00C96CA4" w:rsidRPr="00C96CA4" w:rsidRDefault="00C96CA4" w:rsidP="00C96CA4">
      <w:pPr>
        <w:tabs>
          <w:tab w:val="left" w:pos="2208"/>
        </w:tabs>
        <w:spacing w:after="180" w:line="260" w:lineRule="exact"/>
        <w:jc w:val="both"/>
        <w:rPr>
          <w:lang w:val="en-US"/>
        </w:rPr>
      </w:pPr>
      <w:r w:rsidRPr="00C96CA4">
        <w:rPr>
          <w:b/>
          <w:lang w:val="en-US"/>
        </w:rPr>
        <w:lastRenderedPageBreak/>
        <w:t xml:space="preserve">Quaternary: </w:t>
      </w:r>
      <w:r w:rsidRPr="00C96CA4">
        <w:rPr>
          <w:lang w:val="en-US"/>
        </w:rPr>
        <w:t xml:space="preserve">Geological Period spanning approximately the most recent 2.5 Ma (Million years). The Quaternary is sub-divided into two epochs, the Pleistocene (2.5 Ma to approximately 11,000 years ago) and the Holocene (11,000 years to the present). The Quaternary is characterised by extreme climate fluctuations, alternating glacial and interglacial periods, with aridification of the Australian inland being a legacy of the last glacial. </w:t>
      </w:r>
    </w:p>
    <w:p w:rsidR="00C96CA4" w:rsidRPr="00C96CA4" w:rsidRDefault="00C96CA4" w:rsidP="00C96CA4">
      <w:pPr>
        <w:tabs>
          <w:tab w:val="left" w:pos="2208"/>
        </w:tabs>
        <w:spacing w:after="180" w:line="260" w:lineRule="exact"/>
        <w:jc w:val="both"/>
        <w:rPr>
          <w:lang w:val="en-US"/>
        </w:rPr>
      </w:pPr>
      <w:r w:rsidRPr="00C96CA4">
        <w:rPr>
          <w:b/>
          <w:lang w:val="en-US"/>
        </w:rPr>
        <w:t>Radiometric:</w:t>
      </w:r>
      <w:r w:rsidRPr="00C96CA4">
        <w:rPr>
          <w:lang w:val="en-US"/>
        </w:rPr>
        <w:t xml:space="preserve"> Also known as (airborne) gamma-ray spectrometry (AGS) or gamma-radiometic measurement. A spectrometer measures gamma-radiation from isotopes of potassium, thorium and uranium emitted from rocks and sediment to record the distribution of these elements in the landscape.</w:t>
      </w:r>
    </w:p>
    <w:p w:rsidR="00C96CA4" w:rsidRPr="00C96CA4" w:rsidRDefault="00C96CA4" w:rsidP="00C96CA4">
      <w:pPr>
        <w:tabs>
          <w:tab w:val="left" w:pos="2208"/>
        </w:tabs>
        <w:spacing w:after="180" w:line="260" w:lineRule="exact"/>
        <w:jc w:val="both"/>
        <w:rPr>
          <w:lang w:val="en-US"/>
        </w:rPr>
      </w:pPr>
      <w:r w:rsidRPr="00C96CA4">
        <w:rPr>
          <w:b/>
          <w:lang w:val="en-US"/>
        </w:rPr>
        <w:t>Recharge:</w:t>
      </w:r>
      <w:r w:rsidRPr="00C96CA4">
        <w:rPr>
          <w:lang w:val="en-US"/>
        </w:rPr>
        <w:t xml:space="preserve"> The process by which water is added to an aquifer; the downward movement of water from the soil to the watertable. Also, the total volume of water added to the total amount of groundwater in storage within a given period of time. A ‘recharge area’ acts as a catchment for a particular aquifer.</w:t>
      </w:r>
    </w:p>
    <w:p w:rsidR="00C96CA4" w:rsidRPr="00C96CA4" w:rsidRDefault="00C96CA4" w:rsidP="00C96CA4">
      <w:pPr>
        <w:tabs>
          <w:tab w:val="left" w:pos="2208"/>
        </w:tabs>
        <w:spacing w:after="180" w:line="260" w:lineRule="exact"/>
        <w:jc w:val="both"/>
        <w:rPr>
          <w:lang w:val="en-US"/>
        </w:rPr>
      </w:pPr>
      <w:r w:rsidRPr="00C96CA4">
        <w:rPr>
          <w:b/>
          <w:bCs/>
          <w:lang w:val="en-US"/>
        </w:rPr>
        <w:t xml:space="preserve">Regolith: </w:t>
      </w:r>
      <w:r w:rsidRPr="00C96CA4">
        <w:rPr>
          <w:lang w:val="en-US"/>
        </w:rPr>
        <w:t xml:space="preserve">The earth materials that occur between fresh rock and fresh air, including </w:t>
      </w:r>
      <w:r w:rsidRPr="00C96CA4">
        <w:rPr>
          <w:i/>
          <w:iCs/>
          <w:lang w:val="en-US"/>
        </w:rPr>
        <w:t xml:space="preserve">weathered </w:t>
      </w:r>
      <w:r w:rsidRPr="00C96CA4">
        <w:rPr>
          <w:lang w:val="en-US"/>
        </w:rPr>
        <w:t>rocks, soils, shallow groundwater and sediments.</w:t>
      </w:r>
    </w:p>
    <w:p w:rsidR="00C96CA4" w:rsidRPr="00C96CA4" w:rsidRDefault="00C96CA4" w:rsidP="00C96CA4">
      <w:pPr>
        <w:tabs>
          <w:tab w:val="left" w:pos="2208"/>
        </w:tabs>
        <w:spacing w:after="180" w:line="260" w:lineRule="exact"/>
        <w:jc w:val="both"/>
        <w:rPr>
          <w:lang w:val="en-US"/>
        </w:rPr>
      </w:pPr>
      <w:r w:rsidRPr="00C96CA4">
        <w:rPr>
          <w:b/>
          <w:bCs/>
          <w:lang w:val="en-US"/>
        </w:rPr>
        <w:t xml:space="preserve">Relict: </w:t>
      </w:r>
      <w:r w:rsidRPr="00C96CA4">
        <w:rPr>
          <w:lang w:val="en-US"/>
        </w:rPr>
        <w:t xml:space="preserve">A term applied to landscape features that are no longer being actively formed. For example, the floodplain of the </w:t>
      </w:r>
      <w:smartTag w:uri="urn:schemas-microsoft-com:office:smarttags" w:element="place">
        <w:smartTag w:uri="urn:schemas-microsoft-com:office:smarttags" w:element="PlaceName">
          <w:r w:rsidRPr="00C96CA4">
            <w:rPr>
              <w:lang w:val="en-US"/>
            </w:rPr>
            <w:t>Ord</w:t>
          </w:r>
        </w:smartTag>
        <w:r w:rsidRPr="00C96CA4">
          <w:rPr>
            <w:lang w:val="en-US"/>
          </w:rPr>
          <w:t xml:space="preserve"> </w:t>
        </w:r>
        <w:smartTag w:uri="urn:schemas-microsoft-com:office:smarttags" w:element="PlaceType">
          <w:r w:rsidRPr="00C96CA4">
            <w:rPr>
              <w:lang w:val="en-US"/>
            </w:rPr>
            <w:t>River</w:t>
          </w:r>
        </w:smartTag>
      </w:smartTag>
      <w:r w:rsidRPr="00C96CA4">
        <w:rPr>
          <w:lang w:val="en-US"/>
        </w:rPr>
        <w:t xml:space="preserve"> is re</w:t>
      </w:r>
      <w:smartTag w:uri="urn:schemas-microsoft-com:office:smarttags" w:element="PersonName">
        <w:r w:rsidRPr="00C96CA4">
          <w:rPr>
            <w:lang w:val="en-US"/>
          </w:rPr>
          <w:t>ga</w:t>
        </w:r>
      </w:smartTag>
      <w:r w:rsidRPr="00C96CA4">
        <w:rPr>
          <w:lang w:val="en-US"/>
        </w:rPr>
        <w:t>rded as relict because, prior to dam construction, it was not being inundated during seasonal floods.</w:t>
      </w:r>
    </w:p>
    <w:p w:rsidR="00C96CA4" w:rsidRPr="00C96CA4" w:rsidRDefault="00C96CA4" w:rsidP="00C96CA4">
      <w:pPr>
        <w:tabs>
          <w:tab w:val="left" w:pos="2208"/>
        </w:tabs>
        <w:spacing w:after="180" w:line="260" w:lineRule="exact"/>
        <w:jc w:val="both"/>
        <w:rPr>
          <w:lang w:val="en-US"/>
        </w:rPr>
      </w:pPr>
      <w:r w:rsidRPr="00C96CA4">
        <w:rPr>
          <w:b/>
          <w:lang w:val="en-US"/>
        </w:rPr>
        <w:t xml:space="preserve">Rotary mud drilling: </w:t>
      </w:r>
      <w:r w:rsidRPr="00C96CA4">
        <w:rPr>
          <w:lang w:val="en-US"/>
        </w:rPr>
        <w:t>A relatively cheap drilling method that uses a rotating cutting bit to drill a hole.</w:t>
      </w:r>
      <w:r w:rsidR="000021F1">
        <w:rPr>
          <w:lang w:val="en-US"/>
        </w:rPr>
        <w:t xml:space="preserve"> </w:t>
      </w:r>
      <w:r w:rsidRPr="00C96CA4">
        <w:rPr>
          <w:lang w:val="en-US"/>
        </w:rPr>
        <w:t>Samples are brought to the surface as cuttings supported by a circulated drilling fluid containing mud, and this also keeps the hole open.</w:t>
      </w:r>
      <w:r w:rsidR="000021F1">
        <w:rPr>
          <w:lang w:val="en-US"/>
        </w:rPr>
        <w:t xml:space="preserve"> </w:t>
      </w:r>
      <w:r w:rsidRPr="00C96CA4">
        <w:rPr>
          <w:lang w:val="en-US"/>
        </w:rPr>
        <w:t>Samples are contaminated by the drilling fluid, and these are averaged over the sample interval (typically 1-5 m). Material from shallower depths can also contaminate samples drilled further down-hole.</w:t>
      </w:r>
      <w:r w:rsidR="000021F1">
        <w:rPr>
          <w:lang w:val="en-US"/>
        </w:rPr>
        <w:t xml:space="preserve"> </w:t>
      </w:r>
      <w:r w:rsidRPr="00C96CA4">
        <w:rPr>
          <w:lang w:val="en-US"/>
        </w:rPr>
        <w:t>Also known as mud drilling, mud rotary or rotary drilling.</w:t>
      </w:r>
    </w:p>
    <w:p w:rsidR="00C96CA4" w:rsidRPr="00C96CA4" w:rsidRDefault="00C96CA4" w:rsidP="00C96CA4">
      <w:pPr>
        <w:tabs>
          <w:tab w:val="left" w:pos="2208"/>
        </w:tabs>
        <w:spacing w:after="180" w:line="260" w:lineRule="exact"/>
        <w:jc w:val="both"/>
        <w:rPr>
          <w:lang w:val="en-US"/>
        </w:rPr>
      </w:pPr>
      <w:r w:rsidRPr="00C96CA4">
        <w:rPr>
          <w:b/>
          <w:bCs/>
          <w:lang w:val="en-US"/>
        </w:rPr>
        <w:t xml:space="preserve">Salinity: </w:t>
      </w:r>
      <w:r w:rsidRPr="00C96CA4">
        <w:rPr>
          <w:lang w:val="en-US"/>
        </w:rPr>
        <w:t>Areas where salt is being deposited in the near-surface environment. Salinity is a natural phenomenon but can be increased through land use practices involving inappropriate types of soil management, vegetation clearing, cropping, and irrigation. Within the arid zone, salinity is largely ‘Primary’ or ‘Natural’ salinity, brought about steadily through aridification during the Quaternary. In disturbed agricultural lands, salinisation is commonly regarded as ‘Secondary’ or ‘Anthropogenic’ salinity.</w:t>
      </w:r>
    </w:p>
    <w:p w:rsidR="00C96CA4" w:rsidRPr="00C96CA4" w:rsidRDefault="00C96CA4" w:rsidP="00C96CA4">
      <w:pPr>
        <w:tabs>
          <w:tab w:val="left" w:pos="2208"/>
        </w:tabs>
        <w:spacing w:after="180" w:line="260" w:lineRule="exact"/>
        <w:jc w:val="both"/>
        <w:rPr>
          <w:lang w:val="en-US"/>
        </w:rPr>
      </w:pPr>
      <w:r w:rsidRPr="00C96CA4">
        <w:rPr>
          <w:b/>
          <w:lang w:val="en-US"/>
        </w:rPr>
        <w:t>Salinity ranges:</w:t>
      </w:r>
      <w:r w:rsidRPr="00C96CA4">
        <w:rPr>
          <w:lang w:val="en-US"/>
        </w:rPr>
        <w:t xml:space="preserve"> For the purpose of the </w:t>
      </w:r>
      <w:r w:rsidRPr="00C96CA4">
        <w:rPr>
          <w:i/>
          <w:lang w:val="en-US"/>
        </w:rPr>
        <w:t>Palaeovalley Groundwater Project</w:t>
      </w:r>
      <w:r w:rsidRPr="00C96CA4">
        <w:rPr>
          <w:lang w:val="en-US"/>
        </w:rPr>
        <w:t xml:space="preserve"> the following ranges have been used when discussing groundwater salinity: &lt;1,000 mg/L TDS = fresh water, 1,001 to 10,000 mg/L = brackish water, 10,001 to 35,000 mg/L = saline water, &gt;35,000 mg/L = hypersaline water.</w:t>
      </w:r>
    </w:p>
    <w:p w:rsidR="00C96CA4" w:rsidRPr="00C96CA4" w:rsidRDefault="00C96CA4" w:rsidP="00C96CA4">
      <w:pPr>
        <w:tabs>
          <w:tab w:val="left" w:pos="2208"/>
        </w:tabs>
        <w:spacing w:after="180" w:line="260" w:lineRule="exact"/>
        <w:jc w:val="both"/>
        <w:rPr>
          <w:lang w:val="en-US"/>
        </w:rPr>
      </w:pPr>
      <w:r w:rsidRPr="00C96CA4">
        <w:rPr>
          <w:b/>
          <w:lang w:val="en-US"/>
        </w:rPr>
        <w:t>Sandstone:</w:t>
      </w:r>
      <w:r w:rsidRPr="00C96CA4">
        <w:rPr>
          <w:lang w:val="en-US"/>
        </w:rPr>
        <w:t xml:space="preserve"> A </w:t>
      </w:r>
      <w:r w:rsidRPr="00C96CA4">
        <w:rPr>
          <w:i/>
          <w:lang w:val="en-US"/>
        </w:rPr>
        <w:t>sedimentary</w:t>
      </w:r>
      <w:r w:rsidRPr="00C96CA4">
        <w:rPr>
          <w:lang w:val="en-US"/>
        </w:rPr>
        <w:t xml:space="preserve"> rock composed of sand-sized particles.</w:t>
      </w:r>
    </w:p>
    <w:p w:rsidR="00C96CA4" w:rsidRPr="00C96CA4" w:rsidRDefault="00C96CA4" w:rsidP="00C96CA4">
      <w:pPr>
        <w:tabs>
          <w:tab w:val="left" w:pos="2208"/>
        </w:tabs>
        <w:spacing w:after="180" w:line="260" w:lineRule="exact"/>
        <w:jc w:val="both"/>
        <w:rPr>
          <w:lang w:val="en-US"/>
        </w:rPr>
      </w:pPr>
      <w:r w:rsidRPr="00C96CA4">
        <w:rPr>
          <w:b/>
          <w:lang w:val="en-US"/>
        </w:rPr>
        <w:t xml:space="preserve">Saprock: </w:t>
      </w:r>
      <w:r w:rsidRPr="00C96CA4">
        <w:rPr>
          <w:lang w:val="en-US"/>
        </w:rPr>
        <w:t>Compact, slightly weathered rock with low porosity; defined as having less than 20% of weatherable minerals altered but generally requiring a hammer blow to break. It may still contain rock structure.</w:t>
      </w:r>
    </w:p>
    <w:p w:rsidR="00C96CA4" w:rsidRPr="00C96CA4" w:rsidRDefault="00C96CA4" w:rsidP="00C96CA4">
      <w:pPr>
        <w:tabs>
          <w:tab w:val="left" w:pos="2208"/>
        </w:tabs>
        <w:spacing w:after="180" w:line="260" w:lineRule="exact"/>
        <w:jc w:val="both"/>
        <w:rPr>
          <w:lang w:val="en-US"/>
        </w:rPr>
      </w:pPr>
      <w:r w:rsidRPr="00C96CA4">
        <w:rPr>
          <w:b/>
          <w:lang w:val="en-US"/>
        </w:rPr>
        <w:t xml:space="preserve">Saprolite: </w:t>
      </w:r>
      <w:r w:rsidRPr="00C96CA4">
        <w:rPr>
          <w:lang w:val="en-US"/>
        </w:rPr>
        <w:t>Saprolite is weathered rock in which more than 20% of the weatherable minerals in the original rock have been altered</w:t>
      </w:r>
      <w:r w:rsidRPr="00C96CA4">
        <w:rPr>
          <w:i/>
          <w:lang w:val="en-US"/>
        </w:rPr>
        <w:t xml:space="preserve"> in situ</w:t>
      </w:r>
      <w:r w:rsidRPr="00C96CA4">
        <w:rPr>
          <w:lang w:val="en-US"/>
        </w:rPr>
        <w:t>, with interstitial grain relationships being undisturbed. Saprolite is altered from the original rock by mainly chemical alteration and loss without any change in volume. This is sometimes referred to as constant volume alteration. Saprolite can be highly porous and permeable and may be an important aquifer.</w:t>
      </w:r>
    </w:p>
    <w:p w:rsidR="00C96CA4" w:rsidRPr="00C96CA4" w:rsidRDefault="00C96CA4" w:rsidP="00C96CA4">
      <w:pPr>
        <w:tabs>
          <w:tab w:val="left" w:pos="2208"/>
        </w:tabs>
        <w:spacing w:after="180" w:line="260" w:lineRule="exact"/>
        <w:jc w:val="both"/>
        <w:rPr>
          <w:lang w:val="en-US"/>
        </w:rPr>
      </w:pPr>
      <w:r w:rsidRPr="00C96CA4">
        <w:rPr>
          <w:b/>
          <w:lang w:val="en-US"/>
        </w:rPr>
        <w:lastRenderedPageBreak/>
        <w:t>Saprolith:</w:t>
      </w:r>
      <w:r w:rsidRPr="00C96CA4">
        <w:rPr>
          <w:lang w:val="en-US"/>
        </w:rPr>
        <w:t xml:space="preserve"> Saprolith is all those parts of a weathering profile that have been formed strictly </w:t>
      </w:r>
      <w:r w:rsidRPr="00C96CA4">
        <w:rPr>
          <w:i/>
          <w:lang w:val="en-US"/>
        </w:rPr>
        <w:t>in situ</w:t>
      </w:r>
      <w:r w:rsidRPr="00C96CA4">
        <w:rPr>
          <w:lang w:val="en-US"/>
        </w:rPr>
        <w:t xml:space="preserve">, with interstitial grain relationships being undisturbed. This contrasts with residual material or pedolith, which has been disturbed. Saprolith is altered from the original rock by mainly chemical alteration and loss without any change in volume. It is subdivided into </w:t>
      </w:r>
      <w:r w:rsidRPr="00C96CA4">
        <w:rPr>
          <w:i/>
          <w:lang w:val="en-US"/>
        </w:rPr>
        <w:t>saprock</w:t>
      </w:r>
      <w:r w:rsidRPr="00C96CA4">
        <w:rPr>
          <w:lang w:val="en-US"/>
        </w:rPr>
        <w:t xml:space="preserve"> and </w:t>
      </w:r>
      <w:r w:rsidRPr="00C96CA4">
        <w:rPr>
          <w:i/>
          <w:lang w:val="en-US"/>
        </w:rPr>
        <w:t>saprolite</w:t>
      </w:r>
      <w:r w:rsidRPr="00C96CA4">
        <w:rPr>
          <w:lang w:val="en-US"/>
        </w:rPr>
        <w:t>.</w:t>
      </w:r>
    </w:p>
    <w:p w:rsidR="00C96CA4" w:rsidRPr="00C96CA4" w:rsidRDefault="00C96CA4" w:rsidP="00C96CA4">
      <w:pPr>
        <w:tabs>
          <w:tab w:val="left" w:pos="2208"/>
        </w:tabs>
        <w:spacing w:after="180" w:line="260" w:lineRule="exact"/>
        <w:jc w:val="both"/>
        <w:rPr>
          <w:lang w:val="en-US"/>
        </w:rPr>
      </w:pPr>
      <w:r w:rsidRPr="00C96CA4">
        <w:rPr>
          <w:b/>
          <w:lang w:val="en-US"/>
        </w:rPr>
        <w:t xml:space="preserve">Schist: </w:t>
      </w:r>
      <w:r w:rsidRPr="00C96CA4">
        <w:rPr>
          <w:lang w:val="en-US"/>
        </w:rPr>
        <w:t>A regional metamorphic rock composed of mica, quartz, and mafic minerals that have a preferred orientation.</w:t>
      </w:r>
    </w:p>
    <w:p w:rsidR="00C96CA4" w:rsidRPr="00C96CA4" w:rsidRDefault="00C96CA4" w:rsidP="00C96CA4">
      <w:pPr>
        <w:tabs>
          <w:tab w:val="left" w:pos="2208"/>
        </w:tabs>
        <w:spacing w:after="180" w:line="260" w:lineRule="exact"/>
        <w:jc w:val="both"/>
        <w:rPr>
          <w:lang w:val="en-US"/>
        </w:rPr>
      </w:pPr>
      <w:r w:rsidRPr="00C96CA4">
        <w:rPr>
          <w:b/>
          <w:lang w:val="en-US"/>
        </w:rPr>
        <w:t xml:space="preserve">Sedimentary: </w:t>
      </w:r>
      <w:r w:rsidRPr="00C96CA4">
        <w:rPr>
          <w:lang w:val="en-US"/>
        </w:rPr>
        <w:t>Pertaining to deposition of sediments and sedimentary process, for example, a sedimentary rock is a rock once composed of sediments such as sand, gravel, silt, etc.</w:t>
      </w:r>
    </w:p>
    <w:p w:rsidR="00C96CA4" w:rsidRPr="00C96CA4" w:rsidRDefault="00C96CA4" w:rsidP="00C96CA4">
      <w:pPr>
        <w:tabs>
          <w:tab w:val="left" w:pos="2208"/>
        </w:tabs>
        <w:spacing w:after="180" w:line="260" w:lineRule="exact"/>
        <w:jc w:val="both"/>
        <w:rPr>
          <w:lang w:val="en-US"/>
        </w:rPr>
      </w:pPr>
      <w:r w:rsidRPr="00C96CA4">
        <w:rPr>
          <w:b/>
          <w:lang w:val="en-US"/>
        </w:rPr>
        <w:t xml:space="preserve">Shale: </w:t>
      </w:r>
      <w:r w:rsidRPr="00C96CA4">
        <w:rPr>
          <w:lang w:val="en-US"/>
        </w:rPr>
        <w:t xml:space="preserve">A </w:t>
      </w:r>
      <w:r w:rsidRPr="00C96CA4">
        <w:rPr>
          <w:i/>
          <w:lang w:val="en-US"/>
        </w:rPr>
        <w:t>sedimentary</w:t>
      </w:r>
      <w:r w:rsidRPr="00C96CA4">
        <w:rPr>
          <w:lang w:val="en-US"/>
        </w:rPr>
        <w:t xml:space="preserve"> rock composed of clay particles.</w:t>
      </w:r>
    </w:p>
    <w:p w:rsidR="00C96CA4" w:rsidRPr="00C96CA4" w:rsidRDefault="00C96CA4" w:rsidP="00C96CA4">
      <w:pPr>
        <w:tabs>
          <w:tab w:val="left" w:pos="2208"/>
        </w:tabs>
        <w:spacing w:after="180" w:line="260" w:lineRule="exact"/>
        <w:jc w:val="both"/>
        <w:rPr>
          <w:bCs/>
          <w:lang w:val="en-US"/>
        </w:rPr>
      </w:pPr>
      <w:r w:rsidRPr="00C96CA4">
        <w:rPr>
          <w:b/>
          <w:bCs/>
          <w:lang w:val="en-US"/>
        </w:rPr>
        <w:t xml:space="preserve">Sheetwash: </w:t>
      </w:r>
      <w:r w:rsidRPr="00C96CA4">
        <w:rPr>
          <w:bCs/>
          <w:lang w:val="en-US"/>
        </w:rPr>
        <w:t>A geomorphological process by which a thin layer of water flow over the surface of a hillslope and may transport surface regolith material downslope. It is important process in semi-arid regions, especially in mulga country.</w:t>
      </w:r>
    </w:p>
    <w:p w:rsidR="00C96CA4" w:rsidRPr="00C96CA4" w:rsidRDefault="00C96CA4" w:rsidP="00C96CA4">
      <w:pPr>
        <w:tabs>
          <w:tab w:val="left" w:pos="2208"/>
        </w:tabs>
        <w:spacing w:after="180" w:line="260" w:lineRule="exact"/>
        <w:jc w:val="both"/>
        <w:rPr>
          <w:lang w:val="en-US"/>
        </w:rPr>
      </w:pPr>
      <w:r w:rsidRPr="00C96CA4">
        <w:rPr>
          <w:b/>
          <w:bCs/>
          <w:lang w:val="en-US"/>
        </w:rPr>
        <w:t xml:space="preserve">Silica: </w:t>
      </w:r>
      <w:r w:rsidRPr="00C96CA4">
        <w:rPr>
          <w:lang w:val="en-US"/>
        </w:rPr>
        <w:t xml:space="preserve">Term applied to fine-grained </w:t>
      </w:r>
      <w:r w:rsidRPr="00C96CA4">
        <w:rPr>
          <w:i/>
          <w:iCs/>
          <w:lang w:val="en-US"/>
        </w:rPr>
        <w:t xml:space="preserve">quartz </w:t>
      </w:r>
      <w:r w:rsidRPr="00C96CA4">
        <w:rPr>
          <w:iCs/>
          <w:lang w:val="en-US"/>
        </w:rPr>
        <w:t>(SiO</w:t>
      </w:r>
      <w:r w:rsidRPr="00C96CA4">
        <w:rPr>
          <w:iCs/>
          <w:vertAlign w:val="subscript"/>
          <w:lang w:val="en-US"/>
        </w:rPr>
        <w:t>2</w:t>
      </w:r>
      <w:r w:rsidRPr="00C96CA4">
        <w:rPr>
          <w:iCs/>
          <w:lang w:val="en-US"/>
        </w:rPr>
        <w:t xml:space="preserve">) </w:t>
      </w:r>
      <w:r w:rsidRPr="00C96CA4">
        <w:rPr>
          <w:lang w:val="en-US"/>
        </w:rPr>
        <w:t>cement in sediments and soils. ‘Silcrete’ is silica rich duricrust that functions as a cement.</w:t>
      </w:r>
    </w:p>
    <w:p w:rsidR="00C96CA4" w:rsidRPr="00C96CA4" w:rsidRDefault="00C96CA4" w:rsidP="00C96CA4">
      <w:pPr>
        <w:tabs>
          <w:tab w:val="left" w:pos="2208"/>
        </w:tabs>
        <w:spacing w:after="180" w:line="260" w:lineRule="exact"/>
        <w:jc w:val="both"/>
        <w:rPr>
          <w:lang w:val="en-US"/>
        </w:rPr>
      </w:pPr>
      <w:r w:rsidRPr="00C96CA4">
        <w:rPr>
          <w:b/>
          <w:bCs/>
          <w:lang w:val="en-US"/>
        </w:rPr>
        <w:t xml:space="preserve">Silicification: </w:t>
      </w:r>
      <w:r w:rsidRPr="00C96CA4">
        <w:rPr>
          <w:lang w:val="en-US"/>
        </w:rPr>
        <w:t>Process by which silica is deposited.</w:t>
      </w:r>
    </w:p>
    <w:p w:rsidR="00C96CA4" w:rsidRPr="00C96CA4" w:rsidRDefault="00C96CA4" w:rsidP="00C96CA4">
      <w:pPr>
        <w:tabs>
          <w:tab w:val="left" w:pos="2208"/>
        </w:tabs>
        <w:spacing w:after="180" w:line="260" w:lineRule="exact"/>
        <w:jc w:val="both"/>
        <w:rPr>
          <w:lang w:val="en-US"/>
        </w:rPr>
      </w:pPr>
      <w:r w:rsidRPr="00C96CA4">
        <w:rPr>
          <w:b/>
          <w:lang w:val="en-US"/>
        </w:rPr>
        <w:t xml:space="preserve">Siltstone: </w:t>
      </w:r>
      <w:r w:rsidRPr="00C96CA4">
        <w:rPr>
          <w:lang w:val="en-US"/>
        </w:rPr>
        <w:t xml:space="preserve">A </w:t>
      </w:r>
      <w:r w:rsidRPr="00C96CA4">
        <w:rPr>
          <w:i/>
          <w:lang w:val="en-US"/>
        </w:rPr>
        <w:t>sedimentary</w:t>
      </w:r>
      <w:r w:rsidRPr="00C96CA4">
        <w:rPr>
          <w:lang w:val="en-US"/>
        </w:rPr>
        <w:t xml:space="preserve"> rock composed of silt-sized particles.</w:t>
      </w:r>
    </w:p>
    <w:p w:rsidR="00C96CA4" w:rsidRPr="00C96CA4" w:rsidRDefault="00C96CA4" w:rsidP="00C96CA4">
      <w:pPr>
        <w:tabs>
          <w:tab w:val="left" w:pos="2208"/>
        </w:tabs>
        <w:spacing w:after="180" w:line="260" w:lineRule="exact"/>
        <w:jc w:val="both"/>
        <w:rPr>
          <w:lang w:val="en-US"/>
        </w:rPr>
      </w:pPr>
      <w:r w:rsidRPr="00C96CA4">
        <w:rPr>
          <w:b/>
          <w:bCs/>
          <w:lang w:val="en-US"/>
        </w:rPr>
        <w:t xml:space="preserve">Succession: </w:t>
      </w:r>
      <w:r w:rsidRPr="00C96CA4">
        <w:rPr>
          <w:lang w:val="en-US"/>
        </w:rPr>
        <w:t>Term applied to a series of sedimentary or volcanic deposits.</w:t>
      </w:r>
    </w:p>
    <w:p w:rsidR="00C96CA4" w:rsidRPr="00C96CA4" w:rsidRDefault="00C96CA4" w:rsidP="00C96CA4">
      <w:pPr>
        <w:tabs>
          <w:tab w:val="left" w:pos="2208"/>
        </w:tabs>
        <w:spacing w:after="180" w:line="260" w:lineRule="exact"/>
        <w:jc w:val="both"/>
        <w:rPr>
          <w:lang w:val="en-US"/>
        </w:rPr>
      </w:pPr>
      <w:r w:rsidRPr="00C96CA4">
        <w:rPr>
          <w:b/>
          <w:bCs/>
          <w:lang w:val="en-US"/>
        </w:rPr>
        <w:t xml:space="preserve">Stratigraphy: </w:t>
      </w:r>
      <w:r w:rsidRPr="00C96CA4">
        <w:rPr>
          <w:lang w:val="en-US"/>
        </w:rPr>
        <w:t>The study of how different layers of sediments can be related to each other.</w:t>
      </w:r>
    </w:p>
    <w:p w:rsidR="00C96CA4" w:rsidRPr="00C96CA4" w:rsidRDefault="00C96CA4" w:rsidP="00C96CA4">
      <w:pPr>
        <w:tabs>
          <w:tab w:val="left" w:pos="2208"/>
        </w:tabs>
        <w:spacing w:after="180" w:line="260" w:lineRule="exact"/>
        <w:jc w:val="both"/>
        <w:rPr>
          <w:lang w:val="en-US"/>
        </w:rPr>
      </w:pPr>
      <w:r w:rsidRPr="00C96CA4">
        <w:rPr>
          <w:b/>
          <w:lang w:val="en-US"/>
        </w:rPr>
        <w:t>SRTM:</w:t>
      </w:r>
      <w:r w:rsidRPr="00C96CA4">
        <w:rPr>
          <w:lang w:val="en-US"/>
        </w:rPr>
        <w:t xml:space="preserve"> </w:t>
      </w:r>
      <w:r w:rsidRPr="00C96CA4">
        <w:rPr>
          <w:i/>
          <w:lang w:val="en-US"/>
        </w:rPr>
        <w:t>Digital Elevation Model</w:t>
      </w:r>
      <w:r w:rsidRPr="00C96CA4">
        <w:rPr>
          <w:lang w:val="en-US"/>
        </w:rPr>
        <w:t xml:space="preserve"> data collected during the 2000 </w:t>
      </w:r>
      <w:smartTag w:uri="urn:schemas-microsoft-com:office:smarttags" w:element="stockticker">
        <w:r w:rsidRPr="00C96CA4">
          <w:rPr>
            <w:lang w:val="en-US"/>
          </w:rPr>
          <w:t>STS</w:t>
        </w:r>
      </w:smartTag>
      <w:r w:rsidRPr="00C96CA4">
        <w:rPr>
          <w:lang w:val="en-US"/>
        </w:rPr>
        <w:t xml:space="preserve">-99 </w:t>
      </w:r>
      <w:r w:rsidRPr="00C96CA4">
        <w:rPr>
          <w:b/>
          <w:lang w:val="en-US"/>
        </w:rPr>
        <w:t>S</w:t>
      </w:r>
      <w:r w:rsidRPr="00C96CA4">
        <w:rPr>
          <w:lang w:val="en-US"/>
        </w:rPr>
        <w:t xml:space="preserve">huttle </w:t>
      </w:r>
      <w:r w:rsidRPr="00C96CA4">
        <w:rPr>
          <w:b/>
          <w:lang w:val="en-US"/>
        </w:rPr>
        <w:t>R</w:t>
      </w:r>
      <w:r w:rsidRPr="00C96CA4">
        <w:rPr>
          <w:lang w:val="en-US"/>
        </w:rPr>
        <w:t xml:space="preserve">adar </w:t>
      </w:r>
      <w:r w:rsidRPr="00C96CA4">
        <w:rPr>
          <w:b/>
          <w:lang w:val="en-US"/>
        </w:rPr>
        <w:t>T</w:t>
      </w:r>
      <w:r w:rsidRPr="00C96CA4">
        <w:rPr>
          <w:lang w:val="en-US"/>
        </w:rPr>
        <w:t xml:space="preserve">opography </w:t>
      </w:r>
      <w:r w:rsidRPr="00C96CA4">
        <w:rPr>
          <w:b/>
          <w:lang w:val="en-US"/>
        </w:rPr>
        <w:t>M</w:t>
      </w:r>
      <w:r w:rsidRPr="00C96CA4">
        <w:rPr>
          <w:lang w:val="en-US"/>
        </w:rPr>
        <w:t xml:space="preserve">ission by the Space Shuttle </w:t>
      </w:r>
      <w:r w:rsidRPr="00C96CA4">
        <w:rPr>
          <w:u w:val="single"/>
          <w:lang w:val="en-US"/>
        </w:rPr>
        <w:t>Endeavour</w:t>
      </w:r>
      <w:r w:rsidRPr="00C96CA4">
        <w:rPr>
          <w:lang w:val="en-US"/>
        </w:rPr>
        <w:t>.</w:t>
      </w:r>
      <w:r w:rsidR="000021F1">
        <w:rPr>
          <w:lang w:val="en-US"/>
        </w:rPr>
        <w:t xml:space="preserve"> </w:t>
      </w:r>
      <w:r w:rsidRPr="00C96CA4">
        <w:rPr>
          <w:lang w:val="en-US"/>
        </w:rPr>
        <w:t>SRTM data is widely available at 3-arc second (~90 m) horizontal resolution and on a restricted basis at 1-arc second (~30 m) horizontal resolution.</w:t>
      </w:r>
    </w:p>
    <w:p w:rsidR="00C96CA4" w:rsidRPr="00A249D9" w:rsidRDefault="00C96CA4" w:rsidP="00C96CA4">
      <w:pPr>
        <w:tabs>
          <w:tab w:val="left" w:pos="2208"/>
        </w:tabs>
        <w:spacing w:after="180" w:line="260" w:lineRule="exact"/>
        <w:jc w:val="both"/>
      </w:pPr>
      <w:r w:rsidRPr="00C96CA4">
        <w:rPr>
          <w:b/>
        </w:rPr>
        <w:t xml:space="preserve">Terrane: </w:t>
      </w:r>
      <w:r w:rsidRPr="00A249D9">
        <w:t>Used in geology to distinguish a fragment of crustal material of a particular rock type from an adjacent rock type (abbreviated from ‘tecton</w:t>
      </w:r>
      <w:r w:rsidR="00536291">
        <w:t>o</w:t>
      </w:r>
      <w:r w:rsidRPr="00A249D9">
        <w:t xml:space="preserve">stratigraphic terrane’). </w:t>
      </w:r>
    </w:p>
    <w:p w:rsidR="00C96CA4" w:rsidRPr="00A249D9" w:rsidRDefault="00C96CA4" w:rsidP="00C96CA4">
      <w:pPr>
        <w:tabs>
          <w:tab w:val="left" w:pos="2208"/>
        </w:tabs>
        <w:spacing w:after="180" w:line="260" w:lineRule="exact"/>
        <w:jc w:val="both"/>
      </w:pPr>
      <w:r w:rsidRPr="00C96CA4">
        <w:rPr>
          <w:b/>
        </w:rPr>
        <w:t>TDS:</w:t>
      </w:r>
      <w:r w:rsidRPr="00A249D9">
        <w:t xml:space="preserve"> Total Dissolved Solids, measured in parts per million (ppm), equivale</w:t>
      </w:r>
      <w:r>
        <w:t>nt to milligrams per litre (mg/L</w:t>
      </w:r>
      <w:r w:rsidRPr="00A249D9">
        <w:t>). Drinking water has a TDS of 100 to 1,000 ppm (mg/</w:t>
      </w:r>
      <w:r>
        <w:t>L</w:t>
      </w:r>
      <w:r w:rsidRPr="00A249D9">
        <w:t>); seawater has a TDS o</w:t>
      </w:r>
      <w:r>
        <w:t>f approximately 35,000 ppm (mg/L</w:t>
      </w:r>
      <w:r w:rsidRPr="00A249D9">
        <w:t>).</w:t>
      </w:r>
    </w:p>
    <w:p w:rsidR="00C96CA4" w:rsidRPr="00C96CA4" w:rsidRDefault="00C96CA4" w:rsidP="00C96CA4">
      <w:pPr>
        <w:tabs>
          <w:tab w:val="left" w:pos="2208"/>
        </w:tabs>
        <w:spacing w:after="180" w:line="260" w:lineRule="exact"/>
        <w:jc w:val="both"/>
        <w:rPr>
          <w:lang w:val="en-US"/>
        </w:rPr>
      </w:pPr>
      <w:r w:rsidRPr="00C96CA4">
        <w:rPr>
          <w:b/>
          <w:lang w:val="en-US"/>
        </w:rPr>
        <w:t>Thalweg:</w:t>
      </w:r>
      <w:r w:rsidRPr="00C96CA4">
        <w:rPr>
          <w:lang w:val="en-US"/>
        </w:rPr>
        <w:t xml:space="preserve"> The deepest continuous channel within a river valley, typically marking the course of the most active and fastest part of the main river channel. In palaeovalleys the thalweg usually contains the most coarse-grained and well sorted sediments, making it the most conductive aquifer zone in the buried valley sedimentary sequence, and a common borehole target.</w:t>
      </w:r>
    </w:p>
    <w:p w:rsidR="00C96CA4" w:rsidRPr="00C96CA4" w:rsidRDefault="00C96CA4" w:rsidP="00C96CA4">
      <w:pPr>
        <w:tabs>
          <w:tab w:val="left" w:pos="2208"/>
        </w:tabs>
        <w:spacing w:after="180" w:line="260" w:lineRule="exact"/>
        <w:jc w:val="both"/>
        <w:rPr>
          <w:lang w:val="en-US"/>
        </w:rPr>
      </w:pPr>
      <w:r w:rsidRPr="00C96CA4">
        <w:rPr>
          <w:b/>
          <w:lang w:val="en-US"/>
        </w:rPr>
        <w:t>Transgression:</w:t>
      </w:r>
      <w:r w:rsidRPr="00C96CA4">
        <w:rPr>
          <w:lang w:val="en-US"/>
        </w:rPr>
        <w:t xml:space="preserve"> A long-term rise in relative sea-level causing flooding of the coastal zone, for example, after the end of the last ice age, or in the Cenozoic when palaeovalleys in the southern part of Australia because inundated by seawater and accumulated marine sediments, as in the Eucla Basin/Nullarbor Plain.</w:t>
      </w:r>
    </w:p>
    <w:p w:rsidR="00C96CA4" w:rsidRPr="00C96CA4" w:rsidRDefault="00C96CA4" w:rsidP="00C96CA4">
      <w:pPr>
        <w:tabs>
          <w:tab w:val="left" w:pos="2208"/>
        </w:tabs>
        <w:spacing w:after="180" w:line="260" w:lineRule="exact"/>
        <w:jc w:val="both"/>
        <w:rPr>
          <w:i/>
          <w:lang w:val="en-US"/>
        </w:rPr>
      </w:pPr>
      <w:r w:rsidRPr="00C96CA4">
        <w:rPr>
          <w:b/>
          <w:lang w:val="en-US"/>
        </w:rPr>
        <w:t xml:space="preserve">Transgressive: </w:t>
      </w:r>
      <w:r w:rsidRPr="00C96CA4">
        <w:rPr>
          <w:lang w:val="en-US"/>
        </w:rPr>
        <w:t xml:space="preserve">Pertaining to processes or sediments resulting from a (marine) </w:t>
      </w:r>
      <w:r w:rsidRPr="00C96CA4">
        <w:rPr>
          <w:i/>
          <w:lang w:val="en-US"/>
        </w:rPr>
        <w:t>Transgression.</w:t>
      </w:r>
    </w:p>
    <w:p w:rsidR="00C96CA4" w:rsidRPr="00C96CA4" w:rsidRDefault="00C96CA4" w:rsidP="00C96CA4">
      <w:pPr>
        <w:tabs>
          <w:tab w:val="left" w:pos="2208"/>
        </w:tabs>
        <w:spacing w:after="180" w:line="260" w:lineRule="exact"/>
        <w:jc w:val="both"/>
        <w:rPr>
          <w:lang w:val="en-US"/>
        </w:rPr>
      </w:pPr>
      <w:r w:rsidRPr="00C96CA4">
        <w:rPr>
          <w:b/>
          <w:bCs/>
          <w:lang w:val="en-US"/>
        </w:rPr>
        <w:t xml:space="preserve">Transmissivity: </w:t>
      </w:r>
      <w:r w:rsidRPr="00C96CA4">
        <w:rPr>
          <w:lang w:val="en-US"/>
        </w:rPr>
        <w:t>A measure of the ability of groundwater to pass through soil, sediment or rock making up an aquifer. The rate at which groundwater, under the hydraulic gradient, is transmitted.</w:t>
      </w:r>
    </w:p>
    <w:p w:rsidR="00C96CA4" w:rsidRPr="00C96CA4" w:rsidRDefault="00C96CA4" w:rsidP="00C96CA4">
      <w:pPr>
        <w:tabs>
          <w:tab w:val="left" w:pos="2208"/>
        </w:tabs>
        <w:spacing w:after="180" w:line="260" w:lineRule="exact"/>
        <w:jc w:val="both"/>
        <w:rPr>
          <w:lang w:val="en-US"/>
        </w:rPr>
      </w:pPr>
      <w:r w:rsidRPr="00C96CA4">
        <w:rPr>
          <w:b/>
          <w:lang w:val="en-US"/>
        </w:rPr>
        <w:t xml:space="preserve">Transpiration: </w:t>
      </w:r>
      <w:r w:rsidRPr="00C96CA4">
        <w:rPr>
          <w:lang w:val="en-US"/>
        </w:rPr>
        <w:t>Water given off by plants via pores in the surface tissues.</w:t>
      </w:r>
    </w:p>
    <w:p w:rsidR="00C96CA4" w:rsidRPr="00C96CA4" w:rsidRDefault="00C96CA4" w:rsidP="00C96CA4">
      <w:pPr>
        <w:tabs>
          <w:tab w:val="left" w:pos="2208"/>
        </w:tabs>
        <w:spacing w:after="180" w:line="260" w:lineRule="exact"/>
        <w:jc w:val="both"/>
        <w:rPr>
          <w:i/>
          <w:lang w:val="en-US"/>
        </w:rPr>
      </w:pPr>
      <w:r w:rsidRPr="00C96CA4">
        <w:rPr>
          <w:b/>
          <w:lang w:val="en-US"/>
        </w:rPr>
        <w:t>Unconfined:</w:t>
      </w:r>
      <w:r w:rsidRPr="00C96CA4">
        <w:rPr>
          <w:lang w:val="en-US"/>
        </w:rPr>
        <w:t xml:space="preserve"> See </w:t>
      </w:r>
      <w:r w:rsidRPr="00C96CA4">
        <w:rPr>
          <w:i/>
          <w:lang w:val="en-US"/>
        </w:rPr>
        <w:t>aquifer.</w:t>
      </w:r>
    </w:p>
    <w:p w:rsidR="00C96CA4" w:rsidRPr="00C96CA4" w:rsidRDefault="00C96CA4" w:rsidP="00C96CA4">
      <w:pPr>
        <w:tabs>
          <w:tab w:val="left" w:pos="2208"/>
        </w:tabs>
        <w:spacing w:after="180" w:line="260" w:lineRule="exact"/>
        <w:jc w:val="both"/>
        <w:rPr>
          <w:lang w:val="en-US"/>
        </w:rPr>
      </w:pPr>
      <w:r w:rsidRPr="00C96CA4">
        <w:rPr>
          <w:b/>
          <w:bCs/>
          <w:lang w:val="en-US"/>
        </w:rPr>
        <w:lastRenderedPageBreak/>
        <w:t xml:space="preserve">Unconformity: </w:t>
      </w:r>
      <w:r w:rsidRPr="00C96CA4">
        <w:rPr>
          <w:lang w:val="en-US"/>
        </w:rPr>
        <w:t xml:space="preserve">A </w:t>
      </w:r>
      <w:r w:rsidRPr="00C96CA4">
        <w:rPr>
          <w:i/>
          <w:iCs/>
          <w:lang w:val="en-US"/>
        </w:rPr>
        <w:t xml:space="preserve">bounding surface </w:t>
      </w:r>
      <w:r w:rsidRPr="00C96CA4">
        <w:rPr>
          <w:lang w:val="en-US"/>
        </w:rPr>
        <w:t>where the rocks below rest at a different angle to those above, for example, where alluvial gravels rest on bedrock.</w:t>
      </w:r>
    </w:p>
    <w:p w:rsidR="00C96CA4" w:rsidRPr="00C96CA4" w:rsidRDefault="00C96CA4" w:rsidP="00C96CA4">
      <w:pPr>
        <w:tabs>
          <w:tab w:val="left" w:pos="2208"/>
        </w:tabs>
        <w:spacing w:after="180" w:line="260" w:lineRule="exact"/>
        <w:jc w:val="both"/>
        <w:rPr>
          <w:i/>
          <w:lang w:val="en-US"/>
        </w:rPr>
      </w:pPr>
      <w:r w:rsidRPr="00C96CA4">
        <w:rPr>
          <w:b/>
          <w:lang w:val="en-US"/>
        </w:rPr>
        <w:t>Unconsolidated:</w:t>
      </w:r>
      <w:r w:rsidRPr="00C96CA4">
        <w:rPr>
          <w:lang w:val="en-US"/>
        </w:rPr>
        <w:t xml:space="preserve"> See </w:t>
      </w:r>
      <w:r w:rsidRPr="00C96CA4">
        <w:rPr>
          <w:i/>
          <w:lang w:val="en-US"/>
        </w:rPr>
        <w:t>uncemented.</w:t>
      </w:r>
    </w:p>
    <w:p w:rsidR="00C96CA4" w:rsidRPr="00C96CA4" w:rsidRDefault="00C96CA4" w:rsidP="00C96CA4">
      <w:pPr>
        <w:tabs>
          <w:tab w:val="left" w:pos="2208"/>
        </w:tabs>
        <w:spacing w:after="180" w:line="260" w:lineRule="exact"/>
        <w:jc w:val="both"/>
        <w:rPr>
          <w:b/>
          <w:lang w:val="en-US"/>
        </w:rPr>
      </w:pPr>
      <w:r w:rsidRPr="00C96CA4">
        <w:rPr>
          <w:b/>
          <w:lang w:val="en-US"/>
        </w:rPr>
        <w:t xml:space="preserve">Unsaturated zone: </w:t>
      </w:r>
      <w:r w:rsidRPr="00C96CA4">
        <w:rPr>
          <w:lang w:val="en-US"/>
        </w:rPr>
        <w:t>Occurs above the watertable and above the capillary fringe</w:t>
      </w:r>
      <w:r w:rsidRPr="00C96CA4">
        <w:rPr>
          <w:b/>
          <w:lang w:val="en-US"/>
        </w:rPr>
        <w:t>.</w:t>
      </w:r>
    </w:p>
    <w:p w:rsidR="00C96CA4" w:rsidRPr="00C96CA4" w:rsidRDefault="00C96CA4" w:rsidP="00C96CA4">
      <w:pPr>
        <w:tabs>
          <w:tab w:val="left" w:pos="2208"/>
        </w:tabs>
        <w:spacing w:after="180" w:line="260" w:lineRule="exact"/>
        <w:jc w:val="both"/>
        <w:rPr>
          <w:lang w:val="en-US"/>
        </w:rPr>
      </w:pPr>
      <w:r w:rsidRPr="00C96CA4">
        <w:rPr>
          <w:b/>
          <w:lang w:val="en-US"/>
        </w:rPr>
        <w:t xml:space="preserve">Vadose zone: </w:t>
      </w:r>
      <w:r w:rsidRPr="00C96CA4">
        <w:rPr>
          <w:lang w:val="en-US"/>
        </w:rPr>
        <w:t xml:space="preserve">Soil-water, unsaturated, aeration zone. The zone between the ground surface and the watertable. </w:t>
      </w:r>
    </w:p>
    <w:p w:rsidR="00C96CA4" w:rsidRPr="00C96CA4" w:rsidRDefault="00C96CA4" w:rsidP="00C96CA4">
      <w:pPr>
        <w:tabs>
          <w:tab w:val="left" w:pos="2208"/>
        </w:tabs>
        <w:spacing w:after="180" w:line="260" w:lineRule="exact"/>
        <w:jc w:val="both"/>
        <w:rPr>
          <w:lang w:val="en-US"/>
        </w:rPr>
      </w:pPr>
      <w:r w:rsidRPr="00C96CA4">
        <w:rPr>
          <w:b/>
          <w:lang w:val="en-US"/>
        </w:rPr>
        <w:t xml:space="preserve">Watertable: </w:t>
      </w:r>
      <w:r w:rsidRPr="00C96CA4">
        <w:rPr>
          <w:lang w:val="en-US"/>
        </w:rPr>
        <w:t xml:space="preserve">The surface below which an </w:t>
      </w:r>
      <w:r w:rsidRPr="00C96CA4">
        <w:rPr>
          <w:i/>
          <w:lang w:val="en-US"/>
        </w:rPr>
        <w:t>unconfined aquifer</w:t>
      </w:r>
      <w:r w:rsidRPr="00C96CA4">
        <w:rPr>
          <w:lang w:val="en-US"/>
        </w:rPr>
        <w:t xml:space="preserve"> is saturated with water. See also </w:t>
      </w:r>
      <w:r w:rsidRPr="00C96CA4">
        <w:rPr>
          <w:i/>
          <w:lang w:val="en-US"/>
        </w:rPr>
        <w:t>potentiometric surface.</w:t>
      </w:r>
    </w:p>
    <w:p w:rsidR="00C96CA4" w:rsidRPr="00C96CA4" w:rsidRDefault="00C96CA4" w:rsidP="00C96CA4">
      <w:pPr>
        <w:tabs>
          <w:tab w:val="left" w:pos="2208"/>
        </w:tabs>
        <w:spacing w:after="180" w:line="260" w:lineRule="exact"/>
        <w:jc w:val="both"/>
        <w:rPr>
          <w:lang w:val="en-US"/>
        </w:rPr>
      </w:pPr>
      <w:r w:rsidRPr="00C96CA4">
        <w:rPr>
          <w:b/>
          <w:bCs/>
          <w:lang w:val="en-US"/>
        </w:rPr>
        <w:t xml:space="preserve">Weathered/weathering: </w:t>
      </w:r>
      <w:r w:rsidRPr="00C96CA4">
        <w:rPr>
          <w:lang w:val="en-US"/>
        </w:rPr>
        <w:t>The physical and chemical changes that a rock undergoes when it is exposed to the atmosphere and shallow groundwater.</w:t>
      </w:r>
    </w:p>
    <w:p w:rsidR="00C96CA4" w:rsidRPr="00C96CA4" w:rsidRDefault="00C96CA4" w:rsidP="00C96CA4">
      <w:pPr>
        <w:tabs>
          <w:tab w:val="left" w:pos="2208"/>
        </w:tabs>
        <w:spacing w:after="180" w:line="260" w:lineRule="exact"/>
        <w:jc w:val="both"/>
        <w:rPr>
          <w:lang w:val="en-US"/>
        </w:rPr>
      </w:pPr>
      <w:r w:rsidRPr="00C96CA4">
        <w:rPr>
          <w:b/>
          <w:lang w:val="en-US"/>
        </w:rPr>
        <w:t>Wetlands:</w:t>
      </w:r>
      <w:r w:rsidRPr="00C96CA4">
        <w:rPr>
          <w:lang w:val="en-US"/>
        </w:rPr>
        <w:t xml:space="preserve"> Low-lying areas subject to partial or continuous inundation. Also called swamps.</w:t>
      </w:r>
    </w:p>
    <w:p w:rsidR="00C96CA4" w:rsidRPr="00C96CA4" w:rsidRDefault="00C96CA4" w:rsidP="00C96CA4">
      <w:pPr>
        <w:tabs>
          <w:tab w:val="left" w:pos="2208"/>
        </w:tabs>
        <w:spacing w:after="180" w:line="260" w:lineRule="exact"/>
        <w:jc w:val="both"/>
        <w:rPr>
          <w:lang w:val="en-US"/>
        </w:rPr>
      </w:pPr>
      <w:r w:rsidRPr="00C96CA4">
        <w:rPr>
          <w:b/>
          <w:lang w:val="en-US"/>
        </w:rPr>
        <w:t>XRD:</w:t>
      </w:r>
      <w:r w:rsidRPr="00C96CA4">
        <w:rPr>
          <w:lang w:val="en-US"/>
        </w:rPr>
        <w:t xml:space="preserve"> X-ray diffraction.</w:t>
      </w:r>
      <w:r w:rsidR="000021F1">
        <w:rPr>
          <w:lang w:val="en-US"/>
        </w:rPr>
        <w:t xml:space="preserve"> </w:t>
      </w:r>
      <w:r w:rsidRPr="00C96CA4">
        <w:rPr>
          <w:lang w:val="en-US"/>
        </w:rPr>
        <w:t>An analytical method used to determine the mineral composition of soil, sediment, and rock samples.</w:t>
      </w:r>
    </w:p>
    <w:p w:rsidR="00C96CA4" w:rsidRDefault="00C96CA4" w:rsidP="00C96CA4">
      <w:pPr>
        <w:spacing w:line="260" w:lineRule="exact"/>
        <w:jc w:val="both"/>
      </w:pPr>
    </w:p>
    <w:p w:rsidR="00C96CA4" w:rsidRDefault="00C96CA4" w:rsidP="00D043DE">
      <w:pPr>
        <w:pStyle w:val="BodyText"/>
      </w:pPr>
    </w:p>
    <w:p w:rsidR="00C96CA4" w:rsidRDefault="00C96CA4" w:rsidP="00D043DE">
      <w:pPr>
        <w:pStyle w:val="BodyText"/>
      </w:pPr>
    </w:p>
    <w:p w:rsidR="00C96CA4" w:rsidRDefault="00C96CA4" w:rsidP="00D043DE">
      <w:pPr>
        <w:pStyle w:val="BodyText"/>
      </w:pPr>
    </w:p>
    <w:p w:rsidR="00C96CA4" w:rsidRDefault="00C96CA4" w:rsidP="00D043DE">
      <w:pPr>
        <w:pStyle w:val="BodyText"/>
      </w:pPr>
    </w:p>
    <w:p w:rsidR="00030E6B" w:rsidRDefault="00030E6B" w:rsidP="002E4784">
      <w:pPr>
        <w:pStyle w:val="Heading1"/>
      </w:pPr>
      <w:bookmarkStart w:id="480" w:name="_Toc322960854"/>
      <w:bookmarkStart w:id="481" w:name="_Toc346883282"/>
      <w:r>
        <w:lastRenderedPageBreak/>
        <w:t>References</w:t>
      </w:r>
      <w:bookmarkEnd w:id="480"/>
      <w:bookmarkEnd w:id="481"/>
    </w:p>
    <w:p w:rsidR="006A4BE9" w:rsidRDefault="00B20E74" w:rsidP="00E84197">
      <w:pPr>
        <w:pStyle w:val="References"/>
      </w:pPr>
      <w:r>
        <w:t>Ahmad, M. and</w:t>
      </w:r>
      <w:r w:rsidR="00FD52DB">
        <w:t xml:space="preserve"> Scrimgeour, I.R., 2006. Geological map of the </w:t>
      </w:r>
      <w:smartTag w:uri="urn:schemas-microsoft-com:office:smarttags" w:element="place">
        <w:smartTag w:uri="urn:schemas-microsoft-com:office:smarttags" w:element="State">
          <w:r w:rsidR="00FD52DB">
            <w:t>Northern Territory</w:t>
          </w:r>
        </w:smartTag>
      </w:smartTag>
      <w:r>
        <w:t>, 1:2,500,000</w:t>
      </w:r>
      <w:r w:rsidR="00FD52DB">
        <w:t xml:space="preserve">. </w:t>
      </w:r>
      <w:smartTag w:uri="urn:schemas-microsoft-com:office:smarttags" w:element="State">
        <w:r w:rsidR="00FD52DB" w:rsidRPr="00B20E74">
          <w:rPr>
            <w:i/>
          </w:rPr>
          <w:t>Northern Territory</w:t>
        </w:r>
      </w:smartTag>
      <w:r w:rsidR="00FD52DB" w:rsidRPr="00B20E74">
        <w:rPr>
          <w:i/>
        </w:rPr>
        <w:t xml:space="preserve"> Geological Survey</w:t>
      </w:r>
      <w:r w:rsidR="00FD52DB">
        <w:t xml:space="preserve">, </w:t>
      </w:r>
      <w:smartTag w:uri="urn:schemas-microsoft-com:office:smarttags" w:element="place">
        <w:smartTag w:uri="urn:schemas-microsoft-com:office:smarttags" w:element="City">
          <w:r w:rsidR="00FD52DB">
            <w:t>Darwin</w:t>
          </w:r>
        </w:smartTag>
      </w:smartTag>
      <w:r w:rsidR="00FD52DB">
        <w:t>.</w:t>
      </w:r>
    </w:p>
    <w:p w:rsidR="00C16D09" w:rsidRDefault="00C16D09" w:rsidP="00E84197">
      <w:pPr>
        <w:pStyle w:val="References"/>
      </w:pPr>
      <w:r>
        <w:t xml:space="preserve">Allen, D., 2010. Nyirripi and Kintore SiroTEM inversion and presentation. Report prepared by </w:t>
      </w:r>
      <w:r w:rsidRPr="00C16D09">
        <w:rPr>
          <w:i/>
        </w:rPr>
        <w:t>Groundwater Imaging</w:t>
      </w:r>
      <w:r>
        <w:t xml:space="preserve"> for Northern Territory Department of Natural Resources, Environment, the Arts and Sport, 17p.</w:t>
      </w:r>
    </w:p>
    <w:p w:rsidR="000126E7" w:rsidRDefault="000126E7" w:rsidP="00E84197">
      <w:pPr>
        <w:pStyle w:val="References"/>
      </w:pPr>
      <w:r>
        <w:t xml:space="preserve">Anning, J., Humphreys, G. and Jamieson, M., 1996. Western Water Study geophysics 1995, 1996. </w:t>
      </w:r>
      <w:r>
        <w:rPr>
          <w:i/>
          <w:iCs/>
        </w:rPr>
        <w:t>Water Resources Division Report</w:t>
      </w:r>
      <w:r>
        <w:t xml:space="preserve">, </w:t>
      </w:r>
      <w:smartTag w:uri="urn:schemas-microsoft-com:office:smarttags" w:element="place">
        <w:smartTag w:uri="urn:schemas-microsoft-com:office:smarttags" w:element="City">
          <w:r>
            <w:t>Darwin</w:t>
          </w:r>
        </w:smartTag>
      </w:smartTag>
      <w:r>
        <w:t>, Department of Lands, Planning and Environment Water Division. 173p.</w:t>
      </w:r>
    </w:p>
    <w:p w:rsidR="00FD52DB" w:rsidRPr="002E4784" w:rsidRDefault="00FD52DB" w:rsidP="00E84197">
      <w:pPr>
        <w:pStyle w:val="References"/>
      </w:pPr>
      <w:r w:rsidRPr="002E4784">
        <w:t>Australian Drinking Water Guidelines (ADWG), 2004. National Water Qual</w:t>
      </w:r>
      <w:r w:rsidR="00B20E74" w:rsidRPr="002E4784">
        <w:t>ity Management Strategy. NHMRC and NRMMC. 600</w:t>
      </w:r>
      <w:r w:rsidRPr="002E4784">
        <w:t xml:space="preserve">p. </w:t>
      </w:r>
      <w:r w:rsidRPr="002E4784">
        <w:rPr>
          <w:szCs w:val="21"/>
        </w:rPr>
        <w:t>http://www.nhmrc.gov.au/publications/synopses/eh19syn.htm#syn</w:t>
      </w:r>
    </w:p>
    <w:p w:rsidR="006A4BE9" w:rsidRDefault="00FD52DB" w:rsidP="00E84197">
      <w:pPr>
        <w:pStyle w:val="References"/>
      </w:pPr>
      <w:r>
        <w:t>Bancroft, J.</w:t>
      </w:r>
      <w:r w:rsidRPr="00E731A6">
        <w:t>C. 2009. A practical understanding of pre- and post</w:t>
      </w:r>
      <w:r w:rsidR="00B20E74">
        <w:t>-</w:t>
      </w:r>
      <w:r w:rsidRPr="00E731A6">
        <w:t xml:space="preserve">stack migrations: course notes, </w:t>
      </w:r>
      <w:smartTag w:uri="urn:schemas-microsoft-com:office:smarttags" w:element="place">
        <w:smartTag w:uri="urn:schemas-microsoft-com:office:smarttags" w:element="PlaceType">
          <w:r w:rsidRPr="00E731A6">
            <w:t>University</w:t>
          </w:r>
        </w:smartTag>
        <w:r w:rsidRPr="00E731A6">
          <w:t xml:space="preserve"> of </w:t>
        </w:r>
        <w:smartTag w:uri="urn:schemas-microsoft-com:office:smarttags" w:element="PlaceName">
          <w:r w:rsidRPr="00E731A6">
            <w:t>Calgary</w:t>
          </w:r>
        </w:smartTag>
      </w:smartTag>
      <w:r>
        <w:t>.</w:t>
      </w:r>
    </w:p>
    <w:p w:rsidR="00E01485" w:rsidRDefault="00E01485" w:rsidP="00E84197">
      <w:pPr>
        <w:pStyle w:val="References"/>
      </w:pPr>
      <w:r>
        <w:t>Barnes, C.J., Jaco</w:t>
      </w:r>
      <w:r w:rsidR="00B20E74">
        <w:t>bson, G. and</w:t>
      </w:r>
      <w:r>
        <w:t xml:space="preserve"> Smith, G.D., 1992. The </w:t>
      </w:r>
      <w:r w:rsidR="00B20E74">
        <w:t>o</w:t>
      </w:r>
      <w:r>
        <w:t xml:space="preserve">rigin of </w:t>
      </w:r>
      <w:r w:rsidR="00B20E74">
        <w:t>h</w:t>
      </w:r>
      <w:r>
        <w:t xml:space="preserve">igh-nitrate </w:t>
      </w:r>
      <w:r w:rsidR="00B20E74">
        <w:t>g</w:t>
      </w:r>
      <w:r>
        <w:t xml:space="preserve">round waters in the Australian </w:t>
      </w:r>
      <w:r w:rsidR="00B20E74">
        <w:t>a</w:t>
      </w:r>
      <w:r>
        <w:t xml:space="preserve">rid </w:t>
      </w:r>
      <w:r w:rsidR="00B20E74">
        <w:t>z</w:t>
      </w:r>
      <w:r>
        <w:t xml:space="preserve">one. </w:t>
      </w:r>
      <w:r w:rsidRPr="00DB5B8D">
        <w:rPr>
          <w:i/>
        </w:rPr>
        <w:t>Journal of Hydrology</w:t>
      </w:r>
      <w:r w:rsidR="00B20E74">
        <w:t xml:space="preserve">, </w:t>
      </w:r>
      <w:r w:rsidRPr="00B20E74">
        <w:rPr>
          <w:b/>
        </w:rPr>
        <w:t>13</w:t>
      </w:r>
      <w:r w:rsidR="00B20E74">
        <w:rPr>
          <w:b/>
        </w:rPr>
        <w:t xml:space="preserve">7 </w:t>
      </w:r>
      <w:r w:rsidR="00B20E74" w:rsidRPr="00B20E74">
        <w:t>(</w:t>
      </w:r>
      <w:r w:rsidR="00B20E74">
        <w:t xml:space="preserve">1-4), </w:t>
      </w:r>
      <w:r>
        <w:t>181-197.</w:t>
      </w:r>
    </w:p>
    <w:p w:rsidR="00544783" w:rsidRDefault="00B20E74" w:rsidP="00E84197">
      <w:pPr>
        <w:pStyle w:val="References"/>
      </w:pPr>
      <w:r>
        <w:t>Beekman, F., Stephenson, R.A.</w:t>
      </w:r>
      <w:r w:rsidR="00544783">
        <w:t xml:space="preserve"> and Korsch, R.J., 1997. Mechanical stability of the Redbank Thrust Zone, central </w:t>
      </w:r>
      <w:smartTag w:uri="urn:schemas-microsoft-com:office:smarttags" w:element="place">
        <w:smartTag w:uri="urn:schemas-microsoft-com:office:smarttags" w:element="country-region">
          <w:r w:rsidR="00544783">
            <w:t>Australia</w:t>
          </w:r>
        </w:smartTag>
      </w:smartTag>
      <w:r w:rsidR="00544783">
        <w:t xml:space="preserve">: dynamic and rheological implications. </w:t>
      </w:r>
      <w:r w:rsidR="00544783" w:rsidRPr="00B20E74">
        <w:rPr>
          <w:i/>
        </w:rPr>
        <w:t>Australian Journal of Earth Sciences</w:t>
      </w:r>
      <w:r w:rsidR="00544783">
        <w:t xml:space="preserve">, </w:t>
      </w:r>
      <w:r w:rsidR="00544783" w:rsidRPr="00B20E74">
        <w:rPr>
          <w:b/>
        </w:rPr>
        <w:t>44</w:t>
      </w:r>
      <w:r>
        <w:t>,</w:t>
      </w:r>
      <w:r w:rsidR="00544783">
        <w:t>215-226.</w:t>
      </w:r>
    </w:p>
    <w:p w:rsidR="00183758" w:rsidRDefault="00183758" w:rsidP="00E84197">
      <w:pPr>
        <w:pStyle w:val="References"/>
      </w:pPr>
      <w:smartTag w:uri="urn:schemas-microsoft-com:office:smarttags" w:element="place">
        <w:smartTag w:uri="urn:schemas-microsoft-com:office:smarttags" w:element="City">
          <w:r>
            <w:t>Bell</w:t>
          </w:r>
        </w:smartTag>
      </w:smartTag>
      <w:r>
        <w:t>, J.G., Kilgour, P.L., English, P.M., Woodgate, M.F., Lewis, S.J. and Wischusen, J.D.H., 2012. WASANT Palaeovalley Map – Distribution of Palaeovalleys in Arid and Semi-arid WA-SA-NT (1</w:t>
      </w:r>
      <w:r w:rsidRPr="00183758">
        <w:rPr>
          <w:vertAlign w:val="superscript"/>
        </w:rPr>
        <w:t>st</w:t>
      </w:r>
      <w:r>
        <w:t xml:space="preserve"> edition). 1:4,500,000 scale, Geoscience </w:t>
      </w:r>
      <w:smartTag w:uri="urn:schemas-microsoft-com:office:smarttags" w:element="place">
        <w:smartTag w:uri="urn:schemas-microsoft-com:office:smarttags" w:element="country-region">
          <w:r>
            <w:t>Australia</w:t>
          </w:r>
        </w:smartTag>
      </w:smartTag>
      <w:r>
        <w:t xml:space="preserve"> thematic map.</w:t>
      </w:r>
    </w:p>
    <w:p w:rsidR="00213019" w:rsidRDefault="00213019" w:rsidP="00E84197">
      <w:pPr>
        <w:pStyle w:val="References"/>
      </w:pPr>
      <w:r>
        <w:t xml:space="preserve">Bierwirth, P.N., 1990. Mineral mapping and vegetation removal via data-calibrated pixel unmixing, using multispectral images. </w:t>
      </w:r>
      <w:r w:rsidRPr="00213019">
        <w:rPr>
          <w:i/>
        </w:rPr>
        <w:t>Int</w:t>
      </w:r>
      <w:r w:rsidR="00B20E74">
        <w:rPr>
          <w:i/>
        </w:rPr>
        <w:t xml:space="preserve">ernational </w:t>
      </w:r>
      <w:r w:rsidRPr="00213019">
        <w:rPr>
          <w:i/>
        </w:rPr>
        <w:t>J</w:t>
      </w:r>
      <w:r w:rsidR="00B20E74">
        <w:rPr>
          <w:i/>
        </w:rPr>
        <w:t xml:space="preserve">ournal of </w:t>
      </w:r>
      <w:r w:rsidRPr="00213019">
        <w:rPr>
          <w:i/>
        </w:rPr>
        <w:t>Remote Sensing</w:t>
      </w:r>
      <w:r>
        <w:t xml:space="preserve">, </w:t>
      </w:r>
      <w:r w:rsidR="00B20E74" w:rsidRPr="00B20E74">
        <w:rPr>
          <w:b/>
        </w:rPr>
        <w:t>1</w:t>
      </w:r>
      <w:r w:rsidRPr="00B20E74">
        <w:rPr>
          <w:b/>
        </w:rPr>
        <w:t>1</w:t>
      </w:r>
      <w:r>
        <w:t xml:space="preserve">, </w:t>
      </w:r>
      <w:r w:rsidR="00B20E74">
        <w:t>1</w:t>
      </w:r>
      <w:r>
        <w:t>999-2017.</w:t>
      </w:r>
    </w:p>
    <w:p w:rsidR="00C96CA4" w:rsidRDefault="00C96CA4" w:rsidP="00E84197">
      <w:pPr>
        <w:pStyle w:val="References"/>
      </w:pPr>
      <w:r>
        <w:t xml:space="preserve">Blake, D.H., Hodgson, I.M. and Muhling, P.C., 1979. Geology of The Granites-Tanami region. </w:t>
      </w:r>
      <w:r w:rsidRPr="00C96CA4">
        <w:rPr>
          <w:i/>
        </w:rPr>
        <w:t>Bureau of Mineral Resources</w:t>
      </w:r>
      <w:r>
        <w:t xml:space="preserve">, </w:t>
      </w:r>
      <w:smartTag w:uri="urn:schemas-microsoft-com:office:smarttags" w:element="place">
        <w:smartTag w:uri="urn:schemas-microsoft-com:office:smarttags" w:element="country-region">
          <w:r>
            <w:t>Australia</w:t>
          </w:r>
        </w:smartTag>
      </w:smartTag>
      <w:r>
        <w:t xml:space="preserve">, Bulletin, </w:t>
      </w:r>
      <w:r w:rsidRPr="00C96CA4">
        <w:rPr>
          <w:b/>
        </w:rPr>
        <w:t>197</w:t>
      </w:r>
      <w:r>
        <w:t>.</w:t>
      </w:r>
    </w:p>
    <w:p w:rsidR="000126E7" w:rsidRDefault="00990308" w:rsidP="00E84197">
      <w:pPr>
        <w:pStyle w:val="References"/>
      </w:pPr>
      <w:r>
        <w:t xml:space="preserve">Blakely, R. J., 1996. </w:t>
      </w:r>
      <w:r w:rsidR="000126E7">
        <w:t xml:space="preserve">Potential </w:t>
      </w:r>
      <w:r w:rsidR="00B20E74">
        <w:t>t</w:t>
      </w:r>
      <w:r w:rsidR="000126E7">
        <w:t xml:space="preserve">heory in </w:t>
      </w:r>
      <w:r w:rsidR="00B20E74">
        <w:t>g</w:t>
      </w:r>
      <w:r w:rsidR="000126E7">
        <w:t xml:space="preserve">ravity and </w:t>
      </w:r>
      <w:r w:rsidR="00B20E74">
        <w:t>m</w:t>
      </w:r>
      <w:r w:rsidR="000126E7">
        <w:t xml:space="preserve">agnetic </w:t>
      </w:r>
      <w:r w:rsidR="00B20E74">
        <w:t>a</w:t>
      </w:r>
      <w:r w:rsidR="000126E7">
        <w:t xml:space="preserve">pplications. </w:t>
      </w:r>
      <w:smartTag w:uri="urn:schemas-microsoft-com:office:smarttags" w:element="PlaceName">
        <w:r w:rsidR="000126E7">
          <w:t>Cambridge</w:t>
        </w:r>
      </w:smartTag>
      <w:r w:rsidR="000126E7">
        <w:t xml:space="preserve"> </w:t>
      </w:r>
      <w:smartTag w:uri="urn:schemas-microsoft-com:office:smarttags" w:element="PlaceType">
        <w:r w:rsidR="000126E7">
          <w:t>University</w:t>
        </w:r>
      </w:smartTag>
      <w:r w:rsidR="000126E7">
        <w:t xml:space="preserve"> Press, </w:t>
      </w:r>
      <w:smartTag w:uri="urn:schemas-microsoft-com:office:smarttags" w:element="place">
        <w:smartTag w:uri="urn:schemas-microsoft-com:office:smarttags" w:element="City">
          <w:r w:rsidR="000126E7">
            <w:t>Cambridge</w:t>
          </w:r>
        </w:smartTag>
      </w:smartTag>
      <w:r w:rsidR="00B20E74">
        <w:t>, 439</w:t>
      </w:r>
      <w:r w:rsidR="000126E7">
        <w:t>p.</w:t>
      </w:r>
    </w:p>
    <w:p w:rsidR="006A4BE9" w:rsidRDefault="00FD52DB" w:rsidP="00E84197">
      <w:pPr>
        <w:pStyle w:val="References"/>
      </w:pPr>
      <w:r w:rsidRPr="00FE636C">
        <w:rPr>
          <w:color w:val="000000"/>
        </w:rPr>
        <w:t xml:space="preserve">Bowler, J.M., 1981. Australian salt lakes: a palaeohydrological approach. </w:t>
      </w:r>
      <w:r w:rsidRPr="00EF12D1">
        <w:rPr>
          <w:i/>
          <w:color w:val="000000"/>
        </w:rPr>
        <w:t>Hydrobiologica</w:t>
      </w:r>
      <w:r w:rsidR="00B20E74">
        <w:rPr>
          <w:color w:val="000000"/>
        </w:rPr>
        <w:t xml:space="preserve">, </w:t>
      </w:r>
      <w:r w:rsidRPr="00EF12D1">
        <w:rPr>
          <w:b/>
          <w:color w:val="000000"/>
        </w:rPr>
        <w:t>82-83</w:t>
      </w:r>
      <w:r w:rsidR="00B20E74">
        <w:rPr>
          <w:b/>
          <w:color w:val="000000"/>
        </w:rPr>
        <w:t xml:space="preserve">, </w:t>
      </w:r>
      <w:r w:rsidRPr="00FE636C">
        <w:rPr>
          <w:color w:val="000000"/>
        </w:rPr>
        <w:t>431-444.</w:t>
      </w:r>
    </w:p>
    <w:p w:rsidR="006A4BE9" w:rsidRDefault="00FD52DB" w:rsidP="00E84197">
      <w:pPr>
        <w:pStyle w:val="References"/>
      </w:pPr>
      <w:r w:rsidRPr="000326C8">
        <w:t>Bureau of Meteorology</w:t>
      </w:r>
      <w:r>
        <w:t xml:space="preserve">, </w:t>
      </w:r>
      <w:r w:rsidRPr="000326C8">
        <w:t>2011</w:t>
      </w:r>
      <w:r>
        <w:t>,</w:t>
      </w:r>
      <w:r w:rsidRPr="000326C8">
        <w:t xml:space="preserve"> </w:t>
      </w:r>
      <w:r>
        <w:t xml:space="preserve">BOM Website </w:t>
      </w:r>
      <w:r w:rsidRPr="002E4784">
        <w:t>http://www.bom.gov.au/</w:t>
      </w:r>
      <w:r>
        <w:t xml:space="preserve"> </w:t>
      </w:r>
      <w:r w:rsidRPr="000326C8">
        <w:t>[Date accessed 1/03/2011]</w:t>
      </w:r>
      <w:r w:rsidR="00990308">
        <w:t>.</w:t>
      </w:r>
    </w:p>
    <w:p w:rsidR="000C02AA" w:rsidRPr="00830019" w:rsidRDefault="00990308" w:rsidP="00E84197">
      <w:pPr>
        <w:pStyle w:val="References"/>
      </w:pPr>
      <w:r>
        <w:t>Close, D.F., Scrimgeour, I.R.</w:t>
      </w:r>
      <w:r w:rsidR="000C02AA" w:rsidRPr="00830019">
        <w:t xml:space="preserve"> </w:t>
      </w:r>
      <w:r>
        <w:t xml:space="preserve">and </w:t>
      </w:r>
      <w:r w:rsidR="000C02AA" w:rsidRPr="00830019">
        <w:t xml:space="preserve">Edgoose, C.J., 2004, </w:t>
      </w:r>
      <w:smartTag w:uri="urn:schemas-microsoft-com:office:smarttags" w:element="place">
        <w:smartTag w:uri="urn:schemas-microsoft-com:office:smarttags" w:element="City">
          <w:r w:rsidR="000C02AA" w:rsidRPr="00830019">
            <w:t>Mount Rennie</w:t>
          </w:r>
        </w:smartTag>
        <w:r w:rsidR="00B20E74">
          <w:t>,</w:t>
        </w:r>
        <w:r w:rsidR="000C02AA" w:rsidRPr="00830019">
          <w:t xml:space="preserve"> </w:t>
        </w:r>
        <w:smartTag w:uri="urn:schemas-microsoft-com:office:smarttags" w:element="State">
          <w:r w:rsidR="000C02AA" w:rsidRPr="00830019">
            <w:t>Northern Territory</w:t>
          </w:r>
        </w:smartTag>
      </w:smartTag>
      <w:r w:rsidR="00B20E74">
        <w:t xml:space="preserve"> 1:250,000 geological series map, </w:t>
      </w:r>
      <w:r w:rsidR="00B20E74" w:rsidRPr="00B20E74">
        <w:rPr>
          <w:i/>
        </w:rPr>
        <w:t>Northern Territory Geological Survey</w:t>
      </w:r>
      <w:r w:rsidR="00B20E74">
        <w:t>, Darwin</w:t>
      </w:r>
      <w:r>
        <w:t>.</w:t>
      </w:r>
    </w:p>
    <w:p w:rsidR="00104643" w:rsidRDefault="00104643" w:rsidP="00E84197">
      <w:pPr>
        <w:pStyle w:val="References"/>
      </w:pPr>
      <w:smartTag w:uri="urn:schemas-microsoft-com:office:smarttags" w:element="place">
        <w:smartTag w:uri="urn:schemas-microsoft-com:office:smarttags" w:element="City">
          <w:r>
            <w:t>Davis</w:t>
          </w:r>
        </w:smartTag>
      </w:smartTag>
      <w:r w:rsidR="00B20E74">
        <w:t>, S.N., Whittemore, D.O. and</w:t>
      </w:r>
      <w:r>
        <w:t xml:space="preserve"> Fabryka-Martin, J., 1998. Use of </w:t>
      </w:r>
      <w:r w:rsidR="00B20E74">
        <w:t>c</w:t>
      </w:r>
      <w:r>
        <w:t>hloride/</w:t>
      </w:r>
      <w:r w:rsidR="00B20E74">
        <w:t>b</w:t>
      </w:r>
      <w:r>
        <w:t xml:space="preserve">romide </w:t>
      </w:r>
      <w:r w:rsidR="00B20E74">
        <w:t>r</w:t>
      </w:r>
      <w:r>
        <w:t xml:space="preserve">atios in </w:t>
      </w:r>
      <w:r w:rsidR="00B20E74">
        <w:t>s</w:t>
      </w:r>
      <w:r>
        <w:t xml:space="preserve">tudies of </w:t>
      </w:r>
      <w:r w:rsidR="00B20E74">
        <w:t>p</w:t>
      </w:r>
      <w:r>
        <w:t xml:space="preserve">otable </w:t>
      </w:r>
      <w:r w:rsidR="00B20E74">
        <w:t>w</w:t>
      </w:r>
      <w:r>
        <w:t xml:space="preserve">ater. </w:t>
      </w:r>
      <w:r w:rsidRPr="00104643">
        <w:rPr>
          <w:i/>
        </w:rPr>
        <w:t>Ground Water</w:t>
      </w:r>
      <w:r>
        <w:t xml:space="preserve">, </w:t>
      </w:r>
      <w:r w:rsidRPr="00B20E74">
        <w:rPr>
          <w:b/>
        </w:rPr>
        <w:t>36</w:t>
      </w:r>
      <w:r>
        <w:t>, 338-350.</w:t>
      </w:r>
    </w:p>
    <w:p w:rsidR="00FD52DB" w:rsidRDefault="00FD52DB" w:rsidP="00E84197">
      <w:pPr>
        <w:pStyle w:val="References"/>
      </w:pPr>
      <w:r w:rsidRPr="00FE636C">
        <w:t xml:space="preserve">De Broekert, P. </w:t>
      </w:r>
      <w:r w:rsidR="000B474C">
        <w:t>and</w:t>
      </w:r>
      <w:r w:rsidRPr="00FE636C">
        <w:t xml:space="preserve"> Sandiford, M., 2005. Buried </w:t>
      </w:r>
      <w:r w:rsidR="000B474C">
        <w:t>i</w:t>
      </w:r>
      <w:r w:rsidRPr="00FE636C">
        <w:t>nset-</w:t>
      </w:r>
      <w:r w:rsidR="000B474C">
        <w:t>v</w:t>
      </w:r>
      <w:r w:rsidRPr="00FE636C">
        <w:t xml:space="preserve">alleys in the </w:t>
      </w:r>
      <w:r w:rsidR="000B474C">
        <w:t>e</w:t>
      </w:r>
      <w:r w:rsidRPr="00FE636C">
        <w:t>astern Yil</w:t>
      </w:r>
      <w:smartTag w:uri="urn:schemas-microsoft-com:office:smarttags" w:element="PersonName">
        <w:r w:rsidRPr="00FE636C">
          <w:t>ga</w:t>
        </w:r>
      </w:smartTag>
      <w:r w:rsidRPr="00FE636C">
        <w:t xml:space="preserve">rn </w:t>
      </w:r>
      <w:r w:rsidR="000B474C">
        <w:t>c</w:t>
      </w:r>
      <w:r w:rsidRPr="00FE636C">
        <w:t xml:space="preserve">raton, </w:t>
      </w:r>
      <w:smartTag w:uri="urn:schemas-microsoft-com:office:smarttags" w:element="place">
        <w:smartTag w:uri="urn:schemas-microsoft-com:office:smarttags" w:element="State">
          <w:r w:rsidRPr="00FE636C">
            <w:t>Western Australia</w:t>
          </w:r>
        </w:smartTag>
      </w:smartTag>
      <w:r w:rsidRPr="00FE636C">
        <w:t>:</w:t>
      </w:r>
      <w:r w:rsidR="000B474C">
        <w:t xml:space="preserve"> g</w:t>
      </w:r>
      <w:r w:rsidRPr="00FE636C">
        <w:t xml:space="preserve">eomorphology, </w:t>
      </w:r>
      <w:r w:rsidR="000B474C">
        <w:t>a</w:t>
      </w:r>
      <w:r w:rsidRPr="00FE636C">
        <w:t xml:space="preserve">ge, and </w:t>
      </w:r>
      <w:r w:rsidR="000B474C">
        <w:t>a</w:t>
      </w:r>
      <w:r w:rsidRPr="00FE636C">
        <w:t xml:space="preserve">llogenic </w:t>
      </w:r>
      <w:r w:rsidR="000B474C">
        <w:t>c</w:t>
      </w:r>
      <w:r w:rsidRPr="00FE636C">
        <w:t xml:space="preserve">ontrol. </w:t>
      </w:r>
      <w:r w:rsidRPr="00774050">
        <w:rPr>
          <w:i/>
        </w:rPr>
        <w:t>The Journal of Geology</w:t>
      </w:r>
      <w:r w:rsidRPr="00FE636C">
        <w:t xml:space="preserve">, </w:t>
      </w:r>
      <w:r w:rsidRPr="00774050">
        <w:rPr>
          <w:b/>
        </w:rPr>
        <w:t>113</w:t>
      </w:r>
      <w:r>
        <w:rPr>
          <w:b/>
        </w:rPr>
        <w:t>,</w:t>
      </w:r>
      <w:r w:rsidRPr="00FE636C">
        <w:t xml:space="preserve"> 471-493.</w:t>
      </w:r>
    </w:p>
    <w:p w:rsidR="00DA16C0" w:rsidRDefault="000B474C" w:rsidP="00E84197">
      <w:pPr>
        <w:pStyle w:val="References"/>
      </w:pPr>
      <w:r>
        <w:t xml:space="preserve">De Deckker, P., Magee, J.W. and </w:t>
      </w:r>
      <w:r w:rsidR="00DA16C0">
        <w:t xml:space="preserve">Shelley, J.M.G., 2011. Late Quaternary palaeohydrological changes in the large </w:t>
      </w:r>
      <w:smartTag w:uri="urn:schemas-microsoft-com:office:smarttags" w:element="PlaceName">
        <w:r w:rsidR="00DA16C0">
          <w:t>playa</w:t>
        </w:r>
      </w:smartTag>
      <w:r w:rsidR="00DA16C0">
        <w:t xml:space="preserve"> </w:t>
      </w:r>
      <w:smartTag w:uri="urn:schemas-microsoft-com:office:smarttags" w:element="PlaceType">
        <w:r w:rsidR="00DA16C0">
          <w:t>Lake</w:t>
        </w:r>
      </w:smartTag>
      <w:r w:rsidR="00DA16C0">
        <w:t xml:space="preserve"> From</w:t>
      </w:r>
      <w:r>
        <w:t>e</w:t>
      </w:r>
      <w:r w:rsidR="00DA16C0">
        <w:t xml:space="preserve"> in central </w:t>
      </w:r>
      <w:smartTag w:uri="urn:schemas-microsoft-com:office:smarttags" w:element="place">
        <w:smartTag w:uri="urn:schemas-microsoft-com:office:smarttags" w:element="country-region">
          <w:r w:rsidR="00DA16C0">
            <w:t>Australia</w:t>
          </w:r>
        </w:smartTag>
      </w:smartTag>
      <w:r w:rsidR="00DA16C0">
        <w:t>, recorded from the Mg/Ca and Sr/Ca in ostra</w:t>
      </w:r>
      <w:r>
        <w:t xml:space="preserve">cod valves and biotic remains. </w:t>
      </w:r>
      <w:r w:rsidR="00DA16C0" w:rsidRPr="00DA16C0">
        <w:rPr>
          <w:i/>
        </w:rPr>
        <w:t>Journal of Arid Environments</w:t>
      </w:r>
      <w:r>
        <w:rPr>
          <w:i/>
        </w:rPr>
        <w:t>,</w:t>
      </w:r>
      <w:r>
        <w:t xml:space="preserve"> </w:t>
      </w:r>
      <w:r w:rsidRPr="000B474C">
        <w:rPr>
          <w:b/>
        </w:rPr>
        <w:t>75</w:t>
      </w:r>
      <w:r>
        <w:t xml:space="preserve">, </w:t>
      </w:r>
      <w:r w:rsidR="00DA16C0">
        <w:t>38-50.</w:t>
      </w:r>
    </w:p>
    <w:p w:rsidR="000126E7" w:rsidRDefault="000B474C" w:rsidP="00E84197">
      <w:pPr>
        <w:pStyle w:val="References"/>
      </w:pPr>
      <w:r>
        <w:t>Edgoose, C.J., Close, D.F.</w:t>
      </w:r>
      <w:r w:rsidR="000126E7">
        <w:t xml:space="preserve"> </w:t>
      </w:r>
      <w:r>
        <w:t xml:space="preserve">and </w:t>
      </w:r>
      <w:r w:rsidR="000126E7">
        <w:t>Scrimgeour, I.R.</w:t>
      </w:r>
      <w:r>
        <w:t>.,</w:t>
      </w:r>
      <w:r w:rsidR="000126E7">
        <w:t xml:space="preserve"> 2008. </w:t>
      </w:r>
      <w:smartTag w:uri="urn:schemas-microsoft-com:office:smarttags" w:element="City">
        <w:r w:rsidR="000126E7">
          <w:t>Lake Mackay</w:t>
        </w:r>
      </w:smartTag>
      <w:r w:rsidR="000126E7">
        <w:t xml:space="preserve">, </w:t>
      </w:r>
      <w:smartTag w:uri="urn:schemas-microsoft-com:office:smarttags" w:element="State">
        <w:r w:rsidR="000126E7">
          <w:t>Northern Terr</w:t>
        </w:r>
        <w:r>
          <w:t>itory</w:t>
        </w:r>
      </w:smartTag>
      <w:r>
        <w:t xml:space="preserve"> </w:t>
      </w:r>
      <w:r w:rsidR="000126E7">
        <w:t xml:space="preserve">1:250,000 geological </w:t>
      </w:r>
      <w:r>
        <w:t xml:space="preserve">series </w:t>
      </w:r>
      <w:r w:rsidR="000126E7">
        <w:t>map,</w:t>
      </w:r>
      <w:r>
        <w:t xml:space="preserve"> </w:t>
      </w:r>
      <w:r w:rsidRPr="000B474C">
        <w:rPr>
          <w:i/>
        </w:rPr>
        <w:t>Northern Territory Geological Survey</w:t>
      </w:r>
      <w:r>
        <w:t xml:space="preserve">, </w:t>
      </w:r>
      <w:smartTag w:uri="urn:schemas-microsoft-com:office:smarttags" w:element="place">
        <w:smartTag w:uri="urn:schemas-microsoft-com:office:smarttags" w:element="City">
          <w:r>
            <w:t>Darwin</w:t>
          </w:r>
        </w:smartTag>
      </w:smartTag>
      <w:r w:rsidR="000126E7">
        <w:t>.</w:t>
      </w:r>
    </w:p>
    <w:p w:rsidR="008953F4" w:rsidRDefault="008953F4" w:rsidP="00E84197">
      <w:pPr>
        <w:pStyle w:val="References"/>
      </w:pPr>
      <w:r>
        <w:t>English, P.M</w:t>
      </w:r>
      <w:r w:rsidR="0067065F">
        <w:t>.</w:t>
      </w:r>
      <w:r w:rsidR="000B474C">
        <w:t>,</w:t>
      </w:r>
      <w:r w:rsidR="0067065F">
        <w:t xml:space="preserve"> 2002</w:t>
      </w:r>
      <w:r w:rsidR="000B474C">
        <w:t>. Cainozoic e</w:t>
      </w:r>
      <w:r>
        <w:t xml:space="preserve">volution and </w:t>
      </w:r>
      <w:r w:rsidR="000B474C">
        <w:t>h</w:t>
      </w:r>
      <w:r>
        <w:t xml:space="preserve">ydrogeology of the </w:t>
      </w:r>
      <w:smartTag w:uri="urn:schemas-microsoft-com:office:smarttags" w:element="PlaceType">
        <w:r>
          <w:t>Lake</w:t>
        </w:r>
      </w:smartTag>
      <w:r>
        <w:t xml:space="preserve"> </w:t>
      </w:r>
      <w:smartTag w:uri="urn:schemas-microsoft-com:office:smarttags" w:element="PlaceName">
        <w:r>
          <w:t>Lewis</w:t>
        </w:r>
      </w:smartTag>
      <w:r>
        <w:t xml:space="preserve"> </w:t>
      </w:r>
      <w:smartTag w:uri="urn:schemas-microsoft-com:office:smarttags" w:element="PlaceName">
        <w:r>
          <w:t>Basin</w:t>
        </w:r>
      </w:smartTag>
      <w:r>
        <w:t xml:space="preserve">, </w:t>
      </w:r>
      <w:r w:rsidR="000B474C">
        <w:t>c</w:t>
      </w:r>
      <w:r>
        <w:t xml:space="preserve">entral </w:t>
      </w:r>
      <w:smartTag w:uri="urn:schemas-microsoft-com:office:smarttags" w:element="place">
        <w:smartTag w:uri="urn:schemas-microsoft-com:office:smarttags" w:element="country-region">
          <w:r>
            <w:t>Australia</w:t>
          </w:r>
        </w:smartTag>
      </w:smartTag>
      <w:r w:rsidR="000B474C">
        <w:t xml:space="preserve">. </w:t>
      </w:r>
      <w:r w:rsidR="000B474C" w:rsidRPr="000B474C">
        <w:rPr>
          <w:i/>
        </w:rPr>
        <w:t>Australian National University</w:t>
      </w:r>
      <w:r w:rsidR="000B474C">
        <w:t>, PhD thesis (unpublished).</w:t>
      </w:r>
    </w:p>
    <w:p w:rsidR="00B42B7F" w:rsidRDefault="00B42B7F" w:rsidP="00B42B7F">
      <w:pPr>
        <w:pStyle w:val="References"/>
      </w:pPr>
      <w:r>
        <w:t xml:space="preserve">English, P.M., Bastrakov, E.N., </w:t>
      </w:r>
      <w:smartTag w:uri="urn:schemas-microsoft-com:office:smarttags" w:element="City">
        <w:r>
          <w:t>Bell</w:t>
        </w:r>
      </w:smartTag>
      <w:r>
        <w:t xml:space="preserve">, J.G., Woltmann, M., Kilgour, P.L. and Stewart, G., 2012a, </w:t>
      </w:r>
      <w:smartTag w:uri="urn:schemas-microsoft-com:office:smarttags" w:element="City">
        <w:r>
          <w:t>Paterson</w:t>
        </w:r>
      </w:smartTag>
      <w:r>
        <w:t xml:space="preserve"> Demonstration Site Report – Palaeovalley Groundwater Project, </w:t>
      </w:r>
      <w:r w:rsidRPr="00B42B7F">
        <w:rPr>
          <w:i/>
        </w:rPr>
        <w:t xml:space="preserve">Geoscience </w:t>
      </w:r>
      <w:smartTag w:uri="urn:schemas-microsoft-com:office:smarttags" w:element="country-region">
        <w:r w:rsidRPr="00B42B7F">
          <w:rPr>
            <w:i/>
          </w:rPr>
          <w:t>Australia</w:t>
        </w:r>
      </w:smartTag>
      <w:r>
        <w:t xml:space="preserve">, Record, </w:t>
      </w:r>
      <w:r w:rsidRPr="00B42B7F">
        <w:rPr>
          <w:b/>
        </w:rPr>
        <w:t>2012/07</w:t>
      </w:r>
      <w:r>
        <w:t xml:space="preserve">, </w:t>
      </w:r>
      <w:smartTag w:uri="urn:schemas-microsoft-com:office:smarttags" w:element="place">
        <w:smartTag w:uri="urn:schemas-microsoft-com:office:smarttags" w:element="City">
          <w:r>
            <w:t>Canberra</w:t>
          </w:r>
        </w:smartTag>
      </w:smartTag>
      <w:r>
        <w:t>.</w:t>
      </w:r>
    </w:p>
    <w:p w:rsidR="00B42B7F" w:rsidRDefault="00B42B7F" w:rsidP="00B42B7F">
      <w:pPr>
        <w:pStyle w:val="References"/>
      </w:pPr>
      <w:r>
        <w:lastRenderedPageBreak/>
        <w:t xml:space="preserve">English, P.M., Johnson, S., Bastrakov, E.N., Macphail, M.K., Kilgour, P.L. and von Behrens, M., 2012b. Murchison Demonstration Site Report – Palaeovalley Groundwater Project, </w:t>
      </w:r>
      <w:r w:rsidRPr="00B42B7F">
        <w:rPr>
          <w:i/>
        </w:rPr>
        <w:t xml:space="preserve">Geoscience </w:t>
      </w:r>
      <w:smartTag w:uri="urn:schemas-microsoft-com:office:smarttags" w:element="country-region">
        <w:r w:rsidRPr="00B42B7F">
          <w:rPr>
            <w:i/>
          </w:rPr>
          <w:t>Australia</w:t>
        </w:r>
      </w:smartTag>
      <w:r>
        <w:t xml:space="preserve">, Record, </w:t>
      </w:r>
      <w:r w:rsidRPr="00B42B7F">
        <w:rPr>
          <w:b/>
        </w:rPr>
        <w:t>2012/06</w:t>
      </w:r>
      <w:r>
        <w:t xml:space="preserve">, </w:t>
      </w:r>
      <w:smartTag w:uri="urn:schemas-microsoft-com:office:smarttags" w:element="place">
        <w:smartTag w:uri="urn:schemas-microsoft-com:office:smarttags" w:element="City">
          <w:r>
            <w:t>Canberra</w:t>
          </w:r>
        </w:smartTag>
      </w:smartTag>
      <w:r>
        <w:t>.</w:t>
      </w:r>
    </w:p>
    <w:p w:rsidR="000B474C" w:rsidRDefault="000B474C" w:rsidP="00E84197">
      <w:pPr>
        <w:pStyle w:val="References"/>
      </w:pPr>
      <w:r>
        <w:t xml:space="preserve">English, P.E., Lewis, S.J., </w:t>
      </w:r>
      <w:smartTag w:uri="urn:schemas-microsoft-com:office:smarttags" w:element="place">
        <w:smartTag w:uri="urn:schemas-microsoft-com:office:smarttags" w:element="City">
          <w:r>
            <w:t>Bell</w:t>
          </w:r>
        </w:smartTag>
      </w:smartTag>
      <w:r>
        <w:t>, J.G., Wischusen, J.D.H., Woodgate, M.W., Bastrakov, E.N., Macphail, M.K. and Kilgour, P.L., 2012</w:t>
      </w:r>
      <w:r w:rsidR="0063035A">
        <w:t>c</w:t>
      </w:r>
      <w:r>
        <w:t xml:space="preserve">. Water for </w:t>
      </w:r>
      <w:smartTag w:uri="urn:schemas-microsoft-com:office:smarttags" w:element="country-region">
        <w:r>
          <w:t>Australia</w:t>
        </w:r>
      </w:smartTag>
      <w:r>
        <w:t xml:space="preserve">’s arid zone – identifying and assessing </w:t>
      </w:r>
      <w:smartTag w:uri="urn:schemas-microsoft-com:office:smarttags" w:element="place">
        <w:smartTag w:uri="urn:schemas-microsoft-com:office:smarttags" w:element="country-region">
          <w:r>
            <w:t>Australia</w:t>
          </w:r>
        </w:smartTag>
      </w:smartTag>
      <w:r>
        <w:t xml:space="preserve">’s palaeovalley groundwater resources: project summation. </w:t>
      </w:r>
      <w:r w:rsidR="00B42B7F" w:rsidRPr="00B42B7F">
        <w:rPr>
          <w:i/>
        </w:rPr>
        <w:t>National Water Commission</w:t>
      </w:r>
      <w:r w:rsidR="00B42B7F">
        <w:t xml:space="preserve">, </w:t>
      </w:r>
      <w:r>
        <w:t xml:space="preserve">Waterlines report, </w:t>
      </w:r>
      <w:r w:rsidRPr="00B42B7F">
        <w:rPr>
          <w:b/>
        </w:rPr>
        <w:t>86</w:t>
      </w:r>
      <w:r>
        <w:t xml:space="preserve">, </w:t>
      </w:r>
      <w:smartTag w:uri="urn:schemas-microsoft-com:office:smarttags" w:element="place">
        <w:smartTag w:uri="urn:schemas-microsoft-com:office:smarttags" w:element="City">
          <w:r>
            <w:t>Canberra</w:t>
          </w:r>
        </w:smartTag>
      </w:smartTag>
      <w:r>
        <w:t>.</w:t>
      </w:r>
    </w:p>
    <w:p w:rsidR="00F45B51" w:rsidRDefault="00F45B51" w:rsidP="00E84197">
      <w:pPr>
        <w:pStyle w:val="References"/>
      </w:pPr>
      <w:r>
        <w:t xml:space="preserve">Featherstone, W.E., Kirby, J.F., Kearsley, A.H.W., Gilliland, J.R., </w:t>
      </w:r>
      <w:smartTag w:uri="urn:schemas-microsoft-com:office:smarttags" w:element="place">
        <w:smartTag w:uri="urn:schemas-microsoft-com:office:smarttags" w:element="City">
          <w:r>
            <w:t>Johnston</w:t>
          </w:r>
        </w:smartTag>
      </w:smartTag>
      <w:r>
        <w:t xml:space="preserve">, G.M., Steed, J., Forsberg, R. and Sideris, M.G., 2001. The AUSGeoid98 geoid model of </w:t>
      </w:r>
      <w:smartTag w:uri="urn:schemas-microsoft-com:office:smarttags" w:element="place">
        <w:smartTag w:uri="urn:schemas-microsoft-com:office:smarttags" w:element="country-region">
          <w:r>
            <w:t>Australia</w:t>
          </w:r>
        </w:smartTag>
      </w:smartTag>
      <w:r>
        <w:t xml:space="preserve">: data treatment, computation and comparisons with GPS-levelling data. </w:t>
      </w:r>
      <w:r w:rsidRPr="00F45B51">
        <w:rPr>
          <w:i/>
        </w:rPr>
        <w:t>Journal of Geodesy</w:t>
      </w:r>
      <w:r>
        <w:t xml:space="preserve">, </w:t>
      </w:r>
      <w:r w:rsidRPr="000B474C">
        <w:rPr>
          <w:b/>
        </w:rPr>
        <w:t>75</w:t>
      </w:r>
      <w:r>
        <w:t>, 313-330.</w:t>
      </w:r>
    </w:p>
    <w:p w:rsidR="000126E7" w:rsidRDefault="000B474C" w:rsidP="00E84197">
      <w:pPr>
        <w:pStyle w:val="References"/>
      </w:pPr>
      <w:r>
        <w:t xml:space="preserve">Freeze, R.A. and </w:t>
      </w:r>
      <w:r w:rsidR="000126E7">
        <w:t>Cherry, J.A., 1979. Groundwat</w:t>
      </w:r>
      <w:r>
        <w:t>er. Prentice Hall. 604p</w:t>
      </w:r>
      <w:r w:rsidR="000126E7">
        <w:t>.</w:t>
      </w:r>
    </w:p>
    <w:p w:rsidR="00FD52DB" w:rsidRPr="00FD52DB" w:rsidRDefault="00FD52DB" w:rsidP="00E84197">
      <w:pPr>
        <w:pStyle w:val="References"/>
        <w:rPr>
          <w:color w:val="000000"/>
        </w:rPr>
      </w:pPr>
      <w:r w:rsidRPr="00FE636C">
        <w:t xml:space="preserve">Gallant J.C. </w:t>
      </w:r>
      <w:r w:rsidR="000B474C">
        <w:t xml:space="preserve">and </w:t>
      </w:r>
      <w:r w:rsidRPr="00FE636C">
        <w:t xml:space="preserve">Dowling T.I., 2003. A multi-resolution index of valley bottom flatness for mapping depositional areas. </w:t>
      </w:r>
      <w:r w:rsidRPr="00774050">
        <w:rPr>
          <w:i/>
        </w:rPr>
        <w:t>Water Resources Research</w:t>
      </w:r>
      <w:r w:rsidR="000B474C">
        <w:rPr>
          <w:i/>
        </w:rPr>
        <w:t>,</w:t>
      </w:r>
      <w:r w:rsidRPr="00FE636C">
        <w:t xml:space="preserve"> </w:t>
      </w:r>
      <w:r w:rsidRPr="00774050">
        <w:rPr>
          <w:b/>
        </w:rPr>
        <w:t>39</w:t>
      </w:r>
      <w:r w:rsidRPr="00FE636C">
        <w:t>, 4</w:t>
      </w:r>
      <w:r w:rsidR="000B474C">
        <w:t>0</w:t>
      </w:r>
      <w:r w:rsidRPr="00FE636C">
        <w:t>1-</w:t>
      </w:r>
      <w:r w:rsidR="000B474C">
        <w:t>413</w:t>
      </w:r>
      <w:r w:rsidRPr="00FE636C">
        <w:t>.</w:t>
      </w:r>
    </w:p>
    <w:p w:rsidR="000C02AA" w:rsidRPr="000C02AA" w:rsidRDefault="000C02AA" w:rsidP="00E84197">
      <w:pPr>
        <w:pStyle w:val="References"/>
      </w:pPr>
      <w:r w:rsidRPr="000C02AA">
        <w:t>Goleby, B.R., Shaw, R.</w:t>
      </w:r>
      <w:r w:rsidR="000B474C">
        <w:t xml:space="preserve">D., Wright, C., Kennett, B.L.N. and </w:t>
      </w:r>
      <w:r w:rsidRPr="000C02AA">
        <w:t xml:space="preserve">Lambeck, K., 1989, Geophysical </w:t>
      </w:r>
      <w:r w:rsidR="000B474C">
        <w:t>e</w:t>
      </w:r>
      <w:r w:rsidRPr="000C02AA">
        <w:t xml:space="preserve">vidence for "thick skinned" crustal deformation in central </w:t>
      </w:r>
      <w:smartTag w:uri="urn:schemas-microsoft-com:office:smarttags" w:element="place">
        <w:smartTag w:uri="urn:schemas-microsoft-com:office:smarttags" w:element="country-region">
          <w:r w:rsidRPr="000C02AA">
            <w:t>Australia</w:t>
          </w:r>
        </w:smartTag>
      </w:smartTag>
      <w:r w:rsidRPr="000C02AA">
        <w:t xml:space="preserve">. </w:t>
      </w:r>
      <w:r w:rsidRPr="000B474C">
        <w:rPr>
          <w:i/>
        </w:rPr>
        <w:t>Nature</w:t>
      </w:r>
      <w:r w:rsidRPr="000C02AA">
        <w:t xml:space="preserve">, </w:t>
      </w:r>
      <w:r w:rsidRPr="000B474C">
        <w:rPr>
          <w:b/>
        </w:rPr>
        <w:t>337</w:t>
      </w:r>
      <w:r w:rsidR="000B474C">
        <w:t>, 325-330.</w:t>
      </w:r>
    </w:p>
    <w:p w:rsidR="0092018C" w:rsidRPr="0092018C" w:rsidRDefault="0092018C" w:rsidP="00E84197">
      <w:pPr>
        <w:pStyle w:val="References"/>
      </w:pPr>
      <w:r w:rsidRPr="0092018C">
        <w:t>Gow, L.J., Hostetler, S., English, P.E., Woodgate, M.W., Wischusen, J.D.H., Kilgour</w:t>
      </w:r>
      <w:r w:rsidR="000B474C">
        <w:t>, P.L., Lewis, S.J., Bell, J.G.</w:t>
      </w:r>
      <w:r w:rsidRPr="0092018C">
        <w:t xml:space="preserve"> and Hanna, A.L., 2012, The Palaeovalley Investigative Toolbox – Exploring and Assessing Palaeovalley Groundwater Resources in Arid Australia, </w:t>
      </w:r>
      <w:r w:rsidRPr="000B474C">
        <w:rPr>
          <w:i/>
        </w:rPr>
        <w:t>Geoscience Australia</w:t>
      </w:r>
      <w:r w:rsidR="000B474C">
        <w:rPr>
          <w:i/>
        </w:rPr>
        <w:t>,</w:t>
      </w:r>
      <w:r w:rsidRPr="000B474C">
        <w:rPr>
          <w:i/>
        </w:rPr>
        <w:t xml:space="preserve"> Record</w:t>
      </w:r>
      <w:r w:rsidRPr="0092018C">
        <w:t xml:space="preserve"> </w:t>
      </w:r>
      <w:r w:rsidRPr="000B474C">
        <w:rPr>
          <w:b/>
        </w:rPr>
        <w:t>2012/10</w:t>
      </w:r>
      <w:r w:rsidR="000B474C">
        <w:t>, Canberra.</w:t>
      </w:r>
    </w:p>
    <w:p w:rsidR="000126E7" w:rsidRDefault="000B474C" w:rsidP="00E84197">
      <w:pPr>
        <w:pStyle w:val="References"/>
      </w:pPr>
      <w:r>
        <w:t>Graham, L., 2003. The c</w:t>
      </w:r>
      <w:r w:rsidR="000126E7">
        <w:t>reation of Wilkinkarra (</w:t>
      </w:r>
      <w:smartTag w:uri="urn:schemas-microsoft-com:office:smarttags" w:element="place">
        <w:smartTag w:uri="urn:schemas-microsoft-com:office:smarttags" w:element="PlaceType">
          <w:r w:rsidR="000126E7">
            <w:t>Lake</w:t>
          </w:r>
        </w:smartTag>
        <w:r w:rsidR="000126E7">
          <w:t xml:space="preserve"> </w:t>
        </w:r>
        <w:smartTag w:uri="urn:schemas-microsoft-com:office:smarttags" w:element="PlaceName">
          <w:r w:rsidR="000126E7">
            <w:t>Mackay</w:t>
          </w:r>
        </w:smartTag>
      </w:smartTag>
      <w:r>
        <w:t>) in Pintubi/Kukatja d</w:t>
      </w:r>
      <w:r w:rsidR="000126E7">
        <w:t xml:space="preserve">reamings. </w:t>
      </w:r>
      <w:r w:rsidR="000126E7" w:rsidRPr="000B474C">
        <w:rPr>
          <w:i/>
        </w:rPr>
        <w:t>Australian Aboriginal Studies</w:t>
      </w:r>
      <w:r>
        <w:t xml:space="preserve">, </w:t>
      </w:r>
      <w:r w:rsidR="000126E7" w:rsidRPr="000B474C">
        <w:rPr>
          <w:b/>
        </w:rPr>
        <w:t>2003</w:t>
      </w:r>
      <w:r>
        <w:t>, p.30.</w:t>
      </w:r>
    </w:p>
    <w:p w:rsidR="00E96622" w:rsidRDefault="00E96622" w:rsidP="00E84197">
      <w:pPr>
        <w:pStyle w:val="References"/>
      </w:pPr>
      <w:smartTag w:uri="urn:schemas-microsoft-com:office:smarttags" w:element="place">
        <w:smartTag w:uri="urn:schemas-microsoft-com:office:smarttags" w:element="City">
          <w:r>
            <w:t>Griffiths</w:t>
          </w:r>
        </w:smartTag>
      </w:smartTag>
      <w:r>
        <w:t>, D.H. and King, R.F., 1981. Applied geophysics for geologist and engineers – the elements of geophysical prospecting (2</w:t>
      </w:r>
      <w:r w:rsidRPr="00E96622">
        <w:rPr>
          <w:vertAlign w:val="superscript"/>
        </w:rPr>
        <w:t>nd</w:t>
      </w:r>
      <w:r>
        <w:t xml:space="preserve"> ed.). Permagon, </w:t>
      </w:r>
      <w:smartTag w:uri="urn:schemas-microsoft-com:office:smarttags" w:element="place">
        <w:smartTag w:uri="urn:schemas-microsoft-com:office:smarttags" w:element="City">
          <w:r>
            <w:t>London</w:t>
          </w:r>
        </w:smartTag>
      </w:smartTag>
      <w:r>
        <w:t>, 230p.</w:t>
      </w:r>
    </w:p>
    <w:p w:rsidR="000126E7" w:rsidRDefault="000126E7" w:rsidP="00E84197">
      <w:pPr>
        <w:pStyle w:val="References"/>
      </w:pPr>
      <w:r>
        <w:t>Harrington, G.A., Herczeg A.L.</w:t>
      </w:r>
      <w:r w:rsidR="000B474C">
        <w:t xml:space="preserve"> and</w:t>
      </w:r>
      <w:r>
        <w:t xml:space="preserve"> Cook P.G., 1999. Groundwater </w:t>
      </w:r>
      <w:r w:rsidR="000B474C">
        <w:t>s</w:t>
      </w:r>
      <w:r>
        <w:t xml:space="preserve">ustainability and </w:t>
      </w:r>
      <w:r w:rsidR="000B474C">
        <w:t>w</w:t>
      </w:r>
      <w:r>
        <w:t xml:space="preserve">ater </w:t>
      </w:r>
      <w:r w:rsidR="000B474C">
        <w:t xml:space="preserve">quality in the </w:t>
      </w:r>
      <w:smartTag w:uri="urn:schemas-microsoft-com:office:smarttags" w:element="PlaceName">
        <w:r w:rsidR="000B474C">
          <w:t>Ti-</w:t>
        </w:r>
        <w:r>
          <w:t>Tree</w:t>
        </w:r>
      </w:smartTag>
      <w:r>
        <w:t xml:space="preserve"> </w:t>
      </w:r>
      <w:smartTag w:uri="urn:schemas-microsoft-com:office:smarttags" w:element="PlaceType">
        <w:r>
          <w:t>Basin</w:t>
        </w:r>
      </w:smartTag>
      <w:r>
        <w:t xml:space="preserve">, </w:t>
      </w:r>
      <w:r w:rsidR="000B474C">
        <w:t>c</w:t>
      </w:r>
      <w:r>
        <w:t xml:space="preserve">entral </w:t>
      </w:r>
      <w:smartTag w:uri="urn:schemas-microsoft-com:office:smarttags" w:element="place">
        <w:smartTag w:uri="urn:schemas-microsoft-com:office:smarttags" w:element="country-region">
          <w:r>
            <w:t>Australia</w:t>
          </w:r>
        </w:smartTag>
      </w:smartTag>
      <w:r>
        <w:t xml:space="preserve">. </w:t>
      </w:r>
      <w:smartTag w:uri="urn:schemas-microsoft-com:office:smarttags" w:element="place">
        <w:smartTag w:uri="urn:schemas-microsoft-com:office:smarttags" w:element="PlaceName">
          <w:r>
            <w:t>CSIRO</w:t>
          </w:r>
        </w:smartTag>
        <w:r>
          <w:t xml:space="preserve"> </w:t>
        </w:r>
        <w:smartTag w:uri="urn:schemas-microsoft-com:office:smarttags" w:element="PlaceType">
          <w:r>
            <w:t>Land</w:t>
          </w:r>
        </w:smartTag>
      </w:smartTag>
      <w:r w:rsidR="000B474C">
        <w:t xml:space="preserve"> and</w:t>
      </w:r>
      <w:r>
        <w:t xml:space="preserve"> Water</w:t>
      </w:r>
      <w:r w:rsidR="000B474C">
        <w:t>,</w:t>
      </w:r>
      <w:r>
        <w:t xml:space="preserve"> Technical Report </w:t>
      </w:r>
      <w:r w:rsidRPr="000B474C">
        <w:rPr>
          <w:b/>
        </w:rPr>
        <w:t>53/99</w:t>
      </w:r>
      <w:r>
        <w:t>.</w:t>
      </w:r>
    </w:p>
    <w:p w:rsidR="00FD52DB" w:rsidRPr="00FD52DB" w:rsidRDefault="00FD52DB" w:rsidP="00E84197">
      <w:pPr>
        <w:pStyle w:val="References"/>
        <w:rPr>
          <w:color w:val="000000"/>
        </w:rPr>
      </w:pPr>
      <w:r w:rsidRPr="00FE636C">
        <w:t xml:space="preserve">Holzschuh, </w:t>
      </w:r>
      <w:r>
        <w:t xml:space="preserve">J., </w:t>
      </w:r>
      <w:r w:rsidRPr="00FE636C">
        <w:t>2002. Low-cost geophysical investi</w:t>
      </w:r>
      <w:smartTag w:uri="urn:schemas-microsoft-com:office:smarttags" w:element="PersonName">
        <w:r w:rsidRPr="00FE636C">
          <w:t>ga</w:t>
        </w:r>
      </w:smartTag>
      <w:r w:rsidRPr="00FE636C">
        <w:t xml:space="preserve">tions of a paleochannel aquifer in the Eastern Goldfields, </w:t>
      </w:r>
      <w:smartTag w:uri="urn:schemas-microsoft-com:office:smarttags" w:element="place">
        <w:smartTag w:uri="urn:schemas-microsoft-com:office:smarttags" w:element="State">
          <w:r w:rsidRPr="00FE636C">
            <w:t>Western Australia</w:t>
          </w:r>
        </w:smartTag>
      </w:smartTag>
      <w:r w:rsidRPr="00FE636C">
        <w:t xml:space="preserve">. </w:t>
      </w:r>
      <w:r w:rsidRPr="00774050">
        <w:rPr>
          <w:i/>
        </w:rPr>
        <w:t>Geophysics</w:t>
      </w:r>
      <w:r w:rsidR="000B474C">
        <w:rPr>
          <w:i/>
        </w:rPr>
        <w:t>,</w:t>
      </w:r>
      <w:r w:rsidRPr="00FE636C">
        <w:t xml:space="preserve"> </w:t>
      </w:r>
      <w:r w:rsidRPr="00774050">
        <w:rPr>
          <w:b/>
        </w:rPr>
        <w:t>67</w:t>
      </w:r>
      <w:r>
        <w:t>,</w:t>
      </w:r>
      <w:r w:rsidR="000B474C">
        <w:t xml:space="preserve"> </w:t>
      </w:r>
      <w:r w:rsidRPr="00FE636C">
        <w:t>690-700.</w:t>
      </w:r>
    </w:p>
    <w:p w:rsidR="000126E7" w:rsidRDefault="000126E7" w:rsidP="00E84197">
      <w:pPr>
        <w:pStyle w:val="References"/>
      </w:pPr>
      <w:r>
        <w:t>Hostetler, S., Wischusen, J.D.H.</w:t>
      </w:r>
      <w:r w:rsidR="000B474C">
        <w:t xml:space="preserve"> and</w:t>
      </w:r>
      <w:r>
        <w:t xml:space="preserve"> Jacobson, G., 1998. Groundwater </w:t>
      </w:r>
      <w:r w:rsidR="000B474C">
        <w:t>q</w:t>
      </w:r>
      <w:r>
        <w:t xml:space="preserve">uality in the Papunya-Kintore </w:t>
      </w:r>
      <w:r w:rsidR="000B474C">
        <w:t>r</w:t>
      </w:r>
      <w:r>
        <w:t xml:space="preserve">egion, </w:t>
      </w:r>
      <w:smartTag w:uri="urn:schemas-microsoft-com:office:smarttags" w:element="place">
        <w:smartTag w:uri="urn:schemas-microsoft-com:office:smarttags" w:element="State">
          <w:r>
            <w:t>Northern Territory</w:t>
          </w:r>
        </w:smartTag>
      </w:smartTag>
      <w:r>
        <w:t xml:space="preserve">. Western Water Study (Wiluraratja Kapi). </w:t>
      </w:r>
      <w:r w:rsidRPr="000B474C">
        <w:rPr>
          <w:i/>
        </w:rPr>
        <w:t>Australian Geological Survey Organisation</w:t>
      </w:r>
      <w:r w:rsidR="000B474C">
        <w:t xml:space="preserve">, </w:t>
      </w:r>
      <w:r>
        <w:t xml:space="preserve">Record </w:t>
      </w:r>
      <w:r w:rsidRPr="000B474C">
        <w:rPr>
          <w:b/>
        </w:rPr>
        <w:t>1998</w:t>
      </w:r>
      <w:r w:rsidR="000B474C">
        <w:rPr>
          <w:b/>
        </w:rPr>
        <w:t>/</w:t>
      </w:r>
      <w:r w:rsidRPr="000B474C">
        <w:rPr>
          <w:b/>
        </w:rPr>
        <w:t>17</w:t>
      </w:r>
      <w:r>
        <w:t>.</w:t>
      </w:r>
    </w:p>
    <w:p w:rsidR="00183758" w:rsidRDefault="00183758" w:rsidP="00E84197">
      <w:pPr>
        <w:pStyle w:val="References"/>
      </w:pPr>
      <w:r>
        <w:t xml:space="preserve">Hou, B., Frakes, </w:t>
      </w:r>
      <w:smartTag w:uri="urn:schemas-microsoft-com:office:smarttags" w:element="place">
        <w:smartTag w:uri="urn:schemas-microsoft-com:office:smarttags" w:element="City">
          <w:r>
            <w:t>L.A.</w:t>
          </w:r>
        </w:smartTag>
      </w:smartTag>
      <w:r>
        <w:t xml:space="preserve"> and Alley, N.F., 2000. Geoscientific signatures of Tertiary palaeochannels and their significance for mineral exploration in the Gawler Craton. </w:t>
      </w:r>
      <w:smartTag w:uri="urn:schemas-microsoft-com:office:smarttags" w:element="place">
        <w:smartTag w:uri="urn:schemas-microsoft-com:office:smarttags" w:element="City">
          <w:r w:rsidRPr="00183758">
            <w:rPr>
              <w:i/>
            </w:rPr>
            <w:t>MESA</w:t>
          </w:r>
        </w:smartTag>
      </w:smartTag>
      <w:r w:rsidRPr="00183758">
        <w:rPr>
          <w:i/>
        </w:rPr>
        <w:t xml:space="preserve"> Journal</w:t>
      </w:r>
      <w:r>
        <w:t xml:space="preserve">, </w:t>
      </w:r>
      <w:r w:rsidRPr="00183758">
        <w:rPr>
          <w:b/>
        </w:rPr>
        <w:t>19</w:t>
      </w:r>
      <w:r>
        <w:t>, 36-39.</w:t>
      </w:r>
    </w:p>
    <w:p w:rsidR="0096044D" w:rsidRDefault="0096044D" w:rsidP="00E84197">
      <w:pPr>
        <w:pStyle w:val="References"/>
      </w:pPr>
      <w:r>
        <w:t xml:space="preserve">Hou, B. and Mauger, A., 2005. How well does remote sensing aid palaeochannel identification? An example from the Harris Greenstone Belt. </w:t>
      </w:r>
      <w:smartTag w:uri="urn:schemas-microsoft-com:office:smarttags" w:element="place">
        <w:smartTag w:uri="urn:schemas-microsoft-com:office:smarttags" w:element="City">
          <w:r w:rsidRPr="0096044D">
            <w:rPr>
              <w:i/>
            </w:rPr>
            <w:t>MESA</w:t>
          </w:r>
        </w:smartTag>
      </w:smartTag>
      <w:r w:rsidRPr="0096044D">
        <w:rPr>
          <w:i/>
        </w:rPr>
        <w:t xml:space="preserve"> Journal</w:t>
      </w:r>
      <w:r>
        <w:t xml:space="preserve">, </w:t>
      </w:r>
      <w:r w:rsidRPr="0096044D">
        <w:rPr>
          <w:b/>
        </w:rPr>
        <w:t>38</w:t>
      </w:r>
      <w:r>
        <w:t>, 46-52.</w:t>
      </w:r>
    </w:p>
    <w:p w:rsidR="00FD52DB" w:rsidRPr="00FD52DB" w:rsidRDefault="00FD52DB" w:rsidP="00E84197">
      <w:pPr>
        <w:pStyle w:val="References"/>
        <w:rPr>
          <w:color w:val="000000"/>
        </w:rPr>
      </w:pPr>
      <w:r w:rsidRPr="00FE636C">
        <w:t xml:space="preserve">Langford, R.P., </w:t>
      </w:r>
      <w:r w:rsidR="000B474C">
        <w:t>Wilford, G.E., Truswell, E.M. and</w:t>
      </w:r>
      <w:r w:rsidRPr="00FE636C">
        <w:t xml:space="preserve"> Isern, A.R., 1995. Palaeogeographic Atlas of </w:t>
      </w:r>
      <w:smartTag w:uri="urn:schemas-microsoft-com:office:smarttags" w:element="place">
        <w:smartTag w:uri="urn:schemas-microsoft-com:office:smarttags" w:element="country-region">
          <w:r w:rsidRPr="00FE636C">
            <w:t>Australia</w:t>
          </w:r>
        </w:smartTag>
      </w:smartTag>
      <w:r w:rsidRPr="00FE636C">
        <w:t xml:space="preserve">: Volume 10: Cainozoic. </w:t>
      </w:r>
      <w:r w:rsidRPr="000B474C">
        <w:rPr>
          <w:i/>
        </w:rPr>
        <w:t>Australian Geological Survey Organisation</w:t>
      </w:r>
      <w:r w:rsidRPr="00FE636C">
        <w:t xml:space="preserve">, </w:t>
      </w:r>
      <w:smartTag w:uri="urn:schemas-microsoft-com:office:smarttags" w:element="place">
        <w:smartTag w:uri="urn:schemas-microsoft-com:office:smarttags" w:element="City">
          <w:r w:rsidRPr="00FE636C">
            <w:t>Canberra</w:t>
          </w:r>
        </w:smartTag>
      </w:smartTag>
      <w:r w:rsidRPr="00FE636C">
        <w:t>.</w:t>
      </w:r>
    </w:p>
    <w:p w:rsidR="000126E7" w:rsidRDefault="000126E7" w:rsidP="00E84197">
      <w:pPr>
        <w:pStyle w:val="References"/>
      </w:pPr>
      <w:r>
        <w:t>Lau, J.E., Bierwirth, P.N., Jacobson,</w:t>
      </w:r>
      <w:r w:rsidR="000B474C">
        <w:t xml:space="preserve"> </w:t>
      </w:r>
      <w:r>
        <w:t>G., Wi</w:t>
      </w:r>
      <w:r w:rsidR="000B474C">
        <w:t>schusen, J.D.H., Woodcock, L.G.</w:t>
      </w:r>
      <w:r>
        <w:t xml:space="preserve"> and Jamieson, M.C., 1997. Cenozoic </w:t>
      </w:r>
      <w:r w:rsidR="000B474C">
        <w:t>g</w:t>
      </w:r>
      <w:r>
        <w:t xml:space="preserve">eology of the Papunya-Yuendumu-Kintore region, </w:t>
      </w:r>
      <w:smartTag w:uri="urn:schemas-microsoft-com:office:smarttags" w:element="place">
        <w:smartTag w:uri="urn:schemas-microsoft-com:office:smarttags" w:element="State">
          <w:r>
            <w:t>Northern Territory</w:t>
          </w:r>
        </w:smartTag>
      </w:smartTag>
      <w:r>
        <w:t xml:space="preserve">, Western Water Study (Wiluraratja Kapi), 1:500,000 map. </w:t>
      </w:r>
      <w:r w:rsidRPr="000B474C">
        <w:rPr>
          <w:i/>
        </w:rPr>
        <w:t>Australian Geological Survey Organisation</w:t>
      </w:r>
      <w:r w:rsidR="000B474C">
        <w:t xml:space="preserve">, </w:t>
      </w:r>
      <w:smartTag w:uri="urn:schemas-microsoft-com:office:smarttags" w:element="place">
        <w:smartTag w:uri="urn:schemas-microsoft-com:office:smarttags" w:element="City">
          <w:r w:rsidR="000B474C">
            <w:t>Canberra</w:t>
          </w:r>
        </w:smartTag>
      </w:smartTag>
      <w:r>
        <w:t>.</w:t>
      </w:r>
    </w:p>
    <w:p w:rsidR="003F1D58" w:rsidRDefault="003F1D58" w:rsidP="00E84197">
      <w:pPr>
        <w:pStyle w:val="References"/>
      </w:pPr>
      <w:smartTag w:uri="urn:schemas-microsoft-com:office:smarttags" w:element="place">
        <w:smartTag w:uri="urn:schemas-microsoft-com:office:smarttags" w:element="City">
          <w:r>
            <w:t>Lusczynski</w:t>
          </w:r>
        </w:smartTag>
        <w:r>
          <w:t xml:space="preserve">, </w:t>
        </w:r>
        <w:smartTag w:uri="urn:schemas-microsoft-com:office:smarttags" w:element="State">
          <w:r>
            <w:t>N.J.</w:t>
          </w:r>
        </w:smartTag>
      </w:smartTag>
      <w:r w:rsidR="000B474C">
        <w:t>,</w:t>
      </w:r>
      <w:r>
        <w:t xml:space="preserve"> 1961</w:t>
      </w:r>
      <w:r w:rsidR="000B474C">
        <w:t>.</w:t>
      </w:r>
      <w:r>
        <w:t xml:space="preserve"> Head and </w:t>
      </w:r>
      <w:r w:rsidR="000B474C">
        <w:t>f</w:t>
      </w:r>
      <w:r>
        <w:t xml:space="preserve">low of </w:t>
      </w:r>
      <w:r w:rsidR="000B474C">
        <w:t>g</w:t>
      </w:r>
      <w:r>
        <w:t xml:space="preserve">round water of </w:t>
      </w:r>
      <w:r w:rsidR="000B474C">
        <w:t>v</w:t>
      </w:r>
      <w:r>
        <w:t xml:space="preserve">ariable </w:t>
      </w:r>
      <w:r w:rsidR="000B474C">
        <w:t>d</w:t>
      </w:r>
      <w:r>
        <w:t xml:space="preserve">ensity. </w:t>
      </w:r>
      <w:r w:rsidRPr="000B474C">
        <w:rPr>
          <w:i/>
        </w:rPr>
        <w:t>Journal of Geophysical Research</w:t>
      </w:r>
      <w:r>
        <w:t xml:space="preserve">, </w:t>
      </w:r>
      <w:r w:rsidRPr="000B474C">
        <w:rPr>
          <w:b/>
        </w:rPr>
        <w:t>66</w:t>
      </w:r>
      <w:r>
        <w:t>.</w:t>
      </w:r>
    </w:p>
    <w:p w:rsidR="00FD52DB" w:rsidRDefault="000C02AA" w:rsidP="00E84197">
      <w:pPr>
        <w:pStyle w:val="References"/>
      </w:pPr>
      <w:r>
        <w:t>MacPhail</w:t>
      </w:r>
      <w:r w:rsidR="00FD52DB">
        <w:t xml:space="preserve">, M.K., 1997. Palynostratigraphy of Late Cretaceous to Tertiary basins in the Alice Springs district, </w:t>
      </w:r>
      <w:smartTag w:uri="urn:schemas-microsoft-com:office:smarttags" w:element="place">
        <w:smartTag w:uri="urn:schemas-microsoft-com:office:smarttags" w:element="State">
          <w:r w:rsidR="00FD52DB">
            <w:t>Northern Territory</w:t>
          </w:r>
        </w:smartTag>
      </w:smartTag>
      <w:r w:rsidR="00FD52DB">
        <w:t xml:space="preserve">. </w:t>
      </w:r>
      <w:r w:rsidR="00FD52DB" w:rsidRPr="000B474C">
        <w:rPr>
          <w:i/>
        </w:rPr>
        <w:t>Australian Geological Survey Organisation</w:t>
      </w:r>
      <w:r w:rsidR="00FD52DB">
        <w:t>, Record</w:t>
      </w:r>
      <w:r w:rsidR="000B474C">
        <w:t>,</w:t>
      </w:r>
      <w:r w:rsidR="00FD52DB">
        <w:t xml:space="preserve"> </w:t>
      </w:r>
      <w:r w:rsidR="00FD52DB" w:rsidRPr="000B474C">
        <w:rPr>
          <w:b/>
        </w:rPr>
        <w:t>1997/31</w:t>
      </w:r>
      <w:r w:rsidR="000B474C">
        <w:t>, 27</w:t>
      </w:r>
      <w:r w:rsidR="00FD52DB">
        <w:t>p.</w:t>
      </w:r>
    </w:p>
    <w:p w:rsidR="005310C9" w:rsidRDefault="000C02AA" w:rsidP="00E84197">
      <w:pPr>
        <w:pStyle w:val="References"/>
      </w:pPr>
      <w:r>
        <w:t>MacPhail</w:t>
      </w:r>
      <w:r w:rsidR="000B474C">
        <w:t>, M., 2007. Australian p</w:t>
      </w:r>
      <w:r w:rsidR="005310C9">
        <w:t>alaeocl</w:t>
      </w:r>
      <w:r w:rsidR="000B474C">
        <w:t>imates: Cretaceous to Tertiary: a</w:t>
      </w:r>
      <w:r w:rsidR="005310C9">
        <w:t xml:space="preserve"> </w:t>
      </w:r>
      <w:r w:rsidR="000B474C">
        <w:t>r</w:t>
      </w:r>
      <w:r w:rsidR="005310C9">
        <w:t xml:space="preserve">eview of palaeobotanical and related evidence </w:t>
      </w:r>
      <w:r w:rsidR="000B474C">
        <w:t xml:space="preserve">to the year 2000. </w:t>
      </w:r>
      <w:r w:rsidR="005310C9" w:rsidRPr="000B474C">
        <w:rPr>
          <w:i/>
        </w:rPr>
        <w:t>CRC LEME</w:t>
      </w:r>
      <w:r w:rsidR="000B474C">
        <w:rPr>
          <w:i/>
        </w:rPr>
        <w:t>,</w:t>
      </w:r>
      <w:r w:rsidR="005310C9">
        <w:t xml:space="preserve"> Open File Report</w:t>
      </w:r>
      <w:r w:rsidR="000B474C">
        <w:t>,</w:t>
      </w:r>
      <w:r w:rsidR="005310C9">
        <w:t xml:space="preserve"> </w:t>
      </w:r>
      <w:r w:rsidR="005310C9" w:rsidRPr="000B474C">
        <w:rPr>
          <w:b/>
        </w:rPr>
        <w:t>151</w:t>
      </w:r>
      <w:r w:rsidR="005310C9">
        <w:t>.</w:t>
      </w:r>
    </w:p>
    <w:p w:rsidR="000126E7" w:rsidRDefault="000C02AA" w:rsidP="00E84197">
      <w:pPr>
        <w:pStyle w:val="References"/>
      </w:pPr>
      <w:r>
        <w:t>MacPhail</w:t>
      </w:r>
      <w:r w:rsidR="000126E7">
        <w:t>, M., 2010. Palynostrat</w:t>
      </w:r>
      <w:r w:rsidR="000B474C">
        <w:t>igraphic a</w:t>
      </w:r>
      <w:r w:rsidR="000126E7">
        <w:t xml:space="preserve">nalysis of </w:t>
      </w:r>
      <w:r w:rsidR="000B474C">
        <w:t>p</w:t>
      </w:r>
      <w:r w:rsidR="000126E7">
        <w:t xml:space="preserve">robable Tertiary </w:t>
      </w:r>
      <w:r w:rsidR="000B474C">
        <w:t>s</w:t>
      </w:r>
      <w:r w:rsidR="000126E7">
        <w:t xml:space="preserve">amples from </w:t>
      </w:r>
      <w:r w:rsidR="000B474C">
        <w:t>c</w:t>
      </w:r>
      <w:r w:rsidR="000126E7">
        <w:t xml:space="preserve">entral </w:t>
      </w:r>
      <w:smartTag w:uri="urn:schemas-microsoft-com:office:smarttags" w:element="place">
        <w:smartTag w:uri="urn:schemas-microsoft-com:office:smarttags" w:element="country-region">
          <w:r w:rsidR="000126E7">
            <w:t>Australia</w:t>
          </w:r>
        </w:smartTag>
      </w:smartTag>
      <w:r w:rsidR="000126E7">
        <w:t xml:space="preserve">. Paleontological report prepared for Dr Steven Lewis, </w:t>
      </w:r>
      <w:r w:rsidR="000126E7" w:rsidRPr="000B474C">
        <w:rPr>
          <w:i/>
        </w:rPr>
        <w:t>Geoscience Australia</w:t>
      </w:r>
      <w:r w:rsidR="000126E7">
        <w:t xml:space="preserve">, </w:t>
      </w:r>
      <w:smartTag w:uri="urn:schemas-microsoft-com:office:smarttags" w:element="place">
        <w:smartTag w:uri="urn:schemas-microsoft-com:office:smarttags" w:element="City">
          <w:r w:rsidR="000126E7">
            <w:t>Canberra</w:t>
          </w:r>
        </w:smartTag>
      </w:smartTag>
      <w:r w:rsidR="000B474C">
        <w:t>. Unpublished report.</w:t>
      </w:r>
    </w:p>
    <w:p w:rsidR="00FD52DB" w:rsidRDefault="00FD52DB" w:rsidP="00E84197">
      <w:pPr>
        <w:pStyle w:val="References"/>
      </w:pPr>
      <w:r>
        <w:lastRenderedPageBreak/>
        <w:t xml:space="preserve">Magee, J. M., 2009. Palaeovalley groundwater resources in arid and semi-arid </w:t>
      </w:r>
      <w:smartTag w:uri="urn:schemas-microsoft-com:office:smarttags" w:element="place">
        <w:smartTag w:uri="urn:schemas-microsoft-com:office:smarttags" w:element="country-region">
          <w:r>
            <w:t>Australia</w:t>
          </w:r>
        </w:smartTag>
      </w:smartTag>
      <w:r>
        <w:t xml:space="preserve">. </w:t>
      </w:r>
      <w:r w:rsidRPr="000B474C">
        <w:rPr>
          <w:i/>
        </w:rPr>
        <w:t xml:space="preserve">Geoscience </w:t>
      </w:r>
      <w:smartTag w:uri="urn:schemas-microsoft-com:office:smarttags" w:element="place">
        <w:smartTag w:uri="urn:schemas-microsoft-com:office:smarttags" w:element="country-region">
          <w:r w:rsidRPr="000B474C">
            <w:rPr>
              <w:i/>
            </w:rPr>
            <w:t>Australia</w:t>
          </w:r>
        </w:smartTag>
      </w:smartTag>
      <w:r w:rsidR="000B474C">
        <w:rPr>
          <w:i/>
        </w:rPr>
        <w:t>,</w:t>
      </w:r>
      <w:r>
        <w:t xml:space="preserve"> Record</w:t>
      </w:r>
      <w:r w:rsidR="000B474C">
        <w:t>,</w:t>
      </w:r>
      <w:r>
        <w:t xml:space="preserve"> </w:t>
      </w:r>
      <w:r w:rsidRPr="000B474C">
        <w:rPr>
          <w:b/>
        </w:rPr>
        <w:t>2009/03</w:t>
      </w:r>
      <w:r w:rsidR="000B474C">
        <w:t xml:space="preserve">, </w:t>
      </w:r>
      <w:r>
        <w:t>224p.</w:t>
      </w:r>
    </w:p>
    <w:p w:rsidR="00B87F8F" w:rsidRPr="00830019" w:rsidRDefault="00B87F8F" w:rsidP="00E84197">
      <w:pPr>
        <w:pStyle w:val="References"/>
        <w:rPr>
          <w:rFonts w:ascii="Arial" w:hAnsi="Arial" w:cs="Arial"/>
        </w:rPr>
      </w:pPr>
      <w:r w:rsidRPr="00830019">
        <w:t>Meixner, T., Close, D.F., Scrimgeour, I.R.,</w:t>
      </w:r>
      <w:r w:rsidR="000B474C">
        <w:t xml:space="preserve"> and Edgoose, C.J., 2004.</w:t>
      </w:r>
      <w:r w:rsidRPr="00830019">
        <w:t xml:space="preserve"> </w:t>
      </w:r>
      <w:smartTag w:uri="urn:schemas-microsoft-com:office:smarttags" w:element="place">
        <w:smartTag w:uri="urn:schemas-microsoft-com:office:smarttags" w:element="City">
          <w:r w:rsidRPr="00830019">
            <w:t>Mount Rennie</w:t>
          </w:r>
        </w:smartTag>
        <w:r w:rsidRPr="00830019">
          <w:t xml:space="preserve">, </w:t>
        </w:r>
        <w:smartTag w:uri="urn:schemas-microsoft-com:office:smarttags" w:element="State">
          <w:r w:rsidRPr="00830019">
            <w:t>Northern Territory</w:t>
          </w:r>
        </w:smartTag>
      </w:smartTag>
      <w:r w:rsidR="000B474C">
        <w:t xml:space="preserve"> 1:250,</w:t>
      </w:r>
      <w:r w:rsidRPr="00830019">
        <w:t xml:space="preserve">000 geological map series, </w:t>
      </w:r>
      <w:r w:rsidRPr="000B474C">
        <w:rPr>
          <w:i/>
        </w:rPr>
        <w:t>Northern Territory Geological Survey</w:t>
      </w:r>
      <w:r w:rsidR="000B474C">
        <w:t>, Darwin.</w:t>
      </w:r>
    </w:p>
    <w:p w:rsidR="000126E7" w:rsidRDefault="000126E7" w:rsidP="00E84197">
      <w:pPr>
        <w:pStyle w:val="References"/>
      </w:pPr>
      <w:smartTag w:uri="urn:schemas-microsoft-com:office:smarttags" w:element="place">
        <w:smartTag w:uri="urn:schemas-microsoft-com:office:smarttags" w:element="City">
          <w:r>
            <w:t>Murray</w:t>
          </w:r>
        </w:smartTag>
      </w:smartTag>
      <w:r>
        <w:t>, L.R. and S</w:t>
      </w:r>
      <w:r w:rsidR="000B474C">
        <w:t>iebert, B.D., 1962. Nitrate in u</w:t>
      </w:r>
      <w:r>
        <w:t xml:space="preserve">nderground </w:t>
      </w:r>
      <w:r w:rsidR="000B474C">
        <w:t>w</w:t>
      </w:r>
      <w:r>
        <w:t xml:space="preserve">aters of </w:t>
      </w:r>
      <w:r w:rsidR="000B474C">
        <w:t>c</w:t>
      </w:r>
      <w:r>
        <w:t xml:space="preserve">entral </w:t>
      </w:r>
      <w:smartTag w:uri="urn:schemas-microsoft-com:office:smarttags" w:element="place">
        <w:smartTag w:uri="urn:schemas-microsoft-com:office:smarttags" w:element="country-region">
          <w:r>
            <w:t>Australia</w:t>
          </w:r>
        </w:smartTag>
      </w:smartTag>
      <w:r>
        <w:t xml:space="preserve">. </w:t>
      </w:r>
      <w:r w:rsidR="000B474C" w:rsidRPr="000B474C">
        <w:rPr>
          <w:i/>
        </w:rPr>
        <w:t>T</w:t>
      </w:r>
      <w:r w:rsidRPr="000B474C">
        <w:rPr>
          <w:i/>
        </w:rPr>
        <w:t>he Australian Journal of Science</w:t>
      </w:r>
      <w:r>
        <w:t xml:space="preserve">, </w:t>
      </w:r>
      <w:r w:rsidRPr="000B474C">
        <w:rPr>
          <w:b/>
        </w:rPr>
        <w:t>125</w:t>
      </w:r>
      <w:r>
        <w:t xml:space="preserve">, </w:t>
      </w:r>
      <w:r w:rsidR="000B474C">
        <w:t>2</w:t>
      </w:r>
      <w:r>
        <w:t>2-23.</w:t>
      </w:r>
    </w:p>
    <w:p w:rsidR="000C02AA" w:rsidRPr="00830019" w:rsidRDefault="000C02AA" w:rsidP="00E84197">
      <w:pPr>
        <w:pStyle w:val="References"/>
      </w:pPr>
      <w:r w:rsidRPr="00830019">
        <w:t>Myers, F.R., 1986</w:t>
      </w:r>
      <w:r w:rsidR="000B474C">
        <w:t>.</w:t>
      </w:r>
      <w:r w:rsidRPr="00830019">
        <w:t xml:space="preserve"> Pintupi </w:t>
      </w:r>
      <w:r w:rsidR="000B474C">
        <w:t>c</w:t>
      </w:r>
      <w:r w:rsidRPr="00830019">
        <w:t xml:space="preserve">ountry, Pintubi </w:t>
      </w:r>
      <w:r w:rsidR="000B474C">
        <w:t>s</w:t>
      </w:r>
      <w:r w:rsidRPr="00830019">
        <w:t xml:space="preserve">elf: </w:t>
      </w:r>
      <w:r w:rsidR="000B474C">
        <w:t>s</w:t>
      </w:r>
      <w:r w:rsidRPr="00830019">
        <w:t>entiment</w:t>
      </w:r>
      <w:r w:rsidR="000B474C">
        <w:t>, p</w:t>
      </w:r>
      <w:r w:rsidRPr="00830019">
        <w:t xml:space="preserve">lace and </w:t>
      </w:r>
      <w:r w:rsidR="000B474C">
        <w:t>p</w:t>
      </w:r>
      <w:r w:rsidRPr="00830019">
        <w:t>olitics among Western Desert Aborigines. Univ</w:t>
      </w:r>
      <w:r w:rsidR="000B474C">
        <w:t>ersity</w:t>
      </w:r>
      <w:r w:rsidRPr="00830019">
        <w:t xml:space="preserve"> </w:t>
      </w:r>
      <w:smartTag w:uri="urn:schemas-microsoft-com:office:smarttags" w:element="place">
        <w:smartTag w:uri="urn:schemas-microsoft-com:office:smarttags" w:element="State">
          <w:r w:rsidRPr="00830019">
            <w:t>California</w:t>
          </w:r>
        </w:smartTag>
      </w:smartTag>
      <w:r w:rsidRPr="00830019">
        <w:t xml:space="preserve"> Press.</w:t>
      </w:r>
    </w:p>
    <w:p w:rsidR="00B87F8F" w:rsidRPr="00830019" w:rsidRDefault="00B87F8F" w:rsidP="00E84197">
      <w:pPr>
        <w:pStyle w:val="References"/>
      </w:pPr>
      <w:r w:rsidRPr="00830019">
        <w:t>Nicholas, T.</w:t>
      </w:r>
      <w:r w:rsidR="000B474C">
        <w:t>,</w:t>
      </w:r>
      <w:r w:rsidRPr="00830019">
        <w:t xml:space="preserve"> 1972</w:t>
      </w:r>
      <w:r w:rsidR="000B474C">
        <w:t>.</w:t>
      </w:r>
      <w:r w:rsidRPr="00830019">
        <w:t xml:space="preserve"> </w:t>
      </w:r>
      <w:smartTag w:uri="urn:schemas-microsoft-com:office:smarttags" w:element="place">
        <w:smartTag w:uri="urn:schemas-microsoft-com:office:smarttags" w:element="City">
          <w:r w:rsidRPr="00830019">
            <w:t>Lake Mackay</w:t>
          </w:r>
        </w:smartTag>
        <w:r w:rsidRPr="00830019">
          <w:t xml:space="preserve">, </w:t>
        </w:r>
        <w:smartTag w:uri="urn:schemas-microsoft-com:office:smarttags" w:element="State">
          <w:r w:rsidRPr="00830019">
            <w:t>Northern Territory</w:t>
          </w:r>
        </w:smartTag>
      </w:smartTag>
      <w:r w:rsidRPr="00830019">
        <w:t xml:space="preserve">, 1:250 000 geological series map and explanatory notes. </w:t>
      </w:r>
      <w:r w:rsidRPr="000B474C">
        <w:rPr>
          <w:i/>
        </w:rPr>
        <w:t>Bureau of Mineral Resources</w:t>
      </w:r>
      <w:r w:rsidRPr="00830019">
        <w:t xml:space="preserve">, </w:t>
      </w:r>
      <w:smartTag w:uri="urn:schemas-microsoft-com:office:smarttags" w:element="country-region">
        <w:r w:rsidRPr="00830019">
          <w:t>Australia</w:t>
        </w:r>
      </w:smartTag>
      <w:r w:rsidR="000B474C">
        <w:t xml:space="preserve">, </w:t>
      </w:r>
      <w:smartTag w:uri="urn:schemas-microsoft-com:office:smarttags" w:element="place">
        <w:smartTag w:uri="urn:schemas-microsoft-com:office:smarttags" w:element="City">
          <w:r w:rsidR="000B474C">
            <w:t>Canberra</w:t>
          </w:r>
        </w:smartTag>
      </w:smartTag>
      <w:r w:rsidR="000B474C">
        <w:t>.</w:t>
      </w:r>
    </w:p>
    <w:p w:rsidR="00B92591" w:rsidRDefault="00B92591" w:rsidP="00E84197">
      <w:pPr>
        <w:pStyle w:val="References"/>
      </w:pPr>
      <w:r>
        <w:rPr>
          <w:lang w:val="en"/>
        </w:rPr>
        <w:t>Rahn, P.H.</w:t>
      </w:r>
      <w:r w:rsidR="000B474C">
        <w:rPr>
          <w:lang w:val="en"/>
        </w:rPr>
        <w:t>,</w:t>
      </w:r>
      <w:r>
        <w:rPr>
          <w:lang w:val="en"/>
        </w:rPr>
        <w:t xml:space="preserve"> 1966. Inselbergs and nickpoints in southwestern </w:t>
      </w:r>
      <w:smartTag w:uri="urn:schemas-microsoft-com:office:smarttags" w:element="place">
        <w:smartTag w:uri="urn:schemas-microsoft-com:office:smarttags" w:element="State">
          <w:r>
            <w:rPr>
              <w:lang w:val="en"/>
            </w:rPr>
            <w:t>Arizona</w:t>
          </w:r>
        </w:smartTag>
      </w:smartTag>
      <w:r>
        <w:rPr>
          <w:lang w:val="en"/>
        </w:rPr>
        <w:t xml:space="preserve">. </w:t>
      </w:r>
      <w:r w:rsidRPr="000B474C">
        <w:rPr>
          <w:i/>
          <w:lang w:val="en"/>
        </w:rPr>
        <w:t>Zeitschrift fuer Geomorphologie</w:t>
      </w:r>
      <w:r w:rsidR="000B474C">
        <w:rPr>
          <w:lang w:val="en"/>
        </w:rPr>
        <w:t>,</w:t>
      </w:r>
      <w:r>
        <w:rPr>
          <w:lang w:val="en"/>
        </w:rPr>
        <w:t xml:space="preserve"> </w:t>
      </w:r>
      <w:r w:rsidRPr="000B474C">
        <w:rPr>
          <w:b/>
          <w:lang w:val="en"/>
        </w:rPr>
        <w:t>10</w:t>
      </w:r>
      <w:r w:rsidR="000B474C">
        <w:rPr>
          <w:lang w:val="en"/>
        </w:rPr>
        <w:t xml:space="preserve">, </w:t>
      </w:r>
      <w:r>
        <w:rPr>
          <w:lang w:val="en"/>
        </w:rPr>
        <w:t>217-225.</w:t>
      </w:r>
    </w:p>
    <w:p w:rsidR="00D90DEC" w:rsidRDefault="00D90DEC" w:rsidP="00E84197">
      <w:pPr>
        <w:pStyle w:val="References"/>
        <w:rPr>
          <w:lang w:val="en"/>
        </w:rPr>
      </w:pPr>
      <w:r>
        <w:rPr>
          <w:lang w:val="en"/>
        </w:rPr>
        <w:t>Rhoades, J.D., Raats, P.A.C., P</w:t>
      </w:r>
      <w:r w:rsidR="000B474C">
        <w:rPr>
          <w:lang w:val="en"/>
        </w:rPr>
        <w:t>rather, R.S., 1976. Effects of l</w:t>
      </w:r>
      <w:r>
        <w:rPr>
          <w:lang w:val="en"/>
        </w:rPr>
        <w:t>iquid-</w:t>
      </w:r>
      <w:r w:rsidR="000B474C">
        <w:rPr>
          <w:lang w:val="en"/>
        </w:rPr>
        <w:t>p</w:t>
      </w:r>
      <w:r>
        <w:rPr>
          <w:lang w:val="en"/>
        </w:rPr>
        <w:t xml:space="preserve">hase </w:t>
      </w:r>
      <w:r w:rsidR="000B474C">
        <w:rPr>
          <w:lang w:val="en"/>
        </w:rPr>
        <w:t>e</w:t>
      </w:r>
      <w:r>
        <w:rPr>
          <w:lang w:val="en"/>
        </w:rPr>
        <w:t xml:space="preserve">lectrical </w:t>
      </w:r>
      <w:r w:rsidR="000B474C">
        <w:rPr>
          <w:lang w:val="en"/>
        </w:rPr>
        <w:t>c</w:t>
      </w:r>
      <w:r>
        <w:rPr>
          <w:lang w:val="en"/>
        </w:rPr>
        <w:t xml:space="preserve">onductivity, </w:t>
      </w:r>
      <w:r w:rsidR="000B474C">
        <w:rPr>
          <w:lang w:val="en"/>
        </w:rPr>
        <w:t>w</w:t>
      </w:r>
      <w:r>
        <w:rPr>
          <w:lang w:val="en"/>
        </w:rPr>
        <w:t xml:space="preserve">ater </w:t>
      </w:r>
      <w:r w:rsidR="000B474C">
        <w:rPr>
          <w:lang w:val="en"/>
        </w:rPr>
        <w:t>c</w:t>
      </w:r>
      <w:r>
        <w:rPr>
          <w:lang w:val="en"/>
        </w:rPr>
        <w:t xml:space="preserve">ontent, and </w:t>
      </w:r>
      <w:r w:rsidR="000B474C">
        <w:rPr>
          <w:lang w:val="en"/>
        </w:rPr>
        <w:t>s</w:t>
      </w:r>
      <w:r>
        <w:rPr>
          <w:lang w:val="en"/>
        </w:rPr>
        <w:t xml:space="preserve">urface </w:t>
      </w:r>
      <w:r w:rsidR="000B474C">
        <w:rPr>
          <w:lang w:val="en"/>
        </w:rPr>
        <w:t>c</w:t>
      </w:r>
      <w:r>
        <w:rPr>
          <w:lang w:val="en"/>
        </w:rPr>
        <w:t xml:space="preserve">onductivity on </w:t>
      </w:r>
      <w:r w:rsidR="000B474C">
        <w:rPr>
          <w:lang w:val="en"/>
        </w:rPr>
        <w:t>b</w:t>
      </w:r>
      <w:r>
        <w:rPr>
          <w:lang w:val="en"/>
        </w:rPr>
        <w:t xml:space="preserve">ulk </w:t>
      </w:r>
      <w:r w:rsidR="000B474C">
        <w:rPr>
          <w:lang w:val="en"/>
        </w:rPr>
        <w:t>s</w:t>
      </w:r>
      <w:r>
        <w:rPr>
          <w:lang w:val="en"/>
        </w:rPr>
        <w:t xml:space="preserve">oil </w:t>
      </w:r>
      <w:r w:rsidR="000B474C">
        <w:rPr>
          <w:lang w:val="en"/>
        </w:rPr>
        <w:t>e</w:t>
      </w:r>
      <w:r>
        <w:rPr>
          <w:lang w:val="en"/>
        </w:rPr>
        <w:t xml:space="preserve">lectrical </w:t>
      </w:r>
      <w:r w:rsidR="000B474C">
        <w:rPr>
          <w:lang w:val="en"/>
        </w:rPr>
        <w:t>c</w:t>
      </w:r>
      <w:r>
        <w:rPr>
          <w:lang w:val="en"/>
        </w:rPr>
        <w:t xml:space="preserve">onductivity: </w:t>
      </w:r>
      <w:r w:rsidRPr="000B474C">
        <w:rPr>
          <w:i/>
          <w:lang w:val="en"/>
        </w:rPr>
        <w:t>Soil Science Society of America Journal</w:t>
      </w:r>
      <w:r>
        <w:rPr>
          <w:lang w:val="en"/>
        </w:rPr>
        <w:t xml:space="preserve">, </w:t>
      </w:r>
      <w:r w:rsidRPr="000B474C">
        <w:rPr>
          <w:b/>
          <w:lang w:val="en"/>
        </w:rPr>
        <w:t>40</w:t>
      </w:r>
      <w:r>
        <w:rPr>
          <w:lang w:val="en"/>
        </w:rPr>
        <w:t>, 651-665.</w:t>
      </w:r>
    </w:p>
    <w:p w:rsidR="00B92591" w:rsidRDefault="00B92591" w:rsidP="00E84197">
      <w:pPr>
        <w:pStyle w:val="References"/>
      </w:pPr>
      <w:smartTag w:uri="urn:schemas-microsoft-com:office:smarttags" w:element="place">
        <w:r>
          <w:rPr>
            <w:lang w:val="en"/>
          </w:rPr>
          <w:t>Scarborough</w:t>
        </w:r>
      </w:smartTag>
      <w:r w:rsidR="000B474C">
        <w:rPr>
          <w:lang w:val="en"/>
        </w:rPr>
        <w:t xml:space="preserve">, R.B. and </w:t>
      </w:r>
      <w:r>
        <w:rPr>
          <w:lang w:val="en"/>
        </w:rPr>
        <w:t>Peirce</w:t>
      </w:r>
      <w:r w:rsidR="000B474C">
        <w:rPr>
          <w:lang w:val="en"/>
        </w:rPr>
        <w:t>, H.W.,</w:t>
      </w:r>
      <w:r>
        <w:rPr>
          <w:lang w:val="en"/>
        </w:rPr>
        <w:t xml:space="preserve"> 1978. Late Cenozoic basins of </w:t>
      </w:r>
      <w:smartTag w:uri="urn:schemas-microsoft-com:office:smarttags" w:element="place">
        <w:smartTag w:uri="urn:schemas-microsoft-com:office:smarttags" w:element="State">
          <w:r>
            <w:rPr>
              <w:lang w:val="en"/>
            </w:rPr>
            <w:t>Arizona</w:t>
          </w:r>
        </w:smartTag>
      </w:smartTag>
      <w:r>
        <w:rPr>
          <w:lang w:val="en"/>
        </w:rPr>
        <w:t xml:space="preserve">. </w:t>
      </w:r>
      <w:r w:rsidR="000B474C" w:rsidRPr="000B474C">
        <w:rPr>
          <w:i/>
          <w:lang w:val="en"/>
        </w:rPr>
        <w:t>I</w:t>
      </w:r>
      <w:r w:rsidRPr="000B474C">
        <w:rPr>
          <w:i/>
          <w:lang w:val="en"/>
        </w:rPr>
        <w:t>n</w:t>
      </w:r>
      <w:r>
        <w:rPr>
          <w:lang w:val="en"/>
        </w:rPr>
        <w:t xml:space="preserve"> Callendar</w:t>
      </w:r>
      <w:r w:rsidR="000B474C">
        <w:rPr>
          <w:lang w:val="en"/>
        </w:rPr>
        <w:t>, J.F.</w:t>
      </w:r>
      <w:r>
        <w:rPr>
          <w:lang w:val="en"/>
        </w:rPr>
        <w:t xml:space="preserve"> </w:t>
      </w:r>
      <w:r w:rsidR="000B474C">
        <w:rPr>
          <w:lang w:val="en"/>
        </w:rPr>
        <w:t>ed.</w:t>
      </w:r>
      <w:r>
        <w:rPr>
          <w:lang w:val="en"/>
        </w:rPr>
        <w:t xml:space="preserve"> </w:t>
      </w:r>
      <w:smartTag w:uri="urn:schemas-microsoft-com:office:smarttags" w:element="place">
        <w:smartTag w:uri="urn:schemas-microsoft-com:office:smarttags" w:element="PlaceType">
          <w:r>
            <w:rPr>
              <w:lang w:val="en"/>
            </w:rPr>
            <w:t>Land</w:t>
          </w:r>
        </w:smartTag>
        <w:r>
          <w:rPr>
            <w:lang w:val="en"/>
          </w:rPr>
          <w:t xml:space="preserve"> of </w:t>
        </w:r>
        <w:smartTag w:uri="urn:schemas-microsoft-com:office:smarttags" w:element="PlaceName">
          <w:r>
            <w:rPr>
              <w:lang w:val="en"/>
            </w:rPr>
            <w:t>Cochise</w:t>
          </w:r>
        </w:smartTag>
      </w:smartTag>
      <w:r>
        <w:rPr>
          <w:lang w:val="en"/>
        </w:rPr>
        <w:t xml:space="preserve">. </w:t>
      </w:r>
      <w:smartTag w:uri="urn:schemas-microsoft-com:office:smarttags" w:element="place">
        <w:smartTag w:uri="urn:schemas-microsoft-com:office:smarttags" w:element="State">
          <w:r w:rsidRPr="000B474C">
            <w:rPr>
              <w:i/>
              <w:lang w:val="en"/>
            </w:rPr>
            <w:t>New Mexico</w:t>
          </w:r>
        </w:smartTag>
      </w:smartTag>
      <w:r w:rsidRPr="000B474C">
        <w:rPr>
          <w:i/>
          <w:lang w:val="en"/>
        </w:rPr>
        <w:t xml:space="preserve"> Geological Society</w:t>
      </w:r>
      <w:r w:rsidR="000B474C">
        <w:rPr>
          <w:i/>
          <w:lang w:val="en"/>
        </w:rPr>
        <w:t>,</w:t>
      </w:r>
      <w:r>
        <w:rPr>
          <w:lang w:val="en"/>
        </w:rPr>
        <w:t xml:space="preserve"> Guidebook, 372p.</w:t>
      </w:r>
    </w:p>
    <w:p w:rsidR="00904E2D" w:rsidRPr="00904E2D" w:rsidRDefault="00904E2D" w:rsidP="00E84197">
      <w:pPr>
        <w:pStyle w:val="References"/>
      </w:pPr>
      <w:r>
        <w:rPr>
          <w:szCs w:val="18"/>
        </w:rPr>
        <w:t xml:space="preserve">Scrimgeour, I.R., Close, D.F. </w:t>
      </w:r>
      <w:r w:rsidR="000B474C">
        <w:rPr>
          <w:szCs w:val="18"/>
        </w:rPr>
        <w:t xml:space="preserve">and Edgoose, C.J., </w:t>
      </w:r>
      <w:r>
        <w:rPr>
          <w:szCs w:val="18"/>
        </w:rPr>
        <w:t>2005</w:t>
      </w:r>
      <w:r w:rsidR="000B474C">
        <w:rPr>
          <w:szCs w:val="18"/>
        </w:rPr>
        <w:t>.</w:t>
      </w:r>
      <w:r>
        <w:rPr>
          <w:szCs w:val="18"/>
        </w:rPr>
        <w:t xml:space="preserve"> Explanatory</w:t>
      </w:r>
      <w:r w:rsidR="000B474C">
        <w:rPr>
          <w:szCs w:val="18"/>
        </w:rPr>
        <w:t xml:space="preserve"> </w:t>
      </w:r>
      <w:r>
        <w:rPr>
          <w:szCs w:val="18"/>
        </w:rPr>
        <w:t>Notes,</w:t>
      </w:r>
      <w:r>
        <w:t xml:space="preserve"> </w:t>
      </w:r>
      <w:r w:rsidR="000B474C">
        <w:rPr>
          <w:szCs w:val="18"/>
        </w:rPr>
        <w:t>1:250,</w:t>
      </w:r>
      <w:r>
        <w:rPr>
          <w:szCs w:val="18"/>
        </w:rPr>
        <w:t>000 Geological</w:t>
      </w:r>
      <w:r w:rsidR="000B474C">
        <w:rPr>
          <w:szCs w:val="18"/>
        </w:rPr>
        <w:t xml:space="preserve"> </w:t>
      </w:r>
      <w:r>
        <w:rPr>
          <w:szCs w:val="18"/>
        </w:rPr>
        <w:t>Map Series</w:t>
      </w:r>
      <w:r w:rsidR="000B474C">
        <w:rPr>
          <w:szCs w:val="18"/>
        </w:rPr>
        <w:t xml:space="preserve">, </w:t>
      </w:r>
      <w:smartTag w:uri="urn:schemas-microsoft-com:office:smarttags" w:element="place">
        <w:smartTag w:uri="urn:schemas-microsoft-com:office:smarttags" w:element="PlaceType">
          <w:r w:rsidR="000B474C">
            <w:rPr>
              <w:szCs w:val="18"/>
            </w:rPr>
            <w:t>Mount</w:t>
          </w:r>
        </w:smartTag>
        <w:r w:rsidR="000B474C">
          <w:rPr>
            <w:szCs w:val="18"/>
          </w:rPr>
          <w:t xml:space="preserve"> </w:t>
        </w:r>
        <w:smartTag w:uri="urn:schemas-microsoft-com:office:smarttags" w:element="PlaceName">
          <w:r w:rsidR="000B474C">
            <w:rPr>
              <w:szCs w:val="18"/>
            </w:rPr>
            <w:t>Liebig</w:t>
          </w:r>
        </w:smartTag>
      </w:smartTag>
      <w:r w:rsidR="000B474C">
        <w:rPr>
          <w:szCs w:val="18"/>
        </w:rPr>
        <w:t xml:space="preserve">. </w:t>
      </w:r>
      <w:smartTag w:uri="urn:schemas-microsoft-com:office:smarttags" w:element="State">
        <w:r w:rsidRPr="000B474C">
          <w:rPr>
            <w:i/>
            <w:szCs w:val="18"/>
          </w:rPr>
          <w:t>Northern Territory</w:t>
        </w:r>
      </w:smartTag>
      <w:r w:rsidRPr="000B474C">
        <w:rPr>
          <w:i/>
          <w:szCs w:val="18"/>
        </w:rPr>
        <w:t xml:space="preserve"> Geological Survey</w:t>
      </w:r>
      <w:r>
        <w:rPr>
          <w:szCs w:val="18"/>
        </w:rPr>
        <w:t xml:space="preserve">, </w:t>
      </w:r>
      <w:smartTag w:uri="urn:schemas-microsoft-com:office:smarttags" w:element="place">
        <w:smartTag w:uri="urn:schemas-microsoft-com:office:smarttags" w:element="City">
          <w:r>
            <w:rPr>
              <w:szCs w:val="18"/>
            </w:rPr>
            <w:t>Darwin</w:t>
          </w:r>
        </w:smartTag>
      </w:smartTag>
      <w:r>
        <w:rPr>
          <w:szCs w:val="18"/>
        </w:rPr>
        <w:t>.</w:t>
      </w:r>
    </w:p>
    <w:p w:rsidR="00FD52DB" w:rsidRDefault="00FD52DB" w:rsidP="00E84197">
      <w:pPr>
        <w:pStyle w:val="References"/>
      </w:pPr>
      <w:r>
        <w:t>Senior, B.R, Truswell</w:t>
      </w:r>
      <w:r w:rsidR="000B474C">
        <w:t xml:space="preserve">, E.M., Idnurm, M., Shaw, R.D. and </w:t>
      </w:r>
      <w:smartTag w:uri="urn:schemas-microsoft-com:office:smarttags" w:element="place">
        <w:smartTag w:uri="urn:schemas-microsoft-com:office:smarttags" w:element="City">
          <w:r>
            <w:t>Warren</w:t>
          </w:r>
        </w:smartTag>
      </w:smartTag>
      <w:r w:rsidR="002E072B">
        <w:t>, R.G.</w:t>
      </w:r>
      <w:r w:rsidR="000B474C">
        <w:t>,</w:t>
      </w:r>
      <w:r w:rsidR="002E072B">
        <w:t xml:space="preserve"> 1995</w:t>
      </w:r>
      <w:r>
        <w:t xml:space="preserve">. Cainozoic </w:t>
      </w:r>
      <w:r w:rsidR="000B474C">
        <w:t>s</w:t>
      </w:r>
      <w:r>
        <w:t xml:space="preserve">edimentary </w:t>
      </w:r>
      <w:r w:rsidR="000B474C">
        <w:t>b</w:t>
      </w:r>
      <w:r>
        <w:t xml:space="preserve">asins in the </w:t>
      </w:r>
      <w:smartTag w:uri="urn:schemas-microsoft-com:office:smarttags" w:element="place">
        <w:r>
          <w:t>Alice Springs</w:t>
        </w:r>
      </w:smartTag>
      <w:r>
        <w:t xml:space="preserve"> </w:t>
      </w:r>
      <w:r w:rsidR="000B474C">
        <w:t>r</w:t>
      </w:r>
      <w:r>
        <w:t xml:space="preserve">egion: </w:t>
      </w:r>
      <w:r w:rsidR="000B474C">
        <w:t>r</w:t>
      </w:r>
      <w:r>
        <w:t xml:space="preserve">ecords of </w:t>
      </w:r>
      <w:r w:rsidR="000B474C">
        <w:t>d</w:t>
      </w:r>
      <w:r>
        <w:t xml:space="preserve">rilling and </w:t>
      </w:r>
      <w:r w:rsidR="000B474C">
        <w:t>r</w:t>
      </w:r>
      <w:r>
        <w:t xml:space="preserve">econnaissance </w:t>
      </w:r>
      <w:r w:rsidR="000B474C">
        <w:t>g</w:t>
      </w:r>
      <w:r>
        <w:t xml:space="preserve">eology. </w:t>
      </w:r>
      <w:r w:rsidRPr="000B474C">
        <w:rPr>
          <w:i/>
        </w:rPr>
        <w:t>A</w:t>
      </w:r>
      <w:r w:rsidR="000B474C">
        <w:rPr>
          <w:i/>
        </w:rPr>
        <w:t xml:space="preserve">ustralian </w:t>
      </w:r>
      <w:r w:rsidRPr="000B474C">
        <w:rPr>
          <w:i/>
        </w:rPr>
        <w:t>G</w:t>
      </w:r>
      <w:r w:rsidR="000B474C">
        <w:rPr>
          <w:i/>
        </w:rPr>
        <w:t xml:space="preserve">eological </w:t>
      </w:r>
      <w:r w:rsidRPr="000B474C">
        <w:rPr>
          <w:i/>
        </w:rPr>
        <w:t>S</w:t>
      </w:r>
      <w:r w:rsidR="000B474C">
        <w:rPr>
          <w:i/>
        </w:rPr>
        <w:t xml:space="preserve">urvey </w:t>
      </w:r>
      <w:r w:rsidRPr="000B474C">
        <w:rPr>
          <w:i/>
        </w:rPr>
        <w:t>O</w:t>
      </w:r>
      <w:r w:rsidR="000B474C">
        <w:rPr>
          <w:i/>
        </w:rPr>
        <w:t>rganisation,</w:t>
      </w:r>
      <w:r w:rsidRPr="000B474C">
        <w:rPr>
          <w:i/>
        </w:rPr>
        <w:t xml:space="preserve"> </w:t>
      </w:r>
      <w:r w:rsidRPr="000B474C">
        <w:t>Record</w:t>
      </w:r>
      <w:r w:rsidR="000B474C" w:rsidRPr="000B474C">
        <w:t>,</w:t>
      </w:r>
      <w:r>
        <w:t xml:space="preserve"> </w:t>
      </w:r>
      <w:r w:rsidRPr="000B474C">
        <w:rPr>
          <w:b/>
        </w:rPr>
        <w:t>1994/66</w:t>
      </w:r>
      <w:r>
        <w:t>.</w:t>
      </w:r>
    </w:p>
    <w:p w:rsidR="00C96CA4" w:rsidRDefault="00C96CA4" w:rsidP="00E84197">
      <w:pPr>
        <w:pStyle w:val="References"/>
      </w:pPr>
      <w:r>
        <w:t xml:space="preserve">Shaw, R.D. and </w:t>
      </w:r>
      <w:smartTag w:uri="urn:schemas-microsoft-com:office:smarttags" w:element="place">
        <w:smartTag w:uri="urn:schemas-microsoft-com:office:smarttags" w:element="City">
          <w:r>
            <w:t>Warren</w:t>
          </w:r>
        </w:smartTag>
      </w:smartTag>
      <w:r>
        <w:t xml:space="preserve">, R.G., 1995. </w:t>
      </w:r>
      <w:smartTag w:uri="urn:schemas-microsoft-com:office:smarttags" w:element="City">
        <w:r>
          <w:t>Hermannsburg</w:t>
        </w:r>
      </w:smartTag>
      <w:r>
        <w:t xml:space="preserve">, </w:t>
      </w:r>
      <w:smartTag w:uri="urn:schemas-microsoft-com:office:smarttags" w:element="State">
        <w:r>
          <w:t>Northern Territory</w:t>
        </w:r>
      </w:smartTag>
      <w:r>
        <w:t xml:space="preserve">, 1:250,000 geological series map, </w:t>
      </w:r>
      <w:r w:rsidRPr="00C96CA4">
        <w:rPr>
          <w:i/>
        </w:rPr>
        <w:t>Northern Territory Geological Survey</w:t>
      </w:r>
      <w:r>
        <w:t xml:space="preserve">, </w:t>
      </w:r>
      <w:smartTag w:uri="urn:schemas-microsoft-com:office:smarttags" w:element="place">
        <w:smartTag w:uri="urn:schemas-microsoft-com:office:smarttags" w:element="City">
          <w:r>
            <w:t>Darwin</w:t>
          </w:r>
        </w:smartTag>
      </w:smartTag>
      <w:r>
        <w:t>.</w:t>
      </w:r>
    </w:p>
    <w:p w:rsidR="00C96CA4" w:rsidRDefault="00C96CA4" w:rsidP="00E84197">
      <w:pPr>
        <w:pStyle w:val="References"/>
      </w:pPr>
      <w:r>
        <w:t xml:space="preserve">Stewart, A.J., Pillinger, D.M., D’Addario, G.W. and Chan, R.A., 1980. </w:t>
      </w:r>
      <w:smartTag w:uri="urn:schemas-microsoft-com:office:smarttags" w:element="place">
        <w:smartTag w:uri="urn:schemas-microsoft-com:office:smarttags" w:element="City">
          <w:r>
            <w:t>Napperby</w:t>
          </w:r>
        </w:smartTag>
        <w:r>
          <w:t xml:space="preserve">, </w:t>
        </w:r>
        <w:smartTag w:uri="urn:schemas-microsoft-com:office:smarttags" w:element="State">
          <w:r>
            <w:t>Northern Territory</w:t>
          </w:r>
        </w:smartTag>
      </w:smartTag>
      <w:r>
        <w:t xml:space="preserve">, 1:250,000 series geological map. </w:t>
      </w:r>
      <w:r w:rsidRPr="00C96CA4">
        <w:rPr>
          <w:i/>
        </w:rPr>
        <w:t>Bureau of Mineral Resources</w:t>
      </w:r>
      <w:r>
        <w:t xml:space="preserve">, </w:t>
      </w:r>
      <w:smartTag w:uri="urn:schemas-microsoft-com:office:smarttags" w:element="place">
        <w:smartTag w:uri="urn:schemas-microsoft-com:office:smarttags" w:element="country-region">
          <w:r>
            <w:t>Australia</w:t>
          </w:r>
        </w:smartTag>
      </w:smartTag>
      <w:r>
        <w:t xml:space="preserve">. </w:t>
      </w:r>
      <w:smartTag w:uri="urn:schemas-microsoft-com:office:smarttags" w:element="place">
        <w:smartTag w:uri="urn:schemas-microsoft-com:office:smarttags" w:element="City">
          <w:r>
            <w:t>Canberra</w:t>
          </w:r>
        </w:smartTag>
      </w:smartTag>
      <w:r>
        <w:t>.</w:t>
      </w:r>
    </w:p>
    <w:p w:rsidR="000126E7" w:rsidRDefault="000B474C" w:rsidP="00E84197">
      <w:pPr>
        <w:pStyle w:val="References"/>
      </w:pPr>
      <w:r>
        <w:t>Stuiver, M.</w:t>
      </w:r>
      <w:r w:rsidR="000126E7">
        <w:t xml:space="preserve"> and Polach, H.A.,</w:t>
      </w:r>
      <w:r>
        <w:t xml:space="preserve"> 1977, </w:t>
      </w:r>
      <w:r w:rsidR="000126E7">
        <w:t xml:space="preserve">Discussion: </w:t>
      </w:r>
      <w:r>
        <w:t>r</w:t>
      </w:r>
      <w:r w:rsidR="000126E7">
        <w:t xml:space="preserve">eporting of </w:t>
      </w:r>
      <w:r w:rsidR="000126E7" w:rsidRPr="000B474C">
        <w:rPr>
          <w:vertAlign w:val="superscript"/>
        </w:rPr>
        <w:t>14</w:t>
      </w:r>
      <w:r w:rsidR="000126E7">
        <w:t xml:space="preserve">C </w:t>
      </w:r>
      <w:r>
        <w:t>d</w:t>
      </w:r>
      <w:r w:rsidR="000126E7">
        <w:t xml:space="preserve">ata, </w:t>
      </w:r>
      <w:r w:rsidR="000126E7">
        <w:rPr>
          <w:i/>
          <w:iCs/>
        </w:rPr>
        <w:t>Radiocarbon</w:t>
      </w:r>
      <w:r>
        <w:rPr>
          <w:i/>
          <w:iCs/>
        </w:rPr>
        <w:t>,</w:t>
      </w:r>
      <w:r w:rsidR="000126E7">
        <w:t xml:space="preserve"> </w:t>
      </w:r>
      <w:r w:rsidR="000126E7" w:rsidRPr="000B474C">
        <w:rPr>
          <w:b/>
        </w:rPr>
        <w:t>19</w:t>
      </w:r>
      <w:r>
        <w:t xml:space="preserve">, </w:t>
      </w:r>
      <w:r w:rsidR="000126E7">
        <w:t>355-363.</w:t>
      </w:r>
    </w:p>
    <w:p w:rsidR="00FD52DB" w:rsidRPr="002E4784" w:rsidRDefault="00FD52DB" w:rsidP="00E84197">
      <w:pPr>
        <w:pStyle w:val="References"/>
      </w:pPr>
      <w:r w:rsidRPr="002E4784">
        <w:t xml:space="preserve">Sundaram, B., Feitz, A.J., de Caritat, P., Plazinska, A., Brodie, R.S., Coram, J. </w:t>
      </w:r>
      <w:r w:rsidR="000B474C" w:rsidRPr="002E4784">
        <w:t>and</w:t>
      </w:r>
      <w:r w:rsidRPr="002E4784">
        <w:t xml:space="preserve"> </w:t>
      </w:r>
      <w:r w:rsidR="000B474C" w:rsidRPr="002E4784">
        <w:t>Ransley, T., 2009. Groundwater s</w:t>
      </w:r>
      <w:r w:rsidRPr="002E4784">
        <w:t xml:space="preserve">ampling and </w:t>
      </w:r>
      <w:r w:rsidR="000B474C" w:rsidRPr="002E4784">
        <w:t>a</w:t>
      </w:r>
      <w:r w:rsidRPr="002E4784">
        <w:t xml:space="preserve">nalysis – </w:t>
      </w:r>
      <w:r w:rsidR="000B474C" w:rsidRPr="002E4784">
        <w:t>a</w:t>
      </w:r>
      <w:r w:rsidRPr="002E4784">
        <w:t xml:space="preserve"> </w:t>
      </w:r>
      <w:r w:rsidR="000B474C" w:rsidRPr="002E4784">
        <w:t>f</w:t>
      </w:r>
      <w:r w:rsidRPr="002E4784">
        <w:t xml:space="preserve">ield </w:t>
      </w:r>
      <w:r w:rsidR="000B474C" w:rsidRPr="002E4784">
        <w:t>g</w:t>
      </w:r>
      <w:r w:rsidRPr="002E4784">
        <w:t xml:space="preserve">uide. </w:t>
      </w:r>
      <w:r w:rsidRPr="002E4784">
        <w:rPr>
          <w:i/>
        </w:rPr>
        <w:t xml:space="preserve">Geoscience </w:t>
      </w:r>
      <w:smartTag w:uri="urn:schemas-microsoft-com:office:smarttags" w:element="country-region">
        <w:r w:rsidRPr="002E4784">
          <w:rPr>
            <w:i/>
          </w:rPr>
          <w:t>Australia</w:t>
        </w:r>
      </w:smartTag>
      <w:r w:rsidR="000B474C" w:rsidRPr="002E4784">
        <w:rPr>
          <w:i/>
        </w:rPr>
        <w:t>,</w:t>
      </w:r>
      <w:r w:rsidRPr="002E4784">
        <w:t xml:space="preserve"> Record</w:t>
      </w:r>
      <w:r w:rsidR="000B474C" w:rsidRPr="002E4784">
        <w:t>,</w:t>
      </w:r>
      <w:r w:rsidRPr="002E4784">
        <w:t xml:space="preserve"> </w:t>
      </w:r>
      <w:r w:rsidRPr="002E4784">
        <w:rPr>
          <w:b/>
        </w:rPr>
        <w:t>2009/27</w:t>
      </w:r>
      <w:r w:rsidR="000B474C" w:rsidRPr="002E4784">
        <w:rPr>
          <w:b/>
        </w:rPr>
        <w:t xml:space="preserve">, </w:t>
      </w:r>
      <w:smartTag w:uri="urn:schemas-microsoft-com:office:smarttags" w:element="place">
        <w:smartTag w:uri="urn:schemas-microsoft-com:office:smarttags" w:element="City">
          <w:r w:rsidR="000B474C" w:rsidRPr="002E4784">
            <w:t>Canberra</w:t>
          </w:r>
        </w:smartTag>
      </w:smartTag>
      <w:r w:rsidR="000B474C" w:rsidRPr="002E4784">
        <w:t>,</w:t>
      </w:r>
      <w:r w:rsidRPr="002E4784">
        <w:t xml:space="preserve"> </w:t>
      </w:r>
      <w:r w:rsidRPr="002E4784">
        <w:rPr>
          <w:szCs w:val="21"/>
        </w:rPr>
        <w:t>http://www.ga.gov.au/image_cache/GA15501.pdf</w:t>
      </w:r>
    </w:p>
    <w:p w:rsidR="009D4529" w:rsidRDefault="009D4529" w:rsidP="00E84197">
      <w:pPr>
        <w:pStyle w:val="References"/>
      </w:pPr>
      <w:r>
        <w:t xml:space="preserve">Tan, K.P., Munday, T., Fitzpatrick, A., Clarke, J., </w:t>
      </w:r>
      <w:r w:rsidR="000B474C">
        <w:t xml:space="preserve">and </w:t>
      </w:r>
      <w:r>
        <w:t>Lawrie, K., 2005. Unrave</w:t>
      </w:r>
      <w:r w:rsidR="000B474C">
        <w:t>l</w:t>
      </w:r>
      <w:r>
        <w:t xml:space="preserve">ling the electrical conductivity signatures of sediments from downhole electrical conductivity logs. </w:t>
      </w:r>
      <w:r w:rsidRPr="000B474C">
        <w:rPr>
          <w:i/>
        </w:rPr>
        <w:t>Geophysical Research Abstracts</w:t>
      </w:r>
      <w:r>
        <w:t xml:space="preserve">, </w:t>
      </w:r>
      <w:r w:rsidRPr="000B474C">
        <w:rPr>
          <w:b/>
        </w:rPr>
        <w:t>7</w:t>
      </w:r>
      <w:r>
        <w:t xml:space="preserve">, </w:t>
      </w:r>
      <w:r w:rsidR="000B474C">
        <w:t>5889</w:t>
      </w:r>
      <w:r>
        <w:t>.</w:t>
      </w:r>
    </w:p>
    <w:p w:rsidR="000126E7" w:rsidRDefault="000126E7" w:rsidP="00E84197">
      <w:pPr>
        <w:pStyle w:val="References"/>
      </w:pPr>
      <w:smartTag w:uri="urn:schemas-microsoft-com:office:smarttags" w:element="place">
        <w:r>
          <w:t>Telford</w:t>
        </w:r>
      </w:smartTag>
      <w:r>
        <w:t>, W.M., Geldhart, L.P</w:t>
      </w:r>
      <w:r w:rsidR="000B474C">
        <w:t>.</w:t>
      </w:r>
      <w:r>
        <w:t xml:space="preserve"> and Sheriff, </w:t>
      </w:r>
      <w:r w:rsidR="000B474C">
        <w:t>R.E., 1990. Applied Geophysics (</w:t>
      </w:r>
      <w:r>
        <w:t>2</w:t>
      </w:r>
      <w:r w:rsidRPr="00125B56">
        <w:rPr>
          <w:vertAlign w:val="superscript"/>
        </w:rPr>
        <w:t>nd</w:t>
      </w:r>
      <w:r w:rsidR="000B474C">
        <w:t xml:space="preserve"> ed</w:t>
      </w:r>
      <w:r>
        <w:t>.</w:t>
      </w:r>
      <w:r w:rsidR="000B474C">
        <w:t>).</w:t>
      </w:r>
      <w:r>
        <w:t xml:space="preserve"> </w:t>
      </w:r>
      <w:smartTag w:uri="urn:schemas-microsoft-com:office:smarttags" w:element="PlaceName">
        <w:r>
          <w:t>Cambridge</w:t>
        </w:r>
      </w:smartTag>
      <w:r>
        <w:t xml:space="preserve"> </w:t>
      </w:r>
      <w:smartTag w:uri="urn:schemas-microsoft-com:office:smarttags" w:element="PlaceType">
        <w:r>
          <w:t>U</w:t>
        </w:r>
        <w:r w:rsidR="000B474C">
          <w:t>niversity</w:t>
        </w:r>
      </w:smartTag>
      <w:r w:rsidR="000B474C">
        <w:t xml:space="preserve"> Press, </w:t>
      </w:r>
      <w:smartTag w:uri="urn:schemas-microsoft-com:office:smarttags" w:element="place">
        <w:smartTag w:uri="urn:schemas-microsoft-com:office:smarttags" w:element="City">
          <w:r w:rsidR="000B474C">
            <w:t>Cambridge</w:t>
          </w:r>
        </w:smartTag>
      </w:smartTag>
      <w:r w:rsidR="000B474C">
        <w:t>, 770</w:t>
      </w:r>
      <w:r>
        <w:t>p.</w:t>
      </w:r>
    </w:p>
    <w:p w:rsidR="0005096C" w:rsidRPr="000B474C" w:rsidRDefault="0005096C" w:rsidP="00E84197">
      <w:pPr>
        <w:pStyle w:val="References"/>
        <w:rPr>
          <w:szCs w:val="21"/>
          <w:lang w:val="en"/>
        </w:rPr>
      </w:pPr>
      <w:r w:rsidRPr="0005096C">
        <w:rPr>
          <w:szCs w:val="21"/>
          <w:lang w:val="en" w:eastAsia="en-US"/>
        </w:rPr>
        <w:t>Thackway</w:t>
      </w:r>
      <w:r w:rsidR="000B474C">
        <w:rPr>
          <w:szCs w:val="21"/>
          <w:lang w:val="en" w:eastAsia="en-US"/>
        </w:rPr>
        <w:t>,</w:t>
      </w:r>
      <w:r w:rsidRPr="0005096C">
        <w:rPr>
          <w:szCs w:val="21"/>
          <w:lang w:val="en" w:eastAsia="en-US"/>
        </w:rPr>
        <w:t xml:space="preserve"> R</w:t>
      </w:r>
      <w:r w:rsidR="000B474C">
        <w:rPr>
          <w:szCs w:val="21"/>
          <w:lang w:val="en" w:eastAsia="en-US"/>
        </w:rPr>
        <w:t>.</w:t>
      </w:r>
      <w:r w:rsidRPr="0005096C">
        <w:rPr>
          <w:szCs w:val="21"/>
          <w:lang w:val="en" w:eastAsia="en-US"/>
        </w:rPr>
        <w:t xml:space="preserve"> and Cresswell</w:t>
      </w:r>
      <w:r w:rsidR="000B474C">
        <w:rPr>
          <w:szCs w:val="21"/>
          <w:lang w:val="en" w:eastAsia="en-US"/>
        </w:rPr>
        <w:t>,</w:t>
      </w:r>
      <w:r w:rsidRPr="0005096C">
        <w:rPr>
          <w:szCs w:val="21"/>
          <w:lang w:val="en" w:eastAsia="en-US"/>
        </w:rPr>
        <w:t xml:space="preserve"> I</w:t>
      </w:r>
      <w:r w:rsidR="000B474C">
        <w:rPr>
          <w:szCs w:val="21"/>
          <w:lang w:val="en" w:eastAsia="en-US"/>
        </w:rPr>
        <w:t>.</w:t>
      </w:r>
      <w:r w:rsidRPr="0005096C">
        <w:rPr>
          <w:szCs w:val="21"/>
          <w:lang w:val="en" w:eastAsia="en-US"/>
        </w:rPr>
        <w:t xml:space="preserve"> 1995, An </w:t>
      </w:r>
      <w:r w:rsidR="000B474C">
        <w:rPr>
          <w:szCs w:val="21"/>
          <w:lang w:val="en" w:eastAsia="en-US"/>
        </w:rPr>
        <w:t>i</w:t>
      </w:r>
      <w:r w:rsidRPr="0005096C">
        <w:rPr>
          <w:szCs w:val="21"/>
          <w:lang w:val="en" w:eastAsia="en-US"/>
        </w:rPr>
        <w:t xml:space="preserve">nterim </w:t>
      </w:r>
      <w:r w:rsidR="000B474C">
        <w:rPr>
          <w:szCs w:val="21"/>
          <w:lang w:val="en" w:eastAsia="en-US"/>
        </w:rPr>
        <w:t>b</w:t>
      </w:r>
      <w:r w:rsidRPr="0005096C">
        <w:rPr>
          <w:szCs w:val="21"/>
          <w:lang w:val="en" w:eastAsia="en-US"/>
        </w:rPr>
        <w:t xml:space="preserve">iogeographic </w:t>
      </w:r>
      <w:r w:rsidR="000B474C">
        <w:rPr>
          <w:szCs w:val="21"/>
          <w:lang w:val="en" w:eastAsia="en-US"/>
        </w:rPr>
        <w:t>r</w:t>
      </w:r>
      <w:r w:rsidRPr="0005096C">
        <w:rPr>
          <w:szCs w:val="21"/>
          <w:lang w:val="en" w:eastAsia="en-US"/>
        </w:rPr>
        <w:t xml:space="preserve">egionalisation for </w:t>
      </w:r>
      <w:smartTag w:uri="urn:schemas-microsoft-com:office:smarttags" w:element="place">
        <w:smartTag w:uri="urn:schemas-microsoft-com:office:smarttags" w:element="country-region">
          <w:r w:rsidRPr="0005096C">
            <w:rPr>
              <w:szCs w:val="21"/>
              <w:lang w:val="en" w:eastAsia="en-US"/>
            </w:rPr>
            <w:t>Australia</w:t>
          </w:r>
        </w:smartTag>
      </w:smartTag>
      <w:r w:rsidRPr="0005096C">
        <w:rPr>
          <w:szCs w:val="21"/>
          <w:lang w:val="en" w:eastAsia="en-US"/>
        </w:rPr>
        <w:t>: a framework for setting priorities in the National Reserves System Cooperative Program</w:t>
      </w:r>
      <w:r w:rsidR="000B474C">
        <w:rPr>
          <w:szCs w:val="21"/>
          <w:lang w:val="en" w:eastAsia="en-US"/>
        </w:rPr>
        <w:t>.</w:t>
      </w:r>
      <w:r w:rsidRPr="0005096C">
        <w:rPr>
          <w:szCs w:val="21"/>
          <w:lang w:val="en" w:eastAsia="en-US"/>
        </w:rPr>
        <w:t xml:space="preserve"> </w:t>
      </w:r>
      <w:r w:rsidRPr="000B474C">
        <w:rPr>
          <w:i/>
          <w:szCs w:val="21"/>
          <w:lang w:val="en" w:eastAsia="en-US"/>
        </w:rPr>
        <w:t>Australian Nature Conservation Agency</w:t>
      </w:r>
      <w:r w:rsidRPr="0005096C">
        <w:rPr>
          <w:szCs w:val="21"/>
          <w:lang w:val="en" w:eastAsia="en-US"/>
        </w:rPr>
        <w:t xml:space="preserve">, </w:t>
      </w:r>
      <w:smartTag w:uri="urn:schemas-microsoft-com:office:smarttags" w:element="place">
        <w:smartTag w:uri="urn:schemas-microsoft-com:office:smarttags" w:element="City">
          <w:r w:rsidRPr="0005096C">
            <w:rPr>
              <w:szCs w:val="21"/>
              <w:lang w:val="en" w:eastAsia="en-US"/>
            </w:rPr>
            <w:t>Canberra</w:t>
          </w:r>
        </w:smartTag>
      </w:smartTag>
      <w:r w:rsidRPr="0005096C">
        <w:rPr>
          <w:szCs w:val="21"/>
          <w:lang w:val="en" w:eastAsia="en-US"/>
        </w:rPr>
        <w:t>.</w:t>
      </w:r>
    </w:p>
    <w:p w:rsidR="00B87F8F" w:rsidRDefault="00B87F8F" w:rsidP="00E84197">
      <w:pPr>
        <w:pStyle w:val="References"/>
        <w:rPr>
          <w:szCs w:val="21"/>
        </w:rPr>
      </w:pPr>
      <w:r>
        <w:rPr>
          <w:szCs w:val="21"/>
        </w:rPr>
        <w:t>Tickell, S.</w:t>
      </w:r>
      <w:r w:rsidR="00C16D09">
        <w:rPr>
          <w:szCs w:val="21"/>
        </w:rPr>
        <w:t>J</w:t>
      </w:r>
      <w:r>
        <w:rPr>
          <w:szCs w:val="21"/>
        </w:rPr>
        <w:t xml:space="preserve">, 2008, </w:t>
      </w:r>
      <w:r w:rsidR="000B474C">
        <w:rPr>
          <w:szCs w:val="21"/>
        </w:rPr>
        <w:t>G</w:t>
      </w:r>
      <w:r w:rsidR="00C16D09">
        <w:rPr>
          <w:szCs w:val="21"/>
        </w:rPr>
        <w:t>roundwater map</w:t>
      </w:r>
      <w:r w:rsidR="000B474C">
        <w:rPr>
          <w:szCs w:val="21"/>
        </w:rPr>
        <w:t xml:space="preserve"> of the </w:t>
      </w:r>
      <w:smartTag w:uri="urn:schemas-microsoft-com:office:smarttags" w:element="place">
        <w:smartTag w:uri="urn:schemas-microsoft-com:office:smarttags" w:element="State">
          <w:r w:rsidR="000B474C">
            <w:rPr>
              <w:szCs w:val="21"/>
            </w:rPr>
            <w:t>Northern Territory</w:t>
          </w:r>
        </w:smartTag>
      </w:smartTag>
      <w:r>
        <w:rPr>
          <w:szCs w:val="21"/>
        </w:rPr>
        <w:t xml:space="preserve">. </w:t>
      </w:r>
      <w:r w:rsidR="00C16D09" w:rsidRPr="00C16D09">
        <w:rPr>
          <w:i/>
          <w:szCs w:val="21"/>
        </w:rPr>
        <w:t xml:space="preserve">Department of </w:t>
      </w:r>
      <w:r w:rsidRPr="00C16D09">
        <w:rPr>
          <w:i/>
          <w:szCs w:val="21"/>
        </w:rPr>
        <w:t>N</w:t>
      </w:r>
      <w:r w:rsidR="00C16D09" w:rsidRPr="00C16D09">
        <w:rPr>
          <w:i/>
          <w:szCs w:val="21"/>
        </w:rPr>
        <w:t>atural Resources, Environment, the Arts and Sport</w:t>
      </w:r>
      <w:r w:rsidR="00C16D09">
        <w:rPr>
          <w:szCs w:val="21"/>
        </w:rPr>
        <w:t xml:space="preserve">, </w:t>
      </w:r>
      <w:smartTag w:uri="urn:schemas-microsoft-com:office:smarttags" w:element="City">
        <w:smartTag w:uri="urn:schemas-microsoft-com:office:smarttags" w:element="place">
          <w:r w:rsidR="00C16D09">
            <w:rPr>
              <w:szCs w:val="21"/>
            </w:rPr>
            <w:t>Darwin</w:t>
          </w:r>
        </w:smartTag>
      </w:smartTag>
      <w:r>
        <w:rPr>
          <w:szCs w:val="21"/>
        </w:rPr>
        <w:t>.</w:t>
      </w:r>
    </w:p>
    <w:p w:rsidR="001B1FCA" w:rsidRPr="0005096C" w:rsidRDefault="00C16D09" w:rsidP="00E84197">
      <w:pPr>
        <w:pStyle w:val="References"/>
        <w:rPr>
          <w:szCs w:val="21"/>
        </w:rPr>
      </w:pPr>
      <w:r>
        <w:rPr>
          <w:szCs w:val="21"/>
        </w:rPr>
        <w:t>Ullman, W.J. and</w:t>
      </w:r>
      <w:r w:rsidR="001B1FCA">
        <w:rPr>
          <w:szCs w:val="21"/>
        </w:rPr>
        <w:t xml:space="preserve"> Collerson, K.D., </w:t>
      </w:r>
      <w:r>
        <w:rPr>
          <w:szCs w:val="21"/>
        </w:rPr>
        <w:t>1994. The Sr-isotope record of L</w:t>
      </w:r>
      <w:r w:rsidR="001B1FCA">
        <w:rPr>
          <w:szCs w:val="21"/>
        </w:rPr>
        <w:t xml:space="preserve">ate Quaternary hydrologic changes around </w:t>
      </w:r>
      <w:smartTag w:uri="urn:schemas-microsoft-com:office:smarttags" w:element="place">
        <w:smartTag w:uri="urn:schemas-microsoft-com:office:smarttags" w:element="City">
          <w:r w:rsidR="001B1FCA">
            <w:rPr>
              <w:szCs w:val="21"/>
            </w:rPr>
            <w:t>Lake Frome</w:t>
          </w:r>
        </w:smartTag>
        <w:r w:rsidR="001B1FCA">
          <w:rPr>
            <w:szCs w:val="21"/>
          </w:rPr>
          <w:t xml:space="preserve">, </w:t>
        </w:r>
        <w:smartTag w:uri="urn:schemas-microsoft-com:office:smarttags" w:element="State">
          <w:r w:rsidR="001B1FCA">
            <w:rPr>
              <w:szCs w:val="21"/>
            </w:rPr>
            <w:t>South Australia</w:t>
          </w:r>
        </w:smartTag>
      </w:smartTag>
      <w:r w:rsidR="001B1FCA">
        <w:rPr>
          <w:szCs w:val="21"/>
        </w:rPr>
        <w:t xml:space="preserve">. </w:t>
      </w:r>
      <w:r w:rsidR="001B1FCA" w:rsidRPr="001B1FCA">
        <w:rPr>
          <w:i/>
          <w:szCs w:val="21"/>
        </w:rPr>
        <w:t>Australian Journal of Earth Sciences</w:t>
      </w:r>
      <w:r>
        <w:rPr>
          <w:i/>
          <w:szCs w:val="21"/>
        </w:rPr>
        <w:t>,</w:t>
      </w:r>
      <w:r w:rsidR="001B1FCA">
        <w:rPr>
          <w:szCs w:val="21"/>
        </w:rPr>
        <w:t xml:space="preserve"> </w:t>
      </w:r>
      <w:r w:rsidR="001B1FCA" w:rsidRPr="00C16D09">
        <w:rPr>
          <w:b/>
          <w:szCs w:val="21"/>
        </w:rPr>
        <w:t>41</w:t>
      </w:r>
      <w:r>
        <w:rPr>
          <w:szCs w:val="21"/>
        </w:rPr>
        <w:t xml:space="preserve">, </w:t>
      </w:r>
      <w:r w:rsidR="001B1FCA">
        <w:rPr>
          <w:szCs w:val="21"/>
        </w:rPr>
        <w:t>37-45.</w:t>
      </w:r>
    </w:p>
    <w:p w:rsidR="00B87F8F" w:rsidRDefault="00C16D09" w:rsidP="00E84197">
      <w:pPr>
        <w:pStyle w:val="References"/>
      </w:pPr>
      <w:r>
        <w:t xml:space="preserve">Wells, A.T., Forman, D.J. and </w:t>
      </w:r>
      <w:r w:rsidR="00B87F8F" w:rsidRPr="00830019">
        <w:t xml:space="preserve">Ranford, L.C., 1968, </w:t>
      </w:r>
      <w:smartTag w:uri="urn:schemas-microsoft-com:office:smarttags" w:element="place">
        <w:smartTag w:uri="urn:schemas-microsoft-com:office:smarttags" w:element="City">
          <w:r w:rsidR="00B87F8F" w:rsidRPr="00830019">
            <w:t>Mount Rennie</w:t>
          </w:r>
        </w:smartTag>
        <w:r>
          <w:t xml:space="preserve">, </w:t>
        </w:r>
        <w:smartTag w:uri="urn:schemas-microsoft-com:office:smarttags" w:element="State">
          <w:r>
            <w:t>Northern Territory</w:t>
          </w:r>
        </w:smartTag>
      </w:smartTag>
      <w:r>
        <w:t xml:space="preserve"> 1:250,</w:t>
      </w:r>
      <w:r w:rsidR="00B87F8F" w:rsidRPr="00830019">
        <w:t xml:space="preserve">000 geological series map. </w:t>
      </w:r>
      <w:r w:rsidR="00B87F8F" w:rsidRPr="00C16D09">
        <w:rPr>
          <w:i/>
        </w:rPr>
        <w:t>Bureau of Mineral Resources</w:t>
      </w:r>
      <w:r>
        <w:t xml:space="preserve">, </w:t>
      </w:r>
      <w:smartTag w:uri="urn:schemas-microsoft-com:office:smarttags" w:element="place">
        <w:smartTag w:uri="urn:schemas-microsoft-com:office:smarttags" w:element="country-region">
          <w:r>
            <w:t>Australia</w:t>
          </w:r>
        </w:smartTag>
      </w:smartTag>
      <w:r>
        <w:t xml:space="preserve">. </w:t>
      </w:r>
      <w:smartTag w:uri="urn:schemas-microsoft-com:office:smarttags" w:element="place">
        <w:smartTag w:uri="urn:schemas-microsoft-com:office:smarttags" w:element="City">
          <w:r>
            <w:t>Canberra</w:t>
          </w:r>
        </w:smartTag>
      </w:smartTag>
      <w:r>
        <w:t>.</w:t>
      </w:r>
    </w:p>
    <w:p w:rsidR="00B87F8F" w:rsidRPr="00830019" w:rsidRDefault="00B87F8F" w:rsidP="00E84197">
      <w:pPr>
        <w:pStyle w:val="References"/>
      </w:pPr>
      <w:r w:rsidRPr="00830019">
        <w:t>Wells</w:t>
      </w:r>
      <w:r w:rsidR="00C16D09">
        <w:t>, P., Evans, T.G., Nicholas, T. and</w:t>
      </w:r>
      <w:r w:rsidRPr="00830019">
        <w:t xml:space="preserve"> Pillinger, D.M., 1971, </w:t>
      </w:r>
      <w:smartTag w:uri="urn:schemas-microsoft-com:office:smarttags" w:element="place">
        <w:smartTag w:uri="urn:schemas-microsoft-com:office:smarttags" w:element="City">
          <w:r w:rsidRPr="00830019">
            <w:t>Lake Mackay</w:t>
          </w:r>
        </w:smartTag>
        <w:r w:rsidRPr="00830019">
          <w:t xml:space="preserve">, </w:t>
        </w:r>
        <w:smartTag w:uri="urn:schemas-microsoft-com:office:smarttags" w:element="State">
          <w:r w:rsidRPr="00830019">
            <w:t>Northern Territory</w:t>
          </w:r>
        </w:smartTag>
      </w:smartTag>
      <w:r w:rsidRPr="00830019">
        <w:t>, 1:250</w:t>
      </w:r>
      <w:r w:rsidR="00C16D09">
        <w:t>,</w:t>
      </w:r>
      <w:r w:rsidRPr="00830019">
        <w:t xml:space="preserve">000 geological series map. </w:t>
      </w:r>
      <w:r w:rsidRPr="00C16D09">
        <w:rPr>
          <w:i/>
        </w:rPr>
        <w:t>Bureau of Mineral Resources</w:t>
      </w:r>
      <w:r w:rsidRPr="00830019">
        <w:t xml:space="preserve">, </w:t>
      </w:r>
      <w:smartTag w:uri="urn:schemas-microsoft-com:office:smarttags" w:element="place">
        <w:smartTag w:uri="urn:schemas-microsoft-com:office:smarttags" w:element="country-region">
          <w:r w:rsidRPr="00830019">
            <w:t>Australia</w:t>
          </w:r>
        </w:smartTag>
      </w:smartTag>
      <w:r w:rsidR="00C16D09">
        <w:t xml:space="preserve">. </w:t>
      </w:r>
      <w:smartTag w:uri="urn:schemas-microsoft-com:office:smarttags" w:element="place">
        <w:smartTag w:uri="urn:schemas-microsoft-com:office:smarttags" w:element="City">
          <w:r w:rsidR="00C16D09">
            <w:t>Canberra</w:t>
          </w:r>
        </w:smartTag>
      </w:smartTag>
      <w:r w:rsidR="00C16D09">
        <w:t>.</w:t>
      </w:r>
    </w:p>
    <w:p w:rsidR="004473DE" w:rsidRDefault="00C16D09" w:rsidP="00E84197">
      <w:pPr>
        <w:pStyle w:val="References"/>
      </w:pPr>
      <w:r>
        <w:t>White, M.E., 1994. After the g</w:t>
      </w:r>
      <w:r w:rsidR="004473DE">
        <w:t xml:space="preserve">reening. The </w:t>
      </w:r>
      <w:r>
        <w:t>b</w:t>
      </w:r>
      <w:r w:rsidR="004473DE">
        <w:t xml:space="preserve">rowning of </w:t>
      </w:r>
      <w:smartTag w:uri="urn:schemas-microsoft-com:office:smarttags" w:element="place">
        <w:smartTag w:uri="urn:schemas-microsoft-com:office:smarttags" w:element="country-region">
          <w:r w:rsidR="004473DE">
            <w:t>Australia</w:t>
          </w:r>
        </w:smartTag>
      </w:smartTag>
      <w:r w:rsidR="004473DE">
        <w:t>. Kangaroo Press, NSW.</w:t>
      </w:r>
    </w:p>
    <w:p w:rsidR="00FD52DB" w:rsidRDefault="00FD52DB" w:rsidP="00E84197">
      <w:pPr>
        <w:pStyle w:val="References"/>
      </w:pPr>
      <w:r>
        <w:t>Wilford, J.R.</w:t>
      </w:r>
      <w:r w:rsidR="00C16D09">
        <w:t>,</w:t>
      </w:r>
      <w:r>
        <w:t xml:space="preserve"> 2000. Regolith-landform mapping and </w:t>
      </w:r>
      <w:smartTag w:uri="urn:schemas-microsoft-com:office:smarttags" w:element="stockticker">
        <w:r>
          <w:t>GIS</w:t>
        </w:r>
      </w:smartTag>
      <w:r>
        <w:t xml:space="preserve"> synthesis for mineral exploration in the Tanami region. </w:t>
      </w:r>
      <w:smartTag w:uri="urn:schemas-microsoft-com:office:smarttags" w:element="stockticker">
        <w:r w:rsidRPr="0068091D">
          <w:rPr>
            <w:i/>
          </w:rPr>
          <w:t>CRC</w:t>
        </w:r>
      </w:smartTag>
      <w:r w:rsidRPr="0068091D">
        <w:rPr>
          <w:i/>
        </w:rPr>
        <w:t xml:space="preserve"> LEME</w:t>
      </w:r>
      <w:r w:rsidR="00C16D09">
        <w:rPr>
          <w:i/>
        </w:rPr>
        <w:t>,</w:t>
      </w:r>
      <w:r w:rsidRPr="0068091D">
        <w:rPr>
          <w:i/>
        </w:rPr>
        <w:t xml:space="preserve"> </w:t>
      </w:r>
      <w:r w:rsidRPr="00C16D09">
        <w:t>Restricted Report</w:t>
      </w:r>
      <w:r w:rsidR="00C16D09">
        <w:t>,</w:t>
      </w:r>
      <w:r w:rsidRPr="00C16D09">
        <w:t xml:space="preserve"> </w:t>
      </w:r>
      <w:r w:rsidRPr="00C16D09">
        <w:rPr>
          <w:b/>
        </w:rPr>
        <w:t>146R</w:t>
      </w:r>
      <w:r w:rsidRPr="00C16D09">
        <w:t>,</w:t>
      </w:r>
      <w:r w:rsidR="00C16D09">
        <w:t xml:space="preserve"> </w:t>
      </w:r>
      <w:r>
        <w:t>89p.</w:t>
      </w:r>
    </w:p>
    <w:p w:rsidR="000126E7" w:rsidRDefault="000126E7" w:rsidP="00E84197">
      <w:pPr>
        <w:pStyle w:val="References"/>
      </w:pPr>
      <w:r>
        <w:lastRenderedPageBreak/>
        <w:t>Wischusen, J.D., 1995</w:t>
      </w:r>
      <w:r w:rsidR="00C16D09">
        <w:t>. Hydrogeology and s</w:t>
      </w:r>
      <w:r>
        <w:t xml:space="preserve">ustainable </w:t>
      </w:r>
      <w:r w:rsidR="00C16D09">
        <w:t>y</w:t>
      </w:r>
      <w:r>
        <w:t xml:space="preserve">ield of </w:t>
      </w:r>
      <w:r w:rsidR="00C16D09">
        <w:t>h</w:t>
      </w:r>
      <w:r>
        <w:t xml:space="preserve">ard </w:t>
      </w:r>
      <w:r w:rsidR="00C16D09">
        <w:t>r</w:t>
      </w:r>
      <w:r>
        <w:t xml:space="preserve">ock </w:t>
      </w:r>
      <w:r w:rsidR="00C16D09">
        <w:t>a</w:t>
      </w:r>
      <w:r>
        <w:t xml:space="preserve">quifer at Kintore, Gibson Desert, </w:t>
      </w:r>
      <w:r w:rsidR="00C16D09">
        <w:t>c</w:t>
      </w:r>
      <w:r>
        <w:t xml:space="preserve">entral </w:t>
      </w:r>
      <w:smartTag w:uri="urn:schemas-microsoft-com:office:smarttags" w:element="place">
        <w:smartTag w:uri="urn:schemas-microsoft-com:office:smarttags" w:element="country-region">
          <w:r>
            <w:t>Australia</w:t>
          </w:r>
        </w:smartTag>
      </w:smartTag>
      <w:r>
        <w:t xml:space="preserve">. </w:t>
      </w:r>
      <w:smartTag w:uri="urn:schemas-microsoft-com:office:smarttags" w:element="place">
        <w:smartTag w:uri="urn:schemas-microsoft-com:office:smarttags" w:element="PlaceName">
          <w:r w:rsidRPr="00C16D09">
            <w:rPr>
              <w:i/>
            </w:rPr>
            <w:t>Monash</w:t>
          </w:r>
        </w:smartTag>
        <w:r w:rsidRPr="00C16D09">
          <w:rPr>
            <w:i/>
          </w:rPr>
          <w:t xml:space="preserve"> </w:t>
        </w:r>
        <w:smartTag w:uri="urn:schemas-microsoft-com:office:smarttags" w:element="PlaceType">
          <w:r w:rsidRPr="00C16D09">
            <w:rPr>
              <w:i/>
            </w:rPr>
            <w:t>University</w:t>
          </w:r>
        </w:smartTag>
      </w:smartTag>
      <w:r>
        <w:t xml:space="preserve">, </w:t>
      </w:r>
      <w:r w:rsidR="00C16D09">
        <w:t>Masters Thesis (unpublished)</w:t>
      </w:r>
      <w:r>
        <w:t>.</w:t>
      </w:r>
    </w:p>
    <w:p w:rsidR="000126E7" w:rsidRDefault="000126E7" w:rsidP="00E84197">
      <w:pPr>
        <w:pStyle w:val="References"/>
      </w:pPr>
      <w:r>
        <w:t xml:space="preserve">Wischusen, J.D., 1998. Hydrogeology of the Yuendumu-Papunya-Kintore </w:t>
      </w:r>
      <w:r w:rsidR="00C16D09">
        <w:t>r</w:t>
      </w:r>
      <w:r>
        <w:t xml:space="preserve">egion, </w:t>
      </w:r>
      <w:smartTag w:uri="urn:schemas-microsoft-com:office:smarttags" w:element="place">
        <w:smartTag w:uri="urn:schemas-microsoft-com:office:smarttags" w:element="State">
          <w:r>
            <w:t>Northern Territory</w:t>
          </w:r>
        </w:smartTag>
      </w:smartTag>
      <w:r w:rsidR="00C16D09">
        <w:t>. Notes to accompany Western Water Study 1:500,</w:t>
      </w:r>
      <w:r>
        <w:t xml:space="preserve">000 </w:t>
      </w:r>
      <w:r w:rsidR="00C16D09">
        <w:t>m</w:t>
      </w:r>
      <w:r>
        <w:t xml:space="preserve">ajor </w:t>
      </w:r>
      <w:r w:rsidR="00C16D09">
        <w:t>a</w:t>
      </w:r>
      <w:r>
        <w:t xml:space="preserve">quifer </w:t>
      </w:r>
      <w:r w:rsidR="00C16D09">
        <w:t>s</w:t>
      </w:r>
      <w:r>
        <w:t xml:space="preserve">ystems </w:t>
      </w:r>
      <w:r w:rsidR="00C16D09">
        <w:t>m</w:t>
      </w:r>
      <w:r>
        <w:t>ap</w:t>
      </w:r>
      <w:r w:rsidR="00C16D09">
        <w:t>,</w:t>
      </w:r>
      <w:r>
        <w:t xml:space="preserve"> </w:t>
      </w:r>
      <w:r w:rsidRPr="00C16D09">
        <w:rPr>
          <w:i/>
        </w:rPr>
        <w:t>A</w:t>
      </w:r>
      <w:r w:rsidR="00C16D09" w:rsidRPr="00C16D09">
        <w:rPr>
          <w:i/>
        </w:rPr>
        <w:t xml:space="preserve">ustralian </w:t>
      </w:r>
      <w:r w:rsidRPr="00C16D09">
        <w:rPr>
          <w:i/>
        </w:rPr>
        <w:t>G</w:t>
      </w:r>
      <w:r w:rsidR="00C16D09" w:rsidRPr="00C16D09">
        <w:rPr>
          <w:i/>
        </w:rPr>
        <w:t xml:space="preserve">eological </w:t>
      </w:r>
      <w:r w:rsidRPr="00C16D09">
        <w:rPr>
          <w:i/>
        </w:rPr>
        <w:t>S</w:t>
      </w:r>
      <w:r w:rsidR="00C16D09" w:rsidRPr="00C16D09">
        <w:rPr>
          <w:i/>
        </w:rPr>
        <w:t xml:space="preserve">urvey </w:t>
      </w:r>
      <w:r w:rsidRPr="00C16D09">
        <w:rPr>
          <w:i/>
        </w:rPr>
        <w:t>O</w:t>
      </w:r>
      <w:r w:rsidR="00C16D09" w:rsidRPr="00C16D09">
        <w:rPr>
          <w:i/>
        </w:rPr>
        <w:t>rganisation</w:t>
      </w:r>
      <w:r w:rsidR="00C16D09">
        <w:t>,</w:t>
      </w:r>
      <w:r>
        <w:t xml:space="preserve"> Record</w:t>
      </w:r>
      <w:r w:rsidR="00C16D09">
        <w:t>,</w:t>
      </w:r>
      <w:r>
        <w:t xml:space="preserve"> </w:t>
      </w:r>
      <w:r w:rsidRPr="00C16D09">
        <w:rPr>
          <w:b/>
        </w:rPr>
        <w:t>1998/31</w:t>
      </w:r>
      <w:r>
        <w:t>.</w:t>
      </w:r>
    </w:p>
    <w:p w:rsidR="0007479E" w:rsidRDefault="0007479E" w:rsidP="00E84197">
      <w:pPr>
        <w:pStyle w:val="References"/>
      </w:pPr>
      <w:r>
        <w:t xml:space="preserve">Wischusen, J.D.H. and Lewis, S.J., 2010. Winner’s Bore – Hard-won outback water. </w:t>
      </w:r>
      <w:r w:rsidRPr="00C16D09">
        <w:rPr>
          <w:i/>
        </w:rPr>
        <w:t>AusGeo News</w:t>
      </w:r>
      <w:r w:rsidR="00C16D09">
        <w:t xml:space="preserve">, </w:t>
      </w:r>
      <w:r w:rsidR="00C16D09" w:rsidRPr="00C16D09">
        <w:rPr>
          <w:b/>
        </w:rPr>
        <w:t>99</w:t>
      </w:r>
      <w:r w:rsidR="00C16D09">
        <w:t xml:space="preserve">, Geoscience </w:t>
      </w:r>
      <w:smartTag w:uri="urn:schemas-microsoft-com:office:smarttags" w:element="country-region">
        <w:r w:rsidR="00C16D09">
          <w:t>Australia</w:t>
        </w:r>
      </w:smartTag>
      <w:r w:rsidR="00C16D09">
        <w:t xml:space="preserve">, </w:t>
      </w:r>
      <w:smartTag w:uri="urn:schemas-microsoft-com:office:smarttags" w:element="place">
        <w:smartTag w:uri="urn:schemas-microsoft-com:office:smarttags" w:element="City">
          <w:r w:rsidR="00C16D09">
            <w:t>Canberra</w:t>
          </w:r>
        </w:smartTag>
      </w:smartTag>
      <w:r w:rsidR="00C16D09">
        <w:t>.</w:t>
      </w:r>
    </w:p>
    <w:p w:rsidR="0063035A" w:rsidRDefault="0063035A" w:rsidP="00E84197">
      <w:pPr>
        <w:pStyle w:val="References"/>
      </w:pPr>
      <w:r>
        <w:t xml:space="preserve">Wischusen, J.D.H., Bastrakov, E.N., Magee, J.W., Lewis, S.J., Gow, L.J., Kilgour, P.L., </w:t>
      </w:r>
      <w:smartTag w:uri="urn:schemas-microsoft-com:office:smarttags" w:element="place">
        <w:smartTag w:uri="urn:schemas-microsoft-com:office:smarttags" w:element="City">
          <w:r>
            <w:t>Bell</w:t>
          </w:r>
        </w:smartTag>
      </w:smartTag>
      <w:r>
        <w:t xml:space="preserve">, J.G. and Kelly, T., 2012. Hydrogeological investigation of deep groundwater resources in the Ti-Tree Basin, Northern Territory. </w:t>
      </w:r>
      <w:r w:rsidRPr="0063035A">
        <w:rPr>
          <w:i/>
        </w:rPr>
        <w:t xml:space="preserve">Geoscience </w:t>
      </w:r>
      <w:smartTag w:uri="urn:schemas-microsoft-com:office:smarttags" w:element="country-region">
        <w:r w:rsidRPr="0063035A">
          <w:rPr>
            <w:i/>
          </w:rPr>
          <w:t>Australia</w:t>
        </w:r>
      </w:smartTag>
      <w:r>
        <w:t xml:space="preserve">, Record, </w:t>
      </w:r>
      <w:r w:rsidRPr="0063035A">
        <w:rPr>
          <w:b/>
        </w:rPr>
        <w:t>2012/08</w:t>
      </w:r>
      <w:r>
        <w:t xml:space="preserve">, </w:t>
      </w:r>
      <w:smartTag w:uri="urn:schemas-microsoft-com:office:smarttags" w:element="place">
        <w:smartTag w:uri="urn:schemas-microsoft-com:office:smarttags" w:element="City">
          <w:r>
            <w:t>Canberra</w:t>
          </w:r>
        </w:smartTag>
      </w:smartTag>
      <w:r>
        <w:t>.</w:t>
      </w:r>
    </w:p>
    <w:p w:rsidR="008F74AB" w:rsidRDefault="00C16D09" w:rsidP="00E84197">
      <w:pPr>
        <w:pStyle w:val="References"/>
      </w:pPr>
      <w:r>
        <w:t>Woodcock, L.G., Bierwirth, P.N.</w:t>
      </w:r>
      <w:r w:rsidR="008953F4">
        <w:t xml:space="preserve"> </w:t>
      </w:r>
      <w:r>
        <w:t xml:space="preserve">and </w:t>
      </w:r>
      <w:r w:rsidR="008953F4">
        <w:t>Lau, J.E.</w:t>
      </w:r>
      <w:r>
        <w:t>,</w:t>
      </w:r>
      <w:r w:rsidR="008953F4">
        <w:t xml:space="preserve"> 1997</w:t>
      </w:r>
      <w:r>
        <w:t>.</w:t>
      </w:r>
      <w:r w:rsidR="008953F4">
        <w:t xml:space="preserve"> An </w:t>
      </w:r>
      <w:r>
        <w:t>i</w:t>
      </w:r>
      <w:r w:rsidR="008953F4">
        <w:t xml:space="preserve">ntegrated </w:t>
      </w:r>
      <w:r>
        <w:t>r</w:t>
      </w:r>
      <w:r w:rsidR="008953F4">
        <w:t xml:space="preserve">emote </w:t>
      </w:r>
      <w:r>
        <w:t>s</w:t>
      </w:r>
      <w:r w:rsidR="008953F4">
        <w:t xml:space="preserve">ensing </w:t>
      </w:r>
      <w:r>
        <w:t>s</w:t>
      </w:r>
      <w:r w:rsidR="008953F4">
        <w:t xml:space="preserve">tudy for the Papunya-Kintore region, </w:t>
      </w:r>
      <w:smartTag w:uri="urn:schemas-microsoft-com:office:smarttags" w:element="place">
        <w:smartTag w:uri="urn:schemas-microsoft-com:office:smarttags" w:element="State">
          <w:r w:rsidR="008953F4">
            <w:t>Northern Territory</w:t>
          </w:r>
        </w:smartTag>
      </w:smartTag>
      <w:r w:rsidR="008953F4">
        <w:t xml:space="preserve">. </w:t>
      </w:r>
      <w:r w:rsidR="008953F4" w:rsidRPr="00C16D09">
        <w:rPr>
          <w:i/>
        </w:rPr>
        <w:t>Australian Geological Survey Organisation</w:t>
      </w:r>
      <w:r>
        <w:t>,</w:t>
      </w:r>
      <w:r w:rsidR="008953F4">
        <w:t xml:space="preserve"> Record</w:t>
      </w:r>
      <w:r>
        <w:t>,</w:t>
      </w:r>
      <w:r w:rsidR="008953F4">
        <w:t xml:space="preserve"> </w:t>
      </w:r>
      <w:r w:rsidR="008953F4" w:rsidRPr="00C16D09">
        <w:rPr>
          <w:b/>
        </w:rPr>
        <w:t>1997/45</w:t>
      </w:r>
      <w:r w:rsidR="008953F4">
        <w:t>.</w:t>
      </w:r>
    </w:p>
    <w:p w:rsidR="000C02AA" w:rsidRPr="000C02AA" w:rsidRDefault="000C02AA" w:rsidP="00E84197">
      <w:pPr>
        <w:pStyle w:val="References"/>
      </w:pPr>
      <w:r w:rsidRPr="000C02AA">
        <w:t>Wright, C., Goleby, B.R., Shaw, R.D., Collins, C.D.N., Korsch, R.J</w:t>
      </w:r>
      <w:r w:rsidR="00C16D09">
        <w:t>., Barton, T. Greenhalgh, S.A. and</w:t>
      </w:r>
      <w:r w:rsidRPr="000C02AA">
        <w:t xml:space="preserve"> Sugiharto, S.</w:t>
      </w:r>
      <w:r w:rsidR="00C16D09">
        <w:t>,</w:t>
      </w:r>
      <w:r w:rsidRPr="000C02AA">
        <w:t xml:space="preserve"> 1991. Seismic reflection and refraction profiling in central </w:t>
      </w:r>
      <w:smartTag w:uri="urn:schemas-microsoft-com:office:smarttags" w:element="country-region">
        <w:r w:rsidRPr="000C02AA">
          <w:t>Australia</w:t>
        </w:r>
      </w:smartTag>
      <w:r w:rsidRPr="000C02AA">
        <w:t xml:space="preserve">: implications for understanding the evolution of the </w:t>
      </w:r>
      <w:smartTag w:uri="urn:schemas-microsoft-com:office:smarttags" w:element="place">
        <w:smartTag w:uri="urn:schemas-microsoft-com:office:smarttags" w:element="PlaceName">
          <w:r w:rsidRPr="000C02AA">
            <w:t>Amadeus</w:t>
          </w:r>
        </w:smartTag>
        <w:r w:rsidRPr="000C02AA">
          <w:t xml:space="preserve"> </w:t>
        </w:r>
        <w:smartTag w:uri="urn:schemas-microsoft-com:office:smarttags" w:element="PlaceType">
          <w:r w:rsidRPr="000C02AA">
            <w:t>Basin</w:t>
          </w:r>
        </w:smartTag>
      </w:smartTag>
      <w:r w:rsidRPr="000C02AA">
        <w:t xml:space="preserve">. </w:t>
      </w:r>
      <w:r w:rsidRPr="000C02AA">
        <w:rPr>
          <w:i/>
          <w:iCs/>
        </w:rPr>
        <w:t>In</w:t>
      </w:r>
      <w:r w:rsidR="00C16D09">
        <w:t xml:space="preserve"> Korsch, R.J.</w:t>
      </w:r>
      <w:r w:rsidRPr="000C02AA">
        <w:t xml:space="preserve"> and Kennard, J.M. eds.</w:t>
      </w:r>
      <w:r w:rsidR="00C16D09">
        <w:t>,</w:t>
      </w:r>
      <w:r w:rsidRPr="000C02AA">
        <w:t xml:space="preserve"> </w:t>
      </w:r>
      <w:r w:rsidRPr="00C16D09">
        <w:rPr>
          <w:iCs/>
        </w:rPr>
        <w:t>Geological and Geophysical studies in the Amadeus Basin, central Australia</w:t>
      </w:r>
      <w:r w:rsidRPr="000C02AA">
        <w:t xml:space="preserve">, </w:t>
      </w:r>
      <w:r w:rsidRPr="00C16D09">
        <w:rPr>
          <w:i/>
        </w:rPr>
        <w:t>Bureau of Mineral Resources</w:t>
      </w:r>
      <w:r w:rsidRPr="000C02AA">
        <w:t>, Australia, Bulletin</w:t>
      </w:r>
      <w:r w:rsidR="00C16D09">
        <w:t>,</w:t>
      </w:r>
      <w:r w:rsidRPr="000C02AA">
        <w:t xml:space="preserve"> </w:t>
      </w:r>
      <w:r w:rsidRPr="000C02AA">
        <w:rPr>
          <w:b/>
          <w:bCs/>
        </w:rPr>
        <w:t>236</w:t>
      </w:r>
      <w:r w:rsidR="00C16D09">
        <w:t>, 41-57.</w:t>
      </w:r>
    </w:p>
    <w:p w:rsidR="008B1063" w:rsidRDefault="008F74AB" w:rsidP="00E84197">
      <w:pPr>
        <w:pStyle w:val="References"/>
      </w:pPr>
      <w:r>
        <w:t xml:space="preserve">Wyche, S., 1983. Coal and lignite occurrences in the southern part of the </w:t>
      </w:r>
      <w:smartTag w:uri="urn:schemas-microsoft-com:office:smarttags" w:element="place">
        <w:smartTag w:uri="urn:schemas-microsoft-com:office:smarttags" w:element="State">
          <w:r>
            <w:t>Northern Territory</w:t>
          </w:r>
        </w:smartTag>
      </w:smartTag>
      <w:r>
        <w:t xml:space="preserve">. </w:t>
      </w:r>
      <w:r w:rsidRPr="0068091D">
        <w:rPr>
          <w:i/>
        </w:rPr>
        <w:t>NT Department of Mines and Energy</w:t>
      </w:r>
      <w:r w:rsidR="00C16D09">
        <w:rPr>
          <w:i/>
        </w:rPr>
        <w:t xml:space="preserve">, </w:t>
      </w:r>
      <w:r w:rsidR="00C16D09" w:rsidRPr="00C16D09">
        <w:t>T</w:t>
      </w:r>
      <w:r w:rsidRPr="00C16D09">
        <w:t xml:space="preserve">echnical </w:t>
      </w:r>
      <w:r w:rsidR="00C16D09">
        <w:t>R</w:t>
      </w:r>
      <w:r w:rsidRPr="00C16D09">
        <w:t>eport</w:t>
      </w:r>
      <w:r w:rsidR="00C16D09">
        <w:t>,</w:t>
      </w:r>
      <w:r w:rsidRPr="00C16D09">
        <w:t xml:space="preserve"> </w:t>
      </w:r>
      <w:r w:rsidRPr="00C16D09">
        <w:rPr>
          <w:b/>
        </w:rPr>
        <w:t>GS83/14</w:t>
      </w:r>
      <w:r w:rsidR="00C16D09">
        <w:t xml:space="preserve">, </w:t>
      </w:r>
      <w:smartTag w:uri="urn:schemas-microsoft-com:office:smarttags" w:element="place">
        <w:smartTag w:uri="urn:schemas-microsoft-com:office:smarttags" w:element="City">
          <w:r w:rsidR="00C16D09">
            <w:t>Darwin</w:t>
          </w:r>
        </w:smartTag>
      </w:smartTag>
      <w:r>
        <w:t>.</w:t>
      </w:r>
    </w:p>
    <w:p w:rsidR="008F74AB" w:rsidRDefault="008F74AB" w:rsidP="00E84197">
      <w:pPr>
        <w:pStyle w:val="References"/>
      </w:pPr>
      <w:r w:rsidRPr="00E731A6">
        <w:t>Yilmaz, O.</w:t>
      </w:r>
      <w:r w:rsidR="00C16D09">
        <w:t>, 2001. Seismic d</w:t>
      </w:r>
      <w:r w:rsidRPr="00E731A6">
        <w:t xml:space="preserve">ata </w:t>
      </w:r>
      <w:r w:rsidR="00C16D09">
        <w:t>a</w:t>
      </w:r>
      <w:r w:rsidRPr="00E731A6">
        <w:t xml:space="preserve">nalysis. </w:t>
      </w:r>
      <w:r w:rsidRPr="00C16D09">
        <w:rPr>
          <w:i/>
        </w:rPr>
        <w:t>Society of Exploration Geophysicists</w:t>
      </w:r>
      <w:r w:rsidR="00C16D09">
        <w:t xml:space="preserve">, </w:t>
      </w:r>
      <w:smartTag w:uri="urn:schemas-microsoft-com:office:smarttags" w:element="place">
        <w:smartTag w:uri="urn:schemas-microsoft-com:office:smarttags" w:element="City">
          <w:r w:rsidR="00C16D09">
            <w:t>Tulsa</w:t>
          </w:r>
        </w:smartTag>
      </w:smartTag>
      <w:r w:rsidRPr="00E731A6">
        <w:t>.</w:t>
      </w:r>
    </w:p>
    <w:p w:rsidR="00584DAC" w:rsidRDefault="00584DAC" w:rsidP="00267645">
      <w:pPr>
        <w:pStyle w:val="BodyText"/>
      </w:pPr>
    </w:p>
    <w:p w:rsidR="00F60BDC" w:rsidRDefault="00F60BDC" w:rsidP="00267645">
      <w:pPr>
        <w:pStyle w:val="BodyText"/>
      </w:pPr>
    </w:p>
    <w:p w:rsidR="00C16D09" w:rsidRDefault="00C16D09" w:rsidP="00267645">
      <w:pPr>
        <w:pStyle w:val="BodyText"/>
        <w:sectPr w:rsidR="00C16D09" w:rsidSect="00F02343">
          <w:pgSz w:w="11907" w:h="16840" w:code="9"/>
          <w:pgMar w:top="1985" w:right="1701" w:bottom="1418" w:left="1701" w:header="720" w:footer="720" w:gutter="0"/>
          <w:cols w:space="720"/>
        </w:sectPr>
      </w:pPr>
    </w:p>
    <w:p w:rsidR="00030E6B" w:rsidRPr="00DC6642" w:rsidRDefault="00030E6B" w:rsidP="00C16D09">
      <w:pPr>
        <w:pStyle w:val="Heading1NoNumbers"/>
      </w:pPr>
      <w:bookmarkStart w:id="482" w:name="_Toc306725848"/>
      <w:bookmarkStart w:id="483" w:name="_Toc322960856"/>
      <w:bookmarkStart w:id="484" w:name="_Toc346883283"/>
      <w:r>
        <w:lastRenderedPageBreak/>
        <w:t xml:space="preserve">Appendix </w:t>
      </w:r>
      <w:r w:rsidR="00F60BDC">
        <w:t>1</w:t>
      </w:r>
      <w:r>
        <w:t xml:space="preserve"> </w:t>
      </w:r>
      <w:r w:rsidR="00F60BDC">
        <w:t>–</w:t>
      </w:r>
      <w:r>
        <w:t xml:space="preserve"> </w:t>
      </w:r>
      <w:r w:rsidR="00F60BDC">
        <w:t xml:space="preserve">Bore logs for the </w:t>
      </w:r>
      <w:r w:rsidRPr="00DC6642">
        <w:t>Wilkinkarra Palaeovalley</w:t>
      </w:r>
      <w:bookmarkEnd w:id="482"/>
      <w:bookmarkEnd w:id="483"/>
      <w:bookmarkEnd w:id="484"/>
    </w:p>
    <w:p w:rsidR="00030E6B" w:rsidRDefault="00030E6B" w:rsidP="00030E6B">
      <w:pPr>
        <w:pStyle w:val="BodyText"/>
      </w:pPr>
      <w:r>
        <w:t xml:space="preserve">This appendix contains copies of completed </w:t>
      </w:r>
      <w:r w:rsidR="00C96CA4">
        <w:t>bore</w:t>
      </w:r>
      <w:r>
        <w:t xml:space="preserve"> logs </w:t>
      </w:r>
      <w:r w:rsidR="00C96CA4">
        <w:t xml:space="preserve">drilled as part of investigations for the </w:t>
      </w:r>
      <w:r w:rsidR="00C96CA4" w:rsidRPr="00C96CA4">
        <w:rPr>
          <w:i/>
        </w:rPr>
        <w:t>Palaeovalley Groundwater Project</w:t>
      </w:r>
      <w:r w:rsidR="00C96CA4">
        <w:t xml:space="preserve"> i</w:t>
      </w:r>
      <w:r>
        <w:t>n the Wilkinkarra Palaeovalley.</w:t>
      </w:r>
      <w:r w:rsidR="000021F1">
        <w:t xml:space="preserve"> </w:t>
      </w:r>
      <w:r w:rsidR="00507D97">
        <w:t>These include the following bores:</w:t>
      </w:r>
    </w:p>
    <w:p w:rsidR="00507D97" w:rsidRDefault="00507D97" w:rsidP="00030E6B">
      <w:pPr>
        <w:pStyle w:val="BodyText"/>
      </w:pPr>
    </w:p>
    <w:p w:rsidR="00507D97" w:rsidRDefault="00507D97" w:rsidP="00507D97">
      <w:pPr>
        <w:pStyle w:val="BodyText"/>
        <w:numPr>
          <w:ilvl w:val="0"/>
          <w:numId w:val="32"/>
        </w:numPr>
      </w:pPr>
      <w:r>
        <w:t>RN18358</w:t>
      </w:r>
    </w:p>
    <w:p w:rsidR="00507D97" w:rsidRDefault="00507D97" w:rsidP="00507D97">
      <w:pPr>
        <w:pStyle w:val="BodyText"/>
        <w:numPr>
          <w:ilvl w:val="0"/>
          <w:numId w:val="32"/>
        </w:numPr>
      </w:pPr>
      <w:r>
        <w:t>RN18359</w:t>
      </w:r>
    </w:p>
    <w:p w:rsidR="00507D97" w:rsidRDefault="00507D97" w:rsidP="00507D97">
      <w:pPr>
        <w:pStyle w:val="BodyText"/>
        <w:numPr>
          <w:ilvl w:val="0"/>
          <w:numId w:val="32"/>
        </w:numPr>
      </w:pPr>
      <w:r>
        <w:t>RN18360</w:t>
      </w:r>
    </w:p>
    <w:p w:rsidR="00507D97" w:rsidRDefault="00507D97" w:rsidP="00507D97">
      <w:pPr>
        <w:pStyle w:val="BodyText"/>
        <w:numPr>
          <w:ilvl w:val="0"/>
          <w:numId w:val="32"/>
        </w:numPr>
      </w:pPr>
      <w:r>
        <w:t>RN18361</w:t>
      </w:r>
    </w:p>
    <w:p w:rsidR="00507D97" w:rsidRDefault="00507D97" w:rsidP="00507D97">
      <w:pPr>
        <w:pStyle w:val="BodyText"/>
        <w:numPr>
          <w:ilvl w:val="0"/>
          <w:numId w:val="32"/>
        </w:numPr>
      </w:pPr>
      <w:r>
        <w:t>RN18362</w:t>
      </w:r>
    </w:p>
    <w:p w:rsidR="00507D97" w:rsidRDefault="00507D97" w:rsidP="00507D97">
      <w:pPr>
        <w:pStyle w:val="BodyText"/>
        <w:numPr>
          <w:ilvl w:val="0"/>
          <w:numId w:val="32"/>
        </w:numPr>
      </w:pPr>
      <w:r>
        <w:t>RN18579</w:t>
      </w:r>
    </w:p>
    <w:p w:rsidR="00507D97" w:rsidRDefault="00507D97" w:rsidP="00507D97">
      <w:pPr>
        <w:pStyle w:val="BodyText"/>
        <w:numPr>
          <w:ilvl w:val="0"/>
          <w:numId w:val="32"/>
        </w:numPr>
      </w:pPr>
      <w:r>
        <w:t>RN18782</w:t>
      </w:r>
    </w:p>
    <w:p w:rsidR="00507D97" w:rsidRDefault="00507D97" w:rsidP="00507D97">
      <w:pPr>
        <w:pStyle w:val="BodyText"/>
        <w:numPr>
          <w:ilvl w:val="0"/>
          <w:numId w:val="32"/>
        </w:numPr>
      </w:pPr>
      <w:r>
        <w:t>RN18783</w:t>
      </w:r>
    </w:p>
    <w:p w:rsidR="00507D97" w:rsidRDefault="00507D97" w:rsidP="00507D97">
      <w:pPr>
        <w:pStyle w:val="BodyText"/>
        <w:numPr>
          <w:ilvl w:val="0"/>
          <w:numId w:val="32"/>
        </w:numPr>
      </w:pPr>
      <w:r>
        <w:t>RN18784</w:t>
      </w:r>
    </w:p>
    <w:p w:rsidR="00507D97" w:rsidRDefault="00507D97" w:rsidP="00507D97">
      <w:pPr>
        <w:pStyle w:val="BodyText"/>
        <w:numPr>
          <w:ilvl w:val="0"/>
          <w:numId w:val="32"/>
        </w:numPr>
      </w:pPr>
      <w:r>
        <w:t>RN18785</w:t>
      </w:r>
    </w:p>
    <w:p w:rsidR="00507D97" w:rsidRDefault="00507D97" w:rsidP="00507D97">
      <w:pPr>
        <w:pStyle w:val="BodyText"/>
        <w:numPr>
          <w:ilvl w:val="0"/>
          <w:numId w:val="32"/>
        </w:numPr>
      </w:pPr>
      <w:r>
        <w:t>RN18786</w:t>
      </w:r>
    </w:p>
    <w:p w:rsidR="00507D97" w:rsidRDefault="00507D97" w:rsidP="00507D97">
      <w:pPr>
        <w:pStyle w:val="BodyText"/>
        <w:numPr>
          <w:ilvl w:val="0"/>
          <w:numId w:val="32"/>
        </w:numPr>
      </w:pPr>
      <w:r>
        <w:t>RN18787</w:t>
      </w:r>
    </w:p>
    <w:p w:rsidR="00507D97" w:rsidRDefault="00507D97" w:rsidP="00507D97">
      <w:pPr>
        <w:pStyle w:val="BodyText"/>
        <w:numPr>
          <w:ilvl w:val="0"/>
          <w:numId w:val="32"/>
        </w:numPr>
      </w:pPr>
      <w:r>
        <w:t>RN18788</w:t>
      </w:r>
    </w:p>
    <w:p w:rsidR="00507D97" w:rsidRDefault="00507D97" w:rsidP="00030E6B">
      <w:pPr>
        <w:pStyle w:val="BodyText"/>
      </w:pPr>
    </w:p>
    <w:p w:rsidR="00030E6B" w:rsidRDefault="00030E6B" w:rsidP="00030E6B">
      <w:pPr>
        <w:pStyle w:val="BodyText"/>
      </w:pPr>
    </w:p>
    <w:p w:rsidR="00B31313" w:rsidRDefault="00B31313" w:rsidP="00030E6B">
      <w:pPr>
        <w:pStyle w:val="BodyText"/>
      </w:pPr>
    </w:p>
    <w:p w:rsidR="00030E6B" w:rsidRDefault="00030E6B" w:rsidP="00030E6B">
      <w:pPr>
        <w:pStyle w:val="BodyText"/>
      </w:pPr>
    </w:p>
    <w:p w:rsidR="00030E6B" w:rsidRDefault="00030E6B" w:rsidP="00030E6B">
      <w:pPr>
        <w:pStyle w:val="BodyText"/>
        <w:sectPr w:rsidR="00030E6B" w:rsidSect="00EC5382">
          <w:pgSz w:w="11907" w:h="16840" w:code="9"/>
          <w:pgMar w:top="1985" w:right="1701" w:bottom="1701" w:left="1701" w:header="720" w:footer="720" w:gutter="0"/>
          <w:cols w:space="720"/>
        </w:sectPr>
      </w:pPr>
    </w:p>
    <w:p w:rsidR="00030E6B" w:rsidRDefault="00F60BDC" w:rsidP="00030E6B">
      <w:pPr>
        <w:pStyle w:val="Heading1NoNumbers"/>
      </w:pPr>
      <w:bookmarkStart w:id="485" w:name="_Toc306725849"/>
      <w:bookmarkStart w:id="486" w:name="_Toc322960857"/>
      <w:bookmarkStart w:id="487" w:name="_Toc346883284"/>
      <w:r>
        <w:lastRenderedPageBreak/>
        <w:t>Appendix 2</w:t>
      </w:r>
      <w:r w:rsidR="00030E6B">
        <w:t xml:space="preserve"> </w:t>
      </w:r>
      <w:r>
        <w:t>–</w:t>
      </w:r>
      <w:r w:rsidR="00030E6B">
        <w:t xml:space="preserve"> </w:t>
      </w:r>
      <w:r>
        <w:t xml:space="preserve">Hydrogeochemical data for the </w:t>
      </w:r>
      <w:r w:rsidR="00030E6B" w:rsidRPr="00584DAC">
        <w:t>Wilkinkarra Palaeovalley</w:t>
      </w:r>
      <w:bookmarkEnd w:id="485"/>
      <w:bookmarkEnd w:id="486"/>
      <w:bookmarkEnd w:id="487"/>
    </w:p>
    <w:p w:rsidR="00030E6B" w:rsidRDefault="00030E6B" w:rsidP="00030E6B">
      <w:pPr>
        <w:pStyle w:val="BodyText"/>
      </w:pPr>
      <w:r>
        <w:t xml:space="preserve">This appendix contains the laboratory analytical data for groundwater samples </w:t>
      </w:r>
      <w:r w:rsidR="00ED5576">
        <w:t xml:space="preserve">collected </w:t>
      </w:r>
      <w:r>
        <w:t>from the Wilkinkarra Palaeovalley.</w:t>
      </w:r>
      <w:r w:rsidR="000021F1">
        <w:t xml:space="preserve"> </w:t>
      </w:r>
      <w:r w:rsidR="00205DD2">
        <w:t>Chemical constituents that exceed Australian Drinking Water Quality Guideline limits (shown in blue in the lower-most row of each table) are highlighted in red.</w:t>
      </w:r>
    </w:p>
    <w:p w:rsidR="009D5067" w:rsidRDefault="009D5067" w:rsidP="00030E6B">
      <w:pPr>
        <w:pStyle w:val="BodyText"/>
      </w:pPr>
    </w:p>
    <w:p w:rsidR="009D5067" w:rsidRDefault="0091305F" w:rsidP="0091305F">
      <w:pPr>
        <w:pStyle w:val="Tabletitle"/>
      </w:pPr>
      <w:r w:rsidRPr="0091305F">
        <w:rPr>
          <w:rStyle w:val="Tablenumber"/>
        </w:rPr>
        <w:t>Table A2.1:</w:t>
      </w:r>
      <w:r>
        <w:t xml:space="preserve"> </w:t>
      </w:r>
      <w:r w:rsidR="00507D97">
        <w:t>Hydrogeo</w:t>
      </w:r>
      <w:r>
        <w:t xml:space="preserve">chemical </w:t>
      </w:r>
      <w:r w:rsidR="00507D97">
        <w:t>data for</w:t>
      </w:r>
      <w:r>
        <w:t xml:space="preserve"> bores in the Wilkinkarra Palaeovalley.</w:t>
      </w:r>
    </w:p>
    <w:tbl>
      <w:tblPr>
        <w:tblW w:w="14108" w:type="dxa"/>
        <w:tblInd w:w="88" w:type="dxa"/>
        <w:tblLook w:val="0000" w:firstRow="0" w:lastRow="0" w:firstColumn="0" w:lastColumn="0" w:noHBand="0" w:noVBand="0"/>
      </w:tblPr>
      <w:tblGrid>
        <w:gridCol w:w="2040"/>
        <w:gridCol w:w="1217"/>
        <w:gridCol w:w="646"/>
        <w:gridCol w:w="800"/>
        <w:gridCol w:w="717"/>
        <w:gridCol w:w="760"/>
        <w:gridCol w:w="772"/>
        <w:gridCol w:w="665"/>
        <w:gridCol w:w="773"/>
        <w:gridCol w:w="834"/>
        <w:gridCol w:w="883"/>
        <w:gridCol w:w="723"/>
        <w:gridCol w:w="884"/>
        <w:gridCol w:w="667"/>
        <w:gridCol w:w="855"/>
        <w:gridCol w:w="872"/>
      </w:tblGrid>
      <w:tr w:rsidR="009D5067" w:rsidRPr="009D5067" w:rsidTr="009D5067">
        <w:trPr>
          <w:trHeight w:val="255"/>
        </w:trPr>
        <w:tc>
          <w:tcPr>
            <w:tcW w:w="20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 Bore &amp; sample depth</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Sampling date</w:t>
            </w:r>
          </w:p>
        </w:tc>
        <w:tc>
          <w:tcPr>
            <w:tcW w:w="646"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pH</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EC</w:t>
            </w:r>
          </w:p>
        </w:tc>
        <w:tc>
          <w:tcPr>
            <w:tcW w:w="717"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Pr>
                <w:bCs/>
                <w:caps w:val="0"/>
              </w:rPr>
              <w:t>Alk.</w:t>
            </w: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CO</w:t>
            </w:r>
            <w:r w:rsidRPr="009D5067">
              <w:rPr>
                <w:bCs/>
                <w:caps w:val="0"/>
                <w:vertAlign w:val="subscript"/>
              </w:rPr>
              <w:t>3</w:t>
            </w:r>
          </w:p>
        </w:tc>
        <w:tc>
          <w:tcPr>
            <w:tcW w:w="772"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HCO</w:t>
            </w:r>
            <w:r w:rsidRPr="009D5067">
              <w:rPr>
                <w:bCs/>
                <w:caps w:val="0"/>
                <w:vertAlign w:val="subscript"/>
              </w:rPr>
              <w:t>3</w:t>
            </w:r>
          </w:p>
        </w:tc>
        <w:tc>
          <w:tcPr>
            <w:tcW w:w="665"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OH</w:t>
            </w:r>
          </w:p>
        </w:tc>
        <w:tc>
          <w:tcPr>
            <w:tcW w:w="773"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TSS</w:t>
            </w:r>
          </w:p>
        </w:tc>
        <w:tc>
          <w:tcPr>
            <w:tcW w:w="834"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TDS</w:t>
            </w:r>
          </w:p>
        </w:tc>
        <w:tc>
          <w:tcPr>
            <w:tcW w:w="883"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NO</w:t>
            </w:r>
            <w:r w:rsidRPr="009D5067">
              <w:rPr>
                <w:bCs/>
                <w:caps w:val="0"/>
                <w:vertAlign w:val="subscript"/>
              </w:rPr>
              <w:t>2</w:t>
            </w:r>
            <w:r w:rsidRPr="009D5067">
              <w:rPr>
                <w:bCs/>
                <w:caps w:val="0"/>
              </w:rPr>
              <w:t>_N</w:t>
            </w:r>
          </w:p>
        </w:tc>
        <w:tc>
          <w:tcPr>
            <w:tcW w:w="723"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NO</w:t>
            </w:r>
            <w:r w:rsidRPr="009D5067">
              <w:rPr>
                <w:bCs/>
                <w:caps w:val="0"/>
                <w:vertAlign w:val="subscript"/>
              </w:rPr>
              <w:t>2</w:t>
            </w:r>
          </w:p>
        </w:tc>
        <w:tc>
          <w:tcPr>
            <w:tcW w:w="884"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NO</w:t>
            </w:r>
            <w:r w:rsidRPr="009D5067">
              <w:rPr>
                <w:bCs/>
                <w:caps w:val="0"/>
                <w:vertAlign w:val="subscript"/>
              </w:rPr>
              <w:t>3</w:t>
            </w:r>
          </w:p>
        </w:tc>
        <w:tc>
          <w:tcPr>
            <w:tcW w:w="667" w:type="dxa"/>
            <w:tcBorders>
              <w:top w:val="single" w:sz="4" w:space="0" w:color="auto"/>
              <w:left w:val="nil"/>
              <w:bottom w:val="single" w:sz="4" w:space="0" w:color="auto"/>
              <w:right w:val="single" w:sz="4" w:space="0" w:color="auto"/>
            </w:tcBorders>
            <w:vAlign w:val="bottom"/>
          </w:tcPr>
          <w:p w:rsidR="009D5067" w:rsidRPr="009D5067" w:rsidRDefault="009D5067" w:rsidP="009D5067">
            <w:pPr>
              <w:pStyle w:val="Tableheadingrow"/>
              <w:rPr>
                <w:bCs/>
                <w:caps w:val="0"/>
              </w:rPr>
            </w:pPr>
            <w:r w:rsidRPr="009D5067">
              <w:rPr>
                <w:bCs/>
                <w:caps w:val="0"/>
              </w:rPr>
              <w:t>Cl</w:t>
            </w:r>
          </w:p>
        </w:tc>
        <w:tc>
          <w:tcPr>
            <w:tcW w:w="855" w:type="dxa"/>
            <w:tcBorders>
              <w:top w:val="single" w:sz="4" w:space="0" w:color="auto"/>
              <w:left w:val="single" w:sz="4" w:space="0" w:color="auto"/>
              <w:bottom w:val="single" w:sz="4" w:space="0" w:color="auto"/>
              <w:right w:val="single" w:sz="4" w:space="0" w:color="auto"/>
            </w:tcBorders>
            <w:vAlign w:val="bottom"/>
          </w:tcPr>
          <w:p w:rsidR="009D5067" w:rsidRPr="009D5067" w:rsidRDefault="009D5067" w:rsidP="009D5067">
            <w:pPr>
              <w:pStyle w:val="Tableheadingrow"/>
              <w:rPr>
                <w:bCs/>
                <w:caps w:val="0"/>
              </w:rPr>
            </w:pPr>
            <w:r w:rsidRPr="009D5067">
              <w:rPr>
                <w:bCs/>
                <w:caps w:val="0"/>
              </w:rPr>
              <w:t>PO</w:t>
            </w:r>
            <w:r w:rsidRPr="009D5067">
              <w:rPr>
                <w:bCs/>
                <w:caps w:val="0"/>
                <w:vertAlign w:val="subscript"/>
              </w:rPr>
              <w:t>4</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NH</w:t>
            </w:r>
            <w:r w:rsidRPr="009D5067">
              <w:rPr>
                <w:bCs/>
                <w:caps w:val="0"/>
                <w:vertAlign w:val="subscript"/>
              </w:rPr>
              <w:t>3</w:t>
            </w:r>
          </w:p>
        </w:tc>
      </w:tr>
      <w:tr w:rsidR="009D5067" w:rsidRPr="009D5067" w:rsidTr="009D5067">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9D5067" w:rsidRDefault="009D5067" w:rsidP="00CA38F0">
            <w:pPr>
              <w:pStyle w:val="Tabletext"/>
            </w:pPr>
          </w:p>
        </w:tc>
        <w:tc>
          <w:tcPr>
            <w:tcW w:w="1217"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p>
        </w:tc>
        <w:tc>
          <w:tcPr>
            <w:tcW w:w="646"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units</w:t>
            </w:r>
          </w:p>
        </w:tc>
        <w:tc>
          <w:tcPr>
            <w:tcW w:w="800"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µS/cm</w:t>
            </w:r>
          </w:p>
        </w:tc>
        <w:tc>
          <w:tcPr>
            <w:tcW w:w="717"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c>
          <w:tcPr>
            <w:tcW w:w="760"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c>
          <w:tcPr>
            <w:tcW w:w="772"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c>
          <w:tcPr>
            <w:tcW w:w="665"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c>
          <w:tcPr>
            <w:tcW w:w="773"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c>
          <w:tcPr>
            <w:tcW w:w="834"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c>
          <w:tcPr>
            <w:tcW w:w="883"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c>
          <w:tcPr>
            <w:tcW w:w="723"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c>
          <w:tcPr>
            <w:tcW w:w="884" w:type="dxa"/>
            <w:tcBorders>
              <w:top w:val="nil"/>
              <w:left w:val="nil"/>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c>
          <w:tcPr>
            <w:tcW w:w="667" w:type="dxa"/>
            <w:tcBorders>
              <w:top w:val="single" w:sz="4" w:space="0" w:color="auto"/>
              <w:left w:val="nil"/>
              <w:bottom w:val="single" w:sz="4" w:space="0" w:color="auto"/>
              <w:right w:val="single" w:sz="4" w:space="0" w:color="auto"/>
            </w:tcBorders>
            <w:vAlign w:val="bottom"/>
          </w:tcPr>
          <w:p w:rsidR="009D5067" w:rsidRPr="009D5067" w:rsidRDefault="009D5067" w:rsidP="00CA38F0">
            <w:pPr>
              <w:pStyle w:val="Tabletext"/>
            </w:pPr>
            <w:r w:rsidRPr="009D5067">
              <w:t>mg/L</w:t>
            </w:r>
          </w:p>
        </w:tc>
        <w:tc>
          <w:tcPr>
            <w:tcW w:w="855" w:type="dxa"/>
            <w:tcBorders>
              <w:top w:val="single" w:sz="4" w:space="0" w:color="auto"/>
              <w:left w:val="single" w:sz="4" w:space="0" w:color="auto"/>
              <w:bottom w:val="single" w:sz="4" w:space="0" w:color="auto"/>
              <w:right w:val="single" w:sz="4" w:space="0" w:color="auto"/>
            </w:tcBorders>
            <w:vAlign w:val="bottom"/>
          </w:tcPr>
          <w:p w:rsidR="009D5067" w:rsidRPr="009D5067" w:rsidRDefault="009D5067" w:rsidP="00CA38F0">
            <w:pPr>
              <w:pStyle w:val="Tabletext"/>
            </w:pPr>
            <w:r w:rsidRPr="009D5067">
              <w:t>mg/L</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9D5067" w:rsidRPr="009D5067" w:rsidRDefault="009D5067" w:rsidP="00CA38F0">
            <w:pPr>
              <w:pStyle w:val="Tabletext"/>
            </w:pPr>
            <w:r w:rsidRPr="009D5067">
              <w:t>mg/L</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RN18358_6</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24/09/2009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7.4</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w:t>
            </w:r>
            <w:r>
              <w:t>,</w:t>
            </w:r>
            <w:r w:rsidRPr="006A41EA">
              <w:t>110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560</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560</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240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4970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0.04</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79.1</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2</w:t>
            </w:r>
            <w:r>
              <w:t>,</w:t>
            </w:r>
            <w:r w:rsidRPr="006A41EA">
              <w:t>340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0.02</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RN18358_126</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24/09/2009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7.6</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w:t>
            </w:r>
            <w:r>
              <w:t>,</w:t>
            </w:r>
            <w:r w:rsidRPr="006A41EA">
              <w:t>340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402</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402</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4510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0.04</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0.14</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82.8</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2</w:t>
            </w:r>
            <w:r>
              <w:t>,</w:t>
            </w:r>
            <w:r w:rsidRPr="006A41EA">
              <w:t>160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0.43</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RN18359_6</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28/09/2009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7.5</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w:t>
            </w:r>
            <w:r>
              <w:t>,</w:t>
            </w:r>
            <w:r w:rsidRPr="006A41EA">
              <w:t>660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589</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589</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600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5410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0.285</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0.94</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81.3</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2</w:t>
            </w:r>
            <w:r>
              <w:t>,</w:t>
            </w:r>
            <w:r w:rsidRPr="006A41EA">
              <w:t>540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0.085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RN18359_170</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29/09/2009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7.6</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w:t>
            </w:r>
            <w:r>
              <w:t>,</w:t>
            </w:r>
            <w:r w:rsidRPr="006A41EA">
              <w:t>220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438</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438</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220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5730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&lt;0.005</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&lt;0.02</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74.7</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2</w:t>
            </w:r>
            <w:r>
              <w:t>,</w:t>
            </w:r>
            <w:r w:rsidRPr="006A41EA">
              <w:t>800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0.855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RN18360_54</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3/10/2009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8.1</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w:t>
            </w:r>
            <w:r>
              <w:t>,</w:t>
            </w:r>
            <w:r w:rsidRPr="006A41EA">
              <w:t>900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444</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444</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130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4890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0.015</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0.04</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79.6</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2</w:t>
            </w:r>
            <w:r>
              <w:t>,</w:t>
            </w:r>
            <w:r w:rsidRPr="006A41EA">
              <w:t>350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0.165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RN18361_7.4</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3/10/2009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7.9</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w:t>
            </w:r>
            <w:r>
              <w:t>,</w:t>
            </w:r>
            <w:r w:rsidRPr="006A41EA">
              <w:t>320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491</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491</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270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3340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0.095</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0.3</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127</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t>,</w:t>
            </w:r>
            <w:r w:rsidRPr="006A41EA">
              <w:t>350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0.06</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RN18361_103</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3/10/2009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7.9</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w:t>
            </w:r>
            <w:r>
              <w:t>,</w:t>
            </w:r>
            <w:r w:rsidRPr="006A41EA">
              <w:t>660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376</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376</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320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4100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0.04</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0.12</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96.7</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t>,</w:t>
            </w:r>
            <w:r w:rsidRPr="006A41EA">
              <w:t>920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0.18</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RN18362_18.2</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5/10/2009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7.9</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t>,</w:t>
            </w:r>
            <w:r w:rsidRPr="006A41EA">
              <w:t>170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342</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342</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330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760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0.03</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0.1</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67.8</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122</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0.065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RN18362_79.2</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5/10/2009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7.8</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t>,</w:t>
            </w:r>
            <w:r w:rsidRPr="006A41EA">
              <w:t>050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279</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279</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660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0.015</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0.04</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70.4</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114</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0.06</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RN18579_12.2</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6/10/2009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7.4</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t>,</w:t>
            </w:r>
            <w:r w:rsidRPr="006A41EA">
              <w:t>010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246</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246</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660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0.035</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0.12</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76.4</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117</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0.055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RN18579_85.4</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6/10/2009</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7.5</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922</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222</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222</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110</w:t>
            </w:r>
          </w:p>
        </w:tc>
        <w:tc>
          <w:tcPr>
            <w:tcW w:w="83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620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0.02</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72.3</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103</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0.015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0.34</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RN18782SHALLOW </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16/07/</w:t>
            </w:r>
            <w:r>
              <w:t>20</w:t>
            </w:r>
            <w:r w:rsidRPr="006A41EA">
              <w:t>11</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7.7</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19</w:t>
            </w:r>
            <w:r>
              <w:t>,</w:t>
            </w:r>
            <w:r w:rsidRPr="006A41EA">
              <w:t>900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549</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549</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690</w:t>
            </w:r>
          </w:p>
        </w:tc>
        <w:tc>
          <w:tcPr>
            <w:tcW w:w="83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11600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0.02</w:t>
            </w:r>
          </w:p>
        </w:tc>
        <w:tc>
          <w:tcPr>
            <w:tcW w:w="88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39.5</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5</w:t>
            </w:r>
            <w:r>
              <w:t>,</w:t>
            </w:r>
            <w:r w:rsidRPr="006A41EA">
              <w:t>580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0.055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0.06</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RN18782DEEP </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18/08</w:t>
            </w:r>
            <w:r>
              <w:t>/2011</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8.1</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18</w:t>
            </w:r>
            <w:r>
              <w:t>,</w:t>
            </w:r>
            <w:r w:rsidRPr="006A41EA">
              <w:t>400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495</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495</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340</w:t>
            </w:r>
          </w:p>
        </w:tc>
        <w:tc>
          <w:tcPr>
            <w:tcW w:w="83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10300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0.015</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0.04</w:t>
            </w:r>
          </w:p>
        </w:tc>
        <w:tc>
          <w:tcPr>
            <w:tcW w:w="88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44.4</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5</w:t>
            </w:r>
            <w:r>
              <w:t>,</w:t>
            </w:r>
            <w:r w:rsidRPr="006A41EA">
              <w:t>050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0.055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0.005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RN18783 </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20/07/</w:t>
            </w:r>
            <w:r>
              <w:t>20</w:t>
            </w:r>
            <w:r w:rsidRPr="006A41EA">
              <w:t>11</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8.1</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12</w:t>
            </w:r>
            <w:r>
              <w:t>,</w:t>
            </w:r>
            <w:r w:rsidRPr="006A41EA">
              <w:t>500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484</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484</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190</w:t>
            </w:r>
          </w:p>
        </w:tc>
        <w:tc>
          <w:tcPr>
            <w:tcW w:w="83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6850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0.04</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57</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3</w:t>
            </w:r>
            <w:r>
              <w:t>,</w:t>
            </w:r>
            <w:r w:rsidRPr="006A41EA">
              <w:t>380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0.055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&lt;0.005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RN18784 </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22/07/</w:t>
            </w:r>
            <w:r>
              <w:t>20</w:t>
            </w:r>
            <w:r w:rsidRPr="006A41EA">
              <w:t>11</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8.3</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w:t>
            </w:r>
            <w:r>
              <w:t>,</w:t>
            </w:r>
            <w:r w:rsidRPr="006A41EA">
              <w:t>610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572</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572</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720</w:t>
            </w:r>
          </w:p>
        </w:tc>
        <w:tc>
          <w:tcPr>
            <w:tcW w:w="83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4560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0.03</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0.1</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75.4</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2</w:t>
            </w:r>
            <w:r>
              <w:t>,</w:t>
            </w:r>
            <w:r w:rsidRPr="006A41EA">
              <w:t>350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0.055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RN18785 </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23/07/</w:t>
            </w:r>
            <w:r>
              <w:t>20</w:t>
            </w:r>
            <w:r w:rsidRPr="006A41EA">
              <w:t>11</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8.4</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w:t>
            </w:r>
            <w:r>
              <w:t>,</w:t>
            </w:r>
            <w:r w:rsidRPr="006A41EA">
              <w:t>900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407</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398</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120</w:t>
            </w:r>
          </w:p>
        </w:tc>
        <w:tc>
          <w:tcPr>
            <w:tcW w:w="83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6520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0.04</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89</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2</w:t>
            </w:r>
            <w:r>
              <w:t>,</w:t>
            </w:r>
            <w:r w:rsidRPr="006A41EA">
              <w:t>980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0.055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&lt;0.005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RN18786 </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26/07/</w:t>
            </w:r>
            <w:r>
              <w:t>20</w:t>
            </w:r>
            <w:r w:rsidRPr="006A41EA">
              <w:t>11</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8.3</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t>,</w:t>
            </w:r>
            <w:r w:rsidRPr="006A41EA">
              <w:t>300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288</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287</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130</w:t>
            </w:r>
          </w:p>
        </w:tc>
        <w:tc>
          <w:tcPr>
            <w:tcW w:w="83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790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0.01</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0.04</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71.3</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148</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0.045</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&lt;0.005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RN18787 </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27/07/</w:t>
            </w:r>
            <w:r>
              <w:t>20</w:t>
            </w:r>
            <w:r w:rsidRPr="006A41EA">
              <w:t>11</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8.4</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t>,</w:t>
            </w:r>
            <w:r w:rsidRPr="006A41EA">
              <w:t>180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320</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318</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100</w:t>
            </w:r>
          </w:p>
        </w:tc>
        <w:tc>
          <w:tcPr>
            <w:tcW w:w="83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720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0.005</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&lt;0.02</w:t>
            </w: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62.6</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114</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0.04</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&lt;0.005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RN18788 </w:t>
            </w:r>
          </w:p>
        </w:tc>
        <w:tc>
          <w:tcPr>
            <w:tcW w:w="1217" w:type="dxa"/>
            <w:tcBorders>
              <w:top w:val="nil"/>
              <w:left w:val="nil"/>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28/07/</w:t>
            </w:r>
            <w:r>
              <w:t>20</w:t>
            </w:r>
            <w:r w:rsidRPr="006A41EA">
              <w:t>11</w:t>
            </w:r>
          </w:p>
        </w:tc>
        <w:tc>
          <w:tcPr>
            <w:tcW w:w="64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8.3</w:t>
            </w:r>
          </w:p>
        </w:tc>
        <w:tc>
          <w:tcPr>
            <w:tcW w:w="80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w:t>
            </w:r>
            <w:r>
              <w:t>,</w:t>
            </w:r>
            <w:r w:rsidRPr="006A41EA">
              <w:t>850</w:t>
            </w:r>
          </w:p>
        </w:tc>
        <w:tc>
          <w:tcPr>
            <w:tcW w:w="717"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302</w:t>
            </w:r>
          </w:p>
        </w:tc>
        <w:tc>
          <w:tcPr>
            <w:tcW w:w="76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w:t>
            </w:r>
          </w:p>
        </w:tc>
        <w:tc>
          <w:tcPr>
            <w:tcW w:w="772"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301</w:t>
            </w:r>
          </w:p>
        </w:tc>
        <w:tc>
          <w:tcPr>
            <w:tcW w:w="66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w:t>
            </w:r>
          </w:p>
        </w:tc>
        <w:tc>
          <w:tcPr>
            <w:tcW w:w="773"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160</w:t>
            </w:r>
          </w:p>
        </w:tc>
        <w:tc>
          <w:tcPr>
            <w:tcW w:w="83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2590</w:t>
            </w:r>
          </w:p>
        </w:tc>
        <w:tc>
          <w:tcPr>
            <w:tcW w:w="88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&lt;0.005</w:t>
            </w:r>
          </w:p>
        </w:tc>
        <w:tc>
          <w:tcPr>
            <w:tcW w:w="723"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&lt;0.02</w:t>
            </w:r>
          </w:p>
        </w:tc>
        <w:tc>
          <w:tcPr>
            <w:tcW w:w="88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39.5</w:t>
            </w:r>
          </w:p>
        </w:tc>
        <w:tc>
          <w:tcPr>
            <w:tcW w:w="667"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t>,</w:t>
            </w:r>
            <w:r w:rsidRPr="006A41EA">
              <w:t>060</w:t>
            </w: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0.03</w:t>
            </w: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&lt;0.005</w:t>
            </w:r>
          </w:p>
        </w:tc>
      </w:tr>
      <w:tr w:rsidR="009D5067" w:rsidRPr="006C54F9" w:rsidTr="00205DD2">
        <w:trPr>
          <w:trHeight w:val="255"/>
        </w:trPr>
        <w:tc>
          <w:tcPr>
            <w:tcW w:w="2040" w:type="dxa"/>
            <w:tcBorders>
              <w:top w:val="nil"/>
              <w:left w:val="single" w:sz="4" w:space="0" w:color="auto"/>
              <w:bottom w:val="single" w:sz="4" w:space="0" w:color="auto"/>
              <w:right w:val="single" w:sz="4" w:space="0" w:color="auto"/>
            </w:tcBorders>
            <w:shd w:val="clear" w:color="auto" w:fill="auto"/>
            <w:noWrap/>
            <w:vAlign w:val="bottom"/>
          </w:tcPr>
          <w:p w:rsidR="009D5067" w:rsidRPr="006C54F9" w:rsidRDefault="009D5067" w:rsidP="00CA38F0">
            <w:pPr>
              <w:pStyle w:val="Tabletext"/>
            </w:pPr>
          </w:p>
        </w:tc>
        <w:tc>
          <w:tcPr>
            <w:tcW w:w="1217" w:type="dxa"/>
            <w:tcBorders>
              <w:top w:val="nil"/>
              <w:left w:val="nil"/>
              <w:bottom w:val="single" w:sz="4" w:space="0" w:color="auto"/>
              <w:right w:val="single" w:sz="4" w:space="0" w:color="auto"/>
            </w:tcBorders>
            <w:shd w:val="clear" w:color="auto" w:fill="auto"/>
            <w:noWrap/>
            <w:vAlign w:val="bottom"/>
          </w:tcPr>
          <w:p w:rsidR="009D5067" w:rsidRPr="006C54F9" w:rsidRDefault="009D5067" w:rsidP="00CA38F0">
            <w:pPr>
              <w:pStyle w:val="Tabletext"/>
            </w:pPr>
          </w:p>
        </w:tc>
        <w:tc>
          <w:tcPr>
            <w:tcW w:w="646"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800"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717"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760"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772"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665"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773"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834"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883"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723" w:type="dxa"/>
            <w:tcBorders>
              <w:top w:val="nil"/>
              <w:left w:val="nil"/>
              <w:bottom w:val="single" w:sz="4" w:space="0" w:color="auto"/>
              <w:right w:val="single" w:sz="4" w:space="0" w:color="auto"/>
            </w:tcBorders>
            <w:shd w:val="clear" w:color="auto" w:fill="auto"/>
            <w:noWrap/>
            <w:vAlign w:val="center"/>
          </w:tcPr>
          <w:p w:rsidR="009D5067" w:rsidRPr="006C54F9" w:rsidRDefault="009D5067" w:rsidP="00205DD2">
            <w:pPr>
              <w:pStyle w:val="Tabletext"/>
              <w:jc w:val="center"/>
            </w:pPr>
          </w:p>
        </w:tc>
        <w:tc>
          <w:tcPr>
            <w:tcW w:w="884" w:type="dxa"/>
            <w:tcBorders>
              <w:top w:val="nil"/>
              <w:left w:val="nil"/>
              <w:bottom w:val="single" w:sz="4" w:space="0" w:color="auto"/>
              <w:right w:val="single" w:sz="4" w:space="0" w:color="auto"/>
            </w:tcBorders>
            <w:shd w:val="clear" w:color="auto" w:fill="auto"/>
            <w:noWrap/>
            <w:vAlign w:val="center"/>
          </w:tcPr>
          <w:p w:rsidR="009D5067" w:rsidRPr="00925C48" w:rsidRDefault="009D5067" w:rsidP="00205DD2">
            <w:pPr>
              <w:pStyle w:val="Tabletext"/>
              <w:jc w:val="center"/>
            </w:pPr>
          </w:p>
        </w:tc>
        <w:tc>
          <w:tcPr>
            <w:tcW w:w="667" w:type="dxa"/>
            <w:tcBorders>
              <w:top w:val="single" w:sz="4" w:space="0" w:color="auto"/>
              <w:left w:val="nil"/>
              <w:bottom w:val="single" w:sz="4" w:space="0" w:color="auto"/>
              <w:right w:val="single" w:sz="4" w:space="0" w:color="auto"/>
            </w:tcBorders>
            <w:vAlign w:val="center"/>
          </w:tcPr>
          <w:p w:rsidR="009D5067" w:rsidRPr="006C54F9" w:rsidRDefault="009D5067" w:rsidP="00205DD2">
            <w:pPr>
              <w:pStyle w:val="Tabletext"/>
              <w:jc w:val="center"/>
            </w:pPr>
          </w:p>
        </w:tc>
        <w:tc>
          <w:tcPr>
            <w:tcW w:w="855" w:type="dxa"/>
            <w:tcBorders>
              <w:top w:val="single" w:sz="4" w:space="0" w:color="auto"/>
              <w:left w:val="single" w:sz="4" w:space="0" w:color="auto"/>
              <w:bottom w:val="single" w:sz="4" w:space="0" w:color="auto"/>
              <w:right w:val="single" w:sz="4" w:space="0" w:color="auto"/>
            </w:tcBorders>
            <w:vAlign w:val="center"/>
          </w:tcPr>
          <w:p w:rsidR="009D5067" w:rsidRDefault="009D5067" w:rsidP="00205DD2">
            <w:pPr>
              <w:pStyle w:val="Tabletext"/>
              <w:jc w:val="center"/>
            </w:pP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p>
        </w:tc>
      </w:tr>
      <w:tr w:rsidR="009D5067" w:rsidRPr="00205DD2" w:rsidTr="00205DD2">
        <w:trPr>
          <w:trHeight w:val="255"/>
        </w:trPr>
        <w:tc>
          <w:tcPr>
            <w:tcW w:w="3257" w:type="dxa"/>
            <w:gridSpan w:val="2"/>
            <w:tcBorders>
              <w:top w:val="nil"/>
              <w:left w:val="single" w:sz="4" w:space="0" w:color="auto"/>
              <w:bottom w:val="single" w:sz="4" w:space="0" w:color="auto"/>
              <w:right w:val="single" w:sz="4" w:space="0" w:color="auto"/>
            </w:tcBorders>
            <w:shd w:val="clear" w:color="auto" w:fill="auto"/>
            <w:noWrap/>
            <w:vAlign w:val="bottom"/>
          </w:tcPr>
          <w:p w:rsidR="009D5067" w:rsidRPr="00205DD2" w:rsidRDefault="009D5067" w:rsidP="00CA38F0">
            <w:pPr>
              <w:pStyle w:val="Tabletext"/>
              <w:rPr>
                <w:color w:val="0000FF"/>
              </w:rPr>
            </w:pPr>
            <w:r w:rsidRPr="00205DD2">
              <w:rPr>
                <w:color w:val="0000FF"/>
              </w:rPr>
              <w:t>Drinking water guidelines*</w:t>
            </w:r>
          </w:p>
        </w:tc>
        <w:tc>
          <w:tcPr>
            <w:tcW w:w="64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80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17"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6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72"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665"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73"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83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883"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0.9</w:t>
            </w:r>
          </w:p>
        </w:tc>
        <w:tc>
          <w:tcPr>
            <w:tcW w:w="723"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88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50</w:t>
            </w:r>
          </w:p>
        </w:tc>
        <w:tc>
          <w:tcPr>
            <w:tcW w:w="667" w:type="dxa"/>
            <w:tcBorders>
              <w:top w:val="single" w:sz="4" w:space="0" w:color="auto"/>
              <w:left w:val="nil"/>
              <w:bottom w:val="single" w:sz="4" w:space="0" w:color="auto"/>
              <w:right w:val="single" w:sz="4" w:space="0" w:color="auto"/>
            </w:tcBorders>
            <w:vAlign w:val="center"/>
          </w:tcPr>
          <w:p w:rsidR="009D5067" w:rsidRPr="00205DD2" w:rsidRDefault="009D5067" w:rsidP="00205DD2">
            <w:pPr>
              <w:pStyle w:val="Tabletext"/>
              <w:jc w:val="center"/>
              <w:rPr>
                <w:color w:val="0000FF"/>
              </w:rPr>
            </w:pPr>
          </w:p>
        </w:tc>
        <w:tc>
          <w:tcPr>
            <w:tcW w:w="855" w:type="dxa"/>
            <w:tcBorders>
              <w:top w:val="single" w:sz="4" w:space="0" w:color="auto"/>
              <w:left w:val="single" w:sz="4" w:space="0" w:color="auto"/>
              <w:bottom w:val="single" w:sz="4" w:space="0" w:color="auto"/>
              <w:right w:val="single" w:sz="4" w:space="0" w:color="auto"/>
            </w:tcBorders>
            <w:vAlign w:val="center"/>
          </w:tcPr>
          <w:p w:rsidR="009D5067" w:rsidRPr="00205DD2" w:rsidRDefault="009D5067" w:rsidP="00205DD2">
            <w:pPr>
              <w:pStyle w:val="Tabletext"/>
              <w:jc w:val="center"/>
              <w:rPr>
                <w:color w:val="0000FF"/>
              </w:rPr>
            </w:pPr>
          </w:p>
        </w:tc>
        <w:tc>
          <w:tcPr>
            <w:tcW w:w="872" w:type="dxa"/>
            <w:tcBorders>
              <w:top w:val="nil"/>
              <w:left w:val="single" w:sz="4" w:space="0" w:color="auto"/>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r>
    </w:tbl>
    <w:p w:rsidR="0091305F" w:rsidRPr="00205DD2" w:rsidRDefault="0091305F" w:rsidP="00CA38F0">
      <w:pPr>
        <w:pStyle w:val="Tabletext"/>
        <w:rPr>
          <w:color w:val="0000FF"/>
        </w:rPr>
      </w:pPr>
      <w:r w:rsidRPr="00205DD2">
        <w:rPr>
          <w:color w:val="0000FF"/>
        </w:rPr>
        <w:t>*Australian Drinking Water Guidelines, National Water Quality Management Strategy, NHMRC/NRMMC, 2004</w:t>
      </w:r>
    </w:p>
    <w:p w:rsidR="009D5067" w:rsidRPr="0091305F" w:rsidRDefault="009D5067" w:rsidP="0091305F">
      <w:pPr>
        <w:pStyle w:val="Tabletitle"/>
      </w:pPr>
      <w:r>
        <w:rPr>
          <w:sz w:val="18"/>
          <w:szCs w:val="18"/>
        </w:rPr>
        <w:br w:type="page"/>
      </w:r>
      <w:r w:rsidR="0091305F" w:rsidRPr="0091305F">
        <w:rPr>
          <w:rStyle w:val="Tablenumber"/>
        </w:rPr>
        <w:lastRenderedPageBreak/>
        <w:t>Table A2.1</w:t>
      </w:r>
      <w:r w:rsidR="0091305F">
        <w:rPr>
          <w:rStyle w:val="Tablenumber"/>
        </w:rPr>
        <w:t xml:space="preserve"> (cont…)</w:t>
      </w:r>
      <w:r w:rsidR="0091305F" w:rsidRPr="0091305F">
        <w:rPr>
          <w:rStyle w:val="Tablenumber"/>
        </w:rPr>
        <w:t>:</w:t>
      </w:r>
      <w:r w:rsidR="0091305F">
        <w:t xml:space="preserve"> </w:t>
      </w:r>
      <w:r w:rsidR="00507D97">
        <w:t>Hydrogeo</w:t>
      </w:r>
      <w:r w:rsidR="0091305F">
        <w:t xml:space="preserve">chemical </w:t>
      </w:r>
      <w:r w:rsidR="00507D97">
        <w:t>data for</w:t>
      </w:r>
      <w:r w:rsidR="0091305F">
        <w:t xml:space="preserve"> bores in the Wilkinkarra Palaeovalley.</w:t>
      </w:r>
    </w:p>
    <w:tbl>
      <w:tblPr>
        <w:tblW w:w="14349" w:type="dxa"/>
        <w:tblInd w:w="93" w:type="dxa"/>
        <w:tblLook w:val="0000" w:firstRow="0" w:lastRow="0" w:firstColumn="0" w:lastColumn="0" w:noHBand="0" w:noVBand="0"/>
      </w:tblPr>
      <w:tblGrid>
        <w:gridCol w:w="1972"/>
        <w:gridCol w:w="861"/>
        <w:gridCol w:w="1128"/>
        <w:gridCol w:w="706"/>
        <w:gridCol w:w="725"/>
        <w:gridCol w:w="739"/>
        <w:gridCol w:w="706"/>
        <w:gridCol w:w="739"/>
        <w:gridCol w:w="850"/>
        <w:gridCol w:w="720"/>
        <w:gridCol w:w="850"/>
        <w:gridCol w:w="774"/>
        <w:gridCol w:w="702"/>
        <w:gridCol w:w="666"/>
        <w:gridCol w:w="666"/>
        <w:gridCol w:w="767"/>
        <w:gridCol w:w="778"/>
      </w:tblGrid>
      <w:tr w:rsidR="009D5067" w:rsidRPr="009D5067" w:rsidTr="0091305F">
        <w:trPr>
          <w:trHeight w:val="255"/>
        </w:trPr>
        <w:tc>
          <w:tcPr>
            <w:tcW w:w="19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5067" w:rsidRPr="009D5067" w:rsidRDefault="009D5067" w:rsidP="0091305F">
            <w:pPr>
              <w:pStyle w:val="Tableheadingrow"/>
              <w:jc w:val="left"/>
              <w:rPr>
                <w:bCs/>
                <w:caps w:val="0"/>
              </w:rPr>
            </w:pPr>
            <w:r w:rsidRPr="009D5067">
              <w:rPr>
                <w:bCs/>
                <w:caps w:val="0"/>
              </w:rPr>
              <w:t>Bore</w:t>
            </w:r>
            <w:r>
              <w:rPr>
                <w:bCs/>
                <w:caps w:val="0"/>
              </w:rPr>
              <w:t xml:space="preserve"> ID &amp; </w:t>
            </w:r>
            <w:r w:rsidRPr="009D5067">
              <w:rPr>
                <w:bCs/>
                <w:caps w:val="0"/>
              </w:rPr>
              <w:t>sample depth</w:t>
            </w:r>
          </w:p>
        </w:tc>
        <w:tc>
          <w:tcPr>
            <w:tcW w:w="861"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F</w:t>
            </w:r>
          </w:p>
        </w:tc>
        <w:tc>
          <w:tcPr>
            <w:tcW w:w="1128"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Hardness</w:t>
            </w:r>
          </w:p>
        </w:tc>
        <w:tc>
          <w:tcPr>
            <w:tcW w:w="706"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Ca</w:t>
            </w:r>
          </w:p>
        </w:tc>
        <w:tc>
          <w:tcPr>
            <w:tcW w:w="725"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K</w:t>
            </w:r>
          </w:p>
        </w:tc>
        <w:tc>
          <w:tcPr>
            <w:tcW w:w="739"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Mg</w:t>
            </w:r>
          </w:p>
        </w:tc>
        <w:tc>
          <w:tcPr>
            <w:tcW w:w="706"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Na</w:t>
            </w:r>
          </w:p>
        </w:tc>
        <w:tc>
          <w:tcPr>
            <w:tcW w:w="739"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SiO</w:t>
            </w:r>
            <w:r w:rsidRPr="009D5067">
              <w:rPr>
                <w:bCs/>
                <w:caps w:val="0"/>
                <w:vertAlign w:val="subscript"/>
              </w:rPr>
              <w:t>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SO</w:t>
            </w:r>
            <w:r w:rsidRPr="009D5067">
              <w:rPr>
                <w:bCs/>
                <w:caps w:val="0"/>
                <w:vertAlign w:val="subscript"/>
              </w:rPr>
              <w:t>4</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Ag</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Al</w:t>
            </w:r>
          </w:p>
        </w:tc>
        <w:tc>
          <w:tcPr>
            <w:tcW w:w="774"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As</w:t>
            </w:r>
          </w:p>
        </w:tc>
        <w:tc>
          <w:tcPr>
            <w:tcW w:w="710" w:type="dxa"/>
            <w:tcBorders>
              <w:top w:val="single" w:sz="4" w:space="0" w:color="auto"/>
              <w:left w:val="nil"/>
              <w:bottom w:val="single" w:sz="4" w:space="0" w:color="auto"/>
              <w:right w:val="single" w:sz="4" w:space="0" w:color="auto"/>
            </w:tcBorders>
            <w:vAlign w:val="bottom"/>
          </w:tcPr>
          <w:p w:rsidR="009D5067" w:rsidRPr="009D5067" w:rsidRDefault="009D5067" w:rsidP="009D5067">
            <w:pPr>
              <w:pStyle w:val="Tableheadingrow"/>
              <w:rPr>
                <w:bCs/>
                <w:caps w:val="0"/>
              </w:rPr>
            </w:pPr>
            <w:r w:rsidRPr="009D5067">
              <w:rPr>
                <w:bCs/>
                <w:caps w:val="0"/>
              </w:rPr>
              <w:t>B</w:t>
            </w:r>
          </w:p>
        </w:tc>
        <w:tc>
          <w:tcPr>
            <w:tcW w:w="687" w:type="dxa"/>
            <w:tcBorders>
              <w:top w:val="single" w:sz="4" w:space="0" w:color="auto"/>
              <w:left w:val="single" w:sz="4" w:space="0" w:color="auto"/>
              <w:bottom w:val="single" w:sz="4" w:space="0" w:color="auto"/>
              <w:right w:val="single" w:sz="4" w:space="0" w:color="auto"/>
            </w:tcBorders>
            <w:vAlign w:val="bottom"/>
          </w:tcPr>
          <w:p w:rsidR="009D5067" w:rsidRPr="009D5067" w:rsidRDefault="009D5067" w:rsidP="009D5067">
            <w:pPr>
              <w:pStyle w:val="Tableheadingrow"/>
              <w:rPr>
                <w:bCs/>
                <w:caps w:val="0"/>
              </w:rPr>
            </w:pPr>
            <w:r w:rsidRPr="009D5067">
              <w:rPr>
                <w:bCs/>
                <w:caps w:val="0"/>
              </w:rPr>
              <w:t>Ba</w:t>
            </w:r>
          </w:p>
        </w:tc>
        <w:tc>
          <w:tcPr>
            <w:tcW w:w="687" w:type="dxa"/>
            <w:tcBorders>
              <w:top w:val="single" w:sz="4" w:space="0" w:color="auto"/>
              <w:left w:val="single" w:sz="4" w:space="0" w:color="auto"/>
              <w:bottom w:val="single" w:sz="4" w:space="0" w:color="auto"/>
              <w:right w:val="single" w:sz="4" w:space="0" w:color="auto"/>
            </w:tcBorders>
            <w:vAlign w:val="bottom"/>
          </w:tcPr>
          <w:p w:rsidR="009D5067" w:rsidRPr="009D5067" w:rsidRDefault="009D5067" w:rsidP="009D5067">
            <w:pPr>
              <w:pStyle w:val="Tableheadingrow"/>
              <w:rPr>
                <w:bCs/>
                <w:caps w:val="0"/>
              </w:rPr>
            </w:pPr>
            <w:r w:rsidRPr="009D5067">
              <w:rPr>
                <w:bCs/>
                <w:caps w:val="0"/>
              </w:rPr>
              <w:t>Be</w:t>
            </w:r>
          </w:p>
        </w:tc>
        <w:tc>
          <w:tcPr>
            <w:tcW w:w="717" w:type="dxa"/>
            <w:tcBorders>
              <w:top w:val="single" w:sz="4" w:space="0" w:color="auto"/>
              <w:left w:val="single" w:sz="4" w:space="0" w:color="auto"/>
              <w:bottom w:val="single" w:sz="4" w:space="0" w:color="auto"/>
              <w:right w:val="single" w:sz="4" w:space="0" w:color="auto"/>
            </w:tcBorders>
            <w:vAlign w:val="bottom"/>
          </w:tcPr>
          <w:p w:rsidR="009D5067" w:rsidRPr="009D5067" w:rsidRDefault="009D5067" w:rsidP="009D5067">
            <w:pPr>
              <w:pStyle w:val="Tableheadingrow"/>
              <w:rPr>
                <w:bCs/>
                <w:caps w:val="0"/>
              </w:rPr>
            </w:pPr>
            <w:r w:rsidRPr="009D5067">
              <w:rPr>
                <w:bCs/>
                <w:caps w:val="0"/>
              </w:rPr>
              <w:t>Br</w:t>
            </w:r>
          </w:p>
        </w:tc>
        <w:tc>
          <w:tcPr>
            <w:tcW w:w="778"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Cd</w:t>
            </w:r>
          </w:p>
        </w:tc>
      </w:tr>
      <w:tr w:rsidR="009D5067" w:rsidRPr="005E3856"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5E3856" w:rsidRDefault="009D5067" w:rsidP="00CA38F0">
            <w:pPr>
              <w:pStyle w:val="Tabletext"/>
            </w:pPr>
          </w:p>
        </w:tc>
        <w:tc>
          <w:tcPr>
            <w:tcW w:w="861"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mg/L</w:t>
            </w:r>
          </w:p>
        </w:tc>
        <w:tc>
          <w:tcPr>
            <w:tcW w:w="1128"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mg/L</w:t>
            </w:r>
          </w:p>
        </w:tc>
        <w:tc>
          <w:tcPr>
            <w:tcW w:w="706"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mg/L</w:t>
            </w:r>
          </w:p>
        </w:tc>
        <w:tc>
          <w:tcPr>
            <w:tcW w:w="725"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mg/L</w:t>
            </w:r>
          </w:p>
        </w:tc>
        <w:tc>
          <w:tcPr>
            <w:tcW w:w="739"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mg/L</w:t>
            </w:r>
          </w:p>
        </w:tc>
        <w:tc>
          <w:tcPr>
            <w:tcW w:w="706"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mg/L</w:t>
            </w:r>
          </w:p>
        </w:tc>
        <w:tc>
          <w:tcPr>
            <w:tcW w:w="739"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mg/L</w:t>
            </w:r>
          </w:p>
        </w:tc>
        <w:tc>
          <w:tcPr>
            <w:tcW w:w="850"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mg/L</w:t>
            </w:r>
          </w:p>
        </w:tc>
        <w:tc>
          <w:tcPr>
            <w:tcW w:w="720"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µg/L</w:t>
            </w:r>
          </w:p>
        </w:tc>
        <w:tc>
          <w:tcPr>
            <w:tcW w:w="850"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µg/L</w:t>
            </w:r>
          </w:p>
        </w:tc>
        <w:tc>
          <w:tcPr>
            <w:tcW w:w="774" w:type="dxa"/>
            <w:tcBorders>
              <w:top w:val="nil"/>
              <w:left w:val="nil"/>
              <w:bottom w:val="single" w:sz="4" w:space="0" w:color="auto"/>
              <w:right w:val="single" w:sz="4" w:space="0" w:color="auto"/>
            </w:tcBorders>
            <w:shd w:val="clear" w:color="auto" w:fill="auto"/>
            <w:noWrap/>
            <w:vAlign w:val="center"/>
          </w:tcPr>
          <w:p w:rsidR="009D5067" w:rsidRPr="005E3856" w:rsidRDefault="009D5067" w:rsidP="00205DD2">
            <w:pPr>
              <w:pStyle w:val="Tabletext"/>
              <w:jc w:val="center"/>
            </w:pPr>
            <w:r w:rsidRPr="005E3856">
              <w:t>µg/L</w:t>
            </w:r>
          </w:p>
        </w:tc>
        <w:tc>
          <w:tcPr>
            <w:tcW w:w="710" w:type="dxa"/>
            <w:tcBorders>
              <w:top w:val="single" w:sz="4" w:space="0" w:color="auto"/>
              <w:left w:val="nil"/>
              <w:bottom w:val="single" w:sz="4" w:space="0" w:color="auto"/>
              <w:right w:val="single" w:sz="4" w:space="0" w:color="auto"/>
            </w:tcBorders>
            <w:vAlign w:val="center"/>
          </w:tcPr>
          <w:p w:rsidR="009D5067" w:rsidRPr="009457C5" w:rsidRDefault="009D5067" w:rsidP="00205DD2">
            <w:pPr>
              <w:pStyle w:val="Tabletext"/>
              <w:jc w:val="center"/>
            </w:pPr>
            <w:r w:rsidRPr="009457C5">
              <w:t>µg/L</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9457C5" w:rsidRDefault="009D5067" w:rsidP="00205DD2">
            <w:pPr>
              <w:pStyle w:val="Tabletext"/>
              <w:jc w:val="center"/>
            </w:pPr>
            <w:r w:rsidRPr="009457C5">
              <w:t>µg/L</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9457C5" w:rsidRDefault="009D5067" w:rsidP="00205DD2">
            <w:pPr>
              <w:pStyle w:val="Tabletext"/>
              <w:jc w:val="center"/>
            </w:pPr>
            <w:r w:rsidRPr="009457C5">
              <w:t>µg/L</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9457C5" w:rsidRDefault="009D5067" w:rsidP="00205DD2">
            <w:pPr>
              <w:pStyle w:val="Tabletext"/>
              <w:jc w:val="center"/>
            </w:pPr>
            <w:r w:rsidRPr="009457C5">
              <w:t>µg/L</w:t>
            </w:r>
          </w:p>
        </w:tc>
        <w:tc>
          <w:tcPr>
            <w:tcW w:w="778" w:type="dxa"/>
            <w:tcBorders>
              <w:top w:val="nil"/>
              <w:left w:val="nil"/>
              <w:bottom w:val="single" w:sz="4" w:space="0" w:color="auto"/>
              <w:right w:val="single" w:sz="4" w:space="0" w:color="auto"/>
            </w:tcBorders>
            <w:shd w:val="clear" w:color="auto" w:fill="auto"/>
            <w:noWrap/>
            <w:vAlign w:val="center"/>
          </w:tcPr>
          <w:p w:rsidR="009D5067" w:rsidRPr="009457C5" w:rsidRDefault="009D5067" w:rsidP="00205DD2">
            <w:pPr>
              <w:pStyle w:val="Tabletext"/>
              <w:jc w:val="center"/>
            </w:pPr>
            <w:r w:rsidRPr="009457C5">
              <w:t>µg/L</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RN18358_6</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1.8</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856</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176</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89.8</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101</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470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86.4</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612</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w:t>
            </w:r>
            <w:r w:rsidR="0091305F">
              <w:t>,</w:t>
            </w:r>
            <w:r w:rsidRPr="006A41EA">
              <w:t>920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880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4</w:t>
            </w:r>
            <w:r w:rsidR="0091305F">
              <w:t>,</w:t>
            </w:r>
            <w:r w:rsidRPr="006A41EA">
              <w:t>020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RN18358_126</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1.5</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751</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154</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79.2</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88.9</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350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73.2</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543</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260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780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3</w:t>
            </w:r>
            <w:r w:rsidR="0091305F">
              <w:t>,</w:t>
            </w:r>
            <w:r w:rsidRPr="006A41EA">
              <w:t>720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RN18359_6</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1.5</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802</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176</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85.4</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87.7</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650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79</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667</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640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900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4</w:t>
            </w:r>
            <w:r w:rsidR="0091305F">
              <w:t>,</w:t>
            </w:r>
            <w:r w:rsidRPr="006A41EA">
              <w:t>360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RN18359_170</w:t>
            </w:r>
          </w:p>
        </w:tc>
        <w:tc>
          <w:tcPr>
            <w:tcW w:w="861"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1.3</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886</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190</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86</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100</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740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66</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675</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w:t>
            </w:r>
            <w:r w:rsidR="0091305F">
              <w:t>,</w:t>
            </w:r>
            <w:r w:rsidRPr="006A41EA">
              <w:t>140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840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4</w:t>
            </w:r>
            <w:r w:rsidR="0091305F">
              <w:t>,</w:t>
            </w:r>
            <w:r w:rsidRPr="006A41EA">
              <w:t>660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RN18360_54</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1.8</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913</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172</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93.3</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118</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400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51.6</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594</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860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4</w:t>
            </w:r>
            <w:r w:rsidR="0091305F">
              <w:t>,</w:t>
            </w:r>
            <w:r w:rsidRPr="006A41EA">
              <w:t>560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RN18361_7.4</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2.3</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669</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83.1</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135</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112</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890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83.2</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571</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w:t>
            </w:r>
            <w:r w:rsidR="0091305F">
              <w:t>,</w:t>
            </w:r>
            <w:r w:rsidRPr="006A41EA">
              <w:t>520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rsidR="00205DD2">
              <w:t>,</w:t>
            </w:r>
            <w:r w:rsidRPr="006A41EA">
              <w:t>320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200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5</w:t>
            </w:r>
            <w:r w:rsidR="0091305F">
              <w:t>,</w:t>
            </w:r>
            <w:r w:rsidRPr="006A41EA">
              <w:t>080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RN18361_103</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1.9</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753</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120</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115</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110</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160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56</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571</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rsidR="00205DD2">
              <w:t>,</w:t>
            </w:r>
            <w:r w:rsidRPr="006A41EA">
              <w:t>060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4</w:t>
            </w:r>
            <w:r w:rsidR="0091305F">
              <w:t>,</w:t>
            </w:r>
            <w:r w:rsidRPr="006A41EA">
              <w:t>740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RN18362_18.2</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2.2</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200</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38</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36.9</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25.4</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164</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90.6</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82.8</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&gt;LWR</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500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100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982</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RN18362_79.2</w:t>
            </w:r>
          </w:p>
        </w:tc>
        <w:tc>
          <w:tcPr>
            <w:tcW w:w="861"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0.9</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234</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55.2</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26.8</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23.3</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126</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81</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72.6</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140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340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824</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RN18579_12.2</w:t>
            </w:r>
          </w:p>
        </w:tc>
        <w:tc>
          <w:tcPr>
            <w:tcW w:w="861"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1.3</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222</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49</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28.6</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24.3</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116</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72.7</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060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360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808</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RN18579_85.4</w:t>
            </w:r>
          </w:p>
        </w:tc>
        <w:tc>
          <w:tcPr>
            <w:tcW w:w="861"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210</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51.8</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23.6</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19.7</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105</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73.8</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68.9</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320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688</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RN18782</w:t>
            </w:r>
            <w:r w:rsidR="0091305F">
              <w:t>_</w:t>
            </w:r>
            <w:r w:rsidRPr="006A41EA">
              <w:t xml:space="preserve">SHALLOW </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3.1</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610</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280</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169</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220</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w:t>
            </w:r>
            <w:r w:rsidR="0091305F">
              <w:t>,</w:t>
            </w:r>
            <w:r w:rsidRPr="006A41EA">
              <w:t>840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90.4</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1590</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w:t>
            </w:r>
            <w:r w:rsidR="0091305F">
              <w:t>,</w:t>
            </w:r>
            <w:r w:rsidRPr="006A41EA">
              <w:t>100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rsidR="0091305F">
              <w:t>,</w:t>
            </w:r>
            <w:r w:rsidRPr="006A41EA">
              <w:t>540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100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&lt;2</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10</w:t>
            </w:r>
            <w:r w:rsidR="0091305F">
              <w:t>,</w:t>
            </w:r>
            <w:r w:rsidRPr="006A41EA">
              <w:t>700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&lt;0.8</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RN18782</w:t>
            </w:r>
            <w:r w:rsidR="0091305F">
              <w:t>_</w:t>
            </w:r>
            <w:r w:rsidRPr="006A41EA">
              <w:t xml:space="preserve">DEEP </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3.8</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400</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256</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146</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184</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w:t>
            </w:r>
            <w:r w:rsidR="0091305F">
              <w:t>,</w:t>
            </w:r>
            <w:r w:rsidRPr="006A41EA">
              <w:t>440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85.4</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1360</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w:t>
            </w:r>
            <w:r w:rsidR="0091305F">
              <w:t>,</w:t>
            </w:r>
            <w:r w:rsidRPr="006A41EA">
              <w:t>700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&lt;2</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rsidR="0091305F">
              <w:t>,</w:t>
            </w:r>
            <w:r w:rsidRPr="006A41EA">
              <w:t>520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&lt;2</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9</w:t>
            </w:r>
            <w:r w:rsidR="0091305F">
              <w:t>,</w:t>
            </w:r>
            <w:r w:rsidRPr="006A41EA">
              <w:t>710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&lt;0.8</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RN18783 </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3.1</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969</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180</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109</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126</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w:t>
            </w:r>
            <w:r w:rsidR="0091305F">
              <w:t>,</w:t>
            </w:r>
            <w:r w:rsidRPr="006A41EA">
              <w:t>300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89.6</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920</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w:t>
            </w:r>
            <w:r w:rsidR="0091305F">
              <w:t>,</w:t>
            </w:r>
            <w:r w:rsidRPr="006A41EA">
              <w:t>000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rsidR="0091305F">
              <w:t>,</w:t>
            </w:r>
            <w:r w:rsidRPr="006A41EA">
              <w:t>240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&lt;2</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6</w:t>
            </w:r>
            <w:r w:rsidR="0091305F">
              <w:t>,</w:t>
            </w:r>
            <w:r w:rsidRPr="006A41EA">
              <w:t>860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&lt;0.8</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RN18784 </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2.9</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559</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83.7</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91.4</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85.1</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540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96.6</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635</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&gt;LWR</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rsidR="0091305F">
              <w:t>,</w:t>
            </w:r>
            <w:r w:rsidRPr="006A41EA">
              <w:t>020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4</w:t>
            </w:r>
            <w:r w:rsidR="0091305F">
              <w:t>,</w:t>
            </w:r>
            <w:r w:rsidRPr="006A41EA">
              <w:t>990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RN18785 </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1.6</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945</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140</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158</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145</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w:t>
            </w:r>
            <w:r w:rsidR="0091305F">
              <w:t>,</w:t>
            </w:r>
            <w:r w:rsidRPr="006A41EA">
              <w:t>060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77</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w:t>
            </w:r>
            <w:r w:rsidR="0091305F">
              <w:t>,</w:t>
            </w:r>
            <w:r w:rsidRPr="006A41EA">
              <w:t>130</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w:t>
            </w:r>
            <w:r w:rsidR="0091305F">
              <w:t>,</w:t>
            </w:r>
            <w:r w:rsidRPr="006A41EA">
              <w:t>080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&lt;2</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rsidR="0091305F">
              <w:t>,</w:t>
            </w:r>
            <w:r w:rsidRPr="006A41EA">
              <w:t>860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&lt;2</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9</w:t>
            </w:r>
            <w:r w:rsidR="0091305F">
              <w:t>,</w:t>
            </w:r>
            <w:r w:rsidRPr="006A41EA">
              <w:t>370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&lt;0.8</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 xml:space="preserve">RN18786 </w:t>
            </w:r>
          </w:p>
        </w:tc>
        <w:tc>
          <w:tcPr>
            <w:tcW w:w="861"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1.3</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296</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70.5</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34</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29.1</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130</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86</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90.3</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w:t>
            </w:r>
            <w:r w:rsidR="0091305F">
              <w:t>,</w:t>
            </w:r>
            <w:r w:rsidRPr="006A41EA">
              <w:t>120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420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50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1</w:t>
            </w:r>
            <w:r w:rsidR="0091305F">
              <w:t>,</w:t>
            </w:r>
            <w:r w:rsidRPr="006A41EA">
              <w:t>040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RN18787</w:t>
            </w:r>
          </w:p>
        </w:tc>
        <w:tc>
          <w:tcPr>
            <w:tcW w:w="861"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1.3</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287</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70.6</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32.5</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26.9</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115</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85.6</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78.5</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w:t>
            </w:r>
            <w:r w:rsidR="0091305F">
              <w:t>,</w:t>
            </w:r>
            <w:r w:rsidRPr="006A41EA">
              <w:t>180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400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100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774</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6A41EA" w:rsidRDefault="009D5067" w:rsidP="00CA38F0">
            <w:pPr>
              <w:pStyle w:val="Tabletext"/>
            </w:pPr>
            <w:r w:rsidRPr="006A41EA">
              <w:t>RN18788</w:t>
            </w:r>
          </w:p>
        </w:tc>
        <w:tc>
          <w:tcPr>
            <w:tcW w:w="861"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1.3</w:t>
            </w:r>
          </w:p>
        </w:tc>
        <w:tc>
          <w:tcPr>
            <w:tcW w:w="112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896</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166</w:t>
            </w:r>
          </w:p>
        </w:tc>
        <w:tc>
          <w:tcPr>
            <w:tcW w:w="725"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77.6</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117</w:t>
            </w:r>
          </w:p>
        </w:tc>
        <w:tc>
          <w:tcPr>
            <w:tcW w:w="706"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581</w:t>
            </w:r>
          </w:p>
        </w:tc>
        <w:tc>
          <w:tcPr>
            <w:tcW w:w="739"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54.6</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496</w:t>
            </w:r>
          </w:p>
        </w:tc>
        <w:tc>
          <w:tcPr>
            <w:tcW w:w="72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&lt;10</w:t>
            </w:r>
          </w:p>
        </w:tc>
        <w:tc>
          <w:tcPr>
            <w:tcW w:w="850"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5</w:t>
            </w:r>
            <w:r w:rsidR="0091305F">
              <w:t>,</w:t>
            </w:r>
            <w:r w:rsidRPr="006A41EA">
              <w:t>940</w:t>
            </w:r>
          </w:p>
        </w:tc>
        <w:tc>
          <w:tcPr>
            <w:tcW w:w="774"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0.5</w:t>
            </w:r>
          </w:p>
        </w:tc>
        <w:tc>
          <w:tcPr>
            <w:tcW w:w="710" w:type="dxa"/>
            <w:tcBorders>
              <w:top w:val="single" w:sz="4" w:space="0" w:color="auto"/>
              <w:left w:val="nil"/>
              <w:bottom w:val="single" w:sz="4" w:space="0" w:color="auto"/>
              <w:right w:val="single" w:sz="4" w:space="0" w:color="auto"/>
            </w:tcBorders>
            <w:vAlign w:val="center"/>
          </w:tcPr>
          <w:p w:rsidR="009D5067" w:rsidRPr="006A41EA" w:rsidRDefault="009D5067" w:rsidP="00205DD2">
            <w:pPr>
              <w:pStyle w:val="Tabletext"/>
              <w:jc w:val="center"/>
            </w:pPr>
            <w:r w:rsidRPr="006A41EA">
              <w:t>1</w:t>
            </w:r>
            <w:r w:rsidR="0091305F">
              <w:t>,</w:t>
            </w:r>
            <w:r w:rsidRPr="006A41EA">
              <w:t>180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100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&lt;1</w:t>
            </w: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6A41EA" w:rsidRDefault="009D5067" w:rsidP="00205DD2">
            <w:pPr>
              <w:pStyle w:val="Tabletext"/>
              <w:jc w:val="center"/>
            </w:pPr>
            <w:r w:rsidRPr="006A41EA">
              <w:t>4</w:t>
            </w:r>
            <w:r w:rsidR="0091305F">
              <w:t>,</w:t>
            </w:r>
            <w:r w:rsidRPr="006A41EA">
              <w:t>860</w:t>
            </w:r>
          </w:p>
        </w:tc>
        <w:tc>
          <w:tcPr>
            <w:tcW w:w="778" w:type="dxa"/>
            <w:tcBorders>
              <w:top w:val="nil"/>
              <w:left w:val="nil"/>
              <w:bottom w:val="single" w:sz="4" w:space="0" w:color="auto"/>
              <w:right w:val="single" w:sz="4" w:space="0" w:color="auto"/>
            </w:tcBorders>
            <w:shd w:val="clear" w:color="auto" w:fill="auto"/>
            <w:noWrap/>
            <w:vAlign w:val="center"/>
          </w:tcPr>
          <w:p w:rsidR="009D5067" w:rsidRPr="006A41EA" w:rsidRDefault="009D5067" w:rsidP="00205DD2">
            <w:pPr>
              <w:pStyle w:val="Tabletext"/>
              <w:jc w:val="center"/>
            </w:pPr>
            <w:r w:rsidRPr="006A41EA">
              <w:t>&lt;0.2</w:t>
            </w:r>
          </w:p>
        </w:tc>
      </w:tr>
      <w:tr w:rsidR="009D5067" w:rsidRPr="00205DD2" w:rsidTr="00205DD2">
        <w:trPr>
          <w:trHeight w:val="255"/>
        </w:trPr>
        <w:tc>
          <w:tcPr>
            <w:tcW w:w="1972" w:type="dxa"/>
            <w:tcBorders>
              <w:top w:val="nil"/>
              <w:left w:val="single" w:sz="4" w:space="0" w:color="auto"/>
              <w:bottom w:val="single" w:sz="4" w:space="0" w:color="auto"/>
              <w:right w:val="single" w:sz="4" w:space="0" w:color="auto"/>
            </w:tcBorders>
            <w:shd w:val="clear" w:color="auto" w:fill="auto"/>
            <w:noWrap/>
            <w:vAlign w:val="bottom"/>
          </w:tcPr>
          <w:p w:rsidR="009D5067" w:rsidRPr="00205DD2" w:rsidRDefault="009D5067" w:rsidP="00CA38F0">
            <w:pPr>
              <w:pStyle w:val="Tabletext"/>
              <w:rPr>
                <w:color w:val="0000FF"/>
              </w:rPr>
            </w:pPr>
            <w:r w:rsidRPr="00205DD2">
              <w:rPr>
                <w:color w:val="0000FF"/>
              </w:rPr>
              <w:t>Drinking water guidelines</w:t>
            </w:r>
          </w:p>
        </w:tc>
        <w:tc>
          <w:tcPr>
            <w:tcW w:w="861"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1.5</w:t>
            </w:r>
          </w:p>
        </w:tc>
        <w:tc>
          <w:tcPr>
            <w:tcW w:w="1128"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0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25"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39"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0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39"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85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100</w:t>
            </w:r>
          </w:p>
        </w:tc>
        <w:tc>
          <w:tcPr>
            <w:tcW w:w="85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7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7.0</w:t>
            </w:r>
          </w:p>
        </w:tc>
        <w:tc>
          <w:tcPr>
            <w:tcW w:w="710" w:type="dxa"/>
            <w:tcBorders>
              <w:top w:val="single" w:sz="4" w:space="0" w:color="auto"/>
              <w:left w:val="nil"/>
              <w:bottom w:val="single" w:sz="4" w:space="0" w:color="auto"/>
              <w:right w:val="single" w:sz="4" w:space="0" w:color="auto"/>
            </w:tcBorders>
            <w:vAlign w:val="center"/>
          </w:tcPr>
          <w:p w:rsidR="009D5067" w:rsidRPr="00205DD2" w:rsidRDefault="009D5067" w:rsidP="00205DD2">
            <w:pPr>
              <w:pStyle w:val="Tabletext"/>
              <w:jc w:val="center"/>
              <w:rPr>
                <w:color w:val="0000FF"/>
              </w:rPr>
            </w:pPr>
            <w:r w:rsidRPr="00205DD2">
              <w:rPr>
                <w:color w:val="0000FF"/>
              </w:rPr>
              <w:t>4,000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205DD2" w:rsidRDefault="009D5067" w:rsidP="00205DD2">
            <w:pPr>
              <w:pStyle w:val="Tabletext"/>
              <w:jc w:val="center"/>
              <w:rPr>
                <w:color w:val="0000FF"/>
              </w:rPr>
            </w:pPr>
            <w:r w:rsidRPr="00205DD2">
              <w:rPr>
                <w:color w:val="0000FF"/>
              </w:rPr>
              <w:t>700</w:t>
            </w:r>
          </w:p>
        </w:tc>
        <w:tc>
          <w:tcPr>
            <w:tcW w:w="687" w:type="dxa"/>
            <w:tcBorders>
              <w:top w:val="single" w:sz="4" w:space="0" w:color="auto"/>
              <w:left w:val="single" w:sz="4" w:space="0" w:color="auto"/>
              <w:bottom w:val="single" w:sz="4" w:space="0" w:color="auto"/>
              <w:right w:val="single" w:sz="4" w:space="0" w:color="auto"/>
            </w:tcBorders>
            <w:vAlign w:val="center"/>
          </w:tcPr>
          <w:p w:rsidR="009D5067" w:rsidRPr="00205DD2" w:rsidRDefault="009D5067" w:rsidP="00205DD2">
            <w:pPr>
              <w:pStyle w:val="Tabletext"/>
              <w:jc w:val="center"/>
              <w:rPr>
                <w:color w:val="0000FF"/>
              </w:rPr>
            </w:pPr>
          </w:p>
        </w:tc>
        <w:tc>
          <w:tcPr>
            <w:tcW w:w="717" w:type="dxa"/>
            <w:tcBorders>
              <w:top w:val="single" w:sz="4" w:space="0" w:color="auto"/>
              <w:left w:val="single" w:sz="4" w:space="0" w:color="auto"/>
              <w:bottom w:val="single" w:sz="4" w:space="0" w:color="auto"/>
              <w:right w:val="single" w:sz="4" w:space="0" w:color="auto"/>
            </w:tcBorders>
            <w:vAlign w:val="center"/>
          </w:tcPr>
          <w:p w:rsidR="009D5067" w:rsidRPr="00205DD2" w:rsidRDefault="009D5067" w:rsidP="00205DD2">
            <w:pPr>
              <w:pStyle w:val="Tabletext"/>
              <w:jc w:val="center"/>
              <w:rPr>
                <w:color w:val="0000FF"/>
              </w:rPr>
            </w:pPr>
          </w:p>
        </w:tc>
        <w:tc>
          <w:tcPr>
            <w:tcW w:w="778"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r>
    </w:tbl>
    <w:p w:rsidR="0091305F" w:rsidRPr="00205DD2" w:rsidRDefault="0091305F" w:rsidP="00CA38F0">
      <w:pPr>
        <w:pStyle w:val="Tabletext"/>
        <w:rPr>
          <w:color w:val="0000FF"/>
        </w:rPr>
      </w:pPr>
      <w:r w:rsidRPr="00205DD2">
        <w:rPr>
          <w:color w:val="0000FF"/>
        </w:rPr>
        <w:t>*Australian Drinking Water Guidelines, National Water Quality Management Strategy, NHMRC/NRMMC, 2004</w:t>
      </w:r>
    </w:p>
    <w:p w:rsidR="009D5067" w:rsidRDefault="009D5067" w:rsidP="009D5067">
      <w:pPr>
        <w:rPr>
          <w:sz w:val="18"/>
          <w:szCs w:val="18"/>
        </w:rPr>
      </w:pPr>
    </w:p>
    <w:p w:rsidR="0091305F" w:rsidRDefault="0091305F" w:rsidP="009D5067">
      <w:pPr>
        <w:rPr>
          <w:sz w:val="18"/>
          <w:szCs w:val="18"/>
        </w:rPr>
      </w:pPr>
    </w:p>
    <w:p w:rsidR="0091305F" w:rsidRDefault="0091305F" w:rsidP="009D5067">
      <w:pPr>
        <w:rPr>
          <w:sz w:val="18"/>
          <w:szCs w:val="18"/>
        </w:rPr>
      </w:pPr>
    </w:p>
    <w:p w:rsidR="009D5067" w:rsidRPr="0091305F" w:rsidRDefault="009D5067" w:rsidP="0091305F">
      <w:pPr>
        <w:pStyle w:val="Tabletitle"/>
      </w:pPr>
      <w:r>
        <w:rPr>
          <w:sz w:val="18"/>
          <w:szCs w:val="18"/>
        </w:rPr>
        <w:br w:type="page"/>
      </w:r>
      <w:r w:rsidR="0091305F" w:rsidRPr="0091305F">
        <w:rPr>
          <w:rStyle w:val="Tablenumber"/>
        </w:rPr>
        <w:lastRenderedPageBreak/>
        <w:t>Table A2.1</w:t>
      </w:r>
      <w:r w:rsidR="0091305F">
        <w:rPr>
          <w:rStyle w:val="Tablenumber"/>
        </w:rPr>
        <w:t xml:space="preserve"> (cont…)</w:t>
      </w:r>
      <w:r w:rsidR="0091305F" w:rsidRPr="0091305F">
        <w:rPr>
          <w:rStyle w:val="Tablenumber"/>
        </w:rPr>
        <w:t>:</w:t>
      </w:r>
      <w:r w:rsidR="0091305F">
        <w:t xml:space="preserve"> </w:t>
      </w:r>
      <w:r w:rsidR="00507D97">
        <w:t>Hydrogeo</w:t>
      </w:r>
      <w:r w:rsidR="0091305F">
        <w:t xml:space="preserve">chemical </w:t>
      </w:r>
      <w:r w:rsidR="00507D97">
        <w:t xml:space="preserve">data for </w:t>
      </w:r>
      <w:r w:rsidR="0091305F">
        <w:t>bores in the Wilkinkarra Palaeovalley.</w:t>
      </w:r>
    </w:p>
    <w:tbl>
      <w:tblPr>
        <w:tblW w:w="11731" w:type="dxa"/>
        <w:tblInd w:w="93" w:type="dxa"/>
        <w:tblLook w:val="0000" w:firstRow="0" w:lastRow="0" w:firstColumn="0" w:lastColumn="0" w:noHBand="0" w:noVBand="0"/>
      </w:tblPr>
      <w:tblGrid>
        <w:gridCol w:w="1562"/>
        <w:gridCol w:w="793"/>
        <w:gridCol w:w="720"/>
        <w:gridCol w:w="778"/>
        <w:gridCol w:w="716"/>
        <w:gridCol w:w="676"/>
        <w:gridCol w:w="739"/>
        <w:gridCol w:w="739"/>
        <w:gridCol w:w="704"/>
        <w:gridCol w:w="705"/>
        <w:gridCol w:w="745"/>
        <w:gridCol w:w="720"/>
        <w:gridCol w:w="720"/>
        <w:gridCol w:w="720"/>
        <w:gridCol w:w="694"/>
      </w:tblGrid>
      <w:tr w:rsidR="009D5067" w:rsidRPr="009D5067" w:rsidTr="009D5067">
        <w:trPr>
          <w:trHeight w:val="255"/>
        </w:trPr>
        <w:tc>
          <w:tcPr>
            <w:tcW w:w="1562" w:type="dxa"/>
            <w:tcBorders>
              <w:top w:val="single" w:sz="4" w:space="0" w:color="auto"/>
              <w:left w:val="single" w:sz="4" w:space="0" w:color="auto"/>
              <w:bottom w:val="single" w:sz="4" w:space="0" w:color="auto"/>
              <w:right w:val="single" w:sz="4" w:space="0" w:color="auto"/>
            </w:tcBorders>
            <w:vAlign w:val="bottom"/>
          </w:tcPr>
          <w:p w:rsidR="009D5067" w:rsidRPr="009D5067" w:rsidRDefault="009D5067" w:rsidP="0091305F">
            <w:pPr>
              <w:pStyle w:val="Tableheadingrow"/>
              <w:jc w:val="left"/>
              <w:rPr>
                <w:bCs/>
                <w:caps w:val="0"/>
              </w:rPr>
            </w:pPr>
            <w:r w:rsidRPr="009D5067">
              <w:rPr>
                <w:bCs/>
                <w:caps w:val="0"/>
              </w:rPr>
              <w:t> Bore</w:t>
            </w:r>
            <w:r>
              <w:rPr>
                <w:bCs/>
                <w:caps w:val="0"/>
              </w:rPr>
              <w:t xml:space="preserve"> ID</w:t>
            </w:r>
            <w:r w:rsidRPr="009D5067">
              <w:rPr>
                <w:bCs/>
                <w:caps w:val="0"/>
              </w:rPr>
              <w:t xml:space="preserve"> &amp; sample depth</w:t>
            </w:r>
          </w:p>
        </w:tc>
        <w:tc>
          <w:tcPr>
            <w:tcW w:w="7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Cr</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Cu</w:t>
            </w:r>
          </w:p>
        </w:tc>
        <w:tc>
          <w:tcPr>
            <w:tcW w:w="778"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Fe</w:t>
            </w:r>
          </w:p>
        </w:tc>
        <w:tc>
          <w:tcPr>
            <w:tcW w:w="716"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Hg</w:t>
            </w:r>
          </w:p>
        </w:tc>
        <w:tc>
          <w:tcPr>
            <w:tcW w:w="676"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I</w:t>
            </w:r>
          </w:p>
        </w:tc>
        <w:tc>
          <w:tcPr>
            <w:tcW w:w="739"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Mn</w:t>
            </w:r>
          </w:p>
        </w:tc>
        <w:tc>
          <w:tcPr>
            <w:tcW w:w="739"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Mo</w:t>
            </w:r>
          </w:p>
        </w:tc>
        <w:tc>
          <w:tcPr>
            <w:tcW w:w="704"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Ni</w:t>
            </w:r>
          </w:p>
        </w:tc>
        <w:tc>
          <w:tcPr>
            <w:tcW w:w="705"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Pb</w:t>
            </w:r>
          </w:p>
        </w:tc>
        <w:tc>
          <w:tcPr>
            <w:tcW w:w="745"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Sb</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Se</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Sn</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U</w:t>
            </w:r>
          </w:p>
        </w:tc>
        <w:tc>
          <w:tcPr>
            <w:tcW w:w="694" w:type="dxa"/>
            <w:tcBorders>
              <w:top w:val="single" w:sz="4" w:space="0" w:color="auto"/>
              <w:left w:val="nil"/>
              <w:bottom w:val="single" w:sz="4" w:space="0" w:color="auto"/>
              <w:right w:val="single" w:sz="4" w:space="0" w:color="auto"/>
            </w:tcBorders>
            <w:shd w:val="clear" w:color="auto" w:fill="auto"/>
            <w:noWrap/>
            <w:vAlign w:val="bottom"/>
          </w:tcPr>
          <w:p w:rsidR="009D5067" w:rsidRPr="009D5067" w:rsidRDefault="009D5067" w:rsidP="009D5067">
            <w:pPr>
              <w:pStyle w:val="Tableheadingrow"/>
              <w:rPr>
                <w:bCs/>
                <w:caps w:val="0"/>
              </w:rPr>
            </w:pPr>
            <w:r w:rsidRPr="009D5067">
              <w:rPr>
                <w:bCs/>
                <w:caps w:val="0"/>
              </w:rPr>
              <w:t>Zn</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Pr="00D2354E" w:rsidRDefault="009D5067" w:rsidP="00CA38F0">
            <w:pPr>
              <w:pStyle w:val="Tabletext"/>
            </w:pP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20"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78"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16"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676"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39"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39"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04"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05"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45"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20"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20"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720"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c>
          <w:tcPr>
            <w:tcW w:w="694" w:type="dxa"/>
            <w:tcBorders>
              <w:top w:val="nil"/>
              <w:left w:val="nil"/>
              <w:bottom w:val="single" w:sz="4" w:space="0" w:color="auto"/>
              <w:right w:val="single" w:sz="4" w:space="0" w:color="auto"/>
            </w:tcBorders>
            <w:shd w:val="clear" w:color="auto" w:fill="auto"/>
            <w:noWrap/>
            <w:vAlign w:val="center"/>
          </w:tcPr>
          <w:p w:rsidR="009D5067" w:rsidRPr="00D2354E" w:rsidRDefault="009D5067" w:rsidP="00205DD2">
            <w:pPr>
              <w:pStyle w:val="Tabletext"/>
              <w:jc w:val="center"/>
            </w:pPr>
            <w:r w:rsidRPr="00D2354E">
              <w:t>µg/L</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RN18358_6</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10</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5,180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&lt;0.8</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490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120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10</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12</w:t>
            </w:r>
          </w:p>
        </w:tc>
        <w:tc>
          <w:tcPr>
            <w:tcW w:w="70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&lt;8</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44.9</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RN18358_126</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5</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5,340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&lt;0.8</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580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45</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w:t>
            </w:r>
          </w:p>
        </w:tc>
        <w:tc>
          <w:tcPr>
            <w:tcW w:w="70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8</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14</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44</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RN18359_6</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920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&lt;0.8</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550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15</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05"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15</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17</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41.1</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RN18359_170</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15</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7,380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460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190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6</w:t>
            </w:r>
          </w:p>
        </w:tc>
        <w:tc>
          <w:tcPr>
            <w:tcW w:w="70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4</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0.6</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20</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32.5</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RN18360_54</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2,640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&lt;0.8</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920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35</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0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18</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28.5</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RN18361_7.4</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2,160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140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w:t>
            </w:r>
          </w:p>
        </w:tc>
        <w:tc>
          <w:tcPr>
            <w:tcW w:w="70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4</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4</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5.54</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RN18361_103</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2,840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110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110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5</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4</w:t>
            </w:r>
          </w:p>
        </w:tc>
        <w:tc>
          <w:tcPr>
            <w:tcW w:w="70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4</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6.13</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RN18362_18.2</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2,820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430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145</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15</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6</w:t>
            </w:r>
          </w:p>
        </w:tc>
        <w:tc>
          <w:tcPr>
            <w:tcW w:w="70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43.7</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RN18362_79.2</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10</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5,180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&lt;0.8</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490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120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10</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12</w:t>
            </w:r>
          </w:p>
        </w:tc>
        <w:tc>
          <w:tcPr>
            <w:tcW w:w="70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&lt;8</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44.9</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RN18579_12.2</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5</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5,340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&lt;0.8</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580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45</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2</w:t>
            </w:r>
          </w:p>
        </w:tc>
        <w:tc>
          <w:tcPr>
            <w:tcW w:w="70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8</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14</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44</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r>
      <w:tr w:rsidR="009D5067"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Default="009D5067" w:rsidP="00CA38F0">
            <w:pPr>
              <w:pStyle w:val="Tabletext"/>
            </w:pPr>
            <w:r>
              <w:t>RN18579_85.4</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920</w:t>
            </w:r>
          </w:p>
        </w:tc>
        <w:tc>
          <w:tcPr>
            <w:tcW w:w="716"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&lt;0.8</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550</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15</w:t>
            </w:r>
          </w:p>
        </w:tc>
        <w:tc>
          <w:tcPr>
            <w:tcW w:w="739"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05"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15</w:t>
            </w:r>
          </w:p>
        </w:tc>
        <w:tc>
          <w:tcPr>
            <w:tcW w:w="745"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&lt;2</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17</w:t>
            </w:r>
          </w:p>
        </w:tc>
        <w:tc>
          <w:tcPr>
            <w:tcW w:w="720"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FF0000"/>
              </w:rPr>
            </w:pPr>
            <w:r w:rsidRPr="00205DD2">
              <w:rPr>
                <w:color w:val="FF0000"/>
              </w:rPr>
              <w:t>41.1</w:t>
            </w:r>
          </w:p>
        </w:tc>
        <w:tc>
          <w:tcPr>
            <w:tcW w:w="694" w:type="dxa"/>
            <w:tcBorders>
              <w:top w:val="nil"/>
              <w:left w:val="nil"/>
              <w:bottom w:val="single" w:sz="4" w:space="0" w:color="auto"/>
              <w:right w:val="single" w:sz="4" w:space="0" w:color="auto"/>
            </w:tcBorders>
            <w:shd w:val="clear" w:color="auto" w:fill="auto"/>
            <w:noWrap/>
            <w:vAlign w:val="center"/>
          </w:tcPr>
          <w:p w:rsidR="009D5067" w:rsidRDefault="009D5067" w:rsidP="00205DD2">
            <w:pPr>
              <w:pStyle w:val="Tabletext"/>
              <w:jc w:val="center"/>
            </w:pPr>
            <w:r>
              <w:t>&lt;10</w:t>
            </w:r>
          </w:p>
        </w:tc>
      </w:tr>
      <w:tr w:rsidR="009D5067" w:rsidRPr="00205DD2" w:rsidTr="00205DD2">
        <w:trPr>
          <w:trHeight w:val="255"/>
        </w:trPr>
        <w:tc>
          <w:tcPr>
            <w:tcW w:w="1562" w:type="dxa"/>
            <w:tcBorders>
              <w:top w:val="nil"/>
              <w:left w:val="single" w:sz="4" w:space="0" w:color="auto"/>
              <w:bottom w:val="single" w:sz="4" w:space="0" w:color="auto"/>
              <w:right w:val="single" w:sz="4" w:space="0" w:color="auto"/>
            </w:tcBorders>
            <w:vAlign w:val="bottom"/>
          </w:tcPr>
          <w:p w:rsidR="009D5067" w:rsidRPr="00205DD2" w:rsidRDefault="009D5067" w:rsidP="00CA38F0">
            <w:pPr>
              <w:pStyle w:val="Tabletext"/>
              <w:rPr>
                <w:color w:val="0000FF"/>
              </w:rPr>
            </w:pPr>
            <w:r w:rsidRPr="00205DD2">
              <w:rPr>
                <w:color w:val="0000FF"/>
              </w:rPr>
              <w:t>Drinking water guidelines</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50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2,000</w:t>
            </w:r>
          </w:p>
        </w:tc>
        <w:tc>
          <w:tcPr>
            <w:tcW w:w="778"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1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1</w:t>
            </w:r>
          </w:p>
        </w:tc>
        <w:tc>
          <w:tcPr>
            <w:tcW w:w="676"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100</w:t>
            </w:r>
          </w:p>
        </w:tc>
        <w:tc>
          <w:tcPr>
            <w:tcW w:w="739"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500</w:t>
            </w:r>
          </w:p>
        </w:tc>
        <w:tc>
          <w:tcPr>
            <w:tcW w:w="739"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50</w:t>
            </w:r>
          </w:p>
        </w:tc>
        <w:tc>
          <w:tcPr>
            <w:tcW w:w="70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20</w:t>
            </w:r>
          </w:p>
        </w:tc>
        <w:tc>
          <w:tcPr>
            <w:tcW w:w="705"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10</w:t>
            </w:r>
          </w:p>
        </w:tc>
        <w:tc>
          <w:tcPr>
            <w:tcW w:w="745"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10</w:t>
            </w: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p>
        </w:tc>
        <w:tc>
          <w:tcPr>
            <w:tcW w:w="720"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20</w:t>
            </w:r>
          </w:p>
        </w:tc>
        <w:tc>
          <w:tcPr>
            <w:tcW w:w="694" w:type="dxa"/>
            <w:tcBorders>
              <w:top w:val="nil"/>
              <w:left w:val="nil"/>
              <w:bottom w:val="single" w:sz="4" w:space="0" w:color="auto"/>
              <w:right w:val="single" w:sz="4" w:space="0" w:color="auto"/>
            </w:tcBorders>
            <w:shd w:val="clear" w:color="auto" w:fill="auto"/>
            <w:noWrap/>
            <w:vAlign w:val="center"/>
          </w:tcPr>
          <w:p w:rsidR="009D5067" w:rsidRPr="00205DD2" w:rsidRDefault="009D5067" w:rsidP="00205DD2">
            <w:pPr>
              <w:pStyle w:val="Tabletext"/>
              <w:jc w:val="center"/>
              <w:rPr>
                <w:color w:val="0000FF"/>
              </w:rPr>
            </w:pPr>
            <w:r w:rsidRPr="00205DD2">
              <w:rPr>
                <w:color w:val="0000FF"/>
              </w:rPr>
              <w:t>-</w:t>
            </w:r>
          </w:p>
        </w:tc>
      </w:tr>
    </w:tbl>
    <w:p w:rsidR="009D5067" w:rsidRPr="00205DD2" w:rsidRDefault="009D5067" w:rsidP="00CA38F0">
      <w:pPr>
        <w:pStyle w:val="Tabletext"/>
        <w:rPr>
          <w:color w:val="0000FF"/>
        </w:rPr>
      </w:pPr>
      <w:r w:rsidRPr="00205DD2">
        <w:rPr>
          <w:color w:val="0000FF"/>
        </w:rPr>
        <w:t>*Australian Drinking Water Guidelines, National Water Quality Management Strategy, NHMRC/NRMMC, 2004</w:t>
      </w:r>
    </w:p>
    <w:p w:rsidR="009D5067" w:rsidRDefault="009D5067" w:rsidP="00030E6B">
      <w:pPr>
        <w:pStyle w:val="BodyText"/>
      </w:pPr>
    </w:p>
    <w:p w:rsidR="009D5067" w:rsidRDefault="009D5067" w:rsidP="00030E6B">
      <w:pPr>
        <w:pStyle w:val="BodyText"/>
      </w:pPr>
    </w:p>
    <w:p w:rsidR="00030E6B" w:rsidRDefault="00030E6B" w:rsidP="00030E6B">
      <w:pPr>
        <w:pStyle w:val="BodyText"/>
      </w:pPr>
    </w:p>
    <w:p w:rsidR="00030E6B" w:rsidRDefault="00030E6B" w:rsidP="00030E6B">
      <w:pPr>
        <w:pStyle w:val="BodyText"/>
        <w:sectPr w:rsidR="00030E6B" w:rsidSect="00F34342">
          <w:pgSz w:w="16840" w:h="11907" w:orient="landscape" w:code="9"/>
          <w:pgMar w:top="1701" w:right="1701" w:bottom="1701" w:left="1985" w:header="720" w:footer="720" w:gutter="0"/>
          <w:pgNumType w:start="130"/>
          <w:cols w:space="720"/>
        </w:sectPr>
      </w:pPr>
    </w:p>
    <w:p w:rsidR="00FC1B88" w:rsidRDefault="00F60BDC" w:rsidP="00FC1B88">
      <w:pPr>
        <w:pStyle w:val="Heading1NoNumbers"/>
      </w:pPr>
      <w:bookmarkStart w:id="488" w:name="_Toc322960858"/>
      <w:bookmarkStart w:id="489" w:name="_Toc346883285"/>
      <w:r>
        <w:lastRenderedPageBreak/>
        <w:t xml:space="preserve">Appendix 3 – </w:t>
      </w:r>
      <w:bookmarkEnd w:id="488"/>
      <w:r w:rsidR="00201DAE">
        <w:t>Bore logs for the Kintore Palaeovalley</w:t>
      </w:r>
      <w:bookmarkEnd w:id="489"/>
    </w:p>
    <w:p w:rsidR="00ED5576" w:rsidRDefault="00ED5576" w:rsidP="00ED5576">
      <w:pPr>
        <w:pStyle w:val="BodyText"/>
      </w:pPr>
      <w:r>
        <w:t xml:space="preserve">This appendix contains copies of completed bore logs drilled as part of investigations for the </w:t>
      </w:r>
      <w:r w:rsidRPr="00C96CA4">
        <w:rPr>
          <w:i/>
        </w:rPr>
        <w:t>Palaeovalley Groundwater Project</w:t>
      </w:r>
      <w:r>
        <w:t xml:space="preserve"> in the Kintore Palaeovalley.</w:t>
      </w:r>
      <w:r w:rsidR="000021F1">
        <w:t xml:space="preserve"> </w:t>
      </w:r>
      <w:r w:rsidR="00507D97">
        <w:t>These include the following bores:</w:t>
      </w:r>
    </w:p>
    <w:p w:rsidR="00507D97" w:rsidRDefault="00507D97" w:rsidP="00ED5576">
      <w:pPr>
        <w:pStyle w:val="BodyText"/>
      </w:pPr>
    </w:p>
    <w:p w:rsidR="00507D97" w:rsidRDefault="00507D97" w:rsidP="00507D97">
      <w:pPr>
        <w:pStyle w:val="BodyText"/>
        <w:numPr>
          <w:ilvl w:val="0"/>
          <w:numId w:val="33"/>
        </w:numPr>
      </w:pPr>
      <w:r>
        <w:t>RN18580</w:t>
      </w:r>
    </w:p>
    <w:p w:rsidR="00507D97" w:rsidRDefault="00507D97" w:rsidP="00507D97">
      <w:pPr>
        <w:pStyle w:val="BodyText"/>
        <w:numPr>
          <w:ilvl w:val="0"/>
          <w:numId w:val="33"/>
        </w:numPr>
      </w:pPr>
      <w:r>
        <w:t>RN18581</w:t>
      </w:r>
    </w:p>
    <w:p w:rsidR="00507D97" w:rsidRDefault="00507D97" w:rsidP="00507D97">
      <w:pPr>
        <w:pStyle w:val="BodyText"/>
        <w:numPr>
          <w:ilvl w:val="0"/>
          <w:numId w:val="33"/>
        </w:numPr>
      </w:pPr>
      <w:r>
        <w:t>RN18582</w:t>
      </w:r>
    </w:p>
    <w:p w:rsidR="00507D97" w:rsidRDefault="00507D97" w:rsidP="00507D97">
      <w:pPr>
        <w:pStyle w:val="BodyText"/>
        <w:numPr>
          <w:ilvl w:val="0"/>
          <w:numId w:val="33"/>
        </w:numPr>
      </w:pPr>
      <w:r>
        <w:t>RN18583</w:t>
      </w:r>
    </w:p>
    <w:p w:rsidR="00507D97" w:rsidRDefault="00507D97" w:rsidP="00507D97">
      <w:pPr>
        <w:pStyle w:val="BodyText"/>
        <w:numPr>
          <w:ilvl w:val="0"/>
          <w:numId w:val="33"/>
        </w:numPr>
      </w:pPr>
      <w:r>
        <w:t>RN18584</w:t>
      </w:r>
    </w:p>
    <w:p w:rsidR="00507D97" w:rsidRDefault="00507D97" w:rsidP="00507D97">
      <w:pPr>
        <w:pStyle w:val="BodyText"/>
        <w:numPr>
          <w:ilvl w:val="0"/>
          <w:numId w:val="33"/>
        </w:numPr>
      </w:pPr>
      <w:r>
        <w:t>RN18585</w:t>
      </w:r>
    </w:p>
    <w:p w:rsidR="00507D97" w:rsidRDefault="00507D97" w:rsidP="00507D97">
      <w:pPr>
        <w:pStyle w:val="BodyText"/>
        <w:numPr>
          <w:ilvl w:val="0"/>
          <w:numId w:val="33"/>
        </w:numPr>
      </w:pPr>
      <w:r>
        <w:t>RN18586</w:t>
      </w:r>
    </w:p>
    <w:p w:rsidR="00507D97" w:rsidRDefault="00507D97" w:rsidP="00507D97">
      <w:pPr>
        <w:pStyle w:val="BodyText"/>
        <w:numPr>
          <w:ilvl w:val="0"/>
          <w:numId w:val="33"/>
        </w:numPr>
      </w:pPr>
      <w:r>
        <w:t>RN18794</w:t>
      </w:r>
    </w:p>
    <w:p w:rsidR="00507D97" w:rsidRDefault="00507D97" w:rsidP="00507D97">
      <w:pPr>
        <w:pStyle w:val="BodyText"/>
        <w:numPr>
          <w:ilvl w:val="0"/>
          <w:numId w:val="33"/>
        </w:numPr>
      </w:pPr>
      <w:r>
        <w:t>RN18810</w:t>
      </w:r>
    </w:p>
    <w:p w:rsidR="00507D97" w:rsidRDefault="00507D97" w:rsidP="00507D97">
      <w:pPr>
        <w:pStyle w:val="BodyText"/>
        <w:numPr>
          <w:ilvl w:val="0"/>
          <w:numId w:val="33"/>
        </w:numPr>
      </w:pPr>
      <w:r>
        <w:t>RN18811</w:t>
      </w:r>
    </w:p>
    <w:p w:rsidR="00507D97" w:rsidRDefault="00507D97" w:rsidP="00507D97">
      <w:pPr>
        <w:pStyle w:val="BodyText"/>
        <w:numPr>
          <w:ilvl w:val="0"/>
          <w:numId w:val="33"/>
        </w:numPr>
      </w:pPr>
      <w:r>
        <w:t>RN18812</w:t>
      </w:r>
    </w:p>
    <w:p w:rsidR="00507D97" w:rsidRDefault="00507D97" w:rsidP="00507D97">
      <w:pPr>
        <w:pStyle w:val="BodyText"/>
        <w:numPr>
          <w:ilvl w:val="0"/>
          <w:numId w:val="33"/>
        </w:numPr>
      </w:pPr>
      <w:r>
        <w:t>RN18813</w:t>
      </w:r>
    </w:p>
    <w:p w:rsidR="00507D97" w:rsidRDefault="00507D97" w:rsidP="00507D97">
      <w:pPr>
        <w:pStyle w:val="BodyText"/>
        <w:numPr>
          <w:ilvl w:val="0"/>
          <w:numId w:val="33"/>
        </w:numPr>
      </w:pPr>
      <w:r>
        <w:t>RN18814</w:t>
      </w:r>
    </w:p>
    <w:p w:rsidR="00507D97" w:rsidRDefault="00507D97" w:rsidP="00ED5576">
      <w:pPr>
        <w:pStyle w:val="BodyText"/>
      </w:pPr>
    </w:p>
    <w:p w:rsidR="00F60BDC" w:rsidRDefault="00F60BDC" w:rsidP="00030E6B">
      <w:pPr>
        <w:pStyle w:val="BodyText"/>
      </w:pPr>
    </w:p>
    <w:p w:rsidR="00B31313" w:rsidRDefault="00B31313" w:rsidP="00030E6B">
      <w:pPr>
        <w:pStyle w:val="BodyText"/>
      </w:pPr>
    </w:p>
    <w:p w:rsidR="00B31313" w:rsidRDefault="00B31313" w:rsidP="00030E6B">
      <w:pPr>
        <w:pStyle w:val="BodyText"/>
      </w:pPr>
    </w:p>
    <w:p w:rsidR="00B31313" w:rsidRDefault="00B31313" w:rsidP="00030E6B">
      <w:pPr>
        <w:pStyle w:val="BodyText"/>
      </w:pPr>
    </w:p>
    <w:p w:rsidR="00F60BDC" w:rsidRDefault="00F60BDC" w:rsidP="00030E6B">
      <w:pPr>
        <w:pStyle w:val="BodyText"/>
      </w:pPr>
    </w:p>
    <w:p w:rsidR="00201DAE" w:rsidRDefault="00201DAE" w:rsidP="00F60BDC">
      <w:pPr>
        <w:pStyle w:val="BodyText"/>
        <w:sectPr w:rsidR="00201DAE" w:rsidSect="00EC5382">
          <w:pgSz w:w="11907" w:h="16840" w:code="9"/>
          <w:pgMar w:top="1985" w:right="1701" w:bottom="1701" w:left="1701" w:header="720" w:footer="720" w:gutter="0"/>
          <w:cols w:space="720"/>
        </w:sectPr>
      </w:pPr>
    </w:p>
    <w:p w:rsidR="00030E6B" w:rsidRDefault="00030E6B" w:rsidP="00030E6B">
      <w:pPr>
        <w:pStyle w:val="Heading1NoNumbers"/>
      </w:pPr>
      <w:bookmarkStart w:id="490" w:name="_Toc306725850"/>
      <w:bookmarkStart w:id="491" w:name="_Toc322960859"/>
      <w:bookmarkStart w:id="492" w:name="_Toc346883286"/>
      <w:r>
        <w:lastRenderedPageBreak/>
        <w:t xml:space="preserve">Appendix </w:t>
      </w:r>
      <w:r w:rsidR="00F60BDC">
        <w:t>4</w:t>
      </w:r>
      <w:r>
        <w:t xml:space="preserve"> </w:t>
      </w:r>
      <w:r w:rsidR="00201DAE">
        <w:t>–</w:t>
      </w:r>
      <w:r>
        <w:t xml:space="preserve"> </w:t>
      </w:r>
      <w:r w:rsidR="00201DAE">
        <w:t xml:space="preserve">Hydrogeochemical data for the </w:t>
      </w:r>
      <w:r w:rsidRPr="00584DAC">
        <w:t>Kintore Palaeovalley</w:t>
      </w:r>
      <w:bookmarkEnd w:id="490"/>
      <w:bookmarkEnd w:id="491"/>
      <w:bookmarkEnd w:id="492"/>
    </w:p>
    <w:p w:rsidR="00ED5576" w:rsidRDefault="00ED5576" w:rsidP="00ED5576">
      <w:pPr>
        <w:pStyle w:val="BodyText"/>
      </w:pPr>
      <w:r>
        <w:t>This appendix contains the laboratory analytical data for groundwater samples collected from the Kintore Palaeovalley.</w:t>
      </w:r>
      <w:r w:rsidR="000021F1">
        <w:t xml:space="preserve"> </w:t>
      </w:r>
      <w:r w:rsidR="00205DD2">
        <w:t>Chemical constituents that exceed Australian Drinking Water Quality Guideline limits (shown in blue in the lower-most row of each table) are highlighted in red.</w:t>
      </w:r>
    </w:p>
    <w:p w:rsidR="00507D97" w:rsidRDefault="00507D97" w:rsidP="00030E6B">
      <w:pPr>
        <w:pStyle w:val="BodyText"/>
      </w:pPr>
    </w:p>
    <w:p w:rsidR="00507D97" w:rsidRDefault="00507D97" w:rsidP="00030E6B">
      <w:pPr>
        <w:pStyle w:val="BodyText"/>
      </w:pPr>
    </w:p>
    <w:p w:rsidR="00030E6B" w:rsidRDefault="00507D97" w:rsidP="00507D97">
      <w:pPr>
        <w:pStyle w:val="Tabletitle"/>
      </w:pPr>
      <w:r w:rsidRPr="00507D97">
        <w:rPr>
          <w:rStyle w:val="Tablenumber"/>
        </w:rPr>
        <w:t>Table A4.1:</w:t>
      </w:r>
      <w:r>
        <w:t xml:space="preserve"> Hydrogeochemistry data for the Kintore Palaeovalley.</w:t>
      </w:r>
    </w:p>
    <w:tbl>
      <w:tblPr>
        <w:tblW w:w="13958" w:type="dxa"/>
        <w:tblInd w:w="88" w:type="dxa"/>
        <w:tblLook w:val="0000" w:firstRow="0" w:lastRow="0" w:firstColumn="0" w:lastColumn="0" w:noHBand="0" w:noVBand="0"/>
      </w:tblPr>
      <w:tblGrid>
        <w:gridCol w:w="1640"/>
        <w:gridCol w:w="1217"/>
        <w:gridCol w:w="646"/>
        <w:gridCol w:w="800"/>
        <w:gridCol w:w="1106"/>
        <w:gridCol w:w="760"/>
        <w:gridCol w:w="772"/>
        <w:gridCol w:w="665"/>
        <w:gridCol w:w="661"/>
        <w:gridCol w:w="696"/>
        <w:gridCol w:w="883"/>
        <w:gridCol w:w="834"/>
        <w:gridCol w:w="884"/>
        <w:gridCol w:w="661"/>
        <w:gridCol w:w="861"/>
        <w:gridCol w:w="872"/>
      </w:tblGrid>
      <w:tr w:rsidR="0024352E" w:rsidRPr="00205DD2" w:rsidTr="00A773C2">
        <w:trPr>
          <w:trHeight w:val="255"/>
        </w:trPr>
        <w:tc>
          <w:tcPr>
            <w:tcW w:w="16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 Bore &amp; sample depth</w:t>
            </w:r>
          </w:p>
        </w:tc>
        <w:tc>
          <w:tcPr>
            <w:tcW w:w="1217"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Sampling date</w:t>
            </w:r>
          </w:p>
        </w:tc>
        <w:tc>
          <w:tcPr>
            <w:tcW w:w="646"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pH</w:t>
            </w:r>
          </w:p>
        </w:tc>
        <w:tc>
          <w:tcPr>
            <w:tcW w:w="800"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EC</w:t>
            </w:r>
          </w:p>
        </w:tc>
        <w:tc>
          <w:tcPr>
            <w:tcW w:w="1106"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Alkalinity</w:t>
            </w: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CO</w:t>
            </w:r>
            <w:r w:rsidRPr="00205DD2">
              <w:rPr>
                <w:bCs/>
                <w:caps w:val="0"/>
                <w:vertAlign w:val="subscript"/>
              </w:rPr>
              <w:t>3</w:t>
            </w:r>
          </w:p>
        </w:tc>
        <w:tc>
          <w:tcPr>
            <w:tcW w:w="772"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HCO</w:t>
            </w:r>
            <w:r w:rsidRPr="00205DD2">
              <w:rPr>
                <w:bCs/>
                <w:caps w:val="0"/>
                <w:vertAlign w:val="subscript"/>
              </w:rPr>
              <w:t>3</w:t>
            </w:r>
          </w:p>
        </w:tc>
        <w:tc>
          <w:tcPr>
            <w:tcW w:w="665"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OH</w:t>
            </w:r>
          </w:p>
        </w:tc>
        <w:tc>
          <w:tcPr>
            <w:tcW w:w="661"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TSS</w:t>
            </w:r>
          </w:p>
        </w:tc>
        <w:tc>
          <w:tcPr>
            <w:tcW w:w="696"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TDS</w:t>
            </w:r>
          </w:p>
        </w:tc>
        <w:tc>
          <w:tcPr>
            <w:tcW w:w="883"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NO</w:t>
            </w:r>
            <w:r w:rsidRPr="00205DD2">
              <w:rPr>
                <w:bCs/>
                <w:caps w:val="0"/>
                <w:vertAlign w:val="subscript"/>
              </w:rPr>
              <w:t>2</w:t>
            </w:r>
          </w:p>
        </w:tc>
        <w:tc>
          <w:tcPr>
            <w:tcW w:w="834"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NO</w:t>
            </w:r>
            <w:r w:rsidRPr="00205DD2">
              <w:rPr>
                <w:bCs/>
                <w:caps w:val="0"/>
                <w:vertAlign w:val="subscript"/>
              </w:rPr>
              <w:t>2</w:t>
            </w:r>
          </w:p>
        </w:tc>
        <w:tc>
          <w:tcPr>
            <w:tcW w:w="884" w:type="dxa"/>
            <w:tcBorders>
              <w:top w:val="single" w:sz="4" w:space="0" w:color="auto"/>
              <w:left w:val="nil"/>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NO</w:t>
            </w:r>
            <w:r w:rsidRPr="00205DD2">
              <w:rPr>
                <w:bCs/>
                <w:caps w:val="0"/>
                <w:vertAlign w:val="subscript"/>
              </w:rPr>
              <w:t>3</w:t>
            </w:r>
          </w:p>
        </w:tc>
        <w:tc>
          <w:tcPr>
            <w:tcW w:w="661" w:type="dxa"/>
            <w:tcBorders>
              <w:top w:val="single" w:sz="4" w:space="0" w:color="auto"/>
              <w:left w:val="nil"/>
              <w:bottom w:val="single" w:sz="4" w:space="0" w:color="auto"/>
              <w:right w:val="single" w:sz="4" w:space="0" w:color="auto"/>
            </w:tcBorders>
            <w:vAlign w:val="bottom"/>
          </w:tcPr>
          <w:p w:rsidR="0024352E" w:rsidRPr="00205DD2" w:rsidRDefault="0024352E" w:rsidP="00205DD2">
            <w:pPr>
              <w:pStyle w:val="Tableheadingrow"/>
              <w:rPr>
                <w:bCs/>
                <w:caps w:val="0"/>
              </w:rPr>
            </w:pPr>
            <w:r w:rsidRPr="00205DD2">
              <w:rPr>
                <w:bCs/>
                <w:caps w:val="0"/>
              </w:rPr>
              <w:t>Cl</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05DD2" w:rsidRDefault="0024352E" w:rsidP="00205DD2">
            <w:pPr>
              <w:pStyle w:val="Tableheadingrow"/>
              <w:rPr>
                <w:bCs/>
                <w:caps w:val="0"/>
              </w:rPr>
            </w:pPr>
            <w:r w:rsidRPr="00205DD2">
              <w:rPr>
                <w:bCs/>
                <w:caps w:val="0"/>
              </w:rPr>
              <w:t>PO</w:t>
            </w:r>
            <w:r w:rsidRPr="00205DD2">
              <w:rPr>
                <w:bCs/>
                <w:caps w:val="0"/>
                <w:vertAlign w:val="subscript"/>
              </w:rPr>
              <w:t>4</w:t>
            </w:r>
          </w:p>
        </w:tc>
        <w:tc>
          <w:tcPr>
            <w:tcW w:w="872"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352E" w:rsidRPr="00205DD2" w:rsidRDefault="0024352E" w:rsidP="00205DD2">
            <w:pPr>
              <w:pStyle w:val="Tableheadingrow"/>
              <w:rPr>
                <w:bCs/>
                <w:caps w:val="0"/>
              </w:rPr>
            </w:pPr>
            <w:r w:rsidRPr="00205DD2">
              <w:rPr>
                <w:bCs/>
                <w:caps w:val="0"/>
              </w:rPr>
              <w:t>NH</w:t>
            </w:r>
            <w:r w:rsidRPr="00205DD2">
              <w:rPr>
                <w:bCs/>
                <w:caps w:val="0"/>
                <w:vertAlign w:val="subscript"/>
              </w:rPr>
              <w:t>3</w:t>
            </w:r>
          </w:p>
        </w:tc>
      </w:tr>
      <w:tr w:rsidR="0024352E" w:rsidRPr="0024352E"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units</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µS/cm</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c>
          <w:tcPr>
            <w:tcW w:w="88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pPr>
            <w:r w:rsidRPr="0024352E">
              <w:t>mg/L</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pPr>
            <w:r w:rsidRPr="0024352E">
              <w:t>mg/L</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mg/L</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RN16852</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26/10/09</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7.5</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3,070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264</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264</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1990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0.015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0.04</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66.4</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668</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0.025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RN18580</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27/10/09</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7.7</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7,380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189</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189</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4750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0.015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0.06</w:t>
            </w:r>
          </w:p>
        </w:tc>
        <w:tc>
          <w:tcPr>
            <w:tcW w:w="884"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0.16</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2220</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0.01</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0.115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RN18581</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31/10/09</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7.6</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825</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183</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183</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530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0.025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0.08</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83.6</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90</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0.035</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0.075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RN18581-17</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31/10/09</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7.7</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839</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187</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187</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30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530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0.045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0.14</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86.6</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93.5</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0.025</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RN18582</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5/11/09</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7.6</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581</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179</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179</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360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0.015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0.04</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57.8</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32.3</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0.035</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RN18583</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6/11/09</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7.9</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993</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251</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251</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100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660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0.02</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0.06</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89.2</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104</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0.12</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RN18584</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9/11/09</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7.7</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1,130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195</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195</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720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&lt;0.005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&lt;0.02</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108</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155</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&lt;0.005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RN18585</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9/11/09</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7.7</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1,090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182</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182</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680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0.005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&lt;0.02</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103</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156</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&lt;0.005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RN18586</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11/11/09</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7.9</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988</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248</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248</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450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600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0.66</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2.18</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68.6</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87.5</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0.01</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0.175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RN18794</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12/09/11</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7.9</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2,200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286</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286</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100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1290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0.015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0.06</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96</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417</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0.035</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&lt;0.005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RN18810</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13/09/11</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8.2</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2,210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237</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237</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100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1310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0.025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0.08</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107</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420</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&lt;0.005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RN18811</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14/09/11</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7.9</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5,770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345</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345</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190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3690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0.015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0.06</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112</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1320</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0.145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RN18812</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15/09/11</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7.9</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5,320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198</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198</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110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3440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0.015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0.04</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53.1</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1420</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0.02</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0.115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RN18813</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16/09/11</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8.1</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3170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258</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258</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1040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2050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&lt;0.005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&lt;0.02</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51.2</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624</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0.035</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&lt;0.005</w:t>
            </w:r>
          </w:p>
        </w:tc>
      </w:tr>
      <w:tr w:rsidR="0024352E" w:rsidRPr="006C54F9" w:rsidTr="00A773C2">
        <w:trPr>
          <w:trHeight w:val="255"/>
        </w:trPr>
        <w:tc>
          <w:tcPr>
            <w:tcW w:w="1640"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RN18814</w:t>
            </w:r>
          </w:p>
        </w:tc>
        <w:tc>
          <w:tcPr>
            <w:tcW w:w="1217"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pPr>
            <w:r w:rsidRPr="0024352E">
              <w:t>20/09/11</w:t>
            </w:r>
          </w:p>
        </w:tc>
        <w:tc>
          <w:tcPr>
            <w:tcW w:w="64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8.3</w:t>
            </w:r>
          </w:p>
        </w:tc>
        <w:tc>
          <w:tcPr>
            <w:tcW w:w="80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1560</w:t>
            </w:r>
          </w:p>
        </w:tc>
        <w:tc>
          <w:tcPr>
            <w:tcW w:w="110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178</w:t>
            </w:r>
          </w:p>
        </w:tc>
        <w:tc>
          <w:tcPr>
            <w:tcW w:w="760"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772"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178</w:t>
            </w:r>
          </w:p>
        </w:tc>
        <w:tc>
          <w:tcPr>
            <w:tcW w:w="665"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&lt;1</w:t>
            </w:r>
          </w:p>
        </w:tc>
        <w:tc>
          <w:tcPr>
            <w:tcW w:w="661"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90</w:t>
            </w:r>
          </w:p>
        </w:tc>
        <w:tc>
          <w:tcPr>
            <w:tcW w:w="696"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890</w:t>
            </w:r>
          </w:p>
        </w:tc>
        <w:tc>
          <w:tcPr>
            <w:tcW w:w="883"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0.005</w:t>
            </w:r>
          </w:p>
        </w:tc>
        <w:tc>
          <w:tcPr>
            <w:tcW w:w="834" w:type="dxa"/>
            <w:tcBorders>
              <w:top w:val="nil"/>
              <w:left w:val="nil"/>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&lt;0.02</w:t>
            </w: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59.5</w:t>
            </w:r>
          </w:p>
        </w:tc>
        <w:tc>
          <w:tcPr>
            <w:tcW w:w="661" w:type="dxa"/>
            <w:tcBorders>
              <w:top w:val="single" w:sz="4" w:space="0" w:color="auto"/>
              <w:left w:val="nil"/>
              <w:bottom w:val="single" w:sz="4" w:space="0" w:color="auto"/>
              <w:right w:val="single" w:sz="4" w:space="0" w:color="auto"/>
            </w:tcBorders>
            <w:vAlign w:val="bottom"/>
          </w:tcPr>
          <w:p w:rsidR="0024352E" w:rsidRPr="0024352E" w:rsidRDefault="0024352E" w:rsidP="00CA38F0">
            <w:pPr>
              <w:pStyle w:val="Tabletext"/>
              <w:jc w:val="center"/>
            </w:pPr>
            <w:r w:rsidRPr="0024352E">
              <w:t>287</w:t>
            </w:r>
          </w:p>
        </w:tc>
        <w:tc>
          <w:tcPr>
            <w:tcW w:w="861" w:type="dxa"/>
            <w:tcBorders>
              <w:top w:val="single" w:sz="4" w:space="0" w:color="auto"/>
              <w:left w:val="single" w:sz="4" w:space="0" w:color="auto"/>
              <w:bottom w:val="single" w:sz="4" w:space="0" w:color="auto"/>
              <w:right w:val="single" w:sz="4" w:space="0" w:color="auto"/>
            </w:tcBorders>
            <w:vAlign w:val="bottom"/>
          </w:tcPr>
          <w:p w:rsidR="0024352E" w:rsidRPr="0024352E" w:rsidRDefault="0024352E" w:rsidP="00CA38F0">
            <w:pPr>
              <w:pStyle w:val="Tabletext"/>
              <w:jc w:val="center"/>
            </w:pPr>
            <w:r w:rsidRPr="0024352E">
              <w:t>0.03</w:t>
            </w: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24352E" w:rsidRDefault="0024352E" w:rsidP="00CA38F0">
            <w:pPr>
              <w:pStyle w:val="Tabletext"/>
              <w:jc w:val="center"/>
            </w:pPr>
            <w:r w:rsidRPr="0024352E">
              <w:t>0.225</w:t>
            </w:r>
          </w:p>
        </w:tc>
      </w:tr>
      <w:tr w:rsidR="0024352E" w:rsidRPr="00CA38F0" w:rsidTr="00A773C2">
        <w:trPr>
          <w:trHeight w:val="255"/>
        </w:trPr>
        <w:tc>
          <w:tcPr>
            <w:tcW w:w="2857" w:type="dxa"/>
            <w:gridSpan w:val="2"/>
            <w:tcBorders>
              <w:top w:val="nil"/>
              <w:left w:val="single" w:sz="4" w:space="0" w:color="auto"/>
              <w:bottom w:val="single" w:sz="4" w:space="0" w:color="auto"/>
              <w:right w:val="single" w:sz="4" w:space="0" w:color="auto"/>
            </w:tcBorders>
            <w:shd w:val="clear" w:color="auto" w:fill="auto"/>
            <w:noWrap/>
            <w:vAlign w:val="bottom"/>
          </w:tcPr>
          <w:p w:rsidR="0024352E" w:rsidRPr="00CA38F0" w:rsidRDefault="0024352E" w:rsidP="00CA38F0">
            <w:pPr>
              <w:pStyle w:val="Tabletext"/>
              <w:rPr>
                <w:color w:val="0000FF"/>
              </w:rPr>
            </w:pPr>
            <w:r w:rsidRPr="00CA38F0">
              <w:rPr>
                <w:color w:val="0000FF"/>
              </w:rPr>
              <w:t>Drinking water guidelines</w:t>
            </w:r>
          </w:p>
        </w:tc>
        <w:tc>
          <w:tcPr>
            <w:tcW w:w="646"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c>
          <w:tcPr>
            <w:tcW w:w="800"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c>
          <w:tcPr>
            <w:tcW w:w="1106"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c>
          <w:tcPr>
            <w:tcW w:w="760"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c>
          <w:tcPr>
            <w:tcW w:w="772"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c>
          <w:tcPr>
            <w:tcW w:w="665"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c>
          <w:tcPr>
            <w:tcW w:w="661"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c>
          <w:tcPr>
            <w:tcW w:w="696"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c>
          <w:tcPr>
            <w:tcW w:w="883"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r w:rsidRPr="00CA38F0">
              <w:rPr>
                <w:color w:val="0000FF"/>
              </w:rPr>
              <w:t>0.9</w:t>
            </w:r>
          </w:p>
        </w:tc>
        <w:tc>
          <w:tcPr>
            <w:tcW w:w="83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c>
          <w:tcPr>
            <w:tcW w:w="884"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r w:rsidRPr="00CA38F0">
              <w:rPr>
                <w:color w:val="0000FF"/>
              </w:rPr>
              <w:t>50</w:t>
            </w:r>
          </w:p>
        </w:tc>
        <w:tc>
          <w:tcPr>
            <w:tcW w:w="661" w:type="dxa"/>
            <w:tcBorders>
              <w:top w:val="single" w:sz="4" w:space="0" w:color="auto"/>
              <w:left w:val="nil"/>
              <w:bottom w:val="single" w:sz="4" w:space="0" w:color="auto"/>
              <w:right w:val="single" w:sz="4" w:space="0" w:color="auto"/>
            </w:tcBorders>
          </w:tcPr>
          <w:p w:rsidR="0024352E" w:rsidRPr="00CA38F0" w:rsidRDefault="0024352E" w:rsidP="00CA38F0">
            <w:pPr>
              <w:pStyle w:val="Tabletext"/>
              <w:jc w:val="center"/>
              <w:rPr>
                <w:color w:val="0000FF"/>
              </w:rPr>
            </w:pPr>
          </w:p>
        </w:tc>
        <w:tc>
          <w:tcPr>
            <w:tcW w:w="861" w:type="dxa"/>
            <w:tcBorders>
              <w:top w:val="single" w:sz="4" w:space="0" w:color="auto"/>
              <w:left w:val="single" w:sz="4" w:space="0" w:color="auto"/>
              <w:bottom w:val="single" w:sz="4" w:space="0" w:color="auto"/>
              <w:right w:val="single" w:sz="4" w:space="0" w:color="auto"/>
            </w:tcBorders>
          </w:tcPr>
          <w:p w:rsidR="0024352E" w:rsidRPr="00CA38F0" w:rsidRDefault="0024352E" w:rsidP="00CA38F0">
            <w:pPr>
              <w:pStyle w:val="Tabletext"/>
              <w:jc w:val="center"/>
              <w:rPr>
                <w:color w:val="0000FF"/>
              </w:rPr>
            </w:pPr>
          </w:p>
        </w:tc>
        <w:tc>
          <w:tcPr>
            <w:tcW w:w="872" w:type="dxa"/>
            <w:tcBorders>
              <w:top w:val="nil"/>
              <w:left w:val="single" w:sz="4" w:space="0" w:color="auto"/>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0000FF"/>
              </w:rPr>
            </w:pPr>
          </w:p>
        </w:tc>
      </w:tr>
    </w:tbl>
    <w:p w:rsidR="00CA38F0" w:rsidRPr="00CA38F0" w:rsidRDefault="00CA38F0" w:rsidP="00CA38F0">
      <w:pPr>
        <w:pStyle w:val="Tabletext"/>
        <w:rPr>
          <w:color w:val="0000FF"/>
        </w:rPr>
      </w:pPr>
      <w:r w:rsidRPr="00CA38F0">
        <w:rPr>
          <w:color w:val="0000FF"/>
        </w:rPr>
        <w:t>*Australian Drinking Water Guidelines, National Water Quality Management Strategy, NHMRC/NRMMC, 2004</w:t>
      </w:r>
    </w:p>
    <w:p w:rsidR="00507D97" w:rsidRPr="00507D97" w:rsidRDefault="0024352E" w:rsidP="00F02343">
      <w:r>
        <w:rPr>
          <w:sz w:val="18"/>
          <w:szCs w:val="18"/>
        </w:rPr>
        <w:br w:type="page"/>
      </w:r>
      <w:r w:rsidR="00507D97" w:rsidRPr="00507D97">
        <w:rPr>
          <w:rStyle w:val="Tablenumber"/>
        </w:rPr>
        <w:lastRenderedPageBreak/>
        <w:t>Table A4.1</w:t>
      </w:r>
      <w:r w:rsidR="00CA38F0">
        <w:rPr>
          <w:rStyle w:val="Tablenumber"/>
        </w:rPr>
        <w:t xml:space="preserve"> (cont…)</w:t>
      </w:r>
      <w:r w:rsidR="00507D97" w:rsidRPr="00507D97">
        <w:rPr>
          <w:rStyle w:val="Tablenumber"/>
        </w:rPr>
        <w:t>:</w:t>
      </w:r>
      <w:r w:rsidR="00507D97">
        <w:t xml:space="preserve"> Hydrogeochemistry data for the Kintore Palaeovalley.</w:t>
      </w:r>
    </w:p>
    <w:tbl>
      <w:tblPr>
        <w:tblW w:w="14008" w:type="dxa"/>
        <w:tblInd w:w="93" w:type="dxa"/>
        <w:tblLook w:val="0000" w:firstRow="0" w:lastRow="0" w:firstColumn="0" w:lastColumn="0" w:noHBand="0" w:noVBand="0"/>
      </w:tblPr>
      <w:tblGrid>
        <w:gridCol w:w="1635"/>
        <w:gridCol w:w="861"/>
        <w:gridCol w:w="1128"/>
        <w:gridCol w:w="706"/>
        <w:gridCol w:w="725"/>
        <w:gridCol w:w="739"/>
        <w:gridCol w:w="706"/>
        <w:gridCol w:w="739"/>
        <w:gridCol w:w="850"/>
        <w:gridCol w:w="720"/>
        <w:gridCol w:w="850"/>
        <w:gridCol w:w="770"/>
        <w:gridCol w:w="717"/>
        <w:gridCol w:w="706"/>
        <w:gridCol w:w="706"/>
        <w:gridCol w:w="672"/>
        <w:gridCol w:w="778"/>
      </w:tblGrid>
      <w:tr w:rsidR="0024352E" w:rsidRPr="00507D97" w:rsidTr="00A773C2">
        <w:trPr>
          <w:trHeight w:val="255"/>
        </w:trPr>
        <w:tc>
          <w:tcPr>
            <w:tcW w:w="1635"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bookmarkStart w:id="493" w:name="_Hlk251068449"/>
            <w:r w:rsidRPr="00507D97">
              <w:rPr>
                <w:rFonts w:cs="Arial"/>
                <w:bCs/>
                <w:caps w:val="0"/>
              </w:rPr>
              <w:t> </w:t>
            </w:r>
            <w:r w:rsidR="00507D97">
              <w:rPr>
                <w:bCs/>
                <w:caps w:val="0"/>
              </w:rPr>
              <w:t xml:space="preserve">Bore ID &amp; </w:t>
            </w:r>
            <w:r w:rsidR="00507D97" w:rsidRPr="00507D97">
              <w:rPr>
                <w:bCs/>
                <w:caps w:val="0"/>
              </w:rPr>
              <w:t>sample depth</w:t>
            </w:r>
          </w:p>
        </w:tc>
        <w:tc>
          <w:tcPr>
            <w:tcW w:w="861"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F</w:t>
            </w:r>
          </w:p>
        </w:tc>
        <w:tc>
          <w:tcPr>
            <w:tcW w:w="1128"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Hardness</w:t>
            </w:r>
          </w:p>
        </w:tc>
        <w:tc>
          <w:tcPr>
            <w:tcW w:w="706"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Ca</w:t>
            </w:r>
          </w:p>
        </w:tc>
        <w:tc>
          <w:tcPr>
            <w:tcW w:w="725"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K</w:t>
            </w:r>
          </w:p>
        </w:tc>
        <w:tc>
          <w:tcPr>
            <w:tcW w:w="739"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Mg</w:t>
            </w:r>
          </w:p>
        </w:tc>
        <w:tc>
          <w:tcPr>
            <w:tcW w:w="706"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Na</w:t>
            </w:r>
          </w:p>
        </w:tc>
        <w:tc>
          <w:tcPr>
            <w:tcW w:w="739"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SiO</w:t>
            </w:r>
            <w:r w:rsidRPr="00507D97">
              <w:rPr>
                <w:rFonts w:cs="Arial"/>
                <w:bCs/>
                <w:caps w:val="0"/>
                <w:szCs w:val="18"/>
                <w:vertAlign w:val="subscript"/>
              </w:rPr>
              <w:t>2</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SO</w:t>
            </w:r>
            <w:r w:rsidRPr="00507D97">
              <w:rPr>
                <w:rFonts w:cs="Arial"/>
                <w:bCs/>
                <w:caps w:val="0"/>
                <w:szCs w:val="18"/>
                <w:vertAlign w:val="subscript"/>
              </w:rPr>
              <w:t>4</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Ag</w:t>
            </w:r>
          </w:p>
        </w:tc>
        <w:tc>
          <w:tcPr>
            <w:tcW w:w="850"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Al</w:t>
            </w:r>
          </w:p>
        </w:tc>
        <w:tc>
          <w:tcPr>
            <w:tcW w:w="770"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As</w:t>
            </w:r>
          </w:p>
        </w:tc>
        <w:tc>
          <w:tcPr>
            <w:tcW w:w="717" w:type="dxa"/>
            <w:tcBorders>
              <w:top w:val="single" w:sz="4" w:space="0" w:color="auto"/>
              <w:left w:val="nil"/>
              <w:bottom w:val="single" w:sz="4" w:space="0" w:color="auto"/>
              <w:right w:val="single" w:sz="4" w:space="0" w:color="auto"/>
            </w:tcBorders>
            <w:vAlign w:val="bottom"/>
          </w:tcPr>
          <w:p w:rsidR="0024352E" w:rsidRPr="00507D97" w:rsidRDefault="0024352E" w:rsidP="00507D97">
            <w:pPr>
              <w:pStyle w:val="Tableheadingrow"/>
              <w:rPr>
                <w:rFonts w:cs="Arial"/>
                <w:bCs/>
                <w:caps w:val="0"/>
              </w:rPr>
            </w:pPr>
            <w:r w:rsidRPr="00507D97">
              <w:rPr>
                <w:rFonts w:cs="Arial"/>
                <w:bCs/>
                <w:caps w:val="0"/>
              </w:rPr>
              <w:t>B</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507D97">
            <w:pPr>
              <w:pStyle w:val="Tableheadingrow"/>
              <w:rPr>
                <w:rFonts w:cs="Arial"/>
                <w:bCs/>
                <w:caps w:val="0"/>
              </w:rPr>
            </w:pPr>
            <w:r w:rsidRPr="00507D97">
              <w:rPr>
                <w:rFonts w:cs="Arial"/>
                <w:bCs/>
                <w:caps w:val="0"/>
              </w:rPr>
              <w:t>Ba</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507D97">
            <w:pPr>
              <w:pStyle w:val="Tableheadingrow"/>
              <w:rPr>
                <w:rFonts w:cs="Arial"/>
                <w:bCs/>
                <w:caps w:val="0"/>
              </w:rPr>
            </w:pPr>
            <w:r w:rsidRPr="00507D97">
              <w:rPr>
                <w:rFonts w:cs="Arial"/>
                <w:bCs/>
                <w:caps w:val="0"/>
              </w:rPr>
              <w:t>Be</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507D97">
            <w:pPr>
              <w:pStyle w:val="Tableheadingrow"/>
              <w:rPr>
                <w:rFonts w:cs="Arial"/>
                <w:bCs/>
                <w:caps w:val="0"/>
              </w:rPr>
            </w:pPr>
            <w:r w:rsidRPr="00507D97">
              <w:rPr>
                <w:rFonts w:cs="Arial"/>
                <w:bCs/>
                <w:caps w:val="0"/>
              </w:rPr>
              <w:t>Br</w:t>
            </w:r>
          </w:p>
        </w:tc>
        <w:tc>
          <w:tcPr>
            <w:tcW w:w="778"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rFonts w:cs="Arial"/>
                <w:bCs/>
                <w:caps w:val="0"/>
              </w:rPr>
            </w:pPr>
            <w:r w:rsidRPr="00507D97">
              <w:rPr>
                <w:rFonts w:cs="Arial"/>
                <w:bCs/>
                <w:caps w:val="0"/>
              </w:rPr>
              <w:t>Cd</w:t>
            </w:r>
          </w:p>
        </w:tc>
      </w:tr>
      <w:tr w:rsidR="0024352E" w:rsidRPr="005E3856" w:rsidTr="00205DD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Pr="005E3856" w:rsidRDefault="0024352E" w:rsidP="00CA38F0">
            <w:pPr>
              <w:pStyle w:val="Tabletext"/>
            </w:pPr>
          </w:p>
        </w:tc>
        <w:tc>
          <w:tcPr>
            <w:tcW w:w="861"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mg/L</w:t>
            </w:r>
          </w:p>
        </w:tc>
        <w:tc>
          <w:tcPr>
            <w:tcW w:w="1128"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mg/L</w:t>
            </w:r>
          </w:p>
        </w:tc>
        <w:tc>
          <w:tcPr>
            <w:tcW w:w="706"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mg/L</w:t>
            </w:r>
          </w:p>
        </w:tc>
        <w:tc>
          <w:tcPr>
            <w:tcW w:w="725"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mg/L</w:t>
            </w:r>
          </w:p>
        </w:tc>
        <w:tc>
          <w:tcPr>
            <w:tcW w:w="739"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mg/L</w:t>
            </w:r>
          </w:p>
        </w:tc>
        <w:tc>
          <w:tcPr>
            <w:tcW w:w="706"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mg/L</w:t>
            </w:r>
          </w:p>
        </w:tc>
        <w:tc>
          <w:tcPr>
            <w:tcW w:w="739"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mg/L</w:t>
            </w:r>
          </w:p>
        </w:tc>
        <w:tc>
          <w:tcPr>
            <w:tcW w:w="850"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mg/L</w:t>
            </w:r>
          </w:p>
        </w:tc>
        <w:tc>
          <w:tcPr>
            <w:tcW w:w="720"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µg/L</w:t>
            </w:r>
          </w:p>
        </w:tc>
        <w:tc>
          <w:tcPr>
            <w:tcW w:w="850"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µg/L</w:t>
            </w:r>
          </w:p>
        </w:tc>
        <w:tc>
          <w:tcPr>
            <w:tcW w:w="770" w:type="dxa"/>
            <w:tcBorders>
              <w:top w:val="nil"/>
              <w:left w:val="nil"/>
              <w:bottom w:val="single" w:sz="4" w:space="0" w:color="auto"/>
              <w:right w:val="single" w:sz="4" w:space="0" w:color="auto"/>
            </w:tcBorders>
            <w:shd w:val="clear" w:color="auto" w:fill="auto"/>
            <w:noWrap/>
            <w:vAlign w:val="center"/>
          </w:tcPr>
          <w:p w:rsidR="0024352E" w:rsidRPr="005E3856" w:rsidRDefault="0024352E" w:rsidP="00205DD2">
            <w:pPr>
              <w:pStyle w:val="Tabletext"/>
              <w:jc w:val="center"/>
            </w:pPr>
            <w:r w:rsidRPr="005E3856">
              <w:t>µg/L</w:t>
            </w:r>
          </w:p>
        </w:tc>
        <w:tc>
          <w:tcPr>
            <w:tcW w:w="717" w:type="dxa"/>
            <w:tcBorders>
              <w:top w:val="single" w:sz="4" w:space="0" w:color="auto"/>
              <w:left w:val="nil"/>
              <w:bottom w:val="single" w:sz="4" w:space="0" w:color="auto"/>
              <w:right w:val="single" w:sz="4" w:space="0" w:color="auto"/>
            </w:tcBorders>
            <w:vAlign w:val="center"/>
          </w:tcPr>
          <w:p w:rsidR="0024352E" w:rsidRPr="009457C5" w:rsidRDefault="0024352E" w:rsidP="00205DD2">
            <w:pPr>
              <w:pStyle w:val="Tabletext"/>
              <w:jc w:val="center"/>
            </w:pPr>
            <w:r w:rsidRPr="009457C5">
              <w:t>µg/L</w:t>
            </w:r>
          </w:p>
        </w:tc>
        <w:tc>
          <w:tcPr>
            <w:tcW w:w="706" w:type="dxa"/>
            <w:tcBorders>
              <w:top w:val="single" w:sz="4" w:space="0" w:color="auto"/>
              <w:left w:val="single" w:sz="4" w:space="0" w:color="auto"/>
              <w:bottom w:val="single" w:sz="4" w:space="0" w:color="auto"/>
              <w:right w:val="single" w:sz="4" w:space="0" w:color="auto"/>
            </w:tcBorders>
            <w:vAlign w:val="center"/>
          </w:tcPr>
          <w:p w:rsidR="0024352E" w:rsidRPr="009457C5" w:rsidRDefault="0024352E" w:rsidP="00205DD2">
            <w:pPr>
              <w:pStyle w:val="Tabletext"/>
              <w:jc w:val="center"/>
            </w:pPr>
            <w:r w:rsidRPr="009457C5">
              <w:t>µg/L</w:t>
            </w:r>
          </w:p>
        </w:tc>
        <w:tc>
          <w:tcPr>
            <w:tcW w:w="706" w:type="dxa"/>
            <w:tcBorders>
              <w:top w:val="single" w:sz="4" w:space="0" w:color="auto"/>
              <w:left w:val="single" w:sz="4" w:space="0" w:color="auto"/>
              <w:bottom w:val="single" w:sz="4" w:space="0" w:color="auto"/>
              <w:right w:val="single" w:sz="4" w:space="0" w:color="auto"/>
            </w:tcBorders>
            <w:vAlign w:val="center"/>
          </w:tcPr>
          <w:p w:rsidR="0024352E" w:rsidRPr="009457C5" w:rsidRDefault="0024352E" w:rsidP="00205DD2">
            <w:pPr>
              <w:pStyle w:val="Tabletext"/>
              <w:jc w:val="center"/>
            </w:pPr>
            <w:r w:rsidRPr="009457C5">
              <w:t>µg/L</w:t>
            </w:r>
          </w:p>
        </w:tc>
        <w:tc>
          <w:tcPr>
            <w:tcW w:w="672" w:type="dxa"/>
            <w:tcBorders>
              <w:top w:val="single" w:sz="4" w:space="0" w:color="auto"/>
              <w:left w:val="single" w:sz="4" w:space="0" w:color="auto"/>
              <w:bottom w:val="single" w:sz="4" w:space="0" w:color="auto"/>
              <w:right w:val="single" w:sz="4" w:space="0" w:color="auto"/>
            </w:tcBorders>
            <w:vAlign w:val="center"/>
          </w:tcPr>
          <w:p w:rsidR="0024352E" w:rsidRPr="009457C5" w:rsidRDefault="0024352E" w:rsidP="00205DD2">
            <w:pPr>
              <w:pStyle w:val="Tabletext"/>
              <w:jc w:val="center"/>
            </w:pPr>
            <w:r w:rsidRPr="009457C5">
              <w:t>µg/L</w:t>
            </w:r>
          </w:p>
        </w:tc>
        <w:tc>
          <w:tcPr>
            <w:tcW w:w="778" w:type="dxa"/>
            <w:tcBorders>
              <w:top w:val="nil"/>
              <w:left w:val="nil"/>
              <w:bottom w:val="single" w:sz="4" w:space="0" w:color="auto"/>
              <w:right w:val="single" w:sz="4" w:space="0" w:color="auto"/>
            </w:tcBorders>
            <w:shd w:val="clear" w:color="auto" w:fill="auto"/>
            <w:noWrap/>
            <w:vAlign w:val="center"/>
          </w:tcPr>
          <w:p w:rsidR="0024352E" w:rsidRPr="009457C5" w:rsidRDefault="0024352E" w:rsidP="00205DD2">
            <w:pPr>
              <w:pStyle w:val="Tabletext"/>
              <w:jc w:val="center"/>
            </w:pPr>
            <w:r w:rsidRPr="009457C5">
              <w:t>µg/L</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Default="0024352E" w:rsidP="00CA38F0">
            <w:pPr>
              <w:pStyle w:val="Tabletext"/>
            </w:pPr>
            <w:r>
              <w:t>RN16852</w:t>
            </w:r>
          </w:p>
        </w:tc>
        <w:tc>
          <w:tcPr>
            <w:tcW w:w="861"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1.3</w:t>
            </w:r>
          </w:p>
        </w:tc>
        <w:tc>
          <w:tcPr>
            <w:tcW w:w="112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551</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117</w:t>
            </w:r>
          </w:p>
        </w:tc>
        <w:tc>
          <w:tcPr>
            <w:tcW w:w="725"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54.5</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62.9</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438</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82.8</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378</w:t>
            </w:r>
          </w:p>
        </w:tc>
        <w:tc>
          <w:tcPr>
            <w:tcW w:w="72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&lt;10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&lt;20</w:t>
            </w:r>
          </w:p>
        </w:tc>
        <w:tc>
          <w:tcPr>
            <w:tcW w:w="77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0.5</w:t>
            </w:r>
          </w:p>
        </w:tc>
        <w:tc>
          <w:tcPr>
            <w:tcW w:w="717" w:type="dxa"/>
            <w:tcBorders>
              <w:top w:val="single" w:sz="4" w:space="0" w:color="auto"/>
              <w:left w:val="nil"/>
              <w:bottom w:val="single" w:sz="4" w:space="0" w:color="auto"/>
              <w:right w:val="single" w:sz="4" w:space="0" w:color="auto"/>
            </w:tcBorders>
            <w:vAlign w:val="bottom"/>
          </w:tcPr>
          <w:p w:rsidR="0024352E" w:rsidRPr="006C4D1C" w:rsidRDefault="0024352E" w:rsidP="00CA38F0">
            <w:pPr>
              <w:pStyle w:val="Tabletext"/>
              <w:jc w:val="center"/>
            </w:pPr>
            <w:r w:rsidRPr="006C4D1C">
              <w:t>980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3</w:t>
            </w:r>
            <w:r w:rsidR="00507D97">
              <w:t>,</w:t>
            </w:r>
            <w:r>
              <w:t>460</w:t>
            </w:r>
          </w:p>
        </w:tc>
        <w:tc>
          <w:tcPr>
            <w:tcW w:w="77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Default="0024352E" w:rsidP="00CA38F0">
            <w:pPr>
              <w:pStyle w:val="Tabletext"/>
            </w:pPr>
            <w:r>
              <w:t>RN18580</w:t>
            </w:r>
          </w:p>
        </w:tc>
        <w:tc>
          <w:tcPr>
            <w:tcW w:w="861"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1.2</w:t>
            </w:r>
          </w:p>
        </w:tc>
        <w:tc>
          <w:tcPr>
            <w:tcW w:w="112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1310</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284</w:t>
            </w:r>
          </w:p>
        </w:tc>
        <w:tc>
          <w:tcPr>
            <w:tcW w:w="725"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74.9</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145</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w:t>
            </w:r>
            <w:r w:rsidR="00507D97">
              <w:t>,</w:t>
            </w:r>
            <w:r>
              <w:t>130</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17.6</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802</w:t>
            </w:r>
          </w:p>
        </w:tc>
        <w:tc>
          <w:tcPr>
            <w:tcW w:w="72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&lt;10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80</w:t>
            </w:r>
          </w:p>
        </w:tc>
        <w:tc>
          <w:tcPr>
            <w:tcW w:w="77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&lt;0.5</w:t>
            </w:r>
          </w:p>
        </w:tc>
        <w:tc>
          <w:tcPr>
            <w:tcW w:w="717" w:type="dxa"/>
            <w:tcBorders>
              <w:top w:val="single" w:sz="4" w:space="0" w:color="auto"/>
              <w:left w:val="nil"/>
              <w:bottom w:val="single" w:sz="4" w:space="0" w:color="auto"/>
              <w:right w:val="single" w:sz="4" w:space="0" w:color="auto"/>
            </w:tcBorders>
            <w:vAlign w:val="bottom"/>
          </w:tcPr>
          <w:p w:rsidR="0024352E" w:rsidRPr="006C4D1C" w:rsidRDefault="0024352E" w:rsidP="00CA38F0">
            <w:pPr>
              <w:pStyle w:val="Tabletext"/>
              <w:jc w:val="center"/>
            </w:pPr>
            <w:r w:rsidRPr="006C4D1C">
              <w:t>820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8</w:t>
            </w:r>
            <w:r w:rsidR="00507D97">
              <w:t>,</w:t>
            </w:r>
            <w:r>
              <w:t>350</w:t>
            </w:r>
          </w:p>
        </w:tc>
        <w:tc>
          <w:tcPr>
            <w:tcW w:w="77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Default="0024352E" w:rsidP="00CA38F0">
            <w:pPr>
              <w:pStyle w:val="Tabletext"/>
            </w:pPr>
            <w:r>
              <w:t>RN18581</w:t>
            </w:r>
          </w:p>
        </w:tc>
        <w:tc>
          <w:tcPr>
            <w:tcW w:w="861"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1.3</w:t>
            </w:r>
          </w:p>
        </w:tc>
        <w:tc>
          <w:tcPr>
            <w:tcW w:w="112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219</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39.7</w:t>
            </w:r>
          </w:p>
        </w:tc>
        <w:tc>
          <w:tcPr>
            <w:tcW w:w="725"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24.3</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29.2</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80</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80.4</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40.7</w:t>
            </w:r>
          </w:p>
        </w:tc>
        <w:tc>
          <w:tcPr>
            <w:tcW w:w="72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&lt;10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140</w:t>
            </w:r>
          </w:p>
        </w:tc>
        <w:tc>
          <w:tcPr>
            <w:tcW w:w="77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w:t>
            </w:r>
          </w:p>
        </w:tc>
        <w:tc>
          <w:tcPr>
            <w:tcW w:w="717" w:type="dxa"/>
            <w:tcBorders>
              <w:top w:val="single" w:sz="4" w:space="0" w:color="auto"/>
              <w:left w:val="nil"/>
              <w:bottom w:val="single" w:sz="4" w:space="0" w:color="auto"/>
              <w:right w:val="single" w:sz="4" w:space="0" w:color="auto"/>
            </w:tcBorders>
            <w:vAlign w:val="bottom"/>
          </w:tcPr>
          <w:p w:rsidR="0024352E" w:rsidRPr="006C4D1C" w:rsidRDefault="0024352E" w:rsidP="00CA38F0">
            <w:pPr>
              <w:pStyle w:val="Tabletext"/>
              <w:jc w:val="center"/>
            </w:pPr>
            <w:r w:rsidRPr="006C4D1C">
              <w:t>440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100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724</w:t>
            </w:r>
          </w:p>
        </w:tc>
        <w:tc>
          <w:tcPr>
            <w:tcW w:w="77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Default="0024352E" w:rsidP="00CA38F0">
            <w:pPr>
              <w:pStyle w:val="Tabletext"/>
            </w:pPr>
            <w:r>
              <w:t>RN18581-17</w:t>
            </w:r>
          </w:p>
        </w:tc>
        <w:tc>
          <w:tcPr>
            <w:tcW w:w="861"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1.1</w:t>
            </w:r>
          </w:p>
        </w:tc>
        <w:tc>
          <w:tcPr>
            <w:tcW w:w="112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231</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41.4</w:t>
            </w:r>
          </w:p>
        </w:tc>
        <w:tc>
          <w:tcPr>
            <w:tcW w:w="725"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25.7</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31.1</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80.3</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81.4</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42.4</w:t>
            </w:r>
          </w:p>
        </w:tc>
        <w:tc>
          <w:tcPr>
            <w:tcW w:w="72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&lt;10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&gt;LWR</w:t>
            </w:r>
          </w:p>
        </w:tc>
        <w:tc>
          <w:tcPr>
            <w:tcW w:w="77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1.5</w:t>
            </w:r>
          </w:p>
        </w:tc>
        <w:tc>
          <w:tcPr>
            <w:tcW w:w="717" w:type="dxa"/>
            <w:tcBorders>
              <w:top w:val="single" w:sz="4" w:space="0" w:color="auto"/>
              <w:left w:val="nil"/>
              <w:bottom w:val="single" w:sz="4" w:space="0" w:color="auto"/>
              <w:right w:val="single" w:sz="4" w:space="0" w:color="auto"/>
            </w:tcBorders>
            <w:vAlign w:val="bottom"/>
          </w:tcPr>
          <w:p w:rsidR="0024352E" w:rsidRPr="006C4D1C" w:rsidRDefault="0024352E" w:rsidP="00CA38F0">
            <w:pPr>
              <w:pStyle w:val="Tabletext"/>
              <w:jc w:val="center"/>
            </w:pPr>
            <w:r w:rsidRPr="006C4D1C">
              <w:t>440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100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760</w:t>
            </w:r>
          </w:p>
        </w:tc>
        <w:tc>
          <w:tcPr>
            <w:tcW w:w="77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Default="0024352E" w:rsidP="00CA38F0">
            <w:pPr>
              <w:pStyle w:val="Tabletext"/>
            </w:pPr>
            <w:r>
              <w:t>RN18582</w:t>
            </w:r>
          </w:p>
        </w:tc>
        <w:tc>
          <w:tcPr>
            <w:tcW w:w="861"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0.9</w:t>
            </w:r>
          </w:p>
        </w:tc>
        <w:tc>
          <w:tcPr>
            <w:tcW w:w="112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165</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33.4</w:t>
            </w:r>
          </w:p>
        </w:tc>
        <w:tc>
          <w:tcPr>
            <w:tcW w:w="725"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15.4</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19.8</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55.6</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76.4</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20.3</w:t>
            </w:r>
          </w:p>
        </w:tc>
        <w:tc>
          <w:tcPr>
            <w:tcW w:w="72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&lt;10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40</w:t>
            </w:r>
          </w:p>
        </w:tc>
        <w:tc>
          <w:tcPr>
            <w:tcW w:w="77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w:t>
            </w:r>
          </w:p>
        </w:tc>
        <w:tc>
          <w:tcPr>
            <w:tcW w:w="717" w:type="dxa"/>
            <w:tcBorders>
              <w:top w:val="single" w:sz="4" w:space="0" w:color="auto"/>
              <w:left w:val="nil"/>
              <w:bottom w:val="single" w:sz="4" w:space="0" w:color="auto"/>
              <w:right w:val="single" w:sz="4" w:space="0" w:color="auto"/>
            </w:tcBorders>
            <w:vAlign w:val="bottom"/>
          </w:tcPr>
          <w:p w:rsidR="0024352E" w:rsidRPr="006C4D1C" w:rsidRDefault="0024352E" w:rsidP="00CA38F0">
            <w:pPr>
              <w:pStyle w:val="Tabletext"/>
              <w:jc w:val="center"/>
            </w:pPr>
            <w:r w:rsidRPr="006C4D1C">
              <w:t>320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100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346</w:t>
            </w:r>
          </w:p>
        </w:tc>
        <w:tc>
          <w:tcPr>
            <w:tcW w:w="77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Default="0024352E" w:rsidP="00CA38F0">
            <w:pPr>
              <w:pStyle w:val="Tabletext"/>
            </w:pPr>
            <w:r>
              <w:t>RN18583</w:t>
            </w:r>
          </w:p>
        </w:tc>
        <w:tc>
          <w:tcPr>
            <w:tcW w:w="861"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1.7</w:t>
            </w:r>
          </w:p>
        </w:tc>
        <w:tc>
          <w:tcPr>
            <w:tcW w:w="112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229</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40.4</w:t>
            </w:r>
          </w:p>
        </w:tc>
        <w:tc>
          <w:tcPr>
            <w:tcW w:w="725"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40.9</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31.2</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110</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88</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44.5</w:t>
            </w:r>
          </w:p>
        </w:tc>
        <w:tc>
          <w:tcPr>
            <w:tcW w:w="72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&lt;10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9</w:t>
            </w:r>
            <w:r w:rsidR="00507D97">
              <w:t>,</w:t>
            </w:r>
            <w:r>
              <w:t>360</w:t>
            </w:r>
          </w:p>
        </w:tc>
        <w:tc>
          <w:tcPr>
            <w:tcW w:w="77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3.5</w:t>
            </w:r>
          </w:p>
        </w:tc>
        <w:tc>
          <w:tcPr>
            <w:tcW w:w="717" w:type="dxa"/>
            <w:tcBorders>
              <w:top w:val="single" w:sz="4" w:space="0" w:color="auto"/>
              <w:left w:val="nil"/>
              <w:bottom w:val="single" w:sz="4" w:space="0" w:color="auto"/>
              <w:right w:val="single" w:sz="4" w:space="0" w:color="auto"/>
            </w:tcBorders>
            <w:vAlign w:val="bottom"/>
          </w:tcPr>
          <w:p w:rsidR="0024352E" w:rsidRPr="006C4D1C" w:rsidRDefault="0024352E" w:rsidP="00CA38F0">
            <w:pPr>
              <w:pStyle w:val="Tabletext"/>
              <w:jc w:val="center"/>
            </w:pPr>
            <w:r w:rsidRPr="006C4D1C">
              <w:t>680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400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13</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724</w:t>
            </w:r>
          </w:p>
        </w:tc>
        <w:tc>
          <w:tcPr>
            <w:tcW w:w="77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Default="0024352E" w:rsidP="00CA38F0">
            <w:pPr>
              <w:pStyle w:val="Tabletext"/>
            </w:pPr>
            <w:r>
              <w:t>RN18584</w:t>
            </w:r>
          </w:p>
        </w:tc>
        <w:tc>
          <w:tcPr>
            <w:tcW w:w="861"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w:t>
            </w:r>
          </w:p>
        </w:tc>
        <w:tc>
          <w:tcPr>
            <w:tcW w:w="112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262</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58.8</w:t>
            </w:r>
          </w:p>
        </w:tc>
        <w:tc>
          <w:tcPr>
            <w:tcW w:w="725"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38.2</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28.1</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118</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78.4</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71.2</w:t>
            </w:r>
          </w:p>
        </w:tc>
        <w:tc>
          <w:tcPr>
            <w:tcW w:w="72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&lt;10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&lt;20</w:t>
            </w:r>
          </w:p>
        </w:tc>
        <w:tc>
          <w:tcPr>
            <w:tcW w:w="77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w:t>
            </w:r>
          </w:p>
        </w:tc>
        <w:tc>
          <w:tcPr>
            <w:tcW w:w="717" w:type="dxa"/>
            <w:tcBorders>
              <w:top w:val="single" w:sz="4" w:space="0" w:color="auto"/>
              <w:left w:val="nil"/>
              <w:bottom w:val="single" w:sz="4" w:space="0" w:color="auto"/>
              <w:right w:val="single" w:sz="4" w:space="0" w:color="auto"/>
            </w:tcBorders>
            <w:vAlign w:val="bottom"/>
          </w:tcPr>
          <w:p w:rsidR="0024352E" w:rsidRPr="006C4D1C" w:rsidRDefault="0024352E" w:rsidP="00CA38F0">
            <w:pPr>
              <w:pStyle w:val="Tabletext"/>
              <w:jc w:val="center"/>
            </w:pPr>
            <w:r w:rsidRPr="006C4D1C">
              <w:t>480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926</w:t>
            </w:r>
          </w:p>
        </w:tc>
        <w:tc>
          <w:tcPr>
            <w:tcW w:w="77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Default="0024352E" w:rsidP="00CA38F0">
            <w:pPr>
              <w:pStyle w:val="Tabletext"/>
            </w:pPr>
            <w:r>
              <w:t>RN18585</w:t>
            </w:r>
          </w:p>
        </w:tc>
        <w:tc>
          <w:tcPr>
            <w:tcW w:w="861"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w:t>
            </w:r>
          </w:p>
        </w:tc>
        <w:tc>
          <w:tcPr>
            <w:tcW w:w="112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285</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65.2</w:t>
            </w:r>
          </w:p>
        </w:tc>
        <w:tc>
          <w:tcPr>
            <w:tcW w:w="725"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36</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29.7</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105</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80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65</w:t>
            </w:r>
          </w:p>
        </w:tc>
        <w:tc>
          <w:tcPr>
            <w:tcW w:w="72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&lt;10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&lt;20</w:t>
            </w:r>
          </w:p>
        </w:tc>
        <w:tc>
          <w:tcPr>
            <w:tcW w:w="77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w:t>
            </w:r>
          </w:p>
        </w:tc>
        <w:tc>
          <w:tcPr>
            <w:tcW w:w="717" w:type="dxa"/>
            <w:tcBorders>
              <w:top w:val="single" w:sz="4" w:space="0" w:color="auto"/>
              <w:left w:val="nil"/>
              <w:bottom w:val="single" w:sz="4" w:space="0" w:color="auto"/>
              <w:right w:val="single" w:sz="4" w:space="0" w:color="auto"/>
            </w:tcBorders>
            <w:vAlign w:val="bottom"/>
          </w:tcPr>
          <w:p w:rsidR="0024352E" w:rsidRPr="006C4D1C" w:rsidRDefault="0024352E" w:rsidP="00CA38F0">
            <w:pPr>
              <w:pStyle w:val="Tabletext"/>
              <w:jc w:val="center"/>
            </w:pPr>
            <w:r w:rsidRPr="006C4D1C">
              <w:t>440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994</w:t>
            </w:r>
          </w:p>
        </w:tc>
        <w:tc>
          <w:tcPr>
            <w:tcW w:w="77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Default="0024352E" w:rsidP="00CA38F0">
            <w:pPr>
              <w:pStyle w:val="Tabletext"/>
            </w:pPr>
            <w:r>
              <w:t>RN18586</w:t>
            </w:r>
          </w:p>
        </w:tc>
        <w:tc>
          <w:tcPr>
            <w:tcW w:w="861" w:type="dxa"/>
            <w:tcBorders>
              <w:top w:val="nil"/>
              <w:left w:val="nil"/>
              <w:bottom w:val="single" w:sz="4" w:space="0" w:color="auto"/>
              <w:right w:val="single" w:sz="4" w:space="0" w:color="auto"/>
            </w:tcBorders>
            <w:shd w:val="clear" w:color="auto" w:fill="auto"/>
            <w:noWrap/>
            <w:vAlign w:val="bottom"/>
          </w:tcPr>
          <w:p w:rsidR="0024352E" w:rsidRPr="00CA38F0" w:rsidRDefault="0024352E" w:rsidP="00CA38F0">
            <w:pPr>
              <w:pStyle w:val="Tabletext"/>
              <w:jc w:val="center"/>
              <w:rPr>
                <w:color w:val="FF0000"/>
              </w:rPr>
            </w:pPr>
            <w:r w:rsidRPr="00CA38F0">
              <w:rPr>
                <w:color w:val="FF0000"/>
              </w:rPr>
              <w:t>2</w:t>
            </w:r>
          </w:p>
        </w:tc>
        <w:tc>
          <w:tcPr>
            <w:tcW w:w="112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160</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33.5</w:t>
            </w:r>
          </w:p>
        </w:tc>
        <w:tc>
          <w:tcPr>
            <w:tcW w:w="725"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32.1</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18.5</w:t>
            </w:r>
          </w:p>
        </w:tc>
        <w:tc>
          <w:tcPr>
            <w:tcW w:w="706"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142</w:t>
            </w:r>
          </w:p>
        </w:tc>
        <w:tc>
          <w:tcPr>
            <w:tcW w:w="739"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34.2</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74.5</w:t>
            </w:r>
          </w:p>
        </w:tc>
        <w:tc>
          <w:tcPr>
            <w:tcW w:w="72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&lt;10</w:t>
            </w:r>
          </w:p>
        </w:tc>
        <w:tc>
          <w:tcPr>
            <w:tcW w:w="85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&gt;LWR</w:t>
            </w:r>
          </w:p>
        </w:tc>
        <w:tc>
          <w:tcPr>
            <w:tcW w:w="770"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4.5</w:t>
            </w:r>
          </w:p>
        </w:tc>
        <w:tc>
          <w:tcPr>
            <w:tcW w:w="717" w:type="dxa"/>
            <w:tcBorders>
              <w:top w:val="single" w:sz="4" w:space="0" w:color="auto"/>
              <w:left w:val="nil"/>
              <w:bottom w:val="single" w:sz="4" w:space="0" w:color="auto"/>
              <w:right w:val="single" w:sz="4" w:space="0" w:color="auto"/>
            </w:tcBorders>
            <w:vAlign w:val="bottom"/>
          </w:tcPr>
          <w:p w:rsidR="0024352E" w:rsidRPr="006C4D1C" w:rsidRDefault="0024352E" w:rsidP="00CA38F0">
            <w:pPr>
              <w:pStyle w:val="Tabletext"/>
              <w:jc w:val="center"/>
            </w:pPr>
            <w:r w:rsidRPr="006C4D1C">
              <w:t>740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100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&lt;1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Default="0024352E" w:rsidP="00CA38F0">
            <w:pPr>
              <w:pStyle w:val="Tabletext"/>
              <w:jc w:val="center"/>
            </w:pPr>
            <w:r>
              <w:t>758</w:t>
            </w:r>
          </w:p>
        </w:tc>
        <w:tc>
          <w:tcPr>
            <w:tcW w:w="778" w:type="dxa"/>
            <w:tcBorders>
              <w:top w:val="nil"/>
              <w:left w:val="nil"/>
              <w:bottom w:val="single" w:sz="4" w:space="0" w:color="auto"/>
              <w:right w:val="single" w:sz="4" w:space="0" w:color="auto"/>
            </w:tcBorders>
            <w:shd w:val="clear" w:color="auto" w:fill="auto"/>
            <w:noWrap/>
            <w:vAlign w:val="bottom"/>
          </w:tcPr>
          <w:p w:rsidR="0024352E" w:rsidRDefault="0024352E" w:rsidP="00CA38F0">
            <w:pPr>
              <w:pStyle w:val="Tabletext"/>
              <w:jc w:val="center"/>
            </w:pPr>
            <w:r>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Pr="00507D97" w:rsidRDefault="0024352E" w:rsidP="00CA38F0">
            <w:pPr>
              <w:pStyle w:val="Tabletext"/>
            </w:pPr>
            <w:r w:rsidRPr="00507D97">
              <w:t>RN18794</w:t>
            </w:r>
          </w:p>
        </w:tc>
        <w:tc>
          <w:tcPr>
            <w:tcW w:w="861"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0.9</w:t>
            </w:r>
          </w:p>
        </w:tc>
        <w:tc>
          <w:tcPr>
            <w:tcW w:w="112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379</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81.3</w:t>
            </w:r>
          </w:p>
        </w:tc>
        <w:tc>
          <w:tcPr>
            <w:tcW w:w="725"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43.3</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42.8</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311</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90.8</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215</w:t>
            </w:r>
          </w:p>
        </w:tc>
        <w:tc>
          <w:tcPr>
            <w:tcW w:w="72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&lt;10</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4</w:t>
            </w:r>
            <w:r w:rsidR="00507D97">
              <w:t>,</w:t>
            </w:r>
            <w:r w:rsidRPr="00507D97">
              <w:t>380</w:t>
            </w:r>
          </w:p>
        </w:tc>
        <w:tc>
          <w:tcPr>
            <w:tcW w:w="77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1.5</w:t>
            </w:r>
          </w:p>
        </w:tc>
        <w:tc>
          <w:tcPr>
            <w:tcW w:w="717" w:type="dxa"/>
            <w:tcBorders>
              <w:top w:val="single" w:sz="4" w:space="0" w:color="auto"/>
              <w:left w:val="nil"/>
              <w:bottom w:val="single" w:sz="4" w:space="0" w:color="auto"/>
              <w:right w:val="single" w:sz="4" w:space="0" w:color="auto"/>
            </w:tcBorders>
            <w:vAlign w:val="bottom"/>
          </w:tcPr>
          <w:p w:rsidR="0024352E" w:rsidRPr="00507D97" w:rsidRDefault="0024352E" w:rsidP="00CA38F0">
            <w:pPr>
              <w:pStyle w:val="Tabletext"/>
              <w:jc w:val="center"/>
            </w:pPr>
            <w:r w:rsidRPr="00507D97">
              <w:t>720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&lt;50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2</w:t>
            </w:r>
            <w:r w:rsidR="00507D97">
              <w:t>,</w:t>
            </w:r>
            <w:r w:rsidRPr="00507D97">
              <w:t>040</w:t>
            </w:r>
          </w:p>
        </w:tc>
        <w:tc>
          <w:tcPr>
            <w:tcW w:w="77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Pr="00507D97" w:rsidRDefault="0024352E" w:rsidP="00CA38F0">
            <w:pPr>
              <w:pStyle w:val="Tabletext"/>
            </w:pPr>
            <w:r w:rsidRPr="00507D97">
              <w:t>RN18810</w:t>
            </w:r>
          </w:p>
        </w:tc>
        <w:tc>
          <w:tcPr>
            <w:tcW w:w="861"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0.8</w:t>
            </w:r>
          </w:p>
        </w:tc>
        <w:tc>
          <w:tcPr>
            <w:tcW w:w="112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395</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86.9</w:t>
            </w:r>
          </w:p>
        </w:tc>
        <w:tc>
          <w:tcPr>
            <w:tcW w:w="725"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41.8</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43.3</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301</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84</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232</w:t>
            </w:r>
          </w:p>
        </w:tc>
        <w:tc>
          <w:tcPr>
            <w:tcW w:w="72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&lt;10</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4</w:t>
            </w:r>
            <w:r w:rsidR="00507D97">
              <w:t>,</w:t>
            </w:r>
            <w:r w:rsidRPr="00507D97">
              <w:t>720</w:t>
            </w:r>
          </w:p>
        </w:tc>
        <w:tc>
          <w:tcPr>
            <w:tcW w:w="77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2</w:t>
            </w:r>
          </w:p>
        </w:tc>
        <w:tc>
          <w:tcPr>
            <w:tcW w:w="717" w:type="dxa"/>
            <w:tcBorders>
              <w:top w:val="single" w:sz="4" w:space="0" w:color="auto"/>
              <w:left w:val="nil"/>
              <w:bottom w:val="single" w:sz="4" w:space="0" w:color="auto"/>
              <w:right w:val="single" w:sz="4" w:space="0" w:color="auto"/>
            </w:tcBorders>
            <w:vAlign w:val="bottom"/>
          </w:tcPr>
          <w:p w:rsidR="0024352E" w:rsidRPr="00507D97" w:rsidRDefault="0024352E" w:rsidP="00CA38F0">
            <w:pPr>
              <w:pStyle w:val="Tabletext"/>
              <w:jc w:val="center"/>
            </w:pPr>
            <w:r w:rsidRPr="00507D97">
              <w:t>700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&lt;50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2</w:t>
            </w:r>
            <w:r w:rsidR="00507D97">
              <w:t>,</w:t>
            </w:r>
            <w:r w:rsidRPr="00507D97">
              <w:t>040</w:t>
            </w:r>
          </w:p>
        </w:tc>
        <w:tc>
          <w:tcPr>
            <w:tcW w:w="77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Pr="00507D97" w:rsidRDefault="0024352E" w:rsidP="00CA38F0">
            <w:pPr>
              <w:pStyle w:val="Tabletext"/>
            </w:pPr>
            <w:r w:rsidRPr="00507D97">
              <w:t>RN18811</w:t>
            </w:r>
          </w:p>
        </w:tc>
        <w:tc>
          <w:tcPr>
            <w:tcW w:w="861"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1.2</w:t>
            </w:r>
          </w:p>
        </w:tc>
        <w:tc>
          <w:tcPr>
            <w:tcW w:w="112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1120</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217</w:t>
            </w:r>
          </w:p>
        </w:tc>
        <w:tc>
          <w:tcPr>
            <w:tcW w:w="725"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81.9</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141</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799</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81.8</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827</w:t>
            </w:r>
          </w:p>
        </w:tc>
        <w:tc>
          <w:tcPr>
            <w:tcW w:w="72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&lt;10</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&gt;LWR</w:t>
            </w:r>
          </w:p>
        </w:tc>
        <w:tc>
          <w:tcPr>
            <w:tcW w:w="77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w:t>
            </w:r>
          </w:p>
        </w:tc>
        <w:tc>
          <w:tcPr>
            <w:tcW w:w="717" w:type="dxa"/>
            <w:tcBorders>
              <w:top w:val="single" w:sz="4" w:space="0" w:color="auto"/>
              <w:left w:val="nil"/>
              <w:bottom w:val="single" w:sz="4" w:space="0" w:color="auto"/>
              <w:right w:val="single" w:sz="4" w:space="0" w:color="auto"/>
            </w:tcBorders>
            <w:vAlign w:val="bottom"/>
          </w:tcPr>
          <w:p w:rsidR="0024352E" w:rsidRPr="00507D97" w:rsidRDefault="0024352E" w:rsidP="00CA38F0">
            <w:pPr>
              <w:pStyle w:val="Tabletext"/>
              <w:jc w:val="center"/>
            </w:pPr>
            <w:r w:rsidRPr="00507D97">
              <w:t>1</w:t>
            </w:r>
            <w:r w:rsidR="00205DD2">
              <w:t>,</w:t>
            </w:r>
            <w:r w:rsidRPr="00507D97">
              <w:t>220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&lt;50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6</w:t>
            </w:r>
            <w:r w:rsidR="00507D97">
              <w:t>,</w:t>
            </w:r>
            <w:r w:rsidRPr="00507D97">
              <w:t>460</w:t>
            </w:r>
          </w:p>
        </w:tc>
        <w:tc>
          <w:tcPr>
            <w:tcW w:w="77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Pr="00507D97" w:rsidRDefault="0024352E" w:rsidP="00CA38F0">
            <w:pPr>
              <w:pStyle w:val="Tabletext"/>
            </w:pPr>
            <w:r w:rsidRPr="00507D97">
              <w:t>RN18812</w:t>
            </w:r>
          </w:p>
        </w:tc>
        <w:tc>
          <w:tcPr>
            <w:tcW w:w="861"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w:t>
            </w:r>
          </w:p>
        </w:tc>
        <w:tc>
          <w:tcPr>
            <w:tcW w:w="112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1290</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296</w:t>
            </w:r>
          </w:p>
        </w:tc>
        <w:tc>
          <w:tcPr>
            <w:tcW w:w="725"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56.3</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134</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622</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53.2</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572</w:t>
            </w:r>
          </w:p>
        </w:tc>
        <w:tc>
          <w:tcPr>
            <w:tcW w:w="72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&lt;10</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7</w:t>
            </w:r>
            <w:r w:rsidR="00507D97">
              <w:t>,</w:t>
            </w:r>
            <w:r w:rsidRPr="00507D97">
              <w:t>220</w:t>
            </w:r>
          </w:p>
        </w:tc>
        <w:tc>
          <w:tcPr>
            <w:tcW w:w="77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1.5</w:t>
            </w:r>
          </w:p>
        </w:tc>
        <w:tc>
          <w:tcPr>
            <w:tcW w:w="717" w:type="dxa"/>
            <w:tcBorders>
              <w:top w:val="single" w:sz="4" w:space="0" w:color="auto"/>
              <w:left w:val="nil"/>
              <w:bottom w:val="single" w:sz="4" w:space="0" w:color="auto"/>
              <w:right w:val="single" w:sz="4" w:space="0" w:color="auto"/>
            </w:tcBorders>
            <w:vAlign w:val="bottom"/>
          </w:tcPr>
          <w:p w:rsidR="0024352E" w:rsidRPr="00507D97" w:rsidRDefault="0024352E" w:rsidP="00CA38F0">
            <w:pPr>
              <w:pStyle w:val="Tabletext"/>
              <w:jc w:val="center"/>
            </w:pPr>
            <w:r w:rsidRPr="00507D97">
              <w:t>620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&lt;50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3</w:t>
            </w:r>
            <w:r w:rsidR="00507D97">
              <w:t>,</w:t>
            </w:r>
            <w:r w:rsidRPr="00507D97">
              <w:t>940</w:t>
            </w:r>
          </w:p>
        </w:tc>
        <w:tc>
          <w:tcPr>
            <w:tcW w:w="77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Pr="00507D97" w:rsidRDefault="0024352E" w:rsidP="00CA38F0">
            <w:pPr>
              <w:pStyle w:val="Tabletext"/>
            </w:pPr>
            <w:r w:rsidRPr="00507D97">
              <w:t>RN18813</w:t>
            </w:r>
          </w:p>
        </w:tc>
        <w:tc>
          <w:tcPr>
            <w:tcW w:w="861"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w:t>
            </w:r>
          </w:p>
        </w:tc>
        <w:tc>
          <w:tcPr>
            <w:tcW w:w="112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733</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153</w:t>
            </w:r>
          </w:p>
        </w:tc>
        <w:tc>
          <w:tcPr>
            <w:tcW w:w="725"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53.8</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85.1</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402</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87.8</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610</w:t>
            </w:r>
          </w:p>
        </w:tc>
        <w:tc>
          <w:tcPr>
            <w:tcW w:w="72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&lt;10</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&gt;LWR</w:t>
            </w:r>
          </w:p>
        </w:tc>
        <w:tc>
          <w:tcPr>
            <w:tcW w:w="77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3.5</w:t>
            </w:r>
          </w:p>
        </w:tc>
        <w:tc>
          <w:tcPr>
            <w:tcW w:w="717" w:type="dxa"/>
            <w:tcBorders>
              <w:top w:val="single" w:sz="4" w:space="0" w:color="auto"/>
              <w:left w:val="nil"/>
              <w:bottom w:val="single" w:sz="4" w:space="0" w:color="auto"/>
              <w:right w:val="single" w:sz="4" w:space="0" w:color="auto"/>
            </w:tcBorders>
            <w:vAlign w:val="bottom"/>
          </w:tcPr>
          <w:p w:rsidR="0024352E" w:rsidRPr="00507D97" w:rsidRDefault="0024352E" w:rsidP="00CA38F0">
            <w:pPr>
              <w:pStyle w:val="Tabletext"/>
              <w:jc w:val="center"/>
            </w:pPr>
            <w:r w:rsidRPr="00507D97">
              <w:t>660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150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2</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2</w:t>
            </w:r>
            <w:r w:rsidR="00507D97">
              <w:t>,</w:t>
            </w:r>
            <w:r w:rsidRPr="00507D97">
              <w:t>350</w:t>
            </w:r>
          </w:p>
        </w:tc>
        <w:tc>
          <w:tcPr>
            <w:tcW w:w="77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0.2</w:t>
            </w:r>
          </w:p>
        </w:tc>
      </w:tr>
      <w:tr w:rsidR="0024352E" w:rsidTr="00A773C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bottom"/>
          </w:tcPr>
          <w:p w:rsidR="0024352E" w:rsidRPr="00507D97" w:rsidRDefault="0024352E" w:rsidP="00CA38F0">
            <w:pPr>
              <w:pStyle w:val="Tabletext"/>
            </w:pPr>
            <w:r w:rsidRPr="00507D97">
              <w:t>RN18814</w:t>
            </w:r>
          </w:p>
        </w:tc>
        <w:tc>
          <w:tcPr>
            <w:tcW w:w="861"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1.1</w:t>
            </w:r>
          </w:p>
        </w:tc>
        <w:tc>
          <w:tcPr>
            <w:tcW w:w="112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310</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67.6</w:t>
            </w:r>
          </w:p>
        </w:tc>
        <w:tc>
          <w:tcPr>
            <w:tcW w:w="725"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30.7</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34.4</w:t>
            </w:r>
          </w:p>
        </w:tc>
        <w:tc>
          <w:tcPr>
            <w:tcW w:w="706"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177</w:t>
            </w:r>
          </w:p>
        </w:tc>
        <w:tc>
          <w:tcPr>
            <w:tcW w:w="739"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88.8</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155</w:t>
            </w:r>
          </w:p>
        </w:tc>
        <w:tc>
          <w:tcPr>
            <w:tcW w:w="72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&lt;10</w:t>
            </w:r>
          </w:p>
        </w:tc>
        <w:tc>
          <w:tcPr>
            <w:tcW w:w="85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&gt;LWR</w:t>
            </w:r>
          </w:p>
        </w:tc>
        <w:tc>
          <w:tcPr>
            <w:tcW w:w="770"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1.5</w:t>
            </w:r>
          </w:p>
        </w:tc>
        <w:tc>
          <w:tcPr>
            <w:tcW w:w="717" w:type="dxa"/>
            <w:tcBorders>
              <w:top w:val="single" w:sz="4" w:space="0" w:color="auto"/>
              <w:left w:val="nil"/>
              <w:bottom w:val="single" w:sz="4" w:space="0" w:color="auto"/>
              <w:right w:val="single" w:sz="4" w:space="0" w:color="auto"/>
            </w:tcBorders>
            <w:vAlign w:val="bottom"/>
          </w:tcPr>
          <w:p w:rsidR="0024352E" w:rsidRPr="00507D97" w:rsidRDefault="0024352E" w:rsidP="00CA38F0">
            <w:pPr>
              <w:pStyle w:val="Tabletext"/>
              <w:jc w:val="center"/>
            </w:pPr>
            <w:r w:rsidRPr="00507D97">
              <w:t>360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&lt;50</w:t>
            </w:r>
          </w:p>
        </w:tc>
        <w:tc>
          <w:tcPr>
            <w:tcW w:w="706"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1</w:t>
            </w:r>
          </w:p>
        </w:tc>
        <w:tc>
          <w:tcPr>
            <w:tcW w:w="672" w:type="dxa"/>
            <w:tcBorders>
              <w:top w:val="single" w:sz="4" w:space="0" w:color="auto"/>
              <w:left w:val="single" w:sz="4" w:space="0" w:color="auto"/>
              <w:bottom w:val="single" w:sz="4" w:space="0" w:color="auto"/>
              <w:right w:val="single" w:sz="4" w:space="0" w:color="auto"/>
            </w:tcBorders>
            <w:vAlign w:val="bottom"/>
          </w:tcPr>
          <w:p w:rsidR="0024352E" w:rsidRPr="00507D97" w:rsidRDefault="0024352E" w:rsidP="00CA38F0">
            <w:pPr>
              <w:pStyle w:val="Tabletext"/>
              <w:jc w:val="center"/>
            </w:pPr>
            <w:r w:rsidRPr="00507D97">
              <w:t>1</w:t>
            </w:r>
            <w:r w:rsidR="00507D97">
              <w:t>,</w:t>
            </w:r>
            <w:r w:rsidRPr="00507D97">
              <w:t>130</w:t>
            </w:r>
          </w:p>
        </w:tc>
        <w:tc>
          <w:tcPr>
            <w:tcW w:w="778" w:type="dxa"/>
            <w:tcBorders>
              <w:top w:val="nil"/>
              <w:left w:val="nil"/>
              <w:bottom w:val="single" w:sz="4" w:space="0" w:color="auto"/>
              <w:right w:val="single" w:sz="4" w:space="0" w:color="auto"/>
            </w:tcBorders>
            <w:shd w:val="clear" w:color="auto" w:fill="auto"/>
            <w:noWrap/>
            <w:vAlign w:val="bottom"/>
          </w:tcPr>
          <w:p w:rsidR="0024352E" w:rsidRPr="00507D97" w:rsidRDefault="0024352E" w:rsidP="00CA38F0">
            <w:pPr>
              <w:pStyle w:val="Tabletext"/>
              <w:jc w:val="center"/>
            </w:pPr>
            <w:r w:rsidRPr="00507D97">
              <w:t>&lt;0.2</w:t>
            </w:r>
          </w:p>
        </w:tc>
      </w:tr>
      <w:tr w:rsidR="0024352E" w:rsidRPr="00CA38F0" w:rsidTr="00205DD2">
        <w:trPr>
          <w:trHeight w:val="255"/>
        </w:trPr>
        <w:tc>
          <w:tcPr>
            <w:tcW w:w="1635" w:type="dxa"/>
            <w:tcBorders>
              <w:top w:val="nil"/>
              <w:left w:val="single" w:sz="4" w:space="0" w:color="auto"/>
              <w:bottom w:val="single" w:sz="4" w:space="0" w:color="auto"/>
              <w:right w:val="single" w:sz="4" w:space="0" w:color="auto"/>
            </w:tcBorders>
            <w:shd w:val="clear" w:color="auto" w:fill="auto"/>
            <w:noWrap/>
            <w:vAlign w:val="center"/>
          </w:tcPr>
          <w:p w:rsidR="0024352E" w:rsidRPr="00CA38F0" w:rsidRDefault="0024352E" w:rsidP="00CA38F0">
            <w:pPr>
              <w:pStyle w:val="Tabletext"/>
              <w:rPr>
                <w:color w:val="0000FF"/>
              </w:rPr>
            </w:pPr>
            <w:r w:rsidRPr="00CA38F0">
              <w:rPr>
                <w:color w:val="0000FF"/>
              </w:rPr>
              <w:t>Drinking water guidelines</w:t>
            </w:r>
          </w:p>
        </w:tc>
        <w:tc>
          <w:tcPr>
            <w:tcW w:w="861"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r w:rsidRPr="00CA38F0">
              <w:rPr>
                <w:color w:val="0000FF"/>
              </w:rPr>
              <w:t>1.5</w:t>
            </w:r>
          </w:p>
        </w:tc>
        <w:tc>
          <w:tcPr>
            <w:tcW w:w="1128"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p>
        </w:tc>
        <w:tc>
          <w:tcPr>
            <w:tcW w:w="706"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p>
        </w:tc>
        <w:tc>
          <w:tcPr>
            <w:tcW w:w="725"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p>
        </w:tc>
        <w:tc>
          <w:tcPr>
            <w:tcW w:w="739"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p>
        </w:tc>
        <w:tc>
          <w:tcPr>
            <w:tcW w:w="706"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p>
        </w:tc>
        <w:tc>
          <w:tcPr>
            <w:tcW w:w="739"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p>
        </w:tc>
        <w:tc>
          <w:tcPr>
            <w:tcW w:w="850"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p>
        </w:tc>
        <w:tc>
          <w:tcPr>
            <w:tcW w:w="720"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r w:rsidRPr="00CA38F0">
              <w:rPr>
                <w:color w:val="0000FF"/>
              </w:rPr>
              <w:t>100</w:t>
            </w:r>
          </w:p>
        </w:tc>
        <w:tc>
          <w:tcPr>
            <w:tcW w:w="850"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p>
        </w:tc>
        <w:tc>
          <w:tcPr>
            <w:tcW w:w="770"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r w:rsidRPr="00CA38F0">
              <w:rPr>
                <w:color w:val="0000FF"/>
              </w:rPr>
              <w:t>7</w:t>
            </w:r>
          </w:p>
        </w:tc>
        <w:tc>
          <w:tcPr>
            <w:tcW w:w="717" w:type="dxa"/>
            <w:tcBorders>
              <w:top w:val="single" w:sz="4" w:space="0" w:color="auto"/>
              <w:left w:val="nil"/>
              <w:bottom w:val="single" w:sz="4" w:space="0" w:color="auto"/>
              <w:right w:val="single" w:sz="4" w:space="0" w:color="auto"/>
            </w:tcBorders>
            <w:vAlign w:val="center"/>
          </w:tcPr>
          <w:p w:rsidR="0024352E" w:rsidRPr="00CA38F0" w:rsidRDefault="0024352E" w:rsidP="00205DD2">
            <w:pPr>
              <w:pStyle w:val="Tabletext"/>
              <w:jc w:val="center"/>
              <w:rPr>
                <w:color w:val="0000FF"/>
              </w:rPr>
            </w:pPr>
            <w:r w:rsidRPr="00CA38F0">
              <w:rPr>
                <w:color w:val="0000FF"/>
              </w:rPr>
              <w:t>4,000</w:t>
            </w:r>
          </w:p>
        </w:tc>
        <w:tc>
          <w:tcPr>
            <w:tcW w:w="706" w:type="dxa"/>
            <w:tcBorders>
              <w:top w:val="single" w:sz="4" w:space="0" w:color="auto"/>
              <w:left w:val="single" w:sz="4" w:space="0" w:color="auto"/>
              <w:bottom w:val="single" w:sz="4" w:space="0" w:color="auto"/>
              <w:right w:val="single" w:sz="4" w:space="0" w:color="auto"/>
            </w:tcBorders>
            <w:vAlign w:val="center"/>
          </w:tcPr>
          <w:p w:rsidR="0024352E" w:rsidRPr="00CA38F0" w:rsidRDefault="0024352E" w:rsidP="00205DD2">
            <w:pPr>
              <w:pStyle w:val="Tabletext"/>
              <w:jc w:val="center"/>
              <w:rPr>
                <w:color w:val="0000FF"/>
              </w:rPr>
            </w:pPr>
            <w:r w:rsidRPr="00CA38F0">
              <w:rPr>
                <w:color w:val="0000FF"/>
              </w:rPr>
              <w:t>700</w:t>
            </w:r>
          </w:p>
        </w:tc>
        <w:tc>
          <w:tcPr>
            <w:tcW w:w="706" w:type="dxa"/>
            <w:tcBorders>
              <w:top w:val="single" w:sz="4" w:space="0" w:color="auto"/>
              <w:left w:val="single" w:sz="4" w:space="0" w:color="auto"/>
              <w:bottom w:val="single" w:sz="4" w:space="0" w:color="auto"/>
              <w:right w:val="single" w:sz="4" w:space="0" w:color="auto"/>
            </w:tcBorders>
            <w:vAlign w:val="center"/>
          </w:tcPr>
          <w:p w:rsidR="0024352E" w:rsidRPr="00CA38F0" w:rsidRDefault="0024352E" w:rsidP="00205DD2">
            <w:pPr>
              <w:pStyle w:val="Tabletext"/>
              <w:jc w:val="center"/>
              <w:rPr>
                <w:color w:val="0000FF"/>
              </w:rPr>
            </w:pPr>
          </w:p>
        </w:tc>
        <w:tc>
          <w:tcPr>
            <w:tcW w:w="672" w:type="dxa"/>
            <w:tcBorders>
              <w:top w:val="single" w:sz="4" w:space="0" w:color="auto"/>
              <w:left w:val="single" w:sz="4" w:space="0" w:color="auto"/>
              <w:bottom w:val="single" w:sz="4" w:space="0" w:color="auto"/>
              <w:right w:val="single" w:sz="4" w:space="0" w:color="auto"/>
            </w:tcBorders>
            <w:vAlign w:val="center"/>
          </w:tcPr>
          <w:p w:rsidR="0024352E" w:rsidRPr="00CA38F0" w:rsidRDefault="0024352E" w:rsidP="00205DD2">
            <w:pPr>
              <w:pStyle w:val="Tabletext"/>
              <w:jc w:val="center"/>
              <w:rPr>
                <w:color w:val="0000FF"/>
              </w:rPr>
            </w:pPr>
          </w:p>
        </w:tc>
        <w:tc>
          <w:tcPr>
            <w:tcW w:w="778" w:type="dxa"/>
            <w:tcBorders>
              <w:top w:val="nil"/>
              <w:left w:val="nil"/>
              <w:bottom w:val="single" w:sz="4" w:space="0" w:color="auto"/>
              <w:right w:val="single" w:sz="4" w:space="0" w:color="auto"/>
            </w:tcBorders>
            <w:shd w:val="clear" w:color="auto" w:fill="auto"/>
            <w:noWrap/>
            <w:vAlign w:val="center"/>
          </w:tcPr>
          <w:p w:rsidR="0024352E" w:rsidRPr="00CA38F0" w:rsidRDefault="0024352E" w:rsidP="00205DD2">
            <w:pPr>
              <w:pStyle w:val="Tabletext"/>
              <w:jc w:val="center"/>
              <w:rPr>
                <w:color w:val="0000FF"/>
              </w:rPr>
            </w:pPr>
          </w:p>
        </w:tc>
      </w:tr>
    </w:tbl>
    <w:bookmarkEnd w:id="493"/>
    <w:p w:rsidR="00CA38F0" w:rsidRPr="00CA38F0" w:rsidRDefault="00CA38F0" w:rsidP="00CA38F0">
      <w:pPr>
        <w:pStyle w:val="Tabletext"/>
        <w:rPr>
          <w:color w:val="0000FF"/>
        </w:rPr>
      </w:pPr>
      <w:r w:rsidRPr="00CA38F0">
        <w:rPr>
          <w:color w:val="0000FF"/>
        </w:rPr>
        <w:t>*Australian Drinking Water Guidelines, National Water Quality Management Strategy, NHMRC/NRMMC, 2004</w:t>
      </w:r>
    </w:p>
    <w:p w:rsidR="00507D97" w:rsidRDefault="0024352E" w:rsidP="00507D97">
      <w:pPr>
        <w:pStyle w:val="Tabletitle"/>
      </w:pPr>
      <w:r>
        <w:rPr>
          <w:sz w:val="18"/>
          <w:szCs w:val="18"/>
        </w:rPr>
        <w:br w:type="page"/>
      </w:r>
      <w:r w:rsidR="00507D97" w:rsidRPr="00507D97">
        <w:rPr>
          <w:rStyle w:val="Tablenumber"/>
        </w:rPr>
        <w:lastRenderedPageBreak/>
        <w:t>Table A4.1</w:t>
      </w:r>
      <w:r w:rsidR="00CA38F0">
        <w:rPr>
          <w:rStyle w:val="Tablenumber"/>
        </w:rPr>
        <w:t xml:space="preserve"> (cont…)</w:t>
      </w:r>
      <w:r w:rsidR="00507D97" w:rsidRPr="00507D97">
        <w:rPr>
          <w:rStyle w:val="Tablenumber"/>
        </w:rPr>
        <w:t>:</w:t>
      </w:r>
      <w:r w:rsidR="00507D97">
        <w:t xml:space="preserve"> Hydrogeochemistry data for the Kintore Palaeovalley.</w:t>
      </w:r>
    </w:p>
    <w:tbl>
      <w:tblPr>
        <w:tblW w:w="11715" w:type="dxa"/>
        <w:tblInd w:w="93" w:type="dxa"/>
        <w:tblLook w:val="0000" w:firstRow="0" w:lastRow="0" w:firstColumn="0" w:lastColumn="0" w:noHBand="0" w:noVBand="0"/>
      </w:tblPr>
      <w:tblGrid>
        <w:gridCol w:w="1546"/>
        <w:gridCol w:w="793"/>
        <w:gridCol w:w="720"/>
        <w:gridCol w:w="778"/>
        <w:gridCol w:w="716"/>
        <w:gridCol w:w="676"/>
        <w:gridCol w:w="739"/>
        <w:gridCol w:w="739"/>
        <w:gridCol w:w="704"/>
        <w:gridCol w:w="705"/>
        <w:gridCol w:w="745"/>
        <w:gridCol w:w="720"/>
        <w:gridCol w:w="720"/>
        <w:gridCol w:w="720"/>
        <w:gridCol w:w="694"/>
      </w:tblGrid>
      <w:tr w:rsidR="0024352E" w:rsidRPr="00507D97" w:rsidTr="00A773C2">
        <w:trPr>
          <w:trHeight w:val="255"/>
        </w:trPr>
        <w:tc>
          <w:tcPr>
            <w:tcW w:w="1546" w:type="dxa"/>
            <w:tcBorders>
              <w:top w:val="single" w:sz="4" w:space="0" w:color="auto"/>
              <w:left w:val="single" w:sz="4" w:space="0" w:color="auto"/>
              <w:bottom w:val="single" w:sz="4" w:space="0" w:color="auto"/>
              <w:right w:val="single" w:sz="4" w:space="0" w:color="auto"/>
            </w:tcBorders>
            <w:vAlign w:val="bottom"/>
          </w:tcPr>
          <w:p w:rsidR="0024352E" w:rsidRPr="00507D97" w:rsidRDefault="00507D97" w:rsidP="00507D97">
            <w:pPr>
              <w:pStyle w:val="Tableheadingrow"/>
              <w:rPr>
                <w:bCs/>
                <w:caps w:val="0"/>
              </w:rPr>
            </w:pPr>
            <w:r w:rsidRPr="00507D97">
              <w:rPr>
                <w:bCs/>
                <w:caps w:val="0"/>
              </w:rPr>
              <w:t xml:space="preserve">Bore </w:t>
            </w:r>
            <w:r w:rsidR="00CA38F0">
              <w:rPr>
                <w:bCs/>
                <w:caps w:val="0"/>
              </w:rPr>
              <w:t xml:space="preserve">ID </w:t>
            </w:r>
            <w:r w:rsidRPr="00507D97">
              <w:rPr>
                <w:bCs/>
                <w:caps w:val="0"/>
              </w:rPr>
              <w:t>&amp; sample depth</w:t>
            </w:r>
            <w:r w:rsidR="0024352E" w:rsidRPr="00507D97">
              <w:rPr>
                <w:bCs/>
                <w:caps w:val="0"/>
              </w:rPr>
              <w:t> </w:t>
            </w:r>
          </w:p>
        </w:tc>
        <w:tc>
          <w:tcPr>
            <w:tcW w:w="7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Cr</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Cu</w:t>
            </w:r>
          </w:p>
        </w:tc>
        <w:tc>
          <w:tcPr>
            <w:tcW w:w="778"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Fe</w:t>
            </w:r>
          </w:p>
        </w:tc>
        <w:tc>
          <w:tcPr>
            <w:tcW w:w="716"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Hg</w:t>
            </w:r>
          </w:p>
        </w:tc>
        <w:tc>
          <w:tcPr>
            <w:tcW w:w="676"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I</w:t>
            </w:r>
          </w:p>
        </w:tc>
        <w:tc>
          <w:tcPr>
            <w:tcW w:w="739"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Mn</w:t>
            </w:r>
          </w:p>
        </w:tc>
        <w:tc>
          <w:tcPr>
            <w:tcW w:w="739"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Mo</w:t>
            </w:r>
          </w:p>
        </w:tc>
        <w:tc>
          <w:tcPr>
            <w:tcW w:w="704"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Ni</w:t>
            </w:r>
          </w:p>
        </w:tc>
        <w:tc>
          <w:tcPr>
            <w:tcW w:w="705"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Pb</w:t>
            </w:r>
          </w:p>
        </w:tc>
        <w:tc>
          <w:tcPr>
            <w:tcW w:w="745"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Sb</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Se</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Sn</w:t>
            </w:r>
          </w:p>
        </w:tc>
        <w:tc>
          <w:tcPr>
            <w:tcW w:w="720"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U</w:t>
            </w:r>
          </w:p>
        </w:tc>
        <w:tc>
          <w:tcPr>
            <w:tcW w:w="694" w:type="dxa"/>
            <w:tcBorders>
              <w:top w:val="single" w:sz="4" w:space="0" w:color="auto"/>
              <w:left w:val="nil"/>
              <w:bottom w:val="single" w:sz="4" w:space="0" w:color="auto"/>
              <w:right w:val="single" w:sz="4" w:space="0" w:color="auto"/>
            </w:tcBorders>
            <w:shd w:val="clear" w:color="auto" w:fill="auto"/>
            <w:noWrap/>
            <w:vAlign w:val="bottom"/>
          </w:tcPr>
          <w:p w:rsidR="0024352E" w:rsidRPr="00507D97" w:rsidRDefault="0024352E" w:rsidP="00507D97">
            <w:pPr>
              <w:pStyle w:val="Tableheadingrow"/>
              <w:rPr>
                <w:bCs/>
                <w:caps w:val="0"/>
              </w:rPr>
            </w:pPr>
            <w:r w:rsidRPr="00507D97">
              <w:rPr>
                <w:bCs/>
                <w:caps w:val="0"/>
              </w:rPr>
              <w:t>Zn</w:t>
            </w:r>
          </w:p>
        </w:tc>
      </w:tr>
      <w:tr w:rsidR="0024352E" w:rsidTr="00A773C2">
        <w:trPr>
          <w:trHeight w:val="255"/>
        </w:trPr>
        <w:tc>
          <w:tcPr>
            <w:tcW w:w="1546" w:type="dxa"/>
            <w:tcBorders>
              <w:top w:val="nil"/>
              <w:left w:val="single" w:sz="4" w:space="0" w:color="auto"/>
              <w:bottom w:val="single" w:sz="4" w:space="0" w:color="auto"/>
              <w:right w:val="single" w:sz="4" w:space="0" w:color="auto"/>
            </w:tcBorders>
            <w:vAlign w:val="bottom"/>
          </w:tcPr>
          <w:p w:rsidR="0024352E" w:rsidRPr="00D2354E" w:rsidRDefault="0024352E" w:rsidP="00CA38F0">
            <w:pPr>
              <w:pStyle w:val="Tabletext"/>
            </w:pPr>
          </w:p>
        </w:tc>
        <w:tc>
          <w:tcPr>
            <w:tcW w:w="793" w:type="dxa"/>
            <w:tcBorders>
              <w:top w:val="nil"/>
              <w:left w:val="single" w:sz="4" w:space="0" w:color="auto"/>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20"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78"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16"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676"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39"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39"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04"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05"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45"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20"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20"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720"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c>
          <w:tcPr>
            <w:tcW w:w="694" w:type="dxa"/>
            <w:tcBorders>
              <w:top w:val="nil"/>
              <w:left w:val="nil"/>
              <w:bottom w:val="single" w:sz="4" w:space="0" w:color="auto"/>
              <w:right w:val="single" w:sz="4" w:space="0" w:color="auto"/>
            </w:tcBorders>
            <w:shd w:val="clear" w:color="auto" w:fill="auto"/>
            <w:noWrap/>
            <w:vAlign w:val="bottom"/>
          </w:tcPr>
          <w:p w:rsidR="0024352E" w:rsidRPr="00D2354E" w:rsidRDefault="0024352E" w:rsidP="00CA38F0">
            <w:pPr>
              <w:pStyle w:val="Tabletext"/>
            </w:pPr>
            <w:r w:rsidRPr="00D2354E">
              <w:t>µg/L</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RN16852</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&lt;20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750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&lt;2</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6</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11.8</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RN18580</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&gt;LWR</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710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2</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21.6</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RN18581</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220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170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&lt;2</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1.63</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50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RN18581-17</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20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&gt;LWR</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170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2</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1.61</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RN18582</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120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&lt;2</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2</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1.26</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RN18583</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Pr="00205DD2" w:rsidRDefault="0024352E" w:rsidP="006A7071">
            <w:pPr>
              <w:pStyle w:val="Tabletext"/>
              <w:jc w:val="center"/>
              <w:rPr>
                <w:color w:val="FF0000"/>
              </w:rPr>
            </w:pPr>
            <w:r w:rsidRPr="00205DD2">
              <w:rPr>
                <w:color w:val="FF0000"/>
              </w:rPr>
              <w:t>105</w:t>
            </w:r>
          </w:p>
        </w:tc>
        <w:tc>
          <w:tcPr>
            <w:tcW w:w="720" w:type="dxa"/>
            <w:tcBorders>
              <w:top w:val="nil"/>
              <w:left w:val="nil"/>
              <w:bottom w:val="single" w:sz="4" w:space="0" w:color="auto"/>
              <w:right w:val="single" w:sz="4" w:space="0" w:color="auto"/>
            </w:tcBorders>
            <w:shd w:val="clear" w:color="auto" w:fill="auto"/>
            <w:noWrap/>
            <w:vAlign w:val="center"/>
          </w:tcPr>
          <w:p w:rsidR="0024352E" w:rsidRPr="001A67C2" w:rsidRDefault="0024352E" w:rsidP="006A7071">
            <w:pPr>
              <w:pStyle w:val="Tabletext"/>
              <w:jc w:val="center"/>
            </w:pPr>
            <w:r w:rsidRPr="001A67C2">
              <w:t>670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&gt;LWR</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540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365</w:t>
            </w:r>
          </w:p>
        </w:tc>
        <w:tc>
          <w:tcPr>
            <w:tcW w:w="739"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90</w:t>
            </w:r>
          </w:p>
        </w:tc>
        <w:tc>
          <w:tcPr>
            <w:tcW w:w="704"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98</w:t>
            </w:r>
          </w:p>
        </w:tc>
        <w:tc>
          <w:tcPr>
            <w:tcW w:w="705"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32</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3.77</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RN18584</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&lt;20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250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&lt;2</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3.09</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RN18585</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20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260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&lt;2</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3.18</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RN18586</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30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&gt;LWR</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420</w:t>
            </w:r>
          </w:p>
        </w:tc>
        <w:tc>
          <w:tcPr>
            <w:tcW w:w="739" w:type="dxa"/>
            <w:tcBorders>
              <w:top w:val="nil"/>
              <w:left w:val="nil"/>
              <w:bottom w:val="single" w:sz="4" w:space="0" w:color="auto"/>
              <w:right w:val="single" w:sz="4" w:space="0" w:color="auto"/>
            </w:tcBorders>
            <w:shd w:val="clear" w:color="auto" w:fill="auto"/>
            <w:noWrap/>
            <w:vAlign w:val="center"/>
          </w:tcPr>
          <w:p w:rsidR="0024352E" w:rsidRPr="006A7071" w:rsidRDefault="0024352E" w:rsidP="006A7071">
            <w:pPr>
              <w:pStyle w:val="Tabletext"/>
              <w:jc w:val="center"/>
              <w:rPr>
                <w:color w:val="FF0000"/>
              </w:rPr>
            </w:pPr>
            <w:r w:rsidRPr="006A7071">
              <w:rPr>
                <w:color w:val="FF0000"/>
              </w:rPr>
              <w:t>565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35</w:t>
            </w:r>
          </w:p>
        </w:tc>
        <w:tc>
          <w:tcPr>
            <w:tcW w:w="704"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26</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5</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720"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8.57</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RN18794</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25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20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r w:rsidR="006A7071">
              <w:t>,</w:t>
            </w:r>
            <w:r>
              <w:t>980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290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95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10</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2</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12.2</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RN18810</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r w:rsidR="006A7071">
              <w:t>,</w:t>
            </w:r>
            <w:r>
              <w:t>580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280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60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13.8</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RN18811</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20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20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r w:rsidR="006A7071">
              <w:t>,</w:t>
            </w:r>
            <w:r>
              <w:t>060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610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55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7</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27.6</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RN18812</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5</w:t>
            </w:r>
            <w:r w:rsidR="006A7071">
              <w:t>,</w:t>
            </w:r>
            <w:r>
              <w:t>840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280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85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4</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13.2</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RN18813</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35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&gt;LWR</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390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6</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5</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15.8</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Default="0024352E" w:rsidP="00CA38F0">
            <w:pPr>
              <w:pStyle w:val="Tabletext"/>
            </w:pPr>
            <w:r>
              <w:t>RN18814</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Default="0024352E" w:rsidP="006A7071">
            <w:pPr>
              <w:pStyle w:val="Tabletext"/>
              <w:jc w:val="center"/>
            </w:pPr>
            <w:r>
              <w:t>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w:t>
            </w:r>
            <w:r w:rsidR="006A7071">
              <w:t>,</w:t>
            </w:r>
            <w:r>
              <w:t>720</w:t>
            </w:r>
          </w:p>
        </w:tc>
        <w:tc>
          <w:tcPr>
            <w:tcW w:w="716"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&lt;0.2</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FF0000"/>
              </w:rPr>
            </w:pPr>
            <w:r w:rsidRPr="00CA38F0">
              <w:rPr>
                <w:color w:val="FF0000"/>
              </w:rPr>
              <w:t>140</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5</w:t>
            </w:r>
          </w:p>
        </w:tc>
        <w:tc>
          <w:tcPr>
            <w:tcW w:w="739"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&lt;5</w:t>
            </w:r>
          </w:p>
        </w:tc>
        <w:tc>
          <w:tcPr>
            <w:tcW w:w="70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&lt;2</w:t>
            </w:r>
          </w:p>
        </w:tc>
        <w:tc>
          <w:tcPr>
            <w:tcW w:w="70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1</w:t>
            </w:r>
          </w:p>
        </w:tc>
        <w:tc>
          <w:tcPr>
            <w:tcW w:w="745"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&lt;0.5</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3</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c>
          <w:tcPr>
            <w:tcW w:w="720"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5.3</w:t>
            </w:r>
          </w:p>
        </w:tc>
        <w:tc>
          <w:tcPr>
            <w:tcW w:w="694" w:type="dxa"/>
            <w:tcBorders>
              <w:top w:val="nil"/>
              <w:left w:val="nil"/>
              <w:bottom w:val="single" w:sz="4" w:space="0" w:color="auto"/>
              <w:right w:val="single" w:sz="4" w:space="0" w:color="auto"/>
            </w:tcBorders>
            <w:shd w:val="clear" w:color="auto" w:fill="auto"/>
            <w:noWrap/>
            <w:vAlign w:val="center"/>
          </w:tcPr>
          <w:p w:rsidR="0024352E" w:rsidRDefault="0024352E" w:rsidP="006A7071">
            <w:pPr>
              <w:pStyle w:val="Tabletext"/>
              <w:jc w:val="center"/>
            </w:pPr>
            <w:r>
              <w:t>&lt;10</w:t>
            </w:r>
          </w:p>
        </w:tc>
      </w:tr>
      <w:tr w:rsidR="0024352E" w:rsidTr="006A7071">
        <w:trPr>
          <w:trHeight w:val="255"/>
        </w:trPr>
        <w:tc>
          <w:tcPr>
            <w:tcW w:w="1546" w:type="dxa"/>
            <w:tcBorders>
              <w:top w:val="nil"/>
              <w:left w:val="single" w:sz="4" w:space="0" w:color="auto"/>
              <w:bottom w:val="single" w:sz="4" w:space="0" w:color="auto"/>
              <w:right w:val="single" w:sz="4" w:space="0" w:color="auto"/>
            </w:tcBorders>
            <w:vAlign w:val="bottom"/>
          </w:tcPr>
          <w:p w:rsidR="0024352E" w:rsidRPr="00CA38F0" w:rsidRDefault="0024352E" w:rsidP="00CA38F0">
            <w:pPr>
              <w:pStyle w:val="Tabletext"/>
              <w:rPr>
                <w:color w:val="0000FF"/>
              </w:rPr>
            </w:pPr>
            <w:r w:rsidRPr="00CA38F0">
              <w:rPr>
                <w:color w:val="0000FF"/>
              </w:rPr>
              <w:t>Drinking water guidelines</w:t>
            </w:r>
          </w:p>
        </w:tc>
        <w:tc>
          <w:tcPr>
            <w:tcW w:w="793" w:type="dxa"/>
            <w:tcBorders>
              <w:top w:val="nil"/>
              <w:left w:val="single" w:sz="4" w:space="0" w:color="auto"/>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50</w:t>
            </w:r>
          </w:p>
        </w:tc>
        <w:tc>
          <w:tcPr>
            <w:tcW w:w="720"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2</w:t>
            </w:r>
            <w:r w:rsidR="00CA38F0" w:rsidRPr="00CA38F0">
              <w:rPr>
                <w:color w:val="0000FF"/>
              </w:rPr>
              <w:t>,</w:t>
            </w:r>
            <w:r w:rsidRPr="00CA38F0">
              <w:rPr>
                <w:color w:val="0000FF"/>
              </w:rPr>
              <w:t>000</w:t>
            </w:r>
          </w:p>
        </w:tc>
        <w:tc>
          <w:tcPr>
            <w:tcW w:w="778"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p>
        </w:tc>
        <w:tc>
          <w:tcPr>
            <w:tcW w:w="71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1</w:t>
            </w:r>
          </w:p>
        </w:tc>
        <w:tc>
          <w:tcPr>
            <w:tcW w:w="676"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100</w:t>
            </w:r>
          </w:p>
        </w:tc>
        <w:tc>
          <w:tcPr>
            <w:tcW w:w="739"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500</w:t>
            </w:r>
          </w:p>
        </w:tc>
        <w:tc>
          <w:tcPr>
            <w:tcW w:w="739"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50</w:t>
            </w:r>
          </w:p>
        </w:tc>
        <w:tc>
          <w:tcPr>
            <w:tcW w:w="704"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20</w:t>
            </w:r>
          </w:p>
        </w:tc>
        <w:tc>
          <w:tcPr>
            <w:tcW w:w="705"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10</w:t>
            </w:r>
          </w:p>
        </w:tc>
        <w:tc>
          <w:tcPr>
            <w:tcW w:w="745"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p>
        </w:tc>
        <w:tc>
          <w:tcPr>
            <w:tcW w:w="720"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10</w:t>
            </w:r>
          </w:p>
        </w:tc>
        <w:tc>
          <w:tcPr>
            <w:tcW w:w="720"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p>
        </w:tc>
        <w:tc>
          <w:tcPr>
            <w:tcW w:w="720"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20</w:t>
            </w:r>
          </w:p>
        </w:tc>
        <w:tc>
          <w:tcPr>
            <w:tcW w:w="694" w:type="dxa"/>
            <w:tcBorders>
              <w:top w:val="nil"/>
              <w:left w:val="nil"/>
              <w:bottom w:val="single" w:sz="4" w:space="0" w:color="auto"/>
              <w:right w:val="single" w:sz="4" w:space="0" w:color="auto"/>
            </w:tcBorders>
            <w:shd w:val="clear" w:color="auto" w:fill="auto"/>
            <w:noWrap/>
            <w:vAlign w:val="center"/>
          </w:tcPr>
          <w:p w:rsidR="0024352E" w:rsidRPr="00CA38F0" w:rsidRDefault="0024352E" w:rsidP="006A7071">
            <w:pPr>
              <w:pStyle w:val="Tabletext"/>
              <w:jc w:val="center"/>
              <w:rPr>
                <w:color w:val="0000FF"/>
              </w:rPr>
            </w:pPr>
            <w:r w:rsidRPr="00CA38F0">
              <w:rPr>
                <w:color w:val="0000FF"/>
              </w:rPr>
              <w:t>-</w:t>
            </w:r>
          </w:p>
        </w:tc>
      </w:tr>
    </w:tbl>
    <w:p w:rsidR="0024352E" w:rsidRPr="00CA38F0" w:rsidRDefault="0024352E" w:rsidP="00CA38F0">
      <w:pPr>
        <w:pStyle w:val="Tabletext"/>
        <w:rPr>
          <w:color w:val="0000FF"/>
        </w:rPr>
      </w:pPr>
      <w:r w:rsidRPr="00CA38F0">
        <w:rPr>
          <w:color w:val="0000FF"/>
        </w:rPr>
        <w:t>*Australian Drinking Water Guidelines, National Water Quality Management Strategy, NHMRC/NRMMC, 2004</w:t>
      </w:r>
    </w:p>
    <w:p w:rsidR="0024352E" w:rsidRPr="006C54F9" w:rsidRDefault="0024352E" w:rsidP="00CA38F0">
      <w:pPr>
        <w:pStyle w:val="Tabletext"/>
      </w:pPr>
    </w:p>
    <w:p w:rsidR="0024352E" w:rsidRDefault="0024352E" w:rsidP="00030E6B">
      <w:pPr>
        <w:pStyle w:val="BodyText"/>
      </w:pPr>
    </w:p>
    <w:p w:rsidR="00030E6B" w:rsidRDefault="00030E6B" w:rsidP="00030E6B">
      <w:pPr>
        <w:pStyle w:val="BodyText"/>
      </w:pPr>
    </w:p>
    <w:p w:rsidR="00030E6B" w:rsidRDefault="00030E6B" w:rsidP="00030E6B">
      <w:pPr>
        <w:pStyle w:val="BodyText"/>
        <w:sectPr w:rsidR="00030E6B" w:rsidSect="00100F66">
          <w:pgSz w:w="16840" w:h="11907" w:orient="landscape" w:code="9"/>
          <w:pgMar w:top="1701" w:right="1701" w:bottom="1701" w:left="1985" w:header="720" w:footer="720" w:gutter="0"/>
          <w:pgNumType w:start="147"/>
          <w:cols w:space="720"/>
        </w:sectPr>
      </w:pPr>
    </w:p>
    <w:p w:rsidR="00030E6B" w:rsidRDefault="00201DAE" w:rsidP="00030E6B">
      <w:pPr>
        <w:pStyle w:val="Heading1NoNumbers"/>
      </w:pPr>
      <w:bookmarkStart w:id="494" w:name="_Toc306725851"/>
      <w:bookmarkStart w:id="495" w:name="_Toc322960860"/>
      <w:bookmarkStart w:id="496" w:name="_Toc346883287"/>
      <w:r>
        <w:lastRenderedPageBreak/>
        <w:t>Appendix 5</w:t>
      </w:r>
      <w:r w:rsidR="00030E6B">
        <w:t xml:space="preserve"> </w:t>
      </w:r>
      <w:r>
        <w:t>–</w:t>
      </w:r>
      <w:r w:rsidR="00030E6B">
        <w:t xml:space="preserve"> </w:t>
      </w:r>
      <w:bookmarkEnd w:id="494"/>
      <w:bookmarkEnd w:id="495"/>
      <w:r>
        <w:t xml:space="preserve">Central </w:t>
      </w:r>
      <w:smartTag w:uri="urn:schemas-microsoft-com:office:smarttags" w:element="place">
        <w:smartTag w:uri="urn:schemas-microsoft-com:office:smarttags" w:element="PlaceType">
          <w:r>
            <w:t>Mount</w:t>
          </w:r>
        </w:smartTag>
        <w:r>
          <w:t xml:space="preserve"> </w:t>
        </w:r>
        <w:smartTag w:uri="urn:schemas-microsoft-com:office:smarttags" w:element="PlaceName">
          <w:r>
            <w:t>Wedge</w:t>
          </w:r>
        </w:smartTag>
      </w:smartTag>
      <w:r>
        <w:t xml:space="preserve"> </w:t>
      </w:r>
      <w:r w:rsidR="00792C78">
        <w:t>s</w:t>
      </w:r>
      <w:r>
        <w:t xml:space="preserve">eismic </w:t>
      </w:r>
      <w:r w:rsidR="00792C78">
        <w:t>r</w:t>
      </w:r>
      <w:r>
        <w:t xml:space="preserve">eflection </w:t>
      </w:r>
      <w:r w:rsidR="00792C78">
        <w:t>p</w:t>
      </w:r>
      <w:r>
        <w:t xml:space="preserve">rocessing </w:t>
      </w:r>
      <w:r w:rsidR="00792C78">
        <w:t>m</w:t>
      </w:r>
      <w:r>
        <w:t>ethodology</w:t>
      </w:r>
      <w:bookmarkEnd w:id="496"/>
    </w:p>
    <w:p w:rsidR="00C96CA4" w:rsidRPr="00C96CA4" w:rsidRDefault="00205DD2" w:rsidP="00201DAE">
      <w:pPr>
        <w:pStyle w:val="BodyText"/>
        <w:rPr>
          <w:b/>
          <w:color w:val="999999"/>
          <w:lang w:val="en-US" w:eastAsia="en-US"/>
        </w:rPr>
      </w:pPr>
      <w:r>
        <w:rPr>
          <w:b/>
          <w:color w:val="999999"/>
          <w:lang w:val="en-US" w:eastAsia="en-US"/>
        </w:rPr>
        <w:t xml:space="preserve">By </w:t>
      </w:r>
      <w:r w:rsidR="00C96CA4" w:rsidRPr="00C96CA4">
        <w:rPr>
          <w:b/>
          <w:color w:val="999999"/>
          <w:lang w:val="en-US" w:eastAsia="en-US"/>
        </w:rPr>
        <w:t>Josef Holzschuh</w:t>
      </w:r>
    </w:p>
    <w:p w:rsidR="00201DAE" w:rsidRDefault="00201DAE" w:rsidP="00201DAE">
      <w:pPr>
        <w:pStyle w:val="BodyText"/>
      </w:pPr>
      <w:r>
        <w:rPr>
          <w:lang w:val="en-US" w:eastAsia="en-US"/>
        </w:rPr>
        <w:t xml:space="preserve">The seismic reflection data for the Central Mount Wedge seismic survey were processed by Josef Holzschuh, a member of the Seismic Acquisition and Processing project in the Onshore Energy and Minerals Division of Geoscience </w:t>
      </w:r>
      <w:smartTag w:uri="urn:schemas-microsoft-com:office:smarttags" w:element="place">
        <w:smartTag w:uri="urn:schemas-microsoft-com:office:smarttags" w:element="country-region">
          <w:r>
            <w:rPr>
              <w:lang w:val="en-US" w:eastAsia="en-US"/>
            </w:rPr>
            <w:t>Australia</w:t>
          </w:r>
        </w:smartTag>
      </w:smartTag>
      <w:r>
        <w:rPr>
          <w:lang w:val="en-US" w:eastAsia="en-US"/>
        </w:rPr>
        <w:t>.</w:t>
      </w:r>
      <w:r w:rsidR="000021F1">
        <w:rPr>
          <w:lang w:val="en-US" w:eastAsia="en-US"/>
        </w:rPr>
        <w:t xml:space="preserve"> </w:t>
      </w:r>
      <w:r>
        <w:rPr>
          <w:lang w:val="en-US" w:eastAsia="en-US"/>
        </w:rPr>
        <w:t xml:space="preserve">Processing used Disco/Focus processing software on a Red Hat </w:t>
      </w:r>
      <w:smartTag w:uri="urn:schemas-microsoft-com:office:smarttags" w:element="place">
        <w:smartTag w:uri="urn:schemas-microsoft-com:office:smarttags" w:element="City">
          <w:r>
            <w:rPr>
              <w:lang w:val="en-US" w:eastAsia="en-US"/>
            </w:rPr>
            <w:t>Enterprise</w:t>
          </w:r>
        </w:smartTag>
      </w:smartTag>
      <w:r>
        <w:rPr>
          <w:lang w:val="en-US" w:eastAsia="en-US"/>
        </w:rPr>
        <w:t xml:space="preserve"> Linux Sun Fire X4600 M2 server.</w:t>
      </w:r>
      <w:r w:rsidR="000021F1">
        <w:rPr>
          <w:lang w:val="en-US" w:eastAsia="en-US"/>
        </w:rPr>
        <w:t xml:space="preserve"> </w:t>
      </w:r>
      <w:r>
        <w:rPr>
          <w:lang w:val="en-US" w:eastAsia="en-US"/>
        </w:rPr>
        <w:t>The processing sequence applied to the data is shown in Table A5.1 and described further in the section below.</w:t>
      </w:r>
      <w:r w:rsidR="000021F1">
        <w:rPr>
          <w:lang w:val="en-US" w:eastAsia="en-US"/>
        </w:rPr>
        <w:t xml:space="preserve"> </w:t>
      </w:r>
      <w:r>
        <w:rPr>
          <w:lang w:val="en-US" w:eastAsia="en-US"/>
        </w:rPr>
        <w:t>The migrated seismic section with initial geologic interpretation is shown as Figure 5.14.</w:t>
      </w:r>
    </w:p>
    <w:p w:rsidR="00201DAE" w:rsidRDefault="00201DAE" w:rsidP="00201DAE"/>
    <w:p w:rsidR="00201DAE" w:rsidRDefault="00201DAE" w:rsidP="00201DAE">
      <w:pPr>
        <w:pStyle w:val="Tabletitle"/>
      </w:pPr>
      <w:bookmarkStart w:id="497" w:name="_Ref305145139"/>
      <w:bookmarkStart w:id="498" w:name="_Toc314232378"/>
      <w:r w:rsidRPr="00303F38">
        <w:rPr>
          <w:rStyle w:val="Tablenumber"/>
        </w:rPr>
        <w:t xml:space="preserve">Table </w:t>
      </w:r>
      <w:bookmarkEnd w:id="497"/>
      <w:r>
        <w:rPr>
          <w:rStyle w:val="Tablenumber"/>
        </w:rPr>
        <w:t>A5</w:t>
      </w:r>
      <w:r w:rsidRPr="00303F38">
        <w:rPr>
          <w:rStyle w:val="Tablenumber"/>
        </w:rPr>
        <w:t>.1:</w:t>
      </w:r>
      <w:r>
        <w:t xml:space="preserve"> Seismic reflection processing sequence for line 10GA-PA1.</w:t>
      </w:r>
      <w:bookmarkEnd w:id="498"/>
    </w:p>
    <w:tbl>
      <w:tblPr>
        <w:tblStyle w:val="TableGrid"/>
        <w:tblW w:w="0" w:type="auto"/>
        <w:tblLook w:val="01E0" w:firstRow="1" w:lastRow="1" w:firstColumn="1" w:lastColumn="1" w:noHBand="0" w:noVBand="0"/>
      </w:tblPr>
      <w:tblGrid>
        <w:gridCol w:w="2235"/>
        <w:gridCol w:w="6095"/>
      </w:tblGrid>
      <w:tr w:rsidR="00201DAE" w:rsidTr="00201DAE">
        <w:tc>
          <w:tcPr>
            <w:tcW w:w="2235" w:type="dxa"/>
          </w:tcPr>
          <w:p w:rsidR="00201DAE" w:rsidRDefault="00201DAE" w:rsidP="00201DAE">
            <w:pPr>
              <w:pStyle w:val="Tableheadingrow"/>
            </w:pPr>
            <w:r>
              <w:t>Seismic Processing Step</w:t>
            </w:r>
          </w:p>
        </w:tc>
        <w:tc>
          <w:tcPr>
            <w:tcW w:w="6095" w:type="dxa"/>
          </w:tcPr>
          <w:p w:rsidR="00201DAE" w:rsidRPr="00D70E5D" w:rsidRDefault="00201DAE" w:rsidP="00201DAE">
            <w:pPr>
              <w:pStyle w:val="Tableheadingrow"/>
            </w:pPr>
            <w:r w:rsidRPr="00D70E5D">
              <w:rPr>
                <w:lang w:val="en-US" w:eastAsia="en-US"/>
              </w:rPr>
              <w:t>Processing Specifications</w:t>
            </w:r>
          </w:p>
        </w:tc>
      </w:tr>
      <w:tr w:rsidR="00201DAE" w:rsidTr="00201DAE">
        <w:tc>
          <w:tcPr>
            <w:tcW w:w="2235" w:type="dxa"/>
          </w:tcPr>
          <w:p w:rsidR="00201DAE" w:rsidRDefault="00201DAE" w:rsidP="00CA38F0">
            <w:pPr>
              <w:pStyle w:val="Tabletext"/>
            </w:pPr>
            <w:r>
              <w:t>1</w:t>
            </w:r>
          </w:p>
        </w:tc>
        <w:tc>
          <w:tcPr>
            <w:tcW w:w="6095" w:type="dxa"/>
          </w:tcPr>
          <w:p w:rsidR="00201DAE" w:rsidRPr="00D70E5D" w:rsidRDefault="00201DAE" w:rsidP="00CA38F0">
            <w:pPr>
              <w:pStyle w:val="Tabletext"/>
            </w:pPr>
            <w:r w:rsidRPr="00D70E5D">
              <w:rPr>
                <w:lang w:val="en-US" w:eastAsia="en-US"/>
              </w:rPr>
              <w:t>Data quality assurance / quality control (QA/QC)</w:t>
            </w:r>
          </w:p>
        </w:tc>
      </w:tr>
      <w:tr w:rsidR="00201DAE" w:rsidTr="00201DAE">
        <w:tc>
          <w:tcPr>
            <w:tcW w:w="2235" w:type="dxa"/>
          </w:tcPr>
          <w:p w:rsidR="00201DAE" w:rsidRDefault="00201DAE" w:rsidP="00CA38F0">
            <w:pPr>
              <w:pStyle w:val="Tabletext"/>
            </w:pPr>
            <w:r>
              <w:t>2</w:t>
            </w:r>
          </w:p>
        </w:tc>
        <w:tc>
          <w:tcPr>
            <w:tcW w:w="6095" w:type="dxa"/>
          </w:tcPr>
          <w:p w:rsidR="00201DAE" w:rsidRPr="00D70E5D" w:rsidRDefault="00201DAE" w:rsidP="00CA38F0">
            <w:pPr>
              <w:pStyle w:val="Tabletext"/>
            </w:pPr>
            <w:r w:rsidRPr="00D70E5D">
              <w:rPr>
                <w:lang w:val="en-US" w:eastAsia="en-US"/>
              </w:rPr>
              <w:t>Geometry definition (CDP interval 4 metres)</w:t>
            </w:r>
          </w:p>
        </w:tc>
      </w:tr>
      <w:tr w:rsidR="00201DAE" w:rsidTr="00201DAE">
        <w:tc>
          <w:tcPr>
            <w:tcW w:w="2235" w:type="dxa"/>
          </w:tcPr>
          <w:p w:rsidR="00201DAE" w:rsidRDefault="00201DAE" w:rsidP="00CA38F0">
            <w:pPr>
              <w:pStyle w:val="Tabletext"/>
            </w:pPr>
            <w:r>
              <w:t>3</w:t>
            </w:r>
          </w:p>
        </w:tc>
        <w:tc>
          <w:tcPr>
            <w:tcW w:w="6095" w:type="dxa"/>
          </w:tcPr>
          <w:p w:rsidR="00201DAE" w:rsidRPr="00D70E5D" w:rsidRDefault="00201DAE" w:rsidP="00CA38F0">
            <w:pPr>
              <w:pStyle w:val="Tabletext"/>
            </w:pPr>
            <w:r w:rsidRPr="00D70E5D">
              <w:rPr>
                <w:lang w:val="en-US" w:eastAsia="en-US"/>
              </w:rPr>
              <w:t>SEG-D to Disco format conversion</w:t>
            </w:r>
          </w:p>
        </w:tc>
      </w:tr>
      <w:tr w:rsidR="00201DAE" w:rsidTr="00201DAE">
        <w:tc>
          <w:tcPr>
            <w:tcW w:w="2235" w:type="dxa"/>
          </w:tcPr>
          <w:p w:rsidR="00201DAE" w:rsidRDefault="00201DAE" w:rsidP="00CA38F0">
            <w:pPr>
              <w:pStyle w:val="Tabletext"/>
            </w:pPr>
            <w:r>
              <w:t>4</w:t>
            </w:r>
          </w:p>
        </w:tc>
        <w:tc>
          <w:tcPr>
            <w:tcW w:w="6095" w:type="dxa"/>
          </w:tcPr>
          <w:p w:rsidR="00201DAE" w:rsidRPr="00D70E5D" w:rsidRDefault="00201DAE" w:rsidP="00CA38F0">
            <w:pPr>
              <w:pStyle w:val="Tabletext"/>
            </w:pPr>
            <w:r w:rsidRPr="00D70E5D">
              <w:rPr>
                <w:lang w:val="en-US" w:eastAsia="en-US"/>
              </w:rPr>
              <w:t>First breaks picked to create refractor model for refraction statics</w:t>
            </w:r>
          </w:p>
        </w:tc>
      </w:tr>
      <w:tr w:rsidR="00201DAE" w:rsidTr="00201DAE">
        <w:tc>
          <w:tcPr>
            <w:tcW w:w="2235" w:type="dxa"/>
          </w:tcPr>
          <w:p w:rsidR="00201DAE" w:rsidRDefault="00201DAE" w:rsidP="00CA38F0">
            <w:pPr>
              <w:pStyle w:val="Tabletext"/>
            </w:pPr>
            <w:r>
              <w:t>5</w:t>
            </w:r>
          </w:p>
        </w:tc>
        <w:tc>
          <w:tcPr>
            <w:tcW w:w="6095" w:type="dxa"/>
          </w:tcPr>
          <w:p w:rsidR="00201DAE" w:rsidRPr="00D70E5D" w:rsidRDefault="00201DAE" w:rsidP="00CA38F0">
            <w:pPr>
              <w:pStyle w:val="Tabletext"/>
            </w:pPr>
            <w:r w:rsidRPr="00D70E5D">
              <w:rPr>
                <w:lang w:val="en-US" w:eastAsia="en-US"/>
              </w:rPr>
              <w:t>Inner trace edits to remove noisy traces next to the source</w:t>
            </w:r>
          </w:p>
        </w:tc>
      </w:tr>
      <w:tr w:rsidR="00201DAE" w:rsidTr="00201DAE">
        <w:tc>
          <w:tcPr>
            <w:tcW w:w="2235" w:type="dxa"/>
          </w:tcPr>
          <w:p w:rsidR="00201DAE" w:rsidRDefault="00201DAE" w:rsidP="00CA38F0">
            <w:pPr>
              <w:pStyle w:val="Tabletext"/>
            </w:pPr>
            <w:r>
              <w:t>6</w:t>
            </w:r>
          </w:p>
        </w:tc>
        <w:tc>
          <w:tcPr>
            <w:tcW w:w="6095" w:type="dxa"/>
          </w:tcPr>
          <w:p w:rsidR="00201DAE" w:rsidRPr="00D70E5D" w:rsidRDefault="00201DAE" w:rsidP="00CA38F0">
            <w:pPr>
              <w:pStyle w:val="Tabletext"/>
            </w:pPr>
            <w:r w:rsidRPr="00D70E5D">
              <w:rPr>
                <w:lang w:val="en-US" w:eastAsia="en-US"/>
              </w:rPr>
              <w:t>Band pass filter: 0-180 ms: 5-200Hz, slope 36 db/octave</w:t>
            </w:r>
          </w:p>
        </w:tc>
      </w:tr>
      <w:tr w:rsidR="00201DAE" w:rsidTr="00201DAE">
        <w:tc>
          <w:tcPr>
            <w:tcW w:w="2235" w:type="dxa"/>
          </w:tcPr>
          <w:p w:rsidR="00201DAE" w:rsidRDefault="00201DAE" w:rsidP="00CA38F0">
            <w:pPr>
              <w:pStyle w:val="Tabletext"/>
            </w:pPr>
            <w:r>
              <w:t>6a</w:t>
            </w:r>
          </w:p>
        </w:tc>
        <w:tc>
          <w:tcPr>
            <w:tcW w:w="6095" w:type="dxa"/>
          </w:tcPr>
          <w:p w:rsidR="00201DAE" w:rsidRPr="00D70E5D" w:rsidRDefault="00201DAE" w:rsidP="00CA38F0">
            <w:pPr>
              <w:pStyle w:val="Tabletext"/>
            </w:pPr>
            <w:r w:rsidRPr="00D70E5D">
              <w:rPr>
                <w:lang w:val="en-US" w:eastAsia="en-US"/>
              </w:rPr>
              <w:t>Band-pass filter: 00-8000 ms; 15-200Hz, slope 36 db/octave</w:t>
            </w:r>
          </w:p>
        </w:tc>
      </w:tr>
      <w:tr w:rsidR="00201DAE" w:rsidTr="00201DAE">
        <w:tc>
          <w:tcPr>
            <w:tcW w:w="2235" w:type="dxa"/>
          </w:tcPr>
          <w:p w:rsidR="00201DAE" w:rsidRDefault="00201DAE" w:rsidP="00CA38F0">
            <w:pPr>
              <w:pStyle w:val="Tabletext"/>
            </w:pPr>
            <w:r>
              <w:t>7</w:t>
            </w:r>
          </w:p>
        </w:tc>
        <w:tc>
          <w:tcPr>
            <w:tcW w:w="6095" w:type="dxa"/>
          </w:tcPr>
          <w:p w:rsidR="00201DAE" w:rsidRPr="00D70E5D" w:rsidRDefault="00201DAE" w:rsidP="00CA38F0">
            <w:pPr>
              <w:pStyle w:val="Tabletext"/>
            </w:pPr>
            <w:r w:rsidRPr="00D70E5D">
              <w:rPr>
                <w:lang w:val="en-US" w:eastAsia="en-US"/>
              </w:rPr>
              <w:t>Spectral equalisation over 25-205 Hz (300 ms AGC gate)</w:t>
            </w:r>
          </w:p>
        </w:tc>
      </w:tr>
      <w:tr w:rsidR="00201DAE" w:rsidTr="00201DAE">
        <w:tc>
          <w:tcPr>
            <w:tcW w:w="2235" w:type="dxa"/>
          </w:tcPr>
          <w:p w:rsidR="00201DAE" w:rsidRDefault="00201DAE" w:rsidP="00CA38F0">
            <w:pPr>
              <w:pStyle w:val="Tabletext"/>
            </w:pPr>
            <w:r>
              <w:t>8</w:t>
            </w:r>
          </w:p>
        </w:tc>
        <w:tc>
          <w:tcPr>
            <w:tcW w:w="6095" w:type="dxa"/>
          </w:tcPr>
          <w:p w:rsidR="00201DAE" w:rsidRPr="00D70E5D" w:rsidRDefault="00201DAE" w:rsidP="00CA38F0">
            <w:pPr>
              <w:pStyle w:val="Tabletext"/>
            </w:pPr>
            <w:r w:rsidRPr="00D70E5D">
              <w:rPr>
                <w:lang w:val="en-US" w:eastAsia="en-US"/>
              </w:rPr>
              <w:t>Common midpoint sort</w:t>
            </w:r>
          </w:p>
        </w:tc>
      </w:tr>
      <w:tr w:rsidR="00201DAE" w:rsidTr="00201DAE">
        <w:tc>
          <w:tcPr>
            <w:tcW w:w="2235" w:type="dxa"/>
          </w:tcPr>
          <w:p w:rsidR="00201DAE" w:rsidRDefault="00201DAE" w:rsidP="00CA38F0">
            <w:pPr>
              <w:pStyle w:val="Tabletext"/>
            </w:pPr>
            <w:r>
              <w:t>10</w:t>
            </w:r>
          </w:p>
        </w:tc>
        <w:tc>
          <w:tcPr>
            <w:tcW w:w="6095" w:type="dxa"/>
          </w:tcPr>
          <w:p w:rsidR="00201DAE" w:rsidRPr="00D70E5D" w:rsidRDefault="00201DAE" w:rsidP="00CA38F0">
            <w:pPr>
              <w:pStyle w:val="Tabletext"/>
            </w:pPr>
            <w:r w:rsidRPr="00D70E5D">
              <w:rPr>
                <w:lang w:val="en-US" w:eastAsia="en-US"/>
              </w:rPr>
              <w:t>Application of floating datum residual refraction statics</w:t>
            </w:r>
          </w:p>
        </w:tc>
      </w:tr>
      <w:tr w:rsidR="00201DAE" w:rsidTr="00201DAE">
        <w:tc>
          <w:tcPr>
            <w:tcW w:w="2235" w:type="dxa"/>
          </w:tcPr>
          <w:p w:rsidR="00201DAE" w:rsidRDefault="00201DAE" w:rsidP="00CA38F0">
            <w:pPr>
              <w:pStyle w:val="Tabletext"/>
            </w:pPr>
            <w:r>
              <w:t>11</w:t>
            </w:r>
          </w:p>
        </w:tc>
        <w:tc>
          <w:tcPr>
            <w:tcW w:w="6095" w:type="dxa"/>
          </w:tcPr>
          <w:p w:rsidR="00201DAE" w:rsidRPr="00D70E5D" w:rsidRDefault="00201DAE" w:rsidP="00CA38F0">
            <w:pPr>
              <w:pStyle w:val="Tabletext"/>
            </w:pPr>
            <w:r w:rsidRPr="00D70E5D">
              <w:rPr>
                <w:lang w:val="en-US" w:eastAsia="en-US"/>
              </w:rPr>
              <w:t>Velocity analysis</w:t>
            </w:r>
          </w:p>
        </w:tc>
      </w:tr>
      <w:tr w:rsidR="00201DAE" w:rsidTr="00201DAE">
        <w:tc>
          <w:tcPr>
            <w:tcW w:w="2235" w:type="dxa"/>
          </w:tcPr>
          <w:p w:rsidR="00201DAE" w:rsidRDefault="00201DAE" w:rsidP="00CA38F0">
            <w:pPr>
              <w:pStyle w:val="Tabletext"/>
            </w:pPr>
            <w:r>
              <w:t>12</w:t>
            </w:r>
          </w:p>
        </w:tc>
        <w:tc>
          <w:tcPr>
            <w:tcW w:w="6095" w:type="dxa"/>
          </w:tcPr>
          <w:p w:rsidR="00201DAE" w:rsidRPr="00D70E5D" w:rsidRDefault="00201DAE" w:rsidP="00CA38F0">
            <w:pPr>
              <w:pStyle w:val="Tabletext"/>
            </w:pPr>
            <w:r w:rsidRPr="00D70E5D">
              <w:rPr>
                <w:lang w:val="en-US" w:eastAsia="en-US"/>
              </w:rPr>
              <w:t>Application of automatic residual statics</w:t>
            </w:r>
          </w:p>
        </w:tc>
      </w:tr>
      <w:tr w:rsidR="00201DAE" w:rsidTr="00201DAE">
        <w:tc>
          <w:tcPr>
            <w:tcW w:w="2235" w:type="dxa"/>
          </w:tcPr>
          <w:p w:rsidR="00201DAE" w:rsidRDefault="00201DAE" w:rsidP="00CA38F0">
            <w:pPr>
              <w:pStyle w:val="Tabletext"/>
            </w:pPr>
            <w:r>
              <w:t>13</w:t>
            </w:r>
          </w:p>
        </w:tc>
        <w:tc>
          <w:tcPr>
            <w:tcW w:w="6095" w:type="dxa"/>
          </w:tcPr>
          <w:p w:rsidR="00201DAE" w:rsidRPr="00D70E5D" w:rsidRDefault="00201DAE" w:rsidP="00CA38F0">
            <w:pPr>
              <w:pStyle w:val="Tabletext"/>
            </w:pPr>
            <w:r w:rsidRPr="00D70E5D">
              <w:rPr>
                <w:lang w:val="en-US" w:eastAsia="en-US"/>
              </w:rPr>
              <w:t>Velocity analysis</w:t>
            </w:r>
          </w:p>
        </w:tc>
      </w:tr>
      <w:tr w:rsidR="00201DAE" w:rsidTr="00201DAE">
        <w:tc>
          <w:tcPr>
            <w:tcW w:w="2235" w:type="dxa"/>
          </w:tcPr>
          <w:p w:rsidR="00201DAE" w:rsidRDefault="00201DAE" w:rsidP="00CA38F0">
            <w:pPr>
              <w:pStyle w:val="Tabletext"/>
            </w:pPr>
            <w:r>
              <w:t>14</w:t>
            </w:r>
          </w:p>
        </w:tc>
        <w:tc>
          <w:tcPr>
            <w:tcW w:w="6095" w:type="dxa"/>
          </w:tcPr>
          <w:p w:rsidR="00201DAE" w:rsidRPr="00D70E5D" w:rsidRDefault="00201DAE" w:rsidP="00CA38F0">
            <w:pPr>
              <w:pStyle w:val="Tabletext"/>
            </w:pPr>
            <w:r w:rsidRPr="00D70E5D">
              <w:rPr>
                <w:lang w:val="en-US" w:eastAsia="en-US"/>
              </w:rPr>
              <w:t xml:space="preserve">Normal moveout correction with 15 % stretch </w:t>
            </w:r>
            <w:r>
              <w:rPr>
                <w:lang w:val="en-US" w:eastAsia="en-US"/>
              </w:rPr>
              <w:t>mute</w:t>
            </w:r>
          </w:p>
        </w:tc>
      </w:tr>
      <w:tr w:rsidR="00201DAE" w:rsidTr="00201DAE">
        <w:tc>
          <w:tcPr>
            <w:tcW w:w="2235" w:type="dxa"/>
          </w:tcPr>
          <w:p w:rsidR="00201DAE" w:rsidRDefault="00201DAE" w:rsidP="00CA38F0">
            <w:pPr>
              <w:pStyle w:val="Tabletext"/>
            </w:pPr>
            <w:r>
              <w:t>15</w:t>
            </w:r>
          </w:p>
        </w:tc>
        <w:tc>
          <w:tcPr>
            <w:tcW w:w="6095" w:type="dxa"/>
          </w:tcPr>
          <w:p w:rsidR="00201DAE" w:rsidRPr="00D70E5D" w:rsidRDefault="00201DAE" w:rsidP="00CA38F0">
            <w:pPr>
              <w:pStyle w:val="Tabletext"/>
            </w:pPr>
            <w:r w:rsidRPr="00D70E5D">
              <w:rPr>
                <w:lang w:val="en-US" w:eastAsia="en-US"/>
              </w:rPr>
              <w:t>Offset regularisation</w:t>
            </w:r>
          </w:p>
        </w:tc>
      </w:tr>
      <w:tr w:rsidR="00201DAE" w:rsidTr="00201DAE">
        <w:tc>
          <w:tcPr>
            <w:tcW w:w="2235" w:type="dxa"/>
          </w:tcPr>
          <w:p w:rsidR="00201DAE" w:rsidRDefault="00201DAE" w:rsidP="00CA38F0">
            <w:pPr>
              <w:pStyle w:val="Tabletext"/>
            </w:pPr>
            <w:r>
              <w:t>16</w:t>
            </w:r>
          </w:p>
        </w:tc>
        <w:tc>
          <w:tcPr>
            <w:tcW w:w="6095" w:type="dxa"/>
          </w:tcPr>
          <w:p w:rsidR="00201DAE" w:rsidRPr="00D70E5D" w:rsidRDefault="00201DAE" w:rsidP="00CA38F0">
            <w:pPr>
              <w:pStyle w:val="Tabletext"/>
            </w:pPr>
            <w:r w:rsidRPr="00D70E5D">
              <w:rPr>
                <w:lang w:val="en-US" w:eastAsia="en-US"/>
              </w:rPr>
              <w:t>Dip moveout (DMO) correction</w:t>
            </w:r>
          </w:p>
        </w:tc>
      </w:tr>
      <w:tr w:rsidR="00201DAE" w:rsidTr="00201DAE">
        <w:tc>
          <w:tcPr>
            <w:tcW w:w="2235" w:type="dxa"/>
          </w:tcPr>
          <w:p w:rsidR="00201DAE" w:rsidRDefault="00201DAE" w:rsidP="00CA38F0">
            <w:pPr>
              <w:pStyle w:val="Tabletext"/>
            </w:pPr>
            <w:r>
              <w:t>17</w:t>
            </w:r>
          </w:p>
        </w:tc>
        <w:tc>
          <w:tcPr>
            <w:tcW w:w="6095" w:type="dxa"/>
          </w:tcPr>
          <w:p w:rsidR="00201DAE" w:rsidRPr="00D70E5D" w:rsidRDefault="00201DAE" w:rsidP="00CA38F0">
            <w:pPr>
              <w:pStyle w:val="Tabletext"/>
            </w:pPr>
            <w:r w:rsidRPr="00D70E5D">
              <w:rPr>
                <w:lang w:val="en-US" w:eastAsia="en-US"/>
              </w:rPr>
              <w:t>1Common midpoint stack</w:t>
            </w:r>
          </w:p>
        </w:tc>
      </w:tr>
      <w:tr w:rsidR="00201DAE" w:rsidTr="00201DAE">
        <w:tc>
          <w:tcPr>
            <w:tcW w:w="2235" w:type="dxa"/>
          </w:tcPr>
          <w:p w:rsidR="00201DAE" w:rsidRDefault="00201DAE" w:rsidP="00CA38F0">
            <w:pPr>
              <w:pStyle w:val="Tabletext"/>
            </w:pPr>
            <w:r>
              <w:t>18</w:t>
            </w:r>
          </w:p>
        </w:tc>
        <w:tc>
          <w:tcPr>
            <w:tcW w:w="6095" w:type="dxa"/>
          </w:tcPr>
          <w:p w:rsidR="00201DAE" w:rsidRPr="00D70E5D" w:rsidRDefault="00201DAE" w:rsidP="00CA38F0">
            <w:pPr>
              <w:pStyle w:val="Tabletext"/>
            </w:pPr>
            <w:r w:rsidRPr="00D70E5D">
              <w:rPr>
                <w:lang w:val="en-US" w:eastAsia="en-US"/>
              </w:rPr>
              <w:t>Omega-X migration</w:t>
            </w:r>
          </w:p>
        </w:tc>
      </w:tr>
      <w:tr w:rsidR="00201DAE" w:rsidTr="00201DAE">
        <w:tc>
          <w:tcPr>
            <w:tcW w:w="2235" w:type="dxa"/>
          </w:tcPr>
          <w:p w:rsidR="00201DAE" w:rsidRDefault="00201DAE" w:rsidP="00CA38F0">
            <w:pPr>
              <w:pStyle w:val="Tabletext"/>
            </w:pPr>
            <w:r>
              <w:t>19</w:t>
            </w:r>
          </w:p>
        </w:tc>
        <w:tc>
          <w:tcPr>
            <w:tcW w:w="6095" w:type="dxa"/>
          </w:tcPr>
          <w:p w:rsidR="00201DAE" w:rsidRPr="00D70E5D" w:rsidRDefault="00201DAE" w:rsidP="00CA38F0">
            <w:pPr>
              <w:pStyle w:val="Tabletext"/>
            </w:pPr>
            <w:r w:rsidRPr="00D70E5D">
              <w:rPr>
                <w:lang w:val="en-US" w:eastAsia="en-US"/>
              </w:rPr>
              <w:t>Signal coherency enhancement</w:t>
            </w:r>
          </w:p>
        </w:tc>
      </w:tr>
      <w:tr w:rsidR="00201DAE" w:rsidTr="00201DAE">
        <w:tc>
          <w:tcPr>
            <w:tcW w:w="2235" w:type="dxa"/>
          </w:tcPr>
          <w:p w:rsidR="00201DAE" w:rsidRDefault="00201DAE" w:rsidP="00CA38F0">
            <w:pPr>
              <w:pStyle w:val="Tabletext"/>
            </w:pPr>
            <w:r>
              <w:t>20</w:t>
            </w:r>
          </w:p>
        </w:tc>
        <w:tc>
          <w:tcPr>
            <w:tcW w:w="6095" w:type="dxa"/>
          </w:tcPr>
          <w:p w:rsidR="00201DAE" w:rsidRPr="00D70E5D" w:rsidRDefault="00201DAE" w:rsidP="00CA38F0">
            <w:pPr>
              <w:pStyle w:val="Tabletext"/>
            </w:pPr>
            <w:r w:rsidRPr="00D70E5D">
              <w:rPr>
                <w:lang w:val="en-US" w:eastAsia="en-US"/>
              </w:rPr>
              <w:t>Application of mean datum statics, datum 600 m (AHD), replacement velocity 2,050</w:t>
            </w:r>
            <w:r>
              <w:rPr>
                <w:lang w:val="en-US" w:eastAsia="en-US"/>
              </w:rPr>
              <w:t xml:space="preserve"> </w:t>
            </w:r>
            <w:r w:rsidRPr="00D70E5D">
              <w:rPr>
                <w:lang w:val="en-US" w:eastAsia="en-US"/>
              </w:rPr>
              <w:t>metres-per-second</w:t>
            </w:r>
          </w:p>
        </w:tc>
      </w:tr>
      <w:tr w:rsidR="00201DAE" w:rsidTr="00201DAE">
        <w:tc>
          <w:tcPr>
            <w:tcW w:w="2235" w:type="dxa"/>
          </w:tcPr>
          <w:p w:rsidR="00201DAE" w:rsidRDefault="00201DAE" w:rsidP="00CA38F0">
            <w:pPr>
              <w:pStyle w:val="Tabletext"/>
            </w:pPr>
            <w:r>
              <w:t>21</w:t>
            </w:r>
          </w:p>
        </w:tc>
        <w:tc>
          <w:tcPr>
            <w:tcW w:w="6095" w:type="dxa"/>
          </w:tcPr>
          <w:p w:rsidR="00201DAE" w:rsidRPr="00D70E5D" w:rsidRDefault="00201DAE" w:rsidP="00CA38F0">
            <w:pPr>
              <w:pStyle w:val="Tabletext"/>
            </w:pPr>
            <w:r w:rsidRPr="00D70E5D">
              <w:rPr>
                <w:lang w:val="en-US" w:eastAsia="en-US"/>
              </w:rPr>
              <w:t>Trace amplitude scaling for display</w:t>
            </w:r>
          </w:p>
        </w:tc>
      </w:tr>
    </w:tbl>
    <w:p w:rsidR="00201DAE" w:rsidRPr="00F04EE3" w:rsidRDefault="00201DAE" w:rsidP="00201DAE"/>
    <w:p w:rsidR="00201DAE" w:rsidRPr="00F04EE3" w:rsidRDefault="00201DAE" w:rsidP="00201DAE">
      <w:pPr>
        <w:pStyle w:val="NoNumberHeading2"/>
      </w:pPr>
      <w:bookmarkStart w:id="499" w:name="_Toc346883288"/>
      <w:r w:rsidRPr="00F04EE3">
        <w:t>CDP Line Geometry Definition</w:t>
      </w:r>
      <w:bookmarkEnd w:id="499"/>
    </w:p>
    <w:p w:rsidR="00201DAE" w:rsidRDefault="00201DAE" w:rsidP="00201DAE">
      <w:pPr>
        <w:pStyle w:val="BodyText"/>
        <w:rPr>
          <w:lang w:val="en-US" w:eastAsia="en-US"/>
        </w:rPr>
      </w:pPr>
      <w:r>
        <w:rPr>
          <w:lang w:val="en-US" w:eastAsia="en-US"/>
        </w:rPr>
        <w:t>The common depth point (CDP) is the common reflecting point at depth on a reflector, whereas the common midpoint (CMP) is the midpoint between each geophone station (receiver) and the source. The final CDPs are defined along the CDP line, which is a curve of best-fit through the source–receiver midpoints which reduces the effects of variations along the seismic line, e.g., slight bends in the road and source moving away from the geophones due to obstacles along the seismic line. Each trace (i.e., source–receiver pair) midpoint is allocated to the nearest CDP bin (group).</w:t>
      </w:r>
      <w:r w:rsidR="000021F1">
        <w:rPr>
          <w:lang w:val="en-US" w:eastAsia="en-US"/>
        </w:rPr>
        <w:t xml:space="preserve"> </w:t>
      </w:r>
      <w:r>
        <w:rPr>
          <w:lang w:val="en-US" w:eastAsia="en-US"/>
        </w:rPr>
        <w:t>The CDP line was processed as a straight line after stacking.</w:t>
      </w:r>
    </w:p>
    <w:p w:rsidR="00201DAE" w:rsidRDefault="00201DAE" w:rsidP="00201DAE">
      <w:pPr>
        <w:pStyle w:val="BodyText"/>
        <w:rPr>
          <w:lang w:val="en-US" w:eastAsia="en-US"/>
        </w:rPr>
      </w:pPr>
    </w:p>
    <w:p w:rsidR="00201DAE" w:rsidRDefault="00201DAE" w:rsidP="00201DAE">
      <w:pPr>
        <w:pStyle w:val="BodyText"/>
        <w:rPr>
          <w:lang w:val="en-US" w:eastAsia="en-US"/>
        </w:rPr>
      </w:pPr>
    </w:p>
    <w:p w:rsidR="00201DAE" w:rsidRPr="00F04EE3" w:rsidRDefault="00201DAE" w:rsidP="00201DAE">
      <w:pPr>
        <w:pStyle w:val="NoNumberHeading2"/>
      </w:pPr>
      <w:bookmarkStart w:id="500" w:name="_Toc346883289"/>
      <w:r w:rsidRPr="00F04EE3">
        <w:lastRenderedPageBreak/>
        <w:t>Refraction Statics</w:t>
      </w:r>
      <w:bookmarkEnd w:id="500"/>
    </w:p>
    <w:p w:rsidR="00201DAE" w:rsidRDefault="00201DAE" w:rsidP="00201DAE">
      <w:pPr>
        <w:pStyle w:val="BodyText"/>
        <w:rPr>
          <w:lang w:val="en-US" w:eastAsia="en-US"/>
        </w:rPr>
      </w:pPr>
      <w:r>
        <w:rPr>
          <w:lang w:val="en-US" w:eastAsia="en-US"/>
        </w:rPr>
        <w:t>Variations in surface elevation, weathering layer depth and weathering layer velocity can produce significant time delays in land seismic data. Static corrections are applied in the processing stream to remove these effects. The refraction statics were applied in two stages using a floating datum.</w:t>
      </w:r>
      <w:r w:rsidR="000021F1">
        <w:rPr>
          <w:lang w:val="en-US" w:eastAsia="en-US"/>
        </w:rPr>
        <w:t xml:space="preserve"> </w:t>
      </w:r>
      <w:r>
        <w:rPr>
          <w:lang w:val="en-US" w:eastAsia="en-US"/>
        </w:rPr>
        <w:t>An intermediate step of automatic residual statics produced fine-tuning of the corrections. The final statics were calculated relative to a datum of 600 metres (AHD) using a replacement velocity of 2,050 m/s determined as an average from the first arrivals.</w:t>
      </w:r>
    </w:p>
    <w:p w:rsidR="00201DAE" w:rsidRDefault="00201DAE" w:rsidP="00847C8B">
      <w:pPr>
        <w:pStyle w:val="BodyText"/>
        <w:rPr>
          <w:lang w:val="en-US" w:eastAsia="en-US"/>
        </w:rPr>
      </w:pPr>
    </w:p>
    <w:p w:rsidR="00201DAE" w:rsidRPr="00F04EE3" w:rsidRDefault="00201DAE" w:rsidP="00201DAE">
      <w:pPr>
        <w:pStyle w:val="NoNumberHeading2"/>
      </w:pPr>
      <w:bookmarkStart w:id="501" w:name="_Toc346883290"/>
      <w:r w:rsidRPr="00F04EE3">
        <w:t>Band Pass Filter and Spectral Equalisation</w:t>
      </w:r>
      <w:bookmarkEnd w:id="501"/>
    </w:p>
    <w:p w:rsidR="00201DAE" w:rsidRDefault="00201DAE" w:rsidP="00201DAE">
      <w:pPr>
        <w:pStyle w:val="BodyText"/>
        <w:rPr>
          <w:lang w:val="en-US" w:eastAsia="en-US"/>
        </w:rPr>
      </w:pPr>
      <w:r>
        <w:rPr>
          <w:lang w:val="en-US" w:eastAsia="en-US"/>
        </w:rPr>
        <w:t>A typical shot record from the Papunya survey (shot 850) is shown in Figure A5.1.</w:t>
      </w:r>
      <w:r w:rsidR="000021F1">
        <w:rPr>
          <w:lang w:val="en-US" w:eastAsia="en-US"/>
        </w:rPr>
        <w:t xml:space="preserve"> </w:t>
      </w:r>
      <w:r>
        <w:rPr>
          <w:lang w:val="en-US" w:eastAsia="en-US"/>
        </w:rPr>
        <w:t>The two-way time (TWT) indicates the time required for the seismic wave to travel from the vibrator source to some point below the surface and back up to a receiver. The refracted first arrivals, groundroll, reflection hyperbolae and air wave are identified (Figure A5.1).</w:t>
      </w:r>
      <w:r w:rsidR="000021F1">
        <w:rPr>
          <w:lang w:val="en-US" w:eastAsia="en-US"/>
        </w:rPr>
        <w:t xml:space="preserve"> </w:t>
      </w:r>
      <w:r>
        <w:rPr>
          <w:lang w:val="en-US" w:eastAsia="en-US"/>
        </w:rPr>
        <w:t>The effects of bandpass filtering and spectral equalisation are shown on the bottom right image, enhancing reflection hyperbolae and reducing groundroll noise. The air wave is the sound wave generated by the vibrator source and travels at 330 m/s, e.g., Figure A5.1 where the airwave has an offset of 330 metres at 1 second TWT.</w:t>
      </w:r>
    </w:p>
    <w:p w:rsidR="00201DAE" w:rsidRDefault="00201DAE" w:rsidP="00201DAE">
      <w:pPr>
        <w:pStyle w:val="BodyText"/>
        <w:rPr>
          <w:lang w:val="en-US" w:eastAsia="en-US"/>
        </w:rPr>
      </w:pPr>
    </w:p>
    <w:p w:rsidR="00201DAE" w:rsidRDefault="00F34342" w:rsidP="00201DAE">
      <w:pPr>
        <w:rPr>
          <w:rFonts w:eastAsia="Times New Roman"/>
          <w:b/>
          <w:bCs/>
          <w:i/>
          <w:iCs/>
          <w:sz w:val="20"/>
          <w:lang w:val="en-US" w:eastAsia="en-US"/>
        </w:rPr>
      </w:pPr>
      <w:r>
        <w:rPr>
          <w:rFonts w:eastAsia="Times New Roman"/>
          <w:b/>
          <w:bCs/>
          <w:i/>
          <w:iCs/>
          <w:noProof/>
          <w:sz w:val="20"/>
        </w:rPr>
        <w:drawing>
          <wp:inline distT="0" distB="0" distL="0" distR="0">
            <wp:extent cx="5267325" cy="142875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267325" cy="1428750"/>
                    </a:xfrm>
                    <a:prstGeom prst="rect">
                      <a:avLst/>
                    </a:prstGeom>
                    <a:noFill/>
                    <a:ln>
                      <a:noFill/>
                    </a:ln>
                  </pic:spPr>
                </pic:pic>
              </a:graphicData>
            </a:graphic>
          </wp:inline>
        </w:drawing>
      </w:r>
    </w:p>
    <w:p w:rsidR="00201DAE" w:rsidRPr="009419A2" w:rsidRDefault="00F34342" w:rsidP="00201DAE">
      <w:pPr>
        <w:rPr>
          <w:rFonts w:eastAsia="Times New Roman"/>
          <w:b/>
          <w:bCs/>
          <w:i/>
          <w:iCs/>
          <w:sz w:val="20"/>
          <w:lang w:val="en-US" w:eastAsia="en-US"/>
        </w:rPr>
      </w:pPr>
      <w:r>
        <w:rPr>
          <w:rFonts w:eastAsia="Times New Roman"/>
          <w:b/>
          <w:bCs/>
          <w:i/>
          <w:iCs/>
          <w:noProof/>
          <w:sz w:val="20"/>
        </w:rPr>
        <w:drawing>
          <wp:inline distT="0" distB="0" distL="0" distR="0">
            <wp:extent cx="5267325" cy="1428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267325" cy="1428750"/>
                    </a:xfrm>
                    <a:prstGeom prst="rect">
                      <a:avLst/>
                    </a:prstGeom>
                    <a:noFill/>
                    <a:ln>
                      <a:noFill/>
                    </a:ln>
                  </pic:spPr>
                </pic:pic>
              </a:graphicData>
            </a:graphic>
          </wp:inline>
        </w:drawing>
      </w:r>
    </w:p>
    <w:p w:rsidR="00201DAE" w:rsidRDefault="00201DAE" w:rsidP="00201DAE">
      <w:pPr>
        <w:pStyle w:val="Captions"/>
      </w:pPr>
      <w:bookmarkStart w:id="502" w:name="_Ref302052259"/>
      <w:bookmarkStart w:id="503" w:name="_Toc310511511"/>
      <w:bookmarkStart w:id="504" w:name="_Toc322341053"/>
      <w:r w:rsidRPr="00303F38">
        <w:rPr>
          <w:rStyle w:val="Captionsbold"/>
        </w:rPr>
        <w:t>Figure</w:t>
      </w:r>
      <w:bookmarkEnd w:id="502"/>
      <w:r w:rsidRPr="00303F38">
        <w:rPr>
          <w:rStyle w:val="Captionsbold"/>
        </w:rPr>
        <w:t xml:space="preserve"> A</w:t>
      </w:r>
      <w:r>
        <w:rPr>
          <w:rStyle w:val="Captionsbold"/>
        </w:rPr>
        <w:t>5</w:t>
      </w:r>
      <w:r w:rsidRPr="00303F38">
        <w:rPr>
          <w:rStyle w:val="Captionsbold"/>
        </w:rPr>
        <w:t>.1:</w:t>
      </w:r>
      <w:r>
        <w:t xml:space="preserve"> Left, a typical shot record limited to 1 second two-way time (TWT) with different energy components identified. On the right top an enlarged section and below, the same section after bandpass filter and spectral equalization applied to enhance reflections and reduce groundroll noise.</w:t>
      </w:r>
      <w:bookmarkEnd w:id="503"/>
      <w:bookmarkEnd w:id="504"/>
    </w:p>
    <w:p w:rsidR="00201DAE" w:rsidRDefault="00201DAE" w:rsidP="00201DAE">
      <w:pPr>
        <w:pStyle w:val="BodyText"/>
      </w:pPr>
    </w:p>
    <w:p w:rsidR="00847C8B" w:rsidRDefault="00847C8B" w:rsidP="00201DAE">
      <w:pPr>
        <w:pStyle w:val="BodyText"/>
      </w:pPr>
    </w:p>
    <w:p w:rsidR="00201DAE" w:rsidRPr="00DA09E1" w:rsidRDefault="00201DAE" w:rsidP="00201DAE">
      <w:pPr>
        <w:pStyle w:val="NoNumberHeading2"/>
      </w:pPr>
      <w:bookmarkStart w:id="505" w:name="_Toc346883291"/>
      <w:r w:rsidRPr="00DA09E1">
        <w:t>CDP Sorting</w:t>
      </w:r>
      <w:bookmarkEnd w:id="505"/>
    </w:p>
    <w:p w:rsidR="00201DAE" w:rsidRDefault="00201DAE" w:rsidP="00201DAE">
      <w:pPr>
        <w:pStyle w:val="BodyText"/>
        <w:rPr>
          <w:lang w:val="en-US" w:eastAsia="en-US"/>
        </w:rPr>
      </w:pPr>
      <w:r>
        <w:rPr>
          <w:lang w:val="en-US" w:eastAsia="en-US"/>
        </w:rPr>
        <w:t>Seismic data acquisition is achieved in shot–receiver coordinates however seismic data processing is commonly in midpoint-offset coordinates.</w:t>
      </w:r>
      <w:r w:rsidR="000021F1">
        <w:rPr>
          <w:lang w:val="en-US" w:eastAsia="en-US"/>
        </w:rPr>
        <w:t xml:space="preserve"> </w:t>
      </w:r>
      <w:r>
        <w:rPr>
          <w:lang w:val="en-US" w:eastAsia="en-US"/>
        </w:rPr>
        <w:t>Hence, the required coordinate transformation is achieved by CMP sorting, which requires field geometry information.</w:t>
      </w:r>
      <w:r w:rsidR="000021F1">
        <w:rPr>
          <w:lang w:val="en-US" w:eastAsia="en-US"/>
        </w:rPr>
        <w:t xml:space="preserve"> </w:t>
      </w:r>
      <w:r>
        <w:rPr>
          <w:lang w:val="en-US" w:eastAsia="en-US"/>
        </w:rPr>
        <w:t>Each individual trace is assigned to the midpoint between the shot and the receiver locations associated with that trace.</w:t>
      </w:r>
      <w:r w:rsidR="000021F1">
        <w:rPr>
          <w:lang w:val="en-US" w:eastAsia="en-US"/>
        </w:rPr>
        <w:t xml:space="preserve"> </w:t>
      </w:r>
      <w:r>
        <w:rPr>
          <w:lang w:val="en-US" w:eastAsia="en-US"/>
        </w:rPr>
        <w:t>Those traces with the same midpoint location are grouped together, making up a CMP gather (Yilmaz, 1987).</w:t>
      </w:r>
      <w:r w:rsidR="000021F1">
        <w:rPr>
          <w:lang w:val="en-US" w:eastAsia="en-US"/>
        </w:rPr>
        <w:t xml:space="preserve"> </w:t>
      </w:r>
      <w:r>
        <w:rPr>
          <w:lang w:val="en-US" w:eastAsia="en-US"/>
        </w:rPr>
        <w:t>The CMP gathers are then sorted by offset.</w:t>
      </w:r>
    </w:p>
    <w:p w:rsidR="00201DAE" w:rsidRDefault="00201DAE" w:rsidP="00201DAE">
      <w:pPr>
        <w:pStyle w:val="BodyText"/>
        <w:rPr>
          <w:lang w:val="en-US" w:eastAsia="en-US"/>
        </w:rPr>
      </w:pPr>
    </w:p>
    <w:p w:rsidR="00201DAE" w:rsidRDefault="00201DAE" w:rsidP="00201DAE">
      <w:pPr>
        <w:pStyle w:val="BodyText"/>
        <w:rPr>
          <w:lang w:val="en-US" w:eastAsia="en-US"/>
        </w:rPr>
      </w:pPr>
      <w:r>
        <w:rPr>
          <w:lang w:val="en-US" w:eastAsia="en-US"/>
        </w:rPr>
        <w:t>Common depth point (CDP) gather is equivalent to the common midpoint (CMP) only when the reflectors are horizontal and velocities do not vary horizontally.</w:t>
      </w:r>
      <w:r w:rsidR="000021F1">
        <w:rPr>
          <w:lang w:val="en-US" w:eastAsia="en-US"/>
        </w:rPr>
        <w:t xml:space="preserve"> </w:t>
      </w:r>
      <w:r>
        <w:rPr>
          <w:lang w:val="en-US" w:eastAsia="en-US"/>
        </w:rPr>
        <w:t>However, when there are dipping reflectors in the subsurface, these two gathers are not equivalent and only the term CMP gather should be used. Disco/Focus software uses the term CDP so this term is herein used in reference to data processing.</w:t>
      </w:r>
    </w:p>
    <w:p w:rsidR="00201DAE" w:rsidRDefault="00201DAE" w:rsidP="00201DAE">
      <w:pPr>
        <w:pStyle w:val="BodyText"/>
        <w:rPr>
          <w:lang w:val="en-US" w:eastAsia="en-US"/>
        </w:rPr>
      </w:pPr>
      <w:r>
        <w:rPr>
          <w:lang w:val="en-US" w:eastAsia="en-US"/>
        </w:rPr>
        <w:lastRenderedPageBreak/>
        <w:t>Figure A5.2 shows typical CDP gather with traces from shots 813 to 892, including shot 850 in Figure A5.1.</w:t>
      </w:r>
    </w:p>
    <w:p w:rsidR="00201DAE" w:rsidRDefault="00F34342" w:rsidP="00201DAE">
      <w:pPr>
        <w:rPr>
          <w:lang w:val="en-US" w:eastAsia="en-US"/>
        </w:rPr>
      </w:pPr>
      <w:r>
        <w:rPr>
          <w:noProof/>
        </w:rPr>
        <w:drawing>
          <wp:inline distT="0" distB="0" distL="0" distR="0">
            <wp:extent cx="5267325" cy="1419225"/>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267325" cy="1419225"/>
                    </a:xfrm>
                    <a:prstGeom prst="rect">
                      <a:avLst/>
                    </a:prstGeom>
                    <a:noFill/>
                    <a:ln>
                      <a:noFill/>
                    </a:ln>
                  </pic:spPr>
                </pic:pic>
              </a:graphicData>
            </a:graphic>
          </wp:inline>
        </w:drawing>
      </w:r>
    </w:p>
    <w:p w:rsidR="00201DAE" w:rsidRPr="00C13782" w:rsidRDefault="00F34342" w:rsidP="00201DAE">
      <w:pPr>
        <w:rPr>
          <w:lang w:val="en-US" w:eastAsia="en-US"/>
        </w:rPr>
      </w:pPr>
      <w:r>
        <w:rPr>
          <w:noProof/>
        </w:rPr>
        <mc:AlternateContent>
          <mc:Choice Requires="wpc">
            <w:drawing>
              <wp:inline distT="0" distB="0" distL="0" distR="0">
                <wp:extent cx="5267325" cy="1419225"/>
                <wp:effectExtent l="0" t="0" r="0" b="0"/>
                <wp:docPr id="483" name="Canvas 483"/>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5" name="Picture 485"/>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270500" cy="14230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483" o:spid="_x0000_s1026" editas="canvas" style="width:414.75pt;height:111.75pt;mso-position-horizontal-relative:char;mso-position-vertical-relative:line" coordsize="52673,141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2673;height:14192;visibility:visible;mso-wrap-style:square">
                  <v:fill o:detectmouseclick="t"/>
                  <v:path o:connecttype="none"/>
                </v:shape>
                <v:shape id="Picture 485" o:spid="_x0000_s1028" type="#_x0000_t75" style="position:absolute;width:52705;height:14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BozfDAAAA2wAAAA8AAABkcnMvZG93bnJldi54bWxEj09rg0AUxO+FfoflFXJrVoWU1GYVSRB6&#10;zZ+WHl/dV5W6b8Xdqsmn7wYCOQ4z8xtmk8+mEyMNrrWsIF5GIIgrq1uuFZyO5fMahPPIGjvLpOBM&#10;DvLs8WGDqbYT72k8+FoECLsUFTTe96mUrmrIoFvanjh4P3Yw6IMcaqkHnALcdDKJohdpsOWw0GBP&#10;24aq38OfUfAVY3IZq3L61sXuc39kHj9eWanF01y8gfA0+3v41n7XCtYruH4JP0B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oGjN8MAAADbAAAADwAAAAAAAAAAAAAAAACf&#10;AgAAZHJzL2Rvd25yZXYueG1sUEsFBgAAAAAEAAQA9wAAAI8DAAAAAA==&#10;">
                  <v:imagedata r:id="rId103" o:title=""/>
                </v:shape>
                <w10:anchorlock/>
              </v:group>
            </w:pict>
          </mc:Fallback>
        </mc:AlternateContent>
      </w:r>
    </w:p>
    <w:p w:rsidR="00201DAE" w:rsidRDefault="00201DAE" w:rsidP="00201DAE">
      <w:pPr>
        <w:pStyle w:val="Captions"/>
        <w:rPr>
          <w:lang w:val="en-US" w:eastAsia="en-US"/>
        </w:rPr>
      </w:pPr>
      <w:bookmarkStart w:id="506" w:name="_Ref302052357"/>
      <w:bookmarkStart w:id="507" w:name="_Toc310511512"/>
      <w:bookmarkStart w:id="508" w:name="_Toc322341054"/>
      <w:r w:rsidRPr="00303F38">
        <w:rPr>
          <w:rStyle w:val="Captionsbold"/>
        </w:rPr>
        <w:t>Figure</w:t>
      </w:r>
      <w:bookmarkEnd w:id="506"/>
      <w:r w:rsidRPr="00303F38">
        <w:rPr>
          <w:rStyle w:val="Captionsbold"/>
        </w:rPr>
        <w:t xml:space="preserve"> A</w:t>
      </w:r>
      <w:r>
        <w:rPr>
          <w:rStyle w:val="Captionsbold"/>
        </w:rPr>
        <w:t>5</w:t>
      </w:r>
      <w:r w:rsidRPr="00303F38">
        <w:rPr>
          <w:rStyle w:val="Captionsbold"/>
        </w:rPr>
        <w:t>.2:</w:t>
      </w:r>
      <w:r>
        <w:t xml:space="preserve"> Shot records are sorted into CDP gathers as seen on the left.</w:t>
      </w:r>
      <w:r w:rsidR="000021F1">
        <w:t xml:space="preserve"> </w:t>
      </w:r>
      <w:r>
        <w:t>On the right normal moveout (NMO) stacking velocities and statics are applied, with a stretch mute that mutes all signals stretched beyond a preset percentage (15% in this example).</w:t>
      </w:r>
      <w:bookmarkEnd w:id="507"/>
      <w:bookmarkEnd w:id="508"/>
    </w:p>
    <w:p w:rsidR="00201DAE" w:rsidRDefault="00201DAE" w:rsidP="00201DAE">
      <w:pPr>
        <w:rPr>
          <w:rFonts w:eastAsia="Times New Roman"/>
          <w:szCs w:val="21"/>
          <w:lang w:val="en-US" w:eastAsia="en-US"/>
        </w:rPr>
      </w:pPr>
    </w:p>
    <w:p w:rsidR="00847C8B" w:rsidRDefault="00847C8B" w:rsidP="00201DAE">
      <w:pPr>
        <w:rPr>
          <w:rFonts w:eastAsia="Times New Roman"/>
          <w:szCs w:val="21"/>
          <w:lang w:val="en-US" w:eastAsia="en-US"/>
        </w:rPr>
      </w:pPr>
    </w:p>
    <w:p w:rsidR="00201DAE" w:rsidRPr="00114370" w:rsidRDefault="00201DAE" w:rsidP="00201DAE">
      <w:pPr>
        <w:pStyle w:val="NoNumberHeading2"/>
      </w:pPr>
      <w:bookmarkStart w:id="509" w:name="_Toc346883292"/>
      <w:r w:rsidRPr="00114370">
        <w:t>Normal Moveout Correction and Stretch Muting</w:t>
      </w:r>
      <w:bookmarkEnd w:id="509"/>
    </w:p>
    <w:p w:rsidR="00201DAE" w:rsidRDefault="00201DAE" w:rsidP="00201DAE">
      <w:pPr>
        <w:pStyle w:val="BodyText"/>
        <w:rPr>
          <w:lang w:val="en-US" w:eastAsia="en-US"/>
        </w:rPr>
      </w:pPr>
      <w:r>
        <w:rPr>
          <w:lang w:val="en-US" w:eastAsia="en-US"/>
        </w:rPr>
        <w:t>After the shot records are sorted into CPD gathers, normal moveout (NMO) correction removes time variations across CDP gathers by adjusting for the time delays caused by increasing offset between source and receivers across the gather.</w:t>
      </w:r>
      <w:r w:rsidR="000021F1">
        <w:rPr>
          <w:lang w:val="en-US" w:eastAsia="en-US"/>
        </w:rPr>
        <w:t xml:space="preserve"> </w:t>
      </w:r>
      <w:r>
        <w:rPr>
          <w:lang w:val="en-US" w:eastAsia="en-US"/>
        </w:rPr>
        <w:t>The time variations can be seen as the hyperbolic shape of the reflected arrivals and the linear refracted arrivals on the left image of Figure A5.2.</w:t>
      </w:r>
    </w:p>
    <w:p w:rsidR="00201DAE" w:rsidRDefault="00201DAE" w:rsidP="00201DAE">
      <w:pPr>
        <w:pStyle w:val="BodyText"/>
        <w:rPr>
          <w:lang w:val="en-US" w:eastAsia="en-US"/>
        </w:rPr>
      </w:pPr>
    </w:p>
    <w:p w:rsidR="00201DAE" w:rsidRDefault="00201DAE" w:rsidP="00201DAE">
      <w:pPr>
        <w:pStyle w:val="BodyText"/>
        <w:rPr>
          <w:lang w:val="en-US" w:eastAsia="en-US"/>
        </w:rPr>
      </w:pPr>
      <w:r>
        <w:rPr>
          <w:lang w:val="en-US" w:eastAsia="en-US"/>
        </w:rPr>
        <w:t xml:space="preserve">The NMO correction is applied as a stacking velocity which best aligns the reflections in the CDP gather, as seen on the right side of </w:t>
      </w:r>
      <w:r>
        <w:rPr>
          <w:lang w:val="en-US" w:eastAsia="en-US"/>
        </w:rPr>
        <w:fldChar w:fldCharType="begin"/>
      </w:r>
      <w:r>
        <w:rPr>
          <w:lang w:val="en-US" w:eastAsia="en-US"/>
        </w:rPr>
        <w:instrText xml:space="preserve"> REF _Ref302052259 \h  \* MERGEFORMAT </w:instrText>
      </w:r>
      <w:r>
        <w:rPr>
          <w:lang w:val="en-US" w:eastAsia="en-US"/>
        </w:rPr>
      </w:r>
      <w:r>
        <w:rPr>
          <w:lang w:val="en-US" w:eastAsia="en-US"/>
        </w:rPr>
        <w:fldChar w:fldCharType="separate"/>
      </w:r>
      <w:r w:rsidR="00B31313" w:rsidRPr="00B31313">
        <w:t>Figure</w:t>
      </w:r>
      <w:r>
        <w:rPr>
          <w:lang w:val="en-US" w:eastAsia="en-US"/>
        </w:rPr>
        <w:fldChar w:fldCharType="end"/>
      </w:r>
      <w:r>
        <w:rPr>
          <w:lang w:val="en-US" w:eastAsia="en-US"/>
        </w:rPr>
        <w:t>.</w:t>
      </w:r>
      <w:r w:rsidR="000021F1">
        <w:rPr>
          <w:lang w:val="en-US" w:eastAsia="en-US"/>
        </w:rPr>
        <w:t xml:space="preserve"> </w:t>
      </w:r>
      <w:r>
        <w:rPr>
          <w:lang w:val="en-US" w:eastAsia="en-US"/>
        </w:rPr>
        <w:t>All the traces in the CDP gather are later summed (stacked) to produce one trace on the final stack, enhancing the aligned reflected signal and suppressing random noise.</w:t>
      </w:r>
    </w:p>
    <w:p w:rsidR="00201DAE" w:rsidRDefault="00201DAE" w:rsidP="00201DAE">
      <w:pPr>
        <w:pStyle w:val="BodyText"/>
        <w:rPr>
          <w:lang w:val="en-US" w:eastAsia="en-US"/>
        </w:rPr>
      </w:pPr>
    </w:p>
    <w:p w:rsidR="00201DAE" w:rsidRDefault="00201DAE" w:rsidP="00201DAE">
      <w:pPr>
        <w:pStyle w:val="BodyText"/>
        <w:rPr>
          <w:lang w:val="en-US" w:eastAsia="en-US"/>
        </w:rPr>
      </w:pPr>
      <w:r>
        <w:rPr>
          <w:lang w:val="en-US" w:eastAsia="en-US"/>
        </w:rPr>
        <w:t>Correct velocity correction ensures all the signals align and produce the strongest and best resolved signal.</w:t>
      </w:r>
      <w:r w:rsidR="000021F1">
        <w:rPr>
          <w:lang w:val="en-US" w:eastAsia="en-US"/>
        </w:rPr>
        <w:t xml:space="preserve"> </w:t>
      </w:r>
      <w:r>
        <w:rPr>
          <w:lang w:val="en-US" w:eastAsia="en-US"/>
        </w:rPr>
        <w:t>Velocities for horizontal, or near-horizontal, layers are picked for NMO correction.</w:t>
      </w:r>
      <w:r w:rsidR="000021F1">
        <w:rPr>
          <w:lang w:val="en-US" w:eastAsia="en-US"/>
        </w:rPr>
        <w:t xml:space="preserve"> </w:t>
      </w:r>
      <w:r>
        <w:rPr>
          <w:lang w:val="en-US" w:eastAsia="en-US"/>
        </w:rPr>
        <w:t>However, dipping structures will align at incorrect velocities at this stage, and velocities for dipping structures can only be determined after dip moveout (DMO) correction.</w:t>
      </w:r>
      <w:r w:rsidR="000021F1">
        <w:rPr>
          <w:lang w:val="en-US" w:eastAsia="en-US"/>
        </w:rPr>
        <w:t xml:space="preserve"> </w:t>
      </w:r>
      <w:r>
        <w:rPr>
          <w:lang w:val="en-US" w:eastAsia="en-US"/>
        </w:rPr>
        <w:t>The velocities which provided the strongest reflections after stacking were chosen as the correct stacking velocities.</w:t>
      </w:r>
      <w:r w:rsidR="000021F1">
        <w:rPr>
          <w:lang w:val="en-US" w:eastAsia="en-US"/>
        </w:rPr>
        <w:t xml:space="preserve"> </w:t>
      </w:r>
      <w:r>
        <w:rPr>
          <w:lang w:val="en-US" w:eastAsia="en-US"/>
        </w:rPr>
        <w:t>The final velocities were picked from data with all corrections applied except the mean refraction static, i.e., velocities were applied prior to moving the data to its final datum.</w:t>
      </w:r>
      <w:r w:rsidR="000021F1">
        <w:rPr>
          <w:lang w:val="en-US" w:eastAsia="en-US"/>
        </w:rPr>
        <w:t xml:space="preserve"> </w:t>
      </w:r>
      <w:r>
        <w:rPr>
          <w:lang w:val="en-US" w:eastAsia="en-US"/>
        </w:rPr>
        <w:t>The final NMO velocities picked to create the best stacked image can be visualised as gridded data (Figure A5.3).</w:t>
      </w:r>
      <w:r w:rsidR="000021F1">
        <w:rPr>
          <w:lang w:val="en-US" w:eastAsia="en-US"/>
        </w:rPr>
        <w:t xml:space="preserve"> </w:t>
      </w:r>
      <w:r>
        <w:rPr>
          <w:lang w:val="en-US" w:eastAsia="en-US"/>
        </w:rPr>
        <w:t>This shows the general shape of the bedrock and is vertically stretched by approximately V/H=5, assuming an average sedimentary velocity of 2,000 m/s.</w:t>
      </w:r>
      <w:r w:rsidR="000021F1">
        <w:rPr>
          <w:lang w:val="en-US" w:eastAsia="en-US"/>
        </w:rPr>
        <w:t xml:space="preserve"> </w:t>
      </w:r>
      <w:r>
        <w:rPr>
          <w:lang w:val="en-US" w:eastAsia="en-US"/>
        </w:rPr>
        <w:t>This shows that the velocity spectrum across the seismic line is fairly uniform with a slight decrease after CDP 3100 from 0.2 to 0.4 seconds.</w:t>
      </w:r>
      <w:r w:rsidR="000021F1">
        <w:rPr>
          <w:lang w:val="en-US" w:eastAsia="en-US"/>
        </w:rPr>
        <w:t xml:space="preserve"> </w:t>
      </w:r>
      <w:r>
        <w:rPr>
          <w:lang w:val="en-US" w:eastAsia="en-US"/>
        </w:rPr>
        <w:t>These velocity variations can indicate minor changes in the sedimentary composition, compaction or porosity.</w:t>
      </w:r>
      <w:r w:rsidR="000021F1">
        <w:rPr>
          <w:lang w:val="en-US" w:eastAsia="en-US"/>
        </w:rPr>
        <w:t xml:space="preserve"> </w:t>
      </w:r>
      <w:r>
        <w:rPr>
          <w:lang w:val="en-US" w:eastAsia="en-US"/>
        </w:rPr>
        <w:t>The bedrock stacking velocities increase from 4,500 metres-per-second just below the sediments to 5,500 metres-per-second at 1 second TWT.</w:t>
      </w:r>
      <w:r w:rsidR="000021F1">
        <w:rPr>
          <w:lang w:val="en-US" w:eastAsia="en-US"/>
        </w:rPr>
        <w:t xml:space="preserve"> </w:t>
      </w:r>
      <w:r>
        <w:rPr>
          <w:lang w:val="en-US" w:eastAsia="en-US"/>
        </w:rPr>
        <w:t>With the 644 metre maximum offset acquisition parameters, changes in these high velocities below 1 second have no significant effect on the data as there are no major hyperbolic shapes for reflections at these depths and offsets.</w:t>
      </w:r>
    </w:p>
    <w:p w:rsidR="00847C8B" w:rsidRDefault="00847C8B" w:rsidP="00201DAE">
      <w:pPr>
        <w:pStyle w:val="BodyText"/>
        <w:rPr>
          <w:lang w:val="en-US" w:eastAsia="en-US"/>
        </w:rPr>
      </w:pPr>
    </w:p>
    <w:p w:rsidR="00201DAE" w:rsidRDefault="00F34342" w:rsidP="00201DAE">
      <w:pPr>
        <w:rPr>
          <w:lang w:val="en-US" w:eastAsia="en-US"/>
        </w:rPr>
      </w:pPr>
      <w:r>
        <w:rPr>
          <w:noProof/>
        </w:rPr>
        <w:lastRenderedPageBreak/>
        <w:drawing>
          <wp:inline distT="0" distB="0" distL="0" distR="0">
            <wp:extent cx="5267325" cy="1143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267325" cy="1143000"/>
                    </a:xfrm>
                    <a:prstGeom prst="rect">
                      <a:avLst/>
                    </a:prstGeom>
                    <a:noFill/>
                    <a:ln>
                      <a:noFill/>
                    </a:ln>
                  </pic:spPr>
                </pic:pic>
              </a:graphicData>
            </a:graphic>
          </wp:inline>
        </w:drawing>
      </w:r>
    </w:p>
    <w:p w:rsidR="00201DAE" w:rsidRDefault="00F34342" w:rsidP="00201DAE">
      <w:pPr>
        <w:rPr>
          <w:lang w:val="en-US" w:eastAsia="en-US"/>
        </w:rPr>
      </w:pPr>
      <w:bookmarkStart w:id="510" w:name="_Toc310511513"/>
      <w:bookmarkStart w:id="511" w:name="_Toc314232362"/>
      <w:bookmarkStart w:id="512" w:name="_Toc314738981"/>
      <w:bookmarkStart w:id="513" w:name="_Toc322341055"/>
      <w:r>
        <w:rPr>
          <w:noProof/>
        </w:rPr>
        <w:drawing>
          <wp:inline distT="0" distB="0" distL="0" distR="0">
            <wp:extent cx="5267325" cy="1143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267325" cy="1143000"/>
                    </a:xfrm>
                    <a:prstGeom prst="rect">
                      <a:avLst/>
                    </a:prstGeom>
                    <a:noFill/>
                    <a:ln>
                      <a:noFill/>
                    </a:ln>
                  </pic:spPr>
                </pic:pic>
              </a:graphicData>
            </a:graphic>
          </wp:inline>
        </w:drawing>
      </w:r>
      <w:bookmarkStart w:id="514" w:name="_Ref302052681"/>
    </w:p>
    <w:p w:rsidR="00201DAE" w:rsidRPr="00303F38" w:rsidRDefault="00201DAE" w:rsidP="00201DAE">
      <w:pPr>
        <w:pStyle w:val="Captions"/>
        <w:rPr>
          <w:lang w:val="en-US" w:eastAsia="en-US"/>
        </w:rPr>
      </w:pPr>
      <w:r w:rsidRPr="00303F38">
        <w:rPr>
          <w:rStyle w:val="Captionsbold"/>
        </w:rPr>
        <w:t>Figure</w:t>
      </w:r>
      <w:bookmarkEnd w:id="514"/>
      <w:r w:rsidRPr="00303F38">
        <w:rPr>
          <w:rStyle w:val="Captionsbold"/>
        </w:rPr>
        <w:t>A</w:t>
      </w:r>
      <w:r>
        <w:rPr>
          <w:rStyle w:val="Captionsbold"/>
        </w:rPr>
        <w:t>5</w:t>
      </w:r>
      <w:r w:rsidRPr="00303F38">
        <w:rPr>
          <w:rStyle w:val="Captionsbold"/>
        </w:rPr>
        <w:t>.3:</w:t>
      </w:r>
      <w:r w:rsidRPr="00303F38">
        <w:t xml:space="preserve"> The NMO stacking velocity spectrum for the seismic line. The bedrock velocities increase from 4,500 m/s just below the sediments to 5,500 m/s at 1 second TWT.</w:t>
      </w:r>
      <w:bookmarkEnd w:id="510"/>
      <w:bookmarkEnd w:id="511"/>
      <w:bookmarkEnd w:id="512"/>
      <w:bookmarkEnd w:id="513"/>
    </w:p>
    <w:p w:rsidR="00201DAE" w:rsidRDefault="00201DAE" w:rsidP="00201DAE">
      <w:pPr>
        <w:pStyle w:val="BodyText"/>
        <w:rPr>
          <w:lang w:val="en-US" w:eastAsia="en-US"/>
        </w:rPr>
      </w:pPr>
    </w:p>
    <w:p w:rsidR="00847C8B" w:rsidRDefault="00847C8B" w:rsidP="00201DAE">
      <w:pPr>
        <w:pStyle w:val="BodyText"/>
        <w:rPr>
          <w:lang w:val="en-US" w:eastAsia="en-US"/>
        </w:rPr>
      </w:pPr>
    </w:p>
    <w:p w:rsidR="00201DAE" w:rsidRDefault="00201DAE" w:rsidP="00201DAE">
      <w:pPr>
        <w:pStyle w:val="BodyText"/>
        <w:rPr>
          <w:lang w:val="en-US" w:eastAsia="en-US"/>
        </w:rPr>
      </w:pPr>
      <w:r>
        <w:rPr>
          <w:lang w:val="en-US" w:eastAsia="en-US"/>
        </w:rPr>
        <w:t>An undesirable side effect of NMO correction is the deformation of the wavelet caused by NMO stretch.</w:t>
      </w:r>
      <w:r w:rsidR="000021F1">
        <w:rPr>
          <w:lang w:val="en-US" w:eastAsia="en-US"/>
        </w:rPr>
        <w:t xml:space="preserve"> </w:t>
      </w:r>
      <w:r>
        <w:rPr>
          <w:lang w:val="en-US" w:eastAsia="en-US"/>
        </w:rPr>
        <w:t>The NMO correction can cause traces to be stretched in a time-varying manner and this distortion increases at shallow times and large offsets.</w:t>
      </w:r>
      <w:r w:rsidR="000021F1">
        <w:rPr>
          <w:lang w:val="en-US" w:eastAsia="en-US"/>
        </w:rPr>
        <w:t xml:space="preserve"> </w:t>
      </w:r>
      <w:r>
        <w:rPr>
          <w:lang w:val="en-US" w:eastAsia="en-US"/>
        </w:rPr>
        <w:t>To prevent the degradation of especially shallow events, the distorted zone is deleted (muted) before stacking by applying stretch muting (Yilmaz, 1986).</w:t>
      </w:r>
      <w:r w:rsidR="000021F1">
        <w:rPr>
          <w:lang w:val="en-US" w:eastAsia="en-US"/>
        </w:rPr>
        <w:t xml:space="preserve"> </w:t>
      </w:r>
      <w:r>
        <w:rPr>
          <w:lang w:val="en-US" w:eastAsia="en-US"/>
        </w:rPr>
        <w:t>Figure A5.2, right-side, shows the CDP gather after NMO correction and mute stretch applied.</w:t>
      </w:r>
    </w:p>
    <w:p w:rsidR="00201DAE" w:rsidRDefault="00201DAE" w:rsidP="00201DAE">
      <w:pPr>
        <w:pStyle w:val="BodyText"/>
        <w:rPr>
          <w:lang w:val="en-US" w:eastAsia="en-US"/>
        </w:rPr>
      </w:pPr>
    </w:p>
    <w:p w:rsidR="00201DAE" w:rsidRDefault="00201DAE" w:rsidP="00201DAE">
      <w:pPr>
        <w:pStyle w:val="NoNumberHeading2"/>
      </w:pPr>
      <w:bookmarkStart w:id="515" w:name="_Toc346883293"/>
      <w:r>
        <w:t>Dip Moveout Correction</w:t>
      </w:r>
      <w:bookmarkEnd w:id="515"/>
    </w:p>
    <w:p w:rsidR="00201DAE" w:rsidRDefault="00201DAE" w:rsidP="00201DAE">
      <w:pPr>
        <w:pStyle w:val="BodyText"/>
        <w:rPr>
          <w:lang w:val="en-US" w:eastAsia="en-US"/>
        </w:rPr>
      </w:pPr>
      <w:r>
        <w:rPr>
          <w:lang w:val="en-US" w:eastAsia="en-US"/>
        </w:rPr>
        <w:t>Dip moveout (DMO) correction, also known as partial prestack migration, adjusts the NMO correction for the increase in stacking velocity as structural dip increases, and has the effect of correcting the NMO to account for different dips along the line. After DMO, intersecting dipping and flat reflections will correctly stack with the same stacking velocity. With this data no significant dips were encountered at this step, and no further velocities were selected after DMO was applied.</w:t>
      </w:r>
    </w:p>
    <w:p w:rsidR="00201DAE" w:rsidRDefault="00201DAE" w:rsidP="00201DAE">
      <w:pPr>
        <w:spacing w:before="120"/>
        <w:rPr>
          <w:rFonts w:eastAsia="Times New Roman"/>
          <w:szCs w:val="21"/>
          <w:lang w:val="en-US" w:eastAsia="en-US"/>
        </w:rPr>
      </w:pPr>
    </w:p>
    <w:p w:rsidR="00201DAE" w:rsidRDefault="00201DAE" w:rsidP="00201DAE">
      <w:pPr>
        <w:pStyle w:val="NoNumberHeading2"/>
      </w:pPr>
      <w:bookmarkStart w:id="516" w:name="_Toc346883294"/>
      <w:r>
        <w:t>Common Depth Point Stack</w:t>
      </w:r>
      <w:bookmarkEnd w:id="516"/>
    </w:p>
    <w:p w:rsidR="00201DAE" w:rsidRDefault="00201DAE" w:rsidP="00201DAE">
      <w:pPr>
        <w:pStyle w:val="BodyText"/>
        <w:rPr>
          <w:lang w:val="en-US" w:eastAsia="en-US"/>
        </w:rPr>
      </w:pPr>
      <w:r>
        <w:rPr>
          <w:lang w:val="en-US" w:eastAsia="en-US"/>
        </w:rPr>
        <w:t>Common-depth-point stacking is the summing of traces in a CDP gather to produce a single trace at the CDP location.</w:t>
      </w:r>
      <w:r w:rsidR="000021F1">
        <w:rPr>
          <w:lang w:val="en-US" w:eastAsia="en-US"/>
        </w:rPr>
        <w:t xml:space="preserve"> </w:t>
      </w:r>
      <w:r>
        <w:rPr>
          <w:lang w:val="en-US" w:eastAsia="en-US"/>
        </w:rPr>
        <w:t>The traces in the gather are aligned by the NMO and DMO processes to achieve optimal summation (Figure A5.2).</w:t>
      </w:r>
    </w:p>
    <w:p w:rsidR="00201DAE" w:rsidRDefault="00201DAE" w:rsidP="00201DAE">
      <w:pPr>
        <w:pStyle w:val="BodyText"/>
        <w:rPr>
          <w:lang w:val="en-US" w:eastAsia="en-US"/>
        </w:rPr>
      </w:pPr>
    </w:p>
    <w:p w:rsidR="00201DAE" w:rsidRDefault="00201DAE" w:rsidP="00201DAE">
      <w:pPr>
        <w:pStyle w:val="BodyText"/>
        <w:rPr>
          <w:lang w:val="en-US" w:eastAsia="en-US"/>
        </w:rPr>
      </w:pPr>
      <w:r>
        <w:rPr>
          <w:lang w:val="en-US" w:eastAsia="en-US"/>
        </w:rPr>
        <w:t>The CDP technique uses redundant recording to improve signal to noise (S/N) ratio.</w:t>
      </w:r>
      <w:r w:rsidR="000021F1">
        <w:rPr>
          <w:lang w:val="en-US" w:eastAsia="en-US"/>
        </w:rPr>
        <w:t xml:space="preserve"> </w:t>
      </w:r>
      <w:r>
        <w:rPr>
          <w:lang w:val="en-US" w:eastAsia="en-US"/>
        </w:rPr>
        <w:t>To achieve redundancy, the same subsurface points are recorded in the field with multiple shots and varying offsets.</w:t>
      </w:r>
      <w:r w:rsidR="000021F1">
        <w:rPr>
          <w:lang w:val="en-US" w:eastAsia="en-US"/>
        </w:rPr>
        <w:t xml:space="preserve"> </w:t>
      </w:r>
      <w:r>
        <w:rPr>
          <w:lang w:val="en-US" w:eastAsia="en-US"/>
        </w:rPr>
        <w:t>The improvement of S/N is based on the assumptions that the reflection signal on a trace (Yilmaz, 1987).</w:t>
      </w:r>
      <w:r w:rsidR="000021F1">
        <w:rPr>
          <w:lang w:val="en-US" w:eastAsia="en-US"/>
        </w:rPr>
        <w:t xml:space="preserve"> </w:t>
      </w:r>
      <w:r>
        <w:rPr>
          <w:lang w:val="en-US" w:eastAsia="en-US"/>
        </w:rPr>
        <w:t xml:space="preserve">Stacking the data improves the signal to noise ratio of the data by </w:t>
      </w:r>
      <w:r>
        <w:rPr>
          <w:rFonts w:ascii="TimesNewRoman" w:eastAsia="TimesNewRoman" w:cs="TimesNewRoman"/>
          <w:lang w:val="en-US" w:eastAsia="en-US"/>
        </w:rPr>
        <w:t>_</w:t>
      </w:r>
      <w:r>
        <w:rPr>
          <w:lang w:val="en-US" w:eastAsia="en-US"/>
        </w:rPr>
        <w:t>n, where n is the number of traces summed (the fold).</w:t>
      </w:r>
      <w:r w:rsidR="000021F1">
        <w:rPr>
          <w:lang w:val="en-US" w:eastAsia="en-US"/>
        </w:rPr>
        <w:t xml:space="preserve"> </w:t>
      </w:r>
      <w:r>
        <w:rPr>
          <w:lang w:val="en-US" w:eastAsia="en-US"/>
        </w:rPr>
        <w:t>A nominal fold of 80 resulted from the acquisition geometry for the Papunya seismic survey.</w:t>
      </w:r>
      <w:r w:rsidR="000021F1">
        <w:rPr>
          <w:lang w:val="en-US" w:eastAsia="en-US"/>
        </w:rPr>
        <w:t xml:space="preserve"> </w:t>
      </w:r>
      <w:r>
        <w:rPr>
          <w:lang w:val="en-US" w:eastAsia="en-US"/>
        </w:rPr>
        <w:t>As the source was always in the midpoint of active geophones the fold tapered off at both ends of the line as fewer geophones were active when the source approached the line end-points.</w:t>
      </w:r>
    </w:p>
    <w:p w:rsidR="00201DAE" w:rsidRDefault="00201DAE" w:rsidP="00201DAE">
      <w:pPr>
        <w:pStyle w:val="BodyText"/>
        <w:rPr>
          <w:lang w:val="en-US" w:eastAsia="en-US"/>
        </w:rPr>
      </w:pPr>
    </w:p>
    <w:p w:rsidR="00201DAE" w:rsidRDefault="00201DAE" w:rsidP="00201DAE">
      <w:pPr>
        <w:pStyle w:val="BodyText"/>
        <w:rPr>
          <w:lang w:val="en-US" w:eastAsia="en-US"/>
        </w:rPr>
      </w:pPr>
      <w:r>
        <w:rPr>
          <w:lang w:val="en-US" w:eastAsia="en-US"/>
        </w:rPr>
        <w:t>The final DMO stack of all 8 seconds of recorded data is shown in</w:t>
      </w:r>
      <w:r w:rsidR="00B20E74">
        <w:rPr>
          <w:lang w:val="en-US" w:eastAsia="en-US"/>
        </w:rPr>
        <w:t xml:space="preserve"> Figure A5.4</w:t>
      </w:r>
      <w:r>
        <w:rPr>
          <w:lang w:val="en-US" w:eastAsia="en-US"/>
        </w:rPr>
        <w:t>.</w:t>
      </w:r>
      <w:r w:rsidR="000021F1">
        <w:rPr>
          <w:lang w:val="en-US" w:eastAsia="en-US"/>
        </w:rPr>
        <w:t xml:space="preserve"> </w:t>
      </w:r>
      <w:r>
        <w:rPr>
          <w:lang w:val="en-US" w:eastAsia="en-US"/>
        </w:rPr>
        <w:t>Some variation in bedrock structure is evident.</w:t>
      </w:r>
      <w:r w:rsidR="000021F1">
        <w:rPr>
          <w:lang w:val="en-US" w:eastAsia="en-US"/>
        </w:rPr>
        <w:t xml:space="preserve"> </w:t>
      </w:r>
      <w:r>
        <w:rPr>
          <w:lang w:val="en-US" w:eastAsia="en-US"/>
        </w:rPr>
        <w:t>The acquisition parameters used in the survey provided reflected signals at CDP 3900 down to about 3.5 seconds two-way travel time.</w:t>
      </w:r>
      <w:r w:rsidR="000021F1">
        <w:rPr>
          <w:lang w:val="en-US" w:eastAsia="en-US"/>
        </w:rPr>
        <w:t xml:space="preserve"> </w:t>
      </w:r>
      <w:r>
        <w:rPr>
          <w:lang w:val="en-US" w:eastAsia="en-US"/>
        </w:rPr>
        <w:t>This converts to about 10 km (V/H=1/3) assuming an average crustal vel</w:t>
      </w:r>
      <w:r w:rsidR="00B20E74">
        <w:rPr>
          <w:lang w:val="en-US" w:eastAsia="en-US"/>
        </w:rPr>
        <w:t>ocity of 6,000 m/s</w:t>
      </w:r>
      <w:r>
        <w:rPr>
          <w:lang w:val="en-US" w:eastAsia="en-US"/>
        </w:rPr>
        <w:t xml:space="preserve"> for bedrock and average sediment velocity of 2,000 m</w:t>
      </w:r>
      <w:r w:rsidR="00B20E74">
        <w:rPr>
          <w:lang w:val="en-US" w:eastAsia="en-US"/>
        </w:rPr>
        <w:t>/s</w:t>
      </w:r>
      <w:r>
        <w:rPr>
          <w:lang w:val="en-US" w:eastAsia="en-US"/>
        </w:rPr>
        <w:t xml:space="preserve"> for the sedimentary section (V/H=1).</w:t>
      </w:r>
      <w:r w:rsidR="000021F1">
        <w:rPr>
          <w:lang w:val="en-US" w:eastAsia="en-US"/>
        </w:rPr>
        <w:t xml:space="preserve"> </w:t>
      </w:r>
      <w:r>
        <w:rPr>
          <w:lang w:val="en-US" w:eastAsia="en-US"/>
        </w:rPr>
        <w:t>Static corrections have been applied to remove the upper weathering layer and topography.</w:t>
      </w:r>
    </w:p>
    <w:p w:rsidR="00201DAE" w:rsidRDefault="00F34342" w:rsidP="00201DAE">
      <w:pPr>
        <w:autoSpaceDE w:val="0"/>
        <w:autoSpaceDN w:val="0"/>
        <w:adjustRightInd w:val="0"/>
        <w:rPr>
          <w:rFonts w:eastAsia="Times New Roman"/>
          <w:szCs w:val="21"/>
          <w:lang w:val="en-US" w:eastAsia="en-US"/>
        </w:rPr>
      </w:pPr>
      <w:r>
        <w:rPr>
          <w:rFonts w:eastAsia="Times New Roman"/>
          <w:noProof/>
          <w:szCs w:val="21"/>
        </w:rPr>
        <w:lastRenderedPageBreak/>
        <mc:AlternateContent>
          <mc:Choice Requires="wpc">
            <w:drawing>
              <wp:inline distT="0" distB="0" distL="0" distR="0">
                <wp:extent cx="5276850" cy="800100"/>
                <wp:effectExtent l="0" t="0" r="0" b="0"/>
                <wp:docPr id="486" name="Canvas 48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82" name="Picture 48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27875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inline>
            </w:drawing>
          </mc:Choice>
          <mc:Fallback>
            <w:pict>
              <v:group id="Canvas 486" o:spid="_x0000_s1026" editas="canvas" style="width:415.5pt;height:63pt;mso-position-horizontal-relative:char;mso-position-vertical-relative:line" coordsize="52768,8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">
                <v:shape id="_x0000_s1027" type="#_x0000_t75" style="position:absolute;width:52768;height:8001;visibility:visible;mso-wrap-style:square">
                  <v:fill o:detectmouseclick="t"/>
                  <v:path o:connecttype="none"/>
                </v:shape>
                <v:shape id="Picture 488" o:spid="_x0000_s1028" type="#_x0000_t75" style="position:absolute;width:52787;height:80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MqgzDAAAA2wAAAA8AAABkcnMvZG93bnJldi54bWxEj0urwjAUhPeC/yEcwZ2mPhCpRhHxXi6I&#10;4nPh7tAc22JzUppcrf/eCILLYWa+Yabz2hTiTpXLLSvodSMQxInVOacKTsefzhiE88gaC8uk4EkO&#10;5rNmY4qxtg/e0/3gUxEg7GJUkHlfxlK6JCODrmtL4uBdbWXQB1mlUlf4CHBTyH4UjaTBnMNChiUt&#10;M0puh3+jwG3Ov4PhqnheLutybXfX7f48IqXarXoxAeGp9t/wp/2nFYz78P4SfoCcv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EyqDMMAAADbAAAADwAAAAAAAAAAAAAAAACf&#10;AgAAZHJzL2Rvd25yZXYueG1sUEsFBgAAAAAEAAQA9wAAAI8DAAAAAA==&#10;">
                  <v:imagedata r:id="rId107" o:title=""/>
                </v:shape>
                <w10:anchorlock/>
              </v:group>
            </w:pict>
          </mc:Fallback>
        </mc:AlternateContent>
      </w:r>
    </w:p>
    <w:p w:rsidR="00201DAE" w:rsidRDefault="00F34342" w:rsidP="00201DAE">
      <w:pPr>
        <w:autoSpaceDE w:val="0"/>
        <w:autoSpaceDN w:val="0"/>
        <w:adjustRightInd w:val="0"/>
        <w:rPr>
          <w:rFonts w:eastAsia="Times New Roman"/>
          <w:szCs w:val="21"/>
          <w:lang w:val="en-US" w:eastAsia="en-US"/>
        </w:rPr>
      </w:pPr>
      <w:r>
        <w:rPr>
          <w:rFonts w:eastAsia="Times New Roman"/>
          <w:noProof/>
          <w:szCs w:val="21"/>
        </w:rPr>
        <w:drawing>
          <wp:inline distT="0" distB="0" distL="0" distR="0">
            <wp:extent cx="5276850" cy="8001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276850" cy="800100"/>
                    </a:xfrm>
                    <a:prstGeom prst="rect">
                      <a:avLst/>
                    </a:prstGeom>
                    <a:noFill/>
                    <a:ln>
                      <a:noFill/>
                    </a:ln>
                  </pic:spPr>
                </pic:pic>
              </a:graphicData>
            </a:graphic>
          </wp:inline>
        </w:drawing>
      </w:r>
    </w:p>
    <w:p w:rsidR="00201DAE" w:rsidRDefault="00F34342" w:rsidP="00201DAE">
      <w:pPr>
        <w:autoSpaceDE w:val="0"/>
        <w:autoSpaceDN w:val="0"/>
        <w:adjustRightInd w:val="0"/>
        <w:rPr>
          <w:rFonts w:eastAsia="Times New Roman"/>
          <w:szCs w:val="21"/>
          <w:lang w:val="en-US" w:eastAsia="en-US"/>
        </w:rPr>
      </w:pPr>
      <w:r>
        <w:rPr>
          <w:rFonts w:eastAsia="Times New Roman"/>
          <w:noProof/>
          <w:szCs w:val="21"/>
        </w:rPr>
        <w:drawing>
          <wp:inline distT="0" distB="0" distL="0" distR="0">
            <wp:extent cx="5276850" cy="8001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276850" cy="800100"/>
                    </a:xfrm>
                    <a:prstGeom prst="rect">
                      <a:avLst/>
                    </a:prstGeom>
                    <a:noFill/>
                    <a:ln>
                      <a:noFill/>
                    </a:ln>
                  </pic:spPr>
                </pic:pic>
              </a:graphicData>
            </a:graphic>
          </wp:inline>
        </w:drawing>
      </w:r>
    </w:p>
    <w:p w:rsidR="00201DAE" w:rsidRDefault="00F34342" w:rsidP="00201DAE">
      <w:pPr>
        <w:autoSpaceDE w:val="0"/>
        <w:autoSpaceDN w:val="0"/>
        <w:adjustRightInd w:val="0"/>
        <w:rPr>
          <w:rFonts w:eastAsia="Times New Roman"/>
          <w:szCs w:val="21"/>
          <w:lang w:val="en-US" w:eastAsia="en-US"/>
        </w:rPr>
      </w:pPr>
      <w:r>
        <w:rPr>
          <w:rFonts w:eastAsia="Times New Roman"/>
          <w:noProof/>
          <w:szCs w:val="21"/>
        </w:rPr>
        <w:drawing>
          <wp:inline distT="0" distB="0" distL="0" distR="0">
            <wp:extent cx="5276850" cy="8001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276850" cy="800100"/>
                    </a:xfrm>
                    <a:prstGeom prst="rect">
                      <a:avLst/>
                    </a:prstGeom>
                    <a:noFill/>
                    <a:ln>
                      <a:noFill/>
                    </a:ln>
                  </pic:spPr>
                </pic:pic>
              </a:graphicData>
            </a:graphic>
          </wp:inline>
        </w:drawing>
      </w:r>
    </w:p>
    <w:p w:rsidR="00201DAE" w:rsidRPr="00C015C6" w:rsidRDefault="00F34342" w:rsidP="00201DAE">
      <w:pPr>
        <w:autoSpaceDE w:val="0"/>
        <w:autoSpaceDN w:val="0"/>
        <w:adjustRightInd w:val="0"/>
        <w:rPr>
          <w:rFonts w:eastAsia="Times New Roman"/>
          <w:szCs w:val="21"/>
          <w:lang w:val="en-US" w:eastAsia="en-US"/>
        </w:rPr>
      </w:pPr>
      <w:r>
        <w:rPr>
          <w:rFonts w:eastAsia="Times New Roman"/>
          <w:noProof/>
          <w:szCs w:val="21"/>
        </w:rPr>
        <w:drawing>
          <wp:inline distT="0" distB="0" distL="0" distR="0">
            <wp:extent cx="5276850" cy="790575"/>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276850" cy="790575"/>
                    </a:xfrm>
                    <a:prstGeom prst="rect">
                      <a:avLst/>
                    </a:prstGeom>
                    <a:noFill/>
                    <a:ln>
                      <a:noFill/>
                    </a:ln>
                  </pic:spPr>
                </pic:pic>
              </a:graphicData>
            </a:graphic>
          </wp:inline>
        </w:drawing>
      </w:r>
    </w:p>
    <w:p w:rsidR="00201DAE" w:rsidRPr="00303F38" w:rsidRDefault="00201DAE" w:rsidP="00201DAE">
      <w:pPr>
        <w:pStyle w:val="Captions"/>
        <w:rPr>
          <w:szCs w:val="21"/>
        </w:rPr>
      </w:pPr>
      <w:bookmarkStart w:id="517" w:name="_Ref309723332"/>
      <w:bookmarkStart w:id="518" w:name="_Ref302053715"/>
      <w:bookmarkStart w:id="519" w:name="_Toc310511514"/>
      <w:bookmarkStart w:id="520" w:name="_Toc322341056"/>
      <w:r w:rsidRPr="00303F38">
        <w:rPr>
          <w:rStyle w:val="Captionsbold"/>
        </w:rPr>
        <w:t>Figure</w:t>
      </w:r>
      <w:bookmarkEnd w:id="517"/>
      <w:r w:rsidRPr="00303F38">
        <w:rPr>
          <w:rStyle w:val="Captionsbold"/>
        </w:rPr>
        <w:t>A</w:t>
      </w:r>
      <w:r>
        <w:rPr>
          <w:rStyle w:val="Captionsbold"/>
        </w:rPr>
        <w:t>5</w:t>
      </w:r>
      <w:r w:rsidRPr="00303F38">
        <w:rPr>
          <w:rStyle w:val="Captionsbold"/>
        </w:rPr>
        <w:t>.4:</w:t>
      </w:r>
      <w:r w:rsidRPr="00303F38">
        <w:t xml:space="preserve"> DMO stack to 8 seconds showing </w:t>
      </w:r>
      <w:r w:rsidR="00847C8B">
        <w:t xml:space="preserve">that </w:t>
      </w:r>
      <w:r w:rsidRPr="00303F38">
        <w:t>some bedrock structure</w:t>
      </w:r>
      <w:r w:rsidR="00847C8B">
        <w:t>s</w:t>
      </w:r>
      <w:r w:rsidRPr="00303F38">
        <w:t xml:space="preserve"> can be imaged to about 4 seconds two-way time.</w:t>
      </w:r>
      <w:r w:rsidR="000021F1">
        <w:t xml:space="preserve"> </w:t>
      </w:r>
      <w:r w:rsidRPr="00303F38">
        <w:t>The sedimentary section to 0.5 s</w:t>
      </w:r>
      <w:r w:rsidR="00B20E74">
        <w:t>econds</w:t>
      </w:r>
      <w:r w:rsidRPr="00303F38">
        <w:t xml:space="preserve"> is 0.5 km deep with V/H=1 assuming an average s</w:t>
      </w:r>
      <w:r w:rsidR="00B20E74">
        <w:t>edimentary velocity of 2,000 m/s</w:t>
      </w:r>
      <w:r w:rsidRPr="00303F38">
        <w:t>.</w:t>
      </w:r>
      <w:r w:rsidR="000021F1">
        <w:t xml:space="preserve"> </w:t>
      </w:r>
      <w:r w:rsidRPr="00303F38">
        <w:t>The bedrock has V/H=1/3 assuming an avera</w:t>
      </w:r>
      <w:r w:rsidR="00B20E74">
        <w:t>ge crustal velocity of 6,000 m/s</w:t>
      </w:r>
      <w:r w:rsidRPr="00303F38">
        <w:rPr>
          <w:szCs w:val="13"/>
        </w:rPr>
        <w:t xml:space="preserve"> </w:t>
      </w:r>
      <w:r w:rsidRPr="00303F38">
        <w:t>and 1 second equals 3 km for the bedrock. The data have been corrected to a datum of 600 m AHD at time 0 seconds.</w:t>
      </w:r>
      <w:bookmarkEnd w:id="518"/>
      <w:bookmarkEnd w:id="519"/>
      <w:bookmarkEnd w:id="520"/>
    </w:p>
    <w:p w:rsidR="00201DAE" w:rsidRDefault="00201DAE" w:rsidP="00201DAE">
      <w:pPr>
        <w:pStyle w:val="BodyText"/>
        <w:rPr>
          <w:lang w:val="en-US" w:eastAsia="en-US"/>
        </w:rPr>
      </w:pPr>
    </w:p>
    <w:p w:rsidR="00201DAE" w:rsidRDefault="00201DAE" w:rsidP="00201DAE">
      <w:pPr>
        <w:pStyle w:val="NoNumberHeading2"/>
      </w:pPr>
      <w:bookmarkStart w:id="521" w:name="_Toc346883295"/>
      <w:r>
        <w:t>Poststack time migration and display</w:t>
      </w:r>
      <w:bookmarkEnd w:id="521"/>
    </w:p>
    <w:p w:rsidR="00201DAE" w:rsidRDefault="00201DAE" w:rsidP="00201DAE">
      <w:pPr>
        <w:pStyle w:val="BodyText"/>
        <w:rPr>
          <w:lang w:val="en-US" w:eastAsia="en-US"/>
        </w:rPr>
      </w:pPr>
      <w:r>
        <w:rPr>
          <w:lang w:val="en-US" w:eastAsia="en-US"/>
        </w:rPr>
        <w:t>Migration is the final processing step, moving dipping reflections to their most likely positions and improving horizontal resolution. Reflections that appear as dipping on the stack section will be moved up-dip and are shortened after migration.</w:t>
      </w:r>
      <w:r w:rsidR="000021F1">
        <w:rPr>
          <w:lang w:val="en-US" w:eastAsia="en-US"/>
        </w:rPr>
        <w:t xml:space="preserve"> </w:t>
      </w:r>
      <w:r>
        <w:rPr>
          <w:lang w:val="en-US" w:eastAsia="en-US"/>
        </w:rPr>
        <w:t>Diffraction hyperbolas resulting from discontinuities, such as terminations of reflectors at faults, should col</w:t>
      </w:r>
      <w:r w:rsidR="00B20E74">
        <w:rPr>
          <w:lang w:val="en-US" w:eastAsia="en-US"/>
        </w:rPr>
        <w:t xml:space="preserve">lapse to a small region at the </w:t>
      </w:r>
      <w:r>
        <w:rPr>
          <w:lang w:val="en-US" w:eastAsia="en-US"/>
        </w:rPr>
        <w:t>apex of the hyperbola after migration.</w:t>
      </w:r>
      <w:r w:rsidR="000021F1">
        <w:rPr>
          <w:lang w:val="en-US" w:eastAsia="en-US"/>
        </w:rPr>
        <w:t xml:space="preserve"> </w:t>
      </w:r>
      <w:r>
        <w:rPr>
          <w:lang w:val="en-US" w:eastAsia="en-US"/>
        </w:rPr>
        <w:t>However, areas of poor signal-to-noise ratio in the line can produce artefacts in the data which will not migrate successfully. Some diffraction hyperbolas in the stacked section that diminish after migration may also suggest fractures or faulting.</w:t>
      </w:r>
    </w:p>
    <w:p w:rsidR="00201DAE" w:rsidRDefault="00201DAE" w:rsidP="00201DAE">
      <w:pPr>
        <w:pStyle w:val="BodyText"/>
        <w:rPr>
          <w:lang w:val="en-US" w:eastAsia="en-US"/>
        </w:rPr>
      </w:pPr>
    </w:p>
    <w:p w:rsidR="00C81542" w:rsidRDefault="00201DAE" w:rsidP="00C81542">
      <w:pPr>
        <w:pStyle w:val="BodyText"/>
        <w:rPr>
          <w:lang w:val="en-US" w:eastAsia="en-US"/>
        </w:rPr>
      </w:pPr>
      <w:r>
        <w:rPr>
          <w:lang w:val="en-US" w:eastAsia="en-US"/>
        </w:rPr>
        <w:t xml:space="preserve">For unmigrated data, the total area contributing to the observed reflection amplitude is approximated by the </w:t>
      </w:r>
      <w:r w:rsidR="00B20E74">
        <w:rPr>
          <w:b/>
          <w:bCs/>
          <w:lang w:val="en-US" w:eastAsia="en-US"/>
        </w:rPr>
        <w:t>Fresnel Z</w:t>
      </w:r>
      <w:r>
        <w:rPr>
          <w:b/>
          <w:bCs/>
          <w:lang w:val="en-US" w:eastAsia="en-US"/>
        </w:rPr>
        <w:t>one</w:t>
      </w:r>
      <w:r>
        <w:rPr>
          <w:lang w:val="en-US" w:eastAsia="en-US"/>
        </w:rPr>
        <w:t>.</w:t>
      </w:r>
      <w:r w:rsidR="000021F1">
        <w:rPr>
          <w:lang w:val="en-US" w:eastAsia="en-US"/>
        </w:rPr>
        <w:t xml:space="preserve"> </w:t>
      </w:r>
      <w:r>
        <w:rPr>
          <w:lang w:val="en-US" w:eastAsia="en-US"/>
        </w:rPr>
        <w:t xml:space="preserve">The Fresnel </w:t>
      </w:r>
      <w:r w:rsidR="00B20E74">
        <w:rPr>
          <w:lang w:val="en-US" w:eastAsia="en-US"/>
        </w:rPr>
        <w:t>Z</w:t>
      </w:r>
      <w:r>
        <w:rPr>
          <w:lang w:val="en-US" w:eastAsia="en-US"/>
        </w:rPr>
        <w:t>one defines the lateral resolution of the data.</w:t>
      </w:r>
      <w:r w:rsidR="000021F1">
        <w:rPr>
          <w:lang w:val="en-US" w:eastAsia="en-US"/>
        </w:rPr>
        <w:t xml:space="preserve"> </w:t>
      </w:r>
      <w:r>
        <w:rPr>
          <w:lang w:val="en-US" w:eastAsia="en-US"/>
        </w:rPr>
        <w:t xml:space="preserve">After 2D migration the Fresnel </w:t>
      </w:r>
      <w:r w:rsidR="00B20E74">
        <w:rPr>
          <w:lang w:val="en-US" w:eastAsia="en-US"/>
        </w:rPr>
        <w:t>Z</w:t>
      </w:r>
      <w:r>
        <w:rPr>
          <w:lang w:val="en-US" w:eastAsia="en-US"/>
        </w:rPr>
        <w:t>one will collapse along the seismic line to a spatial resolution equivalent to the temporal resolution on the seismic trace (Bancroft, 2009).</w:t>
      </w:r>
      <w:r w:rsidR="000021F1">
        <w:rPr>
          <w:lang w:val="en-US" w:eastAsia="en-US"/>
        </w:rPr>
        <w:t xml:space="preserve"> </w:t>
      </w:r>
      <w:r>
        <w:rPr>
          <w:lang w:val="en-US" w:eastAsia="en-US"/>
        </w:rPr>
        <w:t>A syncline-shaped structure may appear as a ‘bow-tie’ on a stacked section and can be corrected by proper migration of seismic data, thereby improving the</w:t>
      </w:r>
      <w:r w:rsidR="00B20E74">
        <w:rPr>
          <w:lang w:val="en-US" w:eastAsia="en-US"/>
        </w:rPr>
        <w:t xml:space="preserve"> lateral resolution (Figure A7.5</w:t>
      </w:r>
      <w:r>
        <w:rPr>
          <w:lang w:val="en-US" w:eastAsia="en-US"/>
        </w:rPr>
        <w:t>).</w:t>
      </w:r>
    </w:p>
    <w:p w:rsidR="00847C8B" w:rsidRDefault="00847C8B" w:rsidP="00C81542">
      <w:pPr>
        <w:pStyle w:val="BodyText"/>
        <w:rPr>
          <w:lang w:val="en-US" w:eastAsia="en-US"/>
        </w:rPr>
      </w:pPr>
    </w:p>
    <w:p w:rsidR="00201DAE" w:rsidRDefault="00F34342" w:rsidP="00B36111">
      <w:pPr>
        <w:pStyle w:val="BodyText"/>
      </w:pPr>
      <w:r>
        <w:rPr>
          <w:noProof/>
        </w:rPr>
        <w:lastRenderedPageBreak/>
        <w:drawing>
          <wp:inline distT="0" distB="0" distL="0" distR="0">
            <wp:extent cx="5267325" cy="13716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267325" cy="1371600"/>
                    </a:xfrm>
                    <a:prstGeom prst="rect">
                      <a:avLst/>
                    </a:prstGeom>
                    <a:noFill/>
                    <a:ln>
                      <a:noFill/>
                    </a:ln>
                  </pic:spPr>
                </pic:pic>
              </a:graphicData>
            </a:graphic>
          </wp:inline>
        </w:drawing>
      </w:r>
    </w:p>
    <w:p w:rsidR="00201DAE" w:rsidRPr="00A23266" w:rsidRDefault="00F34342" w:rsidP="00B36111">
      <w:pPr>
        <w:pStyle w:val="BodyText"/>
      </w:pPr>
      <w:r>
        <w:rPr>
          <w:noProof/>
        </w:rPr>
        <w:drawing>
          <wp:inline distT="0" distB="0" distL="0" distR="0">
            <wp:extent cx="5267325" cy="1362075"/>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267325" cy="1362075"/>
                    </a:xfrm>
                    <a:prstGeom prst="rect">
                      <a:avLst/>
                    </a:prstGeom>
                    <a:noFill/>
                    <a:ln>
                      <a:noFill/>
                    </a:ln>
                  </pic:spPr>
                </pic:pic>
              </a:graphicData>
            </a:graphic>
          </wp:inline>
        </w:drawing>
      </w:r>
    </w:p>
    <w:p w:rsidR="00201DAE" w:rsidRPr="00303F38" w:rsidRDefault="00201DAE" w:rsidP="00201DAE">
      <w:pPr>
        <w:pStyle w:val="Captions"/>
      </w:pPr>
      <w:bookmarkStart w:id="522" w:name="_Toc310511515"/>
      <w:bookmarkStart w:id="523" w:name="_Toc322341057"/>
      <w:r w:rsidRPr="00303F38">
        <w:rPr>
          <w:rStyle w:val="Captionsbold"/>
        </w:rPr>
        <w:t>FigureA</w:t>
      </w:r>
      <w:r w:rsidR="00B20E74">
        <w:rPr>
          <w:rStyle w:val="Captionsbold"/>
        </w:rPr>
        <w:t>5</w:t>
      </w:r>
      <w:r w:rsidRPr="00303F38">
        <w:rPr>
          <w:rStyle w:val="Captionsbold"/>
        </w:rPr>
        <w:t>.5:</w:t>
      </w:r>
      <w:r w:rsidR="000021F1">
        <w:t xml:space="preserve"> </w:t>
      </w:r>
      <w:r w:rsidRPr="00303F38">
        <w:t>DMO stack on the left shows a ‘bow-tie’ structure.</w:t>
      </w:r>
      <w:r w:rsidR="000021F1">
        <w:t xml:space="preserve"> </w:t>
      </w:r>
      <w:r w:rsidRPr="00303F38">
        <w:t>On the right</w:t>
      </w:r>
      <w:r w:rsidR="00B20E74">
        <w:t>,</w:t>
      </w:r>
      <w:r w:rsidRPr="00303F38">
        <w:t xml:space="preserve"> migration has moved all events to their correct locations reconstructing a syncline shaped structure.</w:t>
      </w:r>
      <w:bookmarkEnd w:id="522"/>
      <w:bookmarkEnd w:id="523"/>
    </w:p>
    <w:p w:rsidR="00201DAE" w:rsidRDefault="00201DAE" w:rsidP="00201DAE">
      <w:pPr>
        <w:pStyle w:val="BodyText"/>
        <w:rPr>
          <w:lang w:val="en-US" w:eastAsia="en-US"/>
        </w:rPr>
      </w:pPr>
    </w:p>
    <w:p w:rsidR="00847C8B" w:rsidRDefault="00847C8B" w:rsidP="00201DAE">
      <w:pPr>
        <w:pStyle w:val="BodyText"/>
        <w:rPr>
          <w:lang w:val="en-US" w:eastAsia="en-US"/>
        </w:rPr>
      </w:pPr>
    </w:p>
    <w:p w:rsidR="00201DAE" w:rsidRDefault="00201DAE" w:rsidP="00201DAE">
      <w:pPr>
        <w:pStyle w:val="BodyText"/>
        <w:rPr>
          <w:lang w:val="en-US" w:eastAsia="en-US"/>
        </w:rPr>
      </w:pPr>
      <w:r>
        <w:rPr>
          <w:lang w:val="en-US" w:eastAsia="en-US"/>
        </w:rPr>
        <w:t>The final migrated time section should have dipping reflections in the correct spatial location.</w:t>
      </w:r>
      <w:r w:rsidR="000021F1">
        <w:rPr>
          <w:lang w:val="en-US" w:eastAsia="en-US"/>
        </w:rPr>
        <w:t xml:space="preserve"> </w:t>
      </w:r>
      <w:r>
        <w:rPr>
          <w:lang w:val="en-US" w:eastAsia="en-US"/>
        </w:rPr>
        <w:t>Dipping structures and diffraction hyperbolas collapse to their smallest size at the correct migration velocity and will start to stretch at higher migration velocities.</w:t>
      </w:r>
      <w:r w:rsidR="000021F1">
        <w:rPr>
          <w:lang w:val="en-US" w:eastAsia="en-US"/>
        </w:rPr>
        <w:t xml:space="preserve"> </w:t>
      </w:r>
      <w:r>
        <w:rPr>
          <w:lang w:val="en-US" w:eastAsia="en-US"/>
        </w:rPr>
        <w:t>During migration testing the velocity just before the signal stretches is chosen as the best migration velocity for each section of the data.</w:t>
      </w:r>
      <w:r w:rsidR="000021F1">
        <w:rPr>
          <w:lang w:val="en-US" w:eastAsia="en-US"/>
        </w:rPr>
        <w:t xml:space="preserve"> </w:t>
      </w:r>
      <w:r>
        <w:rPr>
          <w:lang w:val="en-US" w:eastAsia="en-US"/>
        </w:rPr>
        <w:t>The Omega-X (frequency-space) migration algorithm used to process the data is described in Yilmaz (2001).</w:t>
      </w:r>
    </w:p>
    <w:p w:rsidR="00201DAE" w:rsidRDefault="00201DAE" w:rsidP="00201DAE">
      <w:pPr>
        <w:pStyle w:val="BodyText"/>
        <w:rPr>
          <w:lang w:val="en-US" w:eastAsia="en-US"/>
        </w:rPr>
      </w:pPr>
    </w:p>
    <w:p w:rsidR="00201DAE" w:rsidRDefault="00201DAE" w:rsidP="00201DAE">
      <w:pPr>
        <w:pStyle w:val="BodyText"/>
        <w:rPr>
          <w:lang w:val="en-US" w:eastAsia="en-US"/>
        </w:rPr>
      </w:pPr>
      <w:r>
        <w:rPr>
          <w:lang w:val="en-US" w:eastAsia="en-US"/>
        </w:rPr>
        <w:t xml:space="preserve">Coherency filters were applied to the data to enhance reflections </w:t>
      </w:r>
      <w:r w:rsidR="00B20E74">
        <w:rPr>
          <w:lang w:val="en-US" w:eastAsia="en-US"/>
        </w:rPr>
        <w:t xml:space="preserve">for final display images, i.e. </w:t>
      </w:r>
      <w:r>
        <w:rPr>
          <w:lang w:val="en-US" w:eastAsia="en-US"/>
        </w:rPr>
        <w:t>coherent reflections are enhanced and random events diminished.</w:t>
      </w:r>
      <w:r w:rsidR="000021F1">
        <w:rPr>
          <w:lang w:val="en-US" w:eastAsia="en-US"/>
        </w:rPr>
        <w:t xml:space="preserve"> </w:t>
      </w:r>
      <w:r>
        <w:rPr>
          <w:lang w:val="en-US" w:eastAsia="en-US"/>
        </w:rPr>
        <w:t>The final migrated image is shown as</w:t>
      </w:r>
      <w:r w:rsidR="00B20E74">
        <w:rPr>
          <w:lang w:val="en-US" w:eastAsia="en-US"/>
        </w:rPr>
        <w:t xml:space="preserve"> Figure A5.6</w:t>
      </w:r>
      <w:r>
        <w:rPr>
          <w:lang w:val="en-US" w:eastAsia="en-US"/>
        </w:rPr>
        <w:t>, with V/H=5 used due to the small size of this image.</w:t>
      </w:r>
      <w:r w:rsidR="000021F1">
        <w:rPr>
          <w:lang w:val="en-US" w:eastAsia="en-US"/>
        </w:rPr>
        <w:t xml:space="preserve"> </w:t>
      </w:r>
      <w:r w:rsidR="00B20E74">
        <w:rPr>
          <w:lang w:val="en-US" w:eastAsia="en-US"/>
        </w:rPr>
        <w:t>Between CDP 3250–</w:t>
      </w:r>
      <w:r>
        <w:rPr>
          <w:lang w:val="en-US" w:eastAsia="en-US"/>
        </w:rPr>
        <w:t>3750 the horizontal reflections do not contact the strong bedrock reflections.</w:t>
      </w:r>
      <w:r w:rsidR="000021F1">
        <w:rPr>
          <w:lang w:val="en-US" w:eastAsia="en-US"/>
        </w:rPr>
        <w:t xml:space="preserve"> </w:t>
      </w:r>
      <w:r>
        <w:rPr>
          <w:lang w:val="en-US" w:eastAsia="en-US"/>
        </w:rPr>
        <w:t>This may indicate significant bedrock weathering zone.</w:t>
      </w:r>
    </w:p>
    <w:p w:rsidR="00201DAE" w:rsidRDefault="00201DAE" w:rsidP="00201DAE">
      <w:pPr>
        <w:pStyle w:val="BodyText"/>
        <w:rPr>
          <w:lang w:val="en-US" w:eastAsia="en-US"/>
        </w:rPr>
      </w:pPr>
    </w:p>
    <w:p w:rsidR="00201DAE" w:rsidRDefault="00201DAE" w:rsidP="00B20E74">
      <w:pPr>
        <w:pStyle w:val="NoNumberHeading2"/>
      </w:pPr>
      <w:bookmarkStart w:id="524" w:name="_Toc346883296"/>
      <w:r>
        <w:t>Depth Conversion</w:t>
      </w:r>
      <w:bookmarkEnd w:id="524"/>
    </w:p>
    <w:p w:rsidR="00201DAE" w:rsidRDefault="00201DAE" w:rsidP="00201DAE">
      <w:pPr>
        <w:pStyle w:val="BodyText"/>
        <w:rPr>
          <w:lang w:val="en-US" w:eastAsia="en-US"/>
        </w:rPr>
      </w:pPr>
      <w:r>
        <w:rPr>
          <w:lang w:val="en-US" w:eastAsia="en-US"/>
        </w:rPr>
        <w:t>Depth conversion is performed using the stacking velocities.</w:t>
      </w:r>
      <w:r w:rsidR="000021F1">
        <w:rPr>
          <w:lang w:val="en-US" w:eastAsia="en-US"/>
        </w:rPr>
        <w:t xml:space="preserve"> </w:t>
      </w:r>
      <w:r>
        <w:rPr>
          <w:lang w:val="en-US" w:eastAsia="en-US"/>
        </w:rPr>
        <w:t>The software calculates the interval velocity between each of the stacking velocities using the Dix equation as described in Yilmaz (2001).</w:t>
      </w:r>
      <w:r w:rsidR="000021F1">
        <w:rPr>
          <w:lang w:val="en-US" w:eastAsia="en-US"/>
        </w:rPr>
        <w:t xml:space="preserve"> </w:t>
      </w:r>
      <w:r>
        <w:rPr>
          <w:lang w:val="en-US" w:eastAsia="en-US"/>
        </w:rPr>
        <w:t>Stacking velocities that decrease with time will produce errors with the Dix equation so the stacking velocities were adjusted to remove velocity decreases with time, using the faster upper velocity to replace a slower velocity directly below (if encountered).</w:t>
      </w:r>
      <w:r w:rsidR="000021F1">
        <w:rPr>
          <w:lang w:val="en-US" w:eastAsia="en-US"/>
        </w:rPr>
        <w:t xml:space="preserve"> </w:t>
      </w:r>
      <w:r>
        <w:rPr>
          <w:lang w:val="en-US" w:eastAsia="en-US"/>
        </w:rPr>
        <w:t>Significant lateral variation in velocities can also produce jagged edges or steps in the depth-converted image, so the stacking velociti</w:t>
      </w:r>
      <w:r w:rsidR="00B20E74">
        <w:rPr>
          <w:lang w:val="en-US" w:eastAsia="en-US"/>
        </w:rPr>
        <w:t>es were also smoothed using a 3-</w:t>
      </w:r>
      <w:r>
        <w:rPr>
          <w:lang w:val="en-US" w:eastAsia="en-US"/>
        </w:rPr>
        <w:t>point running average.</w:t>
      </w:r>
    </w:p>
    <w:p w:rsidR="00847C8B" w:rsidRPr="005A10A7" w:rsidRDefault="00847C8B" w:rsidP="00201DAE">
      <w:pPr>
        <w:pStyle w:val="BodyText"/>
      </w:pPr>
    </w:p>
    <w:p w:rsidR="00201DAE" w:rsidRPr="00CE3EC5" w:rsidRDefault="00F34342" w:rsidP="00CE3EC5">
      <w:r>
        <w:rPr>
          <w:noProof/>
        </w:rPr>
        <w:lastRenderedPageBreak/>
        <w:drawing>
          <wp:inline distT="0" distB="0" distL="0" distR="0">
            <wp:extent cx="5276850" cy="2333625"/>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276850" cy="2333625"/>
                    </a:xfrm>
                    <a:prstGeom prst="rect">
                      <a:avLst/>
                    </a:prstGeom>
                    <a:noFill/>
                    <a:ln>
                      <a:noFill/>
                    </a:ln>
                  </pic:spPr>
                </pic:pic>
              </a:graphicData>
            </a:graphic>
          </wp:inline>
        </w:drawing>
      </w:r>
    </w:p>
    <w:p w:rsidR="00201DAE" w:rsidRPr="00D35E3B" w:rsidRDefault="00201DAE" w:rsidP="00201DAE">
      <w:pPr>
        <w:pStyle w:val="Captions"/>
      </w:pPr>
      <w:bookmarkStart w:id="525" w:name="_Ref302054171"/>
      <w:bookmarkStart w:id="526" w:name="_Toc310511516"/>
      <w:bookmarkStart w:id="527" w:name="_Toc322341058"/>
      <w:r w:rsidRPr="00303F38">
        <w:rPr>
          <w:rStyle w:val="Captionsbold"/>
        </w:rPr>
        <w:t>Figure</w:t>
      </w:r>
      <w:bookmarkEnd w:id="525"/>
      <w:r w:rsidRPr="00303F38">
        <w:rPr>
          <w:rStyle w:val="Captionsbold"/>
        </w:rPr>
        <w:t>A</w:t>
      </w:r>
      <w:r w:rsidR="00B20E74">
        <w:rPr>
          <w:rStyle w:val="Captionsbold"/>
        </w:rPr>
        <w:t>5</w:t>
      </w:r>
      <w:r w:rsidRPr="00303F38">
        <w:rPr>
          <w:rStyle w:val="Captionsbold"/>
        </w:rPr>
        <w:t>.6:</w:t>
      </w:r>
      <w:r>
        <w:rPr>
          <w:b/>
          <w:bCs/>
          <w:lang w:val="en-US" w:eastAsia="en-US"/>
        </w:rPr>
        <w:t xml:space="preserve"> </w:t>
      </w:r>
      <w:r w:rsidRPr="00D35E3B">
        <w:t>Migrated seismic line 10GA-PA1. Static corrections have been applied to remove the upper weathering layer and topography variati</w:t>
      </w:r>
      <w:r>
        <w:t xml:space="preserve">ons with the data corrected to a </w:t>
      </w:r>
      <w:r w:rsidRPr="00D35E3B">
        <w:t>datum of 600 m AHD at time 0.0</w:t>
      </w:r>
      <w:r w:rsidR="00B36111">
        <w:t> </w:t>
      </w:r>
      <w:r w:rsidRPr="00D35E3B">
        <w:t>s. V/H=5 is used to enhance the small image size</w:t>
      </w:r>
      <w:bookmarkEnd w:id="526"/>
      <w:bookmarkEnd w:id="527"/>
      <w:r>
        <w:t>.</w:t>
      </w:r>
    </w:p>
    <w:p w:rsidR="00201DAE" w:rsidRDefault="00201DAE" w:rsidP="00201DAE">
      <w:pPr>
        <w:pStyle w:val="BodyText"/>
        <w:rPr>
          <w:lang w:val="en-US" w:eastAsia="en-US"/>
        </w:rPr>
      </w:pPr>
    </w:p>
    <w:p w:rsidR="00B36111" w:rsidRDefault="00B36111" w:rsidP="00201DAE">
      <w:pPr>
        <w:pStyle w:val="BodyText"/>
        <w:rPr>
          <w:lang w:val="en-US" w:eastAsia="en-US"/>
        </w:rPr>
      </w:pPr>
    </w:p>
    <w:p w:rsidR="00201DAE" w:rsidRDefault="00201DAE" w:rsidP="00201DAE">
      <w:pPr>
        <w:pStyle w:val="BodyText"/>
        <w:rPr>
          <w:lang w:val="en-US" w:eastAsia="en-US"/>
        </w:rPr>
      </w:pPr>
      <w:r>
        <w:rPr>
          <w:lang w:val="en-US" w:eastAsia="en-US"/>
        </w:rPr>
        <w:t xml:space="preserve">The final depth converted image provided useful insight for planning the deep </w:t>
      </w:r>
      <w:r w:rsidR="00B20E74">
        <w:rPr>
          <w:lang w:val="en-US" w:eastAsia="en-US"/>
        </w:rPr>
        <w:t>Central Mount</w:t>
      </w:r>
      <w:r>
        <w:rPr>
          <w:lang w:val="en-US" w:eastAsia="en-US"/>
        </w:rPr>
        <w:t xml:space="preserve"> Wedge drilling program by identifying the location and depth of the thickest sediment section, i.e., greatest depth to bedrock.</w:t>
      </w:r>
      <w:r w:rsidR="000021F1">
        <w:rPr>
          <w:lang w:val="en-US" w:eastAsia="en-US"/>
        </w:rPr>
        <w:t xml:space="preserve"> </w:t>
      </w:r>
      <w:r>
        <w:rPr>
          <w:lang w:val="en-US" w:eastAsia="en-US"/>
        </w:rPr>
        <w:t>Subsequent drilling (details this chapter) showed the depth conversion to be accurate with &lt;10 % error for the seismic-interpreted bedrock depth.</w:t>
      </w:r>
      <w:r w:rsidR="000021F1">
        <w:rPr>
          <w:lang w:val="en-US" w:eastAsia="en-US"/>
        </w:rPr>
        <w:t xml:space="preserve"> </w:t>
      </w:r>
      <w:r>
        <w:rPr>
          <w:lang w:val="en-US" w:eastAsia="en-US"/>
        </w:rPr>
        <w:t>The seismic depth estimate is about 500 metres to bedrock at the drillhole site; drilling penetrated bedrock at 471 metres depth below surface (</w:t>
      </w:r>
      <w:r w:rsidR="00B20E74">
        <w:rPr>
          <w:lang w:val="en-US" w:eastAsia="en-US"/>
        </w:rPr>
        <w:t>Figure A5.7</w:t>
      </w:r>
      <w:r>
        <w:rPr>
          <w:lang w:val="en-US" w:eastAsia="en-US"/>
        </w:rPr>
        <w:t>).</w:t>
      </w:r>
      <w:r w:rsidR="000021F1">
        <w:rPr>
          <w:lang w:val="en-US" w:eastAsia="en-US"/>
        </w:rPr>
        <w:t xml:space="preserve"> </w:t>
      </w:r>
      <w:r>
        <w:rPr>
          <w:lang w:val="en-US" w:eastAsia="en-US"/>
        </w:rPr>
        <w:t>The minor difference in depth is probably due to removal of velocities decreasing with time, and also smoothing of the velocities prior to depth conversion, as well as using preliminary processing results.</w:t>
      </w:r>
    </w:p>
    <w:p w:rsidR="00B36111" w:rsidRDefault="00B36111" w:rsidP="00B36111">
      <w:pPr>
        <w:pStyle w:val="BodyText"/>
        <w:rPr>
          <w:lang w:val="en-US" w:eastAsia="en-US"/>
        </w:rPr>
      </w:pPr>
    </w:p>
    <w:p w:rsidR="00B36111" w:rsidRDefault="00B36111" w:rsidP="00B36111">
      <w:pPr>
        <w:pStyle w:val="BodyText"/>
        <w:rPr>
          <w:lang w:val="en-US" w:eastAsia="en-US"/>
        </w:rPr>
      </w:pPr>
    </w:p>
    <w:p w:rsidR="00201DAE" w:rsidRDefault="00F34342" w:rsidP="00B36111">
      <w:pPr>
        <w:pStyle w:val="BodyText"/>
      </w:pPr>
      <w:r>
        <w:rPr>
          <w:noProof/>
        </w:rPr>
        <w:drawing>
          <wp:inline distT="0" distB="0" distL="0" distR="0">
            <wp:extent cx="5267325" cy="1400175"/>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267325" cy="1400175"/>
                    </a:xfrm>
                    <a:prstGeom prst="rect">
                      <a:avLst/>
                    </a:prstGeom>
                    <a:noFill/>
                    <a:ln>
                      <a:noFill/>
                    </a:ln>
                  </pic:spPr>
                </pic:pic>
              </a:graphicData>
            </a:graphic>
          </wp:inline>
        </w:drawing>
      </w:r>
    </w:p>
    <w:p w:rsidR="00201DAE" w:rsidRPr="009B1F7F" w:rsidRDefault="00F34342" w:rsidP="00B36111">
      <w:pPr>
        <w:pStyle w:val="BodyText"/>
      </w:pPr>
      <w:r>
        <w:rPr>
          <w:noProof/>
        </w:rPr>
        <w:drawing>
          <wp:inline distT="0" distB="0" distL="0" distR="0">
            <wp:extent cx="5267325" cy="140017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267325" cy="1400175"/>
                    </a:xfrm>
                    <a:prstGeom prst="rect">
                      <a:avLst/>
                    </a:prstGeom>
                    <a:noFill/>
                    <a:ln>
                      <a:noFill/>
                    </a:ln>
                  </pic:spPr>
                </pic:pic>
              </a:graphicData>
            </a:graphic>
          </wp:inline>
        </w:drawing>
      </w:r>
    </w:p>
    <w:p w:rsidR="00201DAE" w:rsidRPr="00303F38" w:rsidRDefault="00201DAE" w:rsidP="00201DAE">
      <w:pPr>
        <w:pStyle w:val="Captions"/>
      </w:pPr>
      <w:bookmarkStart w:id="528" w:name="_Ref302054260"/>
      <w:bookmarkStart w:id="529" w:name="_Toc310511517"/>
      <w:bookmarkStart w:id="530" w:name="_Toc322341059"/>
      <w:r w:rsidRPr="00303F38">
        <w:rPr>
          <w:rStyle w:val="Captionsbold"/>
        </w:rPr>
        <w:t>Figure</w:t>
      </w:r>
      <w:bookmarkEnd w:id="528"/>
      <w:r w:rsidR="00B20E74">
        <w:rPr>
          <w:rStyle w:val="Captionsbold"/>
        </w:rPr>
        <w:t xml:space="preserve"> A5</w:t>
      </w:r>
      <w:r w:rsidRPr="00303F38">
        <w:rPr>
          <w:rStyle w:val="Captionsbold"/>
        </w:rPr>
        <w:t>.7:</w:t>
      </w:r>
      <w:r w:rsidRPr="00303F38">
        <w:t xml:space="preserve"> Part of the depth-converted migrated image showing the drillhole location at the deepest part of the </w:t>
      </w:r>
      <w:smartTag w:uri="urn:schemas-microsoft-com:office:smarttags" w:element="place">
        <w:smartTag w:uri="urn:schemas-microsoft-com:office:smarttags" w:element="PlaceName">
          <w:r w:rsidR="00B20E74">
            <w:t>Central</w:t>
          </w:r>
        </w:smartTag>
        <w:r w:rsidR="00B20E74">
          <w:t xml:space="preserve"> </w:t>
        </w:r>
        <w:smartTag w:uri="urn:schemas-microsoft-com:office:smarttags" w:element="PlaceName">
          <w:r w:rsidRPr="00303F38">
            <w:t>Mount</w:t>
          </w:r>
        </w:smartTag>
        <w:r w:rsidRPr="00303F38">
          <w:t xml:space="preserve"> </w:t>
        </w:r>
        <w:smartTag w:uri="urn:schemas-microsoft-com:office:smarttags" w:element="PlaceName">
          <w:r w:rsidRPr="00303F38">
            <w:t>Wedge</w:t>
          </w:r>
        </w:smartTag>
        <w:r w:rsidRPr="00303F38">
          <w:t xml:space="preserve"> </w:t>
        </w:r>
        <w:smartTag w:uri="urn:schemas-microsoft-com:office:smarttags" w:element="PlaceType">
          <w:r w:rsidRPr="00303F38">
            <w:t>Basin</w:t>
          </w:r>
        </w:smartTag>
      </w:smartTag>
      <w:r w:rsidRPr="00303F38">
        <w:t>.</w:t>
      </w:r>
      <w:r w:rsidR="000021F1">
        <w:t xml:space="preserve"> </w:t>
      </w:r>
      <w:r w:rsidRPr="00303F38">
        <w:t xml:space="preserve">The results </w:t>
      </w:r>
      <w:r w:rsidR="00B20E74">
        <w:t xml:space="preserve">from later bore drilling </w:t>
      </w:r>
      <w:r w:rsidRPr="00303F38">
        <w:t>showed the seismic depth conversion to be a good approximation.</w:t>
      </w:r>
      <w:bookmarkEnd w:id="529"/>
      <w:bookmarkEnd w:id="530"/>
    </w:p>
    <w:p w:rsidR="00201DAE" w:rsidRDefault="00201DAE" w:rsidP="00030E6B">
      <w:pPr>
        <w:pStyle w:val="BodyText"/>
      </w:pPr>
    </w:p>
    <w:p w:rsidR="00201DAE" w:rsidRDefault="00201DAE" w:rsidP="00030E6B">
      <w:pPr>
        <w:pStyle w:val="BodyText"/>
      </w:pPr>
    </w:p>
    <w:p w:rsidR="00030E6B" w:rsidRDefault="00FC1B88" w:rsidP="00030E6B">
      <w:pPr>
        <w:pStyle w:val="Heading1NoNumbers"/>
      </w:pPr>
      <w:bookmarkStart w:id="531" w:name="_Toc306725852"/>
      <w:bookmarkStart w:id="532" w:name="_Toc322960861"/>
      <w:bookmarkStart w:id="533" w:name="_Toc346883297"/>
      <w:r>
        <w:lastRenderedPageBreak/>
        <w:t xml:space="preserve">Appendix </w:t>
      </w:r>
      <w:r w:rsidR="00201DAE">
        <w:t>6</w:t>
      </w:r>
      <w:r w:rsidR="00030E6B">
        <w:t xml:space="preserve"> </w:t>
      </w:r>
      <w:r w:rsidR="00201DAE">
        <w:t>–</w:t>
      </w:r>
      <w:r w:rsidR="00030E6B">
        <w:t xml:space="preserve"> </w:t>
      </w:r>
      <w:r w:rsidR="00201DAE">
        <w:t xml:space="preserve">Bore log for </w:t>
      </w:r>
      <w:smartTag w:uri="urn:schemas-microsoft-com:office:smarttags" w:element="place">
        <w:smartTag w:uri="urn:schemas-microsoft-com:office:smarttags" w:element="PlaceName">
          <w:r w:rsidR="00201DAE">
            <w:t>Central</w:t>
          </w:r>
        </w:smartTag>
        <w:r w:rsidR="00201DAE">
          <w:t xml:space="preserve"> </w:t>
        </w:r>
        <w:smartTag w:uri="urn:schemas-microsoft-com:office:smarttags" w:element="PlaceName">
          <w:r w:rsidR="00030E6B" w:rsidRPr="00584DAC">
            <w:t>Mount</w:t>
          </w:r>
        </w:smartTag>
        <w:r w:rsidR="00030E6B" w:rsidRPr="00584DAC">
          <w:t xml:space="preserve"> </w:t>
        </w:r>
        <w:smartTag w:uri="urn:schemas-microsoft-com:office:smarttags" w:element="PlaceName">
          <w:r w:rsidR="00030E6B" w:rsidRPr="00584DAC">
            <w:t>Wedge</w:t>
          </w:r>
        </w:smartTag>
        <w:r w:rsidR="00030E6B" w:rsidRPr="00584DAC">
          <w:t xml:space="preserve"> </w:t>
        </w:r>
        <w:smartTag w:uri="urn:schemas-microsoft-com:office:smarttags" w:element="PlaceType">
          <w:r w:rsidR="00030E6B" w:rsidRPr="00584DAC">
            <w:t>Basin</w:t>
          </w:r>
        </w:smartTag>
      </w:smartTag>
      <w:bookmarkEnd w:id="531"/>
      <w:bookmarkEnd w:id="532"/>
      <w:bookmarkEnd w:id="533"/>
    </w:p>
    <w:p w:rsidR="00030E6B" w:rsidRDefault="00030E6B" w:rsidP="00030E6B">
      <w:pPr>
        <w:pStyle w:val="BodyText"/>
      </w:pPr>
      <w:r>
        <w:t xml:space="preserve">This appendix contains a copy of the completed </w:t>
      </w:r>
      <w:r w:rsidR="00507D97">
        <w:t>stratigraphic</w:t>
      </w:r>
      <w:r>
        <w:t xml:space="preserve"> log for the deep </w:t>
      </w:r>
      <w:r w:rsidR="00C96CA4">
        <w:t>bore</w:t>
      </w:r>
      <w:r w:rsidR="00B900A3">
        <w:t xml:space="preserve"> (RN18599) </w:t>
      </w:r>
      <w:r w:rsidR="00C96CA4">
        <w:t xml:space="preserve">drilled </w:t>
      </w:r>
      <w:r>
        <w:t xml:space="preserve">in the </w:t>
      </w:r>
      <w:smartTag w:uri="urn:schemas-microsoft-com:office:smarttags" w:element="place">
        <w:smartTag w:uri="urn:schemas-microsoft-com:office:smarttags" w:element="PlaceName">
          <w:r w:rsidR="00C96CA4">
            <w:t>Central</w:t>
          </w:r>
        </w:smartTag>
        <w:r w:rsidR="00C96CA4">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rsidR="00C96CA4">
        <w:t xml:space="preserve"> as part of investigations for the </w:t>
      </w:r>
      <w:r w:rsidR="00C96CA4" w:rsidRPr="00C96CA4">
        <w:rPr>
          <w:i/>
        </w:rPr>
        <w:t>Palaeovalley Groundwater Project</w:t>
      </w:r>
      <w:r>
        <w:t>.</w:t>
      </w:r>
    </w:p>
    <w:p w:rsidR="00030E6B" w:rsidRDefault="00030E6B" w:rsidP="00030E6B">
      <w:pPr>
        <w:pStyle w:val="BodyText"/>
      </w:pPr>
    </w:p>
    <w:p w:rsidR="00C96CA4" w:rsidRDefault="00C96CA4" w:rsidP="00030E6B">
      <w:pPr>
        <w:pStyle w:val="BodyText"/>
      </w:pPr>
    </w:p>
    <w:p w:rsidR="00B31313" w:rsidRDefault="00B31313" w:rsidP="00030E6B">
      <w:pPr>
        <w:pStyle w:val="BodyText"/>
      </w:pPr>
    </w:p>
    <w:p w:rsidR="00B31313" w:rsidRDefault="00B31313" w:rsidP="00030E6B">
      <w:pPr>
        <w:pStyle w:val="BodyText"/>
      </w:pPr>
    </w:p>
    <w:p w:rsidR="00B31313" w:rsidRDefault="00B31313" w:rsidP="00030E6B">
      <w:pPr>
        <w:pStyle w:val="BodyText"/>
      </w:pPr>
    </w:p>
    <w:p w:rsidR="00030E6B" w:rsidRDefault="00030E6B" w:rsidP="00030E6B">
      <w:pPr>
        <w:pStyle w:val="BodyText"/>
      </w:pPr>
    </w:p>
    <w:p w:rsidR="00030E6B" w:rsidRDefault="00030E6B" w:rsidP="00030E6B">
      <w:pPr>
        <w:pStyle w:val="BodyText"/>
        <w:sectPr w:rsidR="00030E6B" w:rsidSect="00B36111">
          <w:pgSz w:w="11907" w:h="16840" w:code="9"/>
          <w:pgMar w:top="1985" w:right="1701" w:bottom="1418" w:left="1701" w:header="720" w:footer="720" w:gutter="0"/>
          <w:cols w:space="720"/>
        </w:sectPr>
      </w:pPr>
    </w:p>
    <w:p w:rsidR="00030E6B" w:rsidRDefault="00201DAE" w:rsidP="00030E6B">
      <w:pPr>
        <w:pStyle w:val="Heading1NoNumbers"/>
      </w:pPr>
      <w:bookmarkStart w:id="534" w:name="_Toc306725853"/>
      <w:bookmarkStart w:id="535" w:name="_Toc322960862"/>
      <w:bookmarkStart w:id="536" w:name="_Toc346883298"/>
      <w:r>
        <w:lastRenderedPageBreak/>
        <w:t>Appendix 7</w:t>
      </w:r>
      <w:r w:rsidR="00030E6B">
        <w:t xml:space="preserve"> </w:t>
      </w:r>
      <w:r>
        <w:t>–</w:t>
      </w:r>
      <w:r w:rsidR="00030E6B">
        <w:t xml:space="preserve"> </w:t>
      </w:r>
      <w:r>
        <w:t xml:space="preserve">Hydrogeochemical data for </w:t>
      </w:r>
      <w:smartTag w:uri="urn:schemas-microsoft-com:office:smarttags" w:element="place">
        <w:smartTag w:uri="urn:schemas-microsoft-com:office:smarttags" w:element="PlaceName">
          <w:r>
            <w:t>Central</w:t>
          </w:r>
        </w:smartTag>
        <w:r>
          <w:t xml:space="preserve"> </w:t>
        </w:r>
        <w:smartTag w:uri="urn:schemas-microsoft-com:office:smarttags" w:element="PlaceName">
          <w:r w:rsidR="00030E6B" w:rsidRPr="00584DAC">
            <w:t>Mount</w:t>
          </w:r>
        </w:smartTag>
        <w:r w:rsidR="00030E6B" w:rsidRPr="00584DAC">
          <w:t xml:space="preserve"> </w:t>
        </w:r>
        <w:smartTag w:uri="urn:schemas-microsoft-com:office:smarttags" w:element="PlaceName">
          <w:r w:rsidR="00030E6B" w:rsidRPr="00584DAC">
            <w:t>Wedge</w:t>
          </w:r>
        </w:smartTag>
        <w:r w:rsidR="00030E6B" w:rsidRPr="00584DAC">
          <w:t xml:space="preserve"> </w:t>
        </w:r>
        <w:smartTag w:uri="urn:schemas-microsoft-com:office:smarttags" w:element="PlaceType">
          <w:r w:rsidR="00030E6B" w:rsidRPr="00584DAC">
            <w:t>Basin</w:t>
          </w:r>
        </w:smartTag>
      </w:smartTag>
      <w:bookmarkEnd w:id="534"/>
      <w:bookmarkEnd w:id="535"/>
      <w:bookmarkEnd w:id="536"/>
    </w:p>
    <w:p w:rsidR="00030E6B" w:rsidRDefault="00030E6B" w:rsidP="00030E6B">
      <w:pPr>
        <w:pStyle w:val="BodyText"/>
      </w:pPr>
      <w:r>
        <w:t xml:space="preserve">This appendix contains the </w:t>
      </w:r>
      <w:r w:rsidR="00201DAE">
        <w:t xml:space="preserve">results of laboratory analyses </w:t>
      </w:r>
      <w:r>
        <w:t xml:space="preserve">for groundwater samples from </w:t>
      </w:r>
      <w:r w:rsidR="00A536BD">
        <w:t xml:space="preserve">two bores in </w:t>
      </w:r>
      <w:r>
        <w:t xml:space="preserve">the </w:t>
      </w:r>
      <w:smartTag w:uri="urn:schemas-microsoft-com:office:smarttags" w:element="place">
        <w:smartTag w:uri="urn:schemas-microsoft-com:office:smarttags" w:element="PlaceName">
          <w:r w:rsidR="00201DAE">
            <w:t>Central</w:t>
          </w:r>
        </w:smartTag>
        <w:r w:rsidR="00201DAE">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rsidR="00A536BD">
        <w:t>, collected</w:t>
      </w:r>
      <w:r w:rsidR="00201DAE">
        <w:t xml:space="preserve"> for the </w:t>
      </w:r>
      <w:r w:rsidR="00201DAE" w:rsidRPr="00201DAE">
        <w:rPr>
          <w:i/>
        </w:rPr>
        <w:t>Palaeovalley Groundwater Project</w:t>
      </w:r>
      <w:r>
        <w:t>.</w:t>
      </w:r>
    </w:p>
    <w:p w:rsidR="00303F38" w:rsidRDefault="00303F38" w:rsidP="00030E6B">
      <w:pPr>
        <w:pStyle w:val="BodyText"/>
      </w:pPr>
    </w:p>
    <w:p w:rsidR="00303F38" w:rsidRDefault="00A536BD" w:rsidP="00A536BD">
      <w:pPr>
        <w:pStyle w:val="Tabletitle"/>
      </w:pPr>
      <w:r w:rsidRPr="00A536BD">
        <w:rPr>
          <w:rStyle w:val="Tablenumber"/>
        </w:rPr>
        <w:t>Table A7.1:</w:t>
      </w:r>
      <w:r>
        <w:t xml:space="preserve"> Hydrogeochemical data for </w:t>
      </w:r>
      <w:r w:rsidR="00507D97">
        <w:t xml:space="preserve">bores in </w:t>
      </w:r>
      <w:r>
        <w:t xml:space="preserve">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w:t>
      </w:r>
    </w:p>
    <w:tbl>
      <w:tblPr>
        <w:tblW w:w="13332" w:type="dxa"/>
        <w:tblInd w:w="88" w:type="dxa"/>
        <w:tblLook w:val="0000" w:firstRow="0" w:lastRow="0" w:firstColumn="0" w:lastColumn="0" w:noHBand="0" w:noVBand="0"/>
      </w:tblPr>
      <w:tblGrid>
        <w:gridCol w:w="2288"/>
        <w:gridCol w:w="1017"/>
        <w:gridCol w:w="765"/>
        <w:gridCol w:w="967"/>
        <w:gridCol w:w="1106"/>
        <w:gridCol w:w="760"/>
        <w:gridCol w:w="772"/>
        <w:gridCol w:w="665"/>
        <w:gridCol w:w="661"/>
        <w:gridCol w:w="696"/>
        <w:gridCol w:w="883"/>
        <w:gridCol w:w="723"/>
        <w:gridCol w:w="884"/>
        <w:gridCol w:w="667"/>
        <w:gridCol w:w="667"/>
      </w:tblGrid>
      <w:tr w:rsidR="00B900A3" w:rsidRPr="00A536BD" w:rsidTr="00205DD2">
        <w:trPr>
          <w:trHeight w:val="255"/>
        </w:trPr>
        <w:tc>
          <w:tcPr>
            <w:tcW w:w="2288" w:type="dxa"/>
            <w:tcBorders>
              <w:top w:val="single" w:sz="4" w:space="0" w:color="auto"/>
              <w:left w:val="single" w:sz="4" w:space="0" w:color="auto"/>
              <w:bottom w:val="single" w:sz="4" w:space="0" w:color="auto"/>
              <w:right w:val="single" w:sz="4" w:space="0" w:color="auto"/>
            </w:tcBorders>
            <w:shd w:val="clear" w:color="auto" w:fill="auto"/>
            <w:noWrap/>
            <w:vAlign w:val="center"/>
          </w:tcPr>
          <w:p w:rsidR="00B900A3" w:rsidRPr="00A536BD" w:rsidRDefault="00B900A3" w:rsidP="00205DD2">
            <w:pPr>
              <w:pStyle w:val="Tableheadingrow"/>
              <w:rPr>
                <w:bCs/>
                <w:caps w:val="0"/>
              </w:rPr>
            </w:pPr>
            <w:r w:rsidRPr="00A536BD">
              <w:rPr>
                <w:bCs/>
                <w:caps w:val="0"/>
              </w:rPr>
              <w:t xml:space="preserve">Bore </w:t>
            </w:r>
            <w:r>
              <w:rPr>
                <w:bCs/>
                <w:caps w:val="0"/>
              </w:rPr>
              <w:t xml:space="preserve">ID </w:t>
            </w:r>
            <w:r w:rsidRPr="00A536BD">
              <w:rPr>
                <w:bCs/>
                <w:caps w:val="0"/>
              </w:rPr>
              <w:t>&amp; sample depth</w:t>
            </w:r>
          </w:p>
        </w:tc>
        <w:tc>
          <w:tcPr>
            <w:tcW w:w="828"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Sampling date</w:t>
            </w:r>
          </w:p>
        </w:tc>
        <w:tc>
          <w:tcPr>
            <w:tcW w:w="765"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pH</w:t>
            </w:r>
          </w:p>
        </w:tc>
        <w:tc>
          <w:tcPr>
            <w:tcW w:w="967"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EC</w:t>
            </w:r>
          </w:p>
        </w:tc>
        <w:tc>
          <w:tcPr>
            <w:tcW w:w="1106"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Alkalinity</w:t>
            </w:r>
          </w:p>
        </w:tc>
        <w:tc>
          <w:tcPr>
            <w:tcW w:w="760"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CO</w:t>
            </w:r>
            <w:r w:rsidRPr="00A536BD">
              <w:rPr>
                <w:bCs/>
                <w:caps w:val="0"/>
                <w:vertAlign w:val="subscript"/>
              </w:rPr>
              <w:t>3</w:t>
            </w:r>
          </w:p>
        </w:tc>
        <w:tc>
          <w:tcPr>
            <w:tcW w:w="772"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HCO</w:t>
            </w:r>
            <w:r w:rsidRPr="00A536BD">
              <w:rPr>
                <w:bCs/>
                <w:caps w:val="0"/>
                <w:vertAlign w:val="subscript"/>
              </w:rPr>
              <w:t>3</w:t>
            </w:r>
          </w:p>
        </w:tc>
        <w:tc>
          <w:tcPr>
            <w:tcW w:w="665"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OH</w:t>
            </w:r>
          </w:p>
        </w:tc>
        <w:tc>
          <w:tcPr>
            <w:tcW w:w="661"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TSS</w:t>
            </w:r>
          </w:p>
        </w:tc>
        <w:tc>
          <w:tcPr>
            <w:tcW w:w="696"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TDS</w:t>
            </w:r>
          </w:p>
        </w:tc>
        <w:tc>
          <w:tcPr>
            <w:tcW w:w="883"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NO</w:t>
            </w:r>
            <w:r w:rsidRPr="00A536BD">
              <w:rPr>
                <w:bCs/>
                <w:caps w:val="0"/>
                <w:vertAlign w:val="subscript"/>
              </w:rPr>
              <w:t>2</w:t>
            </w:r>
            <w:r w:rsidRPr="00A536BD">
              <w:rPr>
                <w:bCs/>
                <w:caps w:val="0"/>
              </w:rPr>
              <w:t>_N</w:t>
            </w:r>
          </w:p>
        </w:tc>
        <w:tc>
          <w:tcPr>
            <w:tcW w:w="723"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NO</w:t>
            </w:r>
            <w:r w:rsidRPr="00A536BD">
              <w:rPr>
                <w:bCs/>
                <w:caps w:val="0"/>
                <w:vertAlign w:val="subscript"/>
              </w:rPr>
              <w:t>2</w:t>
            </w:r>
          </w:p>
        </w:tc>
        <w:tc>
          <w:tcPr>
            <w:tcW w:w="884" w:type="dxa"/>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NO</w:t>
            </w:r>
            <w:r w:rsidRPr="00A536BD">
              <w:rPr>
                <w:bCs/>
                <w:caps w:val="0"/>
                <w:vertAlign w:val="subscript"/>
              </w:rPr>
              <w:t>3</w:t>
            </w:r>
          </w:p>
        </w:tc>
        <w:tc>
          <w:tcPr>
            <w:tcW w:w="667" w:type="dxa"/>
            <w:tcBorders>
              <w:top w:val="single" w:sz="4" w:space="0" w:color="auto"/>
              <w:left w:val="nil"/>
              <w:bottom w:val="single" w:sz="4" w:space="0" w:color="auto"/>
              <w:right w:val="single" w:sz="4" w:space="0" w:color="auto"/>
            </w:tcBorders>
            <w:vAlign w:val="bottom"/>
          </w:tcPr>
          <w:p w:rsidR="00B900A3" w:rsidRPr="00A536BD" w:rsidRDefault="00B900A3" w:rsidP="00A536BD">
            <w:pPr>
              <w:pStyle w:val="Tableheadingrow"/>
              <w:rPr>
                <w:bCs/>
                <w:caps w:val="0"/>
              </w:rPr>
            </w:pPr>
            <w:r w:rsidRPr="00A536BD">
              <w:rPr>
                <w:bCs/>
                <w:caps w:val="0"/>
              </w:rPr>
              <w:t>Cl</w:t>
            </w:r>
          </w:p>
        </w:tc>
        <w:tc>
          <w:tcPr>
            <w:tcW w:w="667" w:type="dxa"/>
            <w:tcBorders>
              <w:top w:val="single" w:sz="4" w:space="0" w:color="auto"/>
              <w:left w:val="single" w:sz="4" w:space="0" w:color="auto"/>
              <w:bottom w:val="single" w:sz="4" w:space="0" w:color="auto"/>
              <w:right w:val="single" w:sz="4" w:space="0" w:color="auto"/>
            </w:tcBorders>
            <w:vAlign w:val="bottom"/>
          </w:tcPr>
          <w:p w:rsidR="00B900A3" w:rsidRPr="00A536BD" w:rsidRDefault="00B900A3" w:rsidP="00A536BD">
            <w:pPr>
              <w:pStyle w:val="Tableheadingrow"/>
              <w:rPr>
                <w:bCs/>
                <w:caps w:val="0"/>
              </w:rPr>
            </w:pPr>
            <w:r w:rsidRPr="00A536BD">
              <w:rPr>
                <w:bCs/>
                <w:caps w:val="0"/>
              </w:rPr>
              <w:t>PO</w:t>
            </w:r>
            <w:r w:rsidRPr="00A536BD">
              <w:rPr>
                <w:bCs/>
                <w:caps w:val="0"/>
                <w:vertAlign w:val="subscript"/>
              </w:rPr>
              <w:t>4</w:t>
            </w:r>
          </w:p>
        </w:tc>
      </w:tr>
      <w:tr w:rsidR="00B900A3" w:rsidRPr="006C54F9" w:rsidTr="00205DD2">
        <w:trPr>
          <w:trHeight w:val="255"/>
        </w:trPr>
        <w:tc>
          <w:tcPr>
            <w:tcW w:w="2288" w:type="dxa"/>
            <w:tcBorders>
              <w:top w:val="nil"/>
              <w:left w:val="single" w:sz="4" w:space="0" w:color="auto"/>
              <w:bottom w:val="single" w:sz="4" w:space="0" w:color="auto"/>
              <w:right w:val="single" w:sz="4" w:space="0" w:color="auto"/>
            </w:tcBorders>
            <w:shd w:val="clear" w:color="auto" w:fill="auto"/>
            <w:noWrap/>
            <w:vAlign w:val="bottom"/>
          </w:tcPr>
          <w:p w:rsidR="00B900A3" w:rsidRPr="006C54F9" w:rsidRDefault="00B900A3" w:rsidP="00CA38F0">
            <w:pPr>
              <w:pStyle w:val="Tabletext"/>
            </w:pPr>
          </w:p>
        </w:tc>
        <w:tc>
          <w:tcPr>
            <w:tcW w:w="828"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p>
        </w:tc>
        <w:tc>
          <w:tcPr>
            <w:tcW w:w="765"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units</w:t>
            </w:r>
          </w:p>
        </w:tc>
        <w:tc>
          <w:tcPr>
            <w:tcW w:w="967"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µS/cm</w:t>
            </w:r>
          </w:p>
        </w:tc>
        <w:tc>
          <w:tcPr>
            <w:tcW w:w="1106"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mg/L</w:t>
            </w:r>
          </w:p>
        </w:tc>
        <w:tc>
          <w:tcPr>
            <w:tcW w:w="760"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mg/L</w:t>
            </w:r>
          </w:p>
        </w:tc>
        <w:tc>
          <w:tcPr>
            <w:tcW w:w="772"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mg/L</w:t>
            </w:r>
          </w:p>
        </w:tc>
        <w:tc>
          <w:tcPr>
            <w:tcW w:w="665"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mg/L</w:t>
            </w:r>
          </w:p>
        </w:tc>
        <w:tc>
          <w:tcPr>
            <w:tcW w:w="661"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mg/L</w:t>
            </w:r>
          </w:p>
        </w:tc>
        <w:tc>
          <w:tcPr>
            <w:tcW w:w="696"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mg/L</w:t>
            </w:r>
          </w:p>
        </w:tc>
        <w:tc>
          <w:tcPr>
            <w:tcW w:w="883"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mg/L</w:t>
            </w:r>
          </w:p>
        </w:tc>
        <w:tc>
          <w:tcPr>
            <w:tcW w:w="723"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mg/L</w:t>
            </w:r>
          </w:p>
        </w:tc>
        <w:tc>
          <w:tcPr>
            <w:tcW w:w="884"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rsidRPr="006C54F9">
              <w:t>mg/L</w:t>
            </w:r>
          </w:p>
        </w:tc>
        <w:tc>
          <w:tcPr>
            <w:tcW w:w="667" w:type="dxa"/>
            <w:tcBorders>
              <w:top w:val="single" w:sz="4" w:space="0" w:color="auto"/>
              <w:left w:val="nil"/>
              <w:bottom w:val="single" w:sz="4" w:space="0" w:color="auto"/>
              <w:right w:val="single" w:sz="4" w:space="0" w:color="auto"/>
            </w:tcBorders>
            <w:vAlign w:val="center"/>
          </w:tcPr>
          <w:p w:rsidR="00B900A3" w:rsidRPr="006C54F9" w:rsidRDefault="00B900A3" w:rsidP="00205DD2">
            <w:pPr>
              <w:pStyle w:val="Tabletext"/>
              <w:jc w:val="center"/>
            </w:pPr>
            <w:r w:rsidRPr="006C54F9">
              <w:t>mg/L</w:t>
            </w:r>
          </w:p>
        </w:tc>
        <w:tc>
          <w:tcPr>
            <w:tcW w:w="667" w:type="dxa"/>
            <w:tcBorders>
              <w:top w:val="single" w:sz="4" w:space="0" w:color="auto"/>
              <w:left w:val="single" w:sz="4" w:space="0" w:color="auto"/>
              <w:bottom w:val="single" w:sz="4" w:space="0" w:color="auto"/>
              <w:right w:val="single" w:sz="4" w:space="0" w:color="auto"/>
            </w:tcBorders>
            <w:vAlign w:val="center"/>
          </w:tcPr>
          <w:p w:rsidR="00B900A3" w:rsidRPr="005E3856" w:rsidRDefault="00B900A3" w:rsidP="00205DD2">
            <w:pPr>
              <w:pStyle w:val="Tabletext"/>
              <w:jc w:val="center"/>
            </w:pPr>
            <w:r w:rsidRPr="005E3856">
              <w:t>mg/L</w:t>
            </w:r>
          </w:p>
        </w:tc>
      </w:tr>
      <w:tr w:rsidR="00B900A3" w:rsidRPr="006C54F9" w:rsidTr="00205DD2">
        <w:trPr>
          <w:trHeight w:val="255"/>
        </w:trPr>
        <w:tc>
          <w:tcPr>
            <w:tcW w:w="2288" w:type="dxa"/>
            <w:tcBorders>
              <w:top w:val="nil"/>
              <w:left w:val="single" w:sz="4" w:space="0" w:color="auto"/>
              <w:bottom w:val="single" w:sz="4" w:space="0" w:color="auto"/>
              <w:right w:val="single" w:sz="4" w:space="0" w:color="auto"/>
            </w:tcBorders>
            <w:shd w:val="clear" w:color="auto" w:fill="auto"/>
            <w:noWrap/>
            <w:vAlign w:val="bottom"/>
          </w:tcPr>
          <w:p w:rsidR="00B900A3" w:rsidRPr="006C54F9" w:rsidRDefault="00B900A3" w:rsidP="00CA38F0">
            <w:pPr>
              <w:pStyle w:val="Tabletext"/>
            </w:pPr>
            <w:r>
              <w:t>RN18599 (deep)</w:t>
            </w:r>
          </w:p>
        </w:tc>
        <w:tc>
          <w:tcPr>
            <w:tcW w:w="828"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9/3/11</w:t>
            </w:r>
          </w:p>
        </w:tc>
        <w:tc>
          <w:tcPr>
            <w:tcW w:w="765"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8.2</w:t>
            </w:r>
          </w:p>
        </w:tc>
        <w:tc>
          <w:tcPr>
            <w:tcW w:w="967"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8,800</w:t>
            </w:r>
          </w:p>
        </w:tc>
        <w:tc>
          <w:tcPr>
            <w:tcW w:w="1106"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216</w:t>
            </w:r>
          </w:p>
        </w:tc>
        <w:tc>
          <w:tcPr>
            <w:tcW w:w="760"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&lt;1</w:t>
            </w:r>
          </w:p>
        </w:tc>
        <w:tc>
          <w:tcPr>
            <w:tcW w:w="772"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216</w:t>
            </w:r>
          </w:p>
        </w:tc>
        <w:tc>
          <w:tcPr>
            <w:tcW w:w="665"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&lt;1</w:t>
            </w:r>
          </w:p>
        </w:tc>
        <w:tc>
          <w:tcPr>
            <w:tcW w:w="661"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890</w:t>
            </w:r>
          </w:p>
        </w:tc>
        <w:tc>
          <w:tcPr>
            <w:tcW w:w="696"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6,260</w:t>
            </w:r>
          </w:p>
        </w:tc>
        <w:tc>
          <w:tcPr>
            <w:tcW w:w="883"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0.02</w:t>
            </w:r>
          </w:p>
        </w:tc>
        <w:tc>
          <w:tcPr>
            <w:tcW w:w="723"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0.08</w:t>
            </w:r>
          </w:p>
        </w:tc>
        <w:tc>
          <w:tcPr>
            <w:tcW w:w="884" w:type="dxa"/>
            <w:tcBorders>
              <w:top w:val="nil"/>
              <w:left w:val="nil"/>
              <w:bottom w:val="single" w:sz="4" w:space="0" w:color="auto"/>
              <w:right w:val="single" w:sz="4" w:space="0" w:color="auto"/>
            </w:tcBorders>
            <w:shd w:val="clear" w:color="auto" w:fill="auto"/>
            <w:noWrap/>
            <w:vAlign w:val="center"/>
          </w:tcPr>
          <w:p w:rsidR="00B900A3" w:rsidRPr="00105C46" w:rsidRDefault="00B900A3" w:rsidP="00205DD2">
            <w:pPr>
              <w:pStyle w:val="Tabletext"/>
              <w:jc w:val="center"/>
            </w:pPr>
            <w:r w:rsidRPr="00105C46">
              <w:t>12.1</w:t>
            </w:r>
          </w:p>
        </w:tc>
        <w:tc>
          <w:tcPr>
            <w:tcW w:w="667" w:type="dxa"/>
            <w:tcBorders>
              <w:top w:val="single" w:sz="4" w:space="0" w:color="auto"/>
              <w:left w:val="nil"/>
              <w:bottom w:val="single" w:sz="4" w:space="0" w:color="auto"/>
              <w:right w:val="single" w:sz="4" w:space="0" w:color="auto"/>
            </w:tcBorders>
            <w:vAlign w:val="center"/>
          </w:tcPr>
          <w:p w:rsidR="00B900A3" w:rsidRPr="006C54F9" w:rsidRDefault="00B900A3" w:rsidP="00205DD2">
            <w:pPr>
              <w:pStyle w:val="Tabletext"/>
              <w:jc w:val="center"/>
            </w:pPr>
            <w:r>
              <w:t>2,640</w:t>
            </w:r>
          </w:p>
        </w:tc>
        <w:tc>
          <w:tcPr>
            <w:tcW w:w="667" w:type="dxa"/>
            <w:tcBorders>
              <w:top w:val="single" w:sz="4" w:space="0" w:color="auto"/>
              <w:left w:val="single" w:sz="4" w:space="0" w:color="auto"/>
              <w:bottom w:val="single" w:sz="4" w:space="0" w:color="auto"/>
              <w:right w:val="single" w:sz="4" w:space="0" w:color="auto"/>
            </w:tcBorders>
            <w:vAlign w:val="center"/>
          </w:tcPr>
          <w:p w:rsidR="00B900A3" w:rsidRDefault="00B900A3" w:rsidP="00205DD2">
            <w:pPr>
              <w:pStyle w:val="Tabletext"/>
              <w:jc w:val="center"/>
            </w:pPr>
            <w:r>
              <w:t>0.015</w:t>
            </w:r>
          </w:p>
        </w:tc>
      </w:tr>
      <w:tr w:rsidR="00B900A3" w:rsidRPr="006C54F9" w:rsidTr="00205DD2">
        <w:trPr>
          <w:trHeight w:val="255"/>
        </w:trPr>
        <w:tc>
          <w:tcPr>
            <w:tcW w:w="2288" w:type="dxa"/>
            <w:tcBorders>
              <w:top w:val="nil"/>
              <w:left w:val="single" w:sz="4" w:space="0" w:color="auto"/>
              <w:bottom w:val="single" w:sz="4" w:space="0" w:color="auto"/>
              <w:right w:val="single" w:sz="4" w:space="0" w:color="auto"/>
            </w:tcBorders>
            <w:shd w:val="clear" w:color="auto" w:fill="auto"/>
            <w:noWrap/>
            <w:vAlign w:val="bottom"/>
          </w:tcPr>
          <w:p w:rsidR="00B900A3" w:rsidRPr="006C54F9" w:rsidRDefault="00B900A3" w:rsidP="00CA38F0">
            <w:pPr>
              <w:pStyle w:val="Tabletext"/>
            </w:pPr>
            <w:r>
              <w:t>RN16694 (shallow)</w:t>
            </w:r>
          </w:p>
        </w:tc>
        <w:tc>
          <w:tcPr>
            <w:tcW w:w="828"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9/3/11</w:t>
            </w:r>
          </w:p>
        </w:tc>
        <w:tc>
          <w:tcPr>
            <w:tcW w:w="765"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8.5</w:t>
            </w:r>
          </w:p>
        </w:tc>
        <w:tc>
          <w:tcPr>
            <w:tcW w:w="967"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2,520</w:t>
            </w:r>
          </w:p>
        </w:tc>
        <w:tc>
          <w:tcPr>
            <w:tcW w:w="1106"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274</w:t>
            </w:r>
          </w:p>
        </w:tc>
        <w:tc>
          <w:tcPr>
            <w:tcW w:w="760"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13</w:t>
            </w:r>
          </w:p>
        </w:tc>
        <w:tc>
          <w:tcPr>
            <w:tcW w:w="772"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262</w:t>
            </w:r>
          </w:p>
        </w:tc>
        <w:tc>
          <w:tcPr>
            <w:tcW w:w="665"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&lt;1</w:t>
            </w:r>
          </w:p>
        </w:tc>
        <w:tc>
          <w:tcPr>
            <w:tcW w:w="661"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&lt;10</w:t>
            </w:r>
          </w:p>
        </w:tc>
        <w:tc>
          <w:tcPr>
            <w:tcW w:w="696"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1,530</w:t>
            </w:r>
          </w:p>
        </w:tc>
        <w:tc>
          <w:tcPr>
            <w:tcW w:w="883"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&lt;0.005</w:t>
            </w:r>
          </w:p>
        </w:tc>
        <w:tc>
          <w:tcPr>
            <w:tcW w:w="723" w:type="dxa"/>
            <w:tcBorders>
              <w:top w:val="nil"/>
              <w:left w:val="nil"/>
              <w:bottom w:val="single" w:sz="4" w:space="0" w:color="auto"/>
              <w:right w:val="single" w:sz="4" w:space="0" w:color="auto"/>
            </w:tcBorders>
            <w:shd w:val="clear" w:color="auto" w:fill="auto"/>
            <w:noWrap/>
            <w:vAlign w:val="center"/>
          </w:tcPr>
          <w:p w:rsidR="00B900A3" w:rsidRPr="006C54F9" w:rsidRDefault="00B900A3" w:rsidP="00205DD2">
            <w:pPr>
              <w:pStyle w:val="Tabletext"/>
              <w:jc w:val="center"/>
            </w:pPr>
            <w:r>
              <w:t>&lt;0.02</w:t>
            </w:r>
          </w:p>
        </w:tc>
        <w:tc>
          <w:tcPr>
            <w:tcW w:w="884" w:type="dxa"/>
            <w:tcBorders>
              <w:top w:val="nil"/>
              <w:left w:val="nil"/>
              <w:bottom w:val="single" w:sz="4" w:space="0" w:color="auto"/>
              <w:right w:val="single" w:sz="4" w:space="0" w:color="auto"/>
            </w:tcBorders>
            <w:shd w:val="clear" w:color="auto" w:fill="auto"/>
            <w:noWrap/>
            <w:vAlign w:val="center"/>
          </w:tcPr>
          <w:p w:rsidR="00B900A3" w:rsidRPr="00105C46" w:rsidRDefault="00B900A3" w:rsidP="00205DD2">
            <w:pPr>
              <w:pStyle w:val="Tabletext"/>
              <w:jc w:val="center"/>
            </w:pPr>
            <w:r w:rsidRPr="00105C46">
              <w:t>24.5</w:t>
            </w:r>
          </w:p>
        </w:tc>
        <w:tc>
          <w:tcPr>
            <w:tcW w:w="667" w:type="dxa"/>
            <w:tcBorders>
              <w:top w:val="single" w:sz="4" w:space="0" w:color="auto"/>
              <w:left w:val="nil"/>
              <w:bottom w:val="single" w:sz="4" w:space="0" w:color="auto"/>
              <w:right w:val="single" w:sz="4" w:space="0" w:color="auto"/>
            </w:tcBorders>
            <w:vAlign w:val="center"/>
          </w:tcPr>
          <w:p w:rsidR="00B900A3" w:rsidRPr="006C54F9" w:rsidRDefault="00B900A3" w:rsidP="00205DD2">
            <w:pPr>
              <w:pStyle w:val="Tabletext"/>
              <w:jc w:val="center"/>
            </w:pPr>
            <w:r>
              <w:t>497</w:t>
            </w:r>
          </w:p>
        </w:tc>
        <w:tc>
          <w:tcPr>
            <w:tcW w:w="667" w:type="dxa"/>
            <w:tcBorders>
              <w:top w:val="single" w:sz="4" w:space="0" w:color="auto"/>
              <w:left w:val="single" w:sz="4" w:space="0" w:color="auto"/>
              <w:bottom w:val="single" w:sz="4" w:space="0" w:color="auto"/>
              <w:right w:val="single" w:sz="4" w:space="0" w:color="auto"/>
            </w:tcBorders>
            <w:vAlign w:val="center"/>
          </w:tcPr>
          <w:p w:rsidR="00B900A3" w:rsidRDefault="00B900A3" w:rsidP="00205DD2">
            <w:pPr>
              <w:pStyle w:val="Tabletext"/>
              <w:jc w:val="center"/>
            </w:pPr>
            <w:r>
              <w:t>0.015</w:t>
            </w:r>
          </w:p>
        </w:tc>
      </w:tr>
      <w:tr w:rsidR="00B900A3" w:rsidRPr="00205DD2" w:rsidTr="00205DD2">
        <w:trPr>
          <w:trHeight w:val="255"/>
        </w:trPr>
        <w:tc>
          <w:tcPr>
            <w:tcW w:w="3116" w:type="dxa"/>
            <w:gridSpan w:val="2"/>
            <w:tcBorders>
              <w:top w:val="nil"/>
              <w:left w:val="single" w:sz="4" w:space="0" w:color="auto"/>
              <w:bottom w:val="single" w:sz="4" w:space="0" w:color="auto"/>
              <w:right w:val="single" w:sz="4" w:space="0" w:color="auto"/>
            </w:tcBorders>
            <w:shd w:val="clear" w:color="auto" w:fill="auto"/>
            <w:noWrap/>
            <w:vAlign w:val="center"/>
          </w:tcPr>
          <w:p w:rsidR="00B900A3" w:rsidRPr="00205DD2" w:rsidRDefault="00B900A3" w:rsidP="00205DD2">
            <w:pPr>
              <w:pStyle w:val="Tabletext"/>
              <w:rPr>
                <w:color w:val="0000FF"/>
              </w:rPr>
            </w:pPr>
            <w:r w:rsidRPr="00205DD2">
              <w:rPr>
                <w:color w:val="0000FF"/>
              </w:rPr>
              <w:t>Drinking water guidelines*</w:t>
            </w:r>
          </w:p>
        </w:tc>
        <w:tc>
          <w:tcPr>
            <w:tcW w:w="765"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967"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1106"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760"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772"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665"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661"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696"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883"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r w:rsidRPr="00205DD2">
              <w:rPr>
                <w:color w:val="0000FF"/>
              </w:rPr>
              <w:t>0.9</w:t>
            </w:r>
          </w:p>
        </w:tc>
        <w:tc>
          <w:tcPr>
            <w:tcW w:w="723"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884" w:type="dxa"/>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r w:rsidRPr="00205DD2">
              <w:rPr>
                <w:color w:val="0000FF"/>
              </w:rPr>
              <w:t>50</w:t>
            </w:r>
          </w:p>
        </w:tc>
        <w:tc>
          <w:tcPr>
            <w:tcW w:w="667" w:type="dxa"/>
            <w:tcBorders>
              <w:top w:val="single" w:sz="4" w:space="0" w:color="auto"/>
              <w:left w:val="nil"/>
              <w:bottom w:val="single" w:sz="4" w:space="0" w:color="auto"/>
              <w:right w:val="single" w:sz="4" w:space="0" w:color="auto"/>
            </w:tcBorders>
            <w:vAlign w:val="center"/>
          </w:tcPr>
          <w:p w:rsidR="00B900A3" w:rsidRPr="00205DD2" w:rsidRDefault="00B900A3" w:rsidP="00205DD2">
            <w:pPr>
              <w:pStyle w:val="Tabletext"/>
              <w:jc w:val="center"/>
              <w:rPr>
                <w:color w:val="0000FF"/>
              </w:rPr>
            </w:pPr>
          </w:p>
        </w:tc>
        <w:tc>
          <w:tcPr>
            <w:tcW w:w="667" w:type="dxa"/>
            <w:tcBorders>
              <w:top w:val="single" w:sz="4" w:space="0" w:color="auto"/>
              <w:left w:val="single" w:sz="4" w:space="0" w:color="auto"/>
              <w:bottom w:val="single" w:sz="4" w:space="0" w:color="auto"/>
              <w:right w:val="single" w:sz="4" w:space="0" w:color="auto"/>
            </w:tcBorders>
            <w:vAlign w:val="center"/>
          </w:tcPr>
          <w:p w:rsidR="00B900A3" w:rsidRPr="00205DD2" w:rsidRDefault="00B900A3" w:rsidP="00205DD2">
            <w:pPr>
              <w:pStyle w:val="Tabletext"/>
              <w:jc w:val="center"/>
              <w:rPr>
                <w:color w:val="0000FF"/>
              </w:rPr>
            </w:pPr>
          </w:p>
        </w:tc>
      </w:tr>
    </w:tbl>
    <w:p w:rsidR="00A536BD" w:rsidRDefault="00A536BD" w:rsidP="00A536BD">
      <w:pPr>
        <w:rPr>
          <w:sz w:val="18"/>
          <w:szCs w:val="18"/>
        </w:rPr>
      </w:pPr>
    </w:p>
    <w:p w:rsidR="00A536BD" w:rsidRPr="00B900A3" w:rsidRDefault="00B900A3" w:rsidP="00B900A3">
      <w:pPr>
        <w:pStyle w:val="Tabletitle"/>
      </w:pPr>
      <w:r w:rsidRPr="00A536BD">
        <w:rPr>
          <w:rStyle w:val="Tablenumber"/>
        </w:rPr>
        <w:t>Table A7.1</w:t>
      </w:r>
      <w:r>
        <w:rPr>
          <w:rStyle w:val="Tablenumber"/>
        </w:rPr>
        <w:t xml:space="preserve"> (cont…)</w:t>
      </w:r>
      <w:r w:rsidRPr="00A536BD">
        <w:rPr>
          <w:rStyle w:val="Tablenumber"/>
        </w:rPr>
        <w:t>:</w:t>
      </w:r>
      <w:r>
        <w:t xml:space="preserve"> Hydrogeochemical data for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w:t>
      </w:r>
    </w:p>
    <w:tbl>
      <w:tblPr>
        <w:tblW w:w="0" w:type="auto"/>
        <w:tblInd w:w="93" w:type="dxa"/>
        <w:tblLook w:val="0000" w:firstRow="0" w:lastRow="0" w:firstColumn="0" w:lastColumn="0" w:noHBand="0" w:noVBand="0"/>
      </w:tblPr>
      <w:tblGrid>
        <w:gridCol w:w="2232"/>
        <w:gridCol w:w="770"/>
        <w:gridCol w:w="615"/>
        <w:gridCol w:w="1023"/>
        <w:gridCol w:w="615"/>
        <w:gridCol w:w="615"/>
        <w:gridCol w:w="615"/>
        <w:gridCol w:w="665"/>
        <w:gridCol w:w="615"/>
        <w:gridCol w:w="615"/>
        <w:gridCol w:w="569"/>
        <w:gridCol w:w="720"/>
        <w:gridCol w:w="569"/>
        <w:gridCol w:w="665"/>
        <w:gridCol w:w="569"/>
        <w:gridCol w:w="569"/>
        <w:gridCol w:w="665"/>
        <w:gridCol w:w="571"/>
      </w:tblGrid>
      <w:tr w:rsidR="00B900A3" w:rsidRPr="00A536BD" w:rsidTr="00B900A3">
        <w:trPr>
          <w:trHeight w:val="255"/>
        </w:trPr>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 xml:space="preserve">Bore </w:t>
            </w:r>
            <w:r>
              <w:rPr>
                <w:bCs/>
                <w:caps w:val="0"/>
              </w:rPr>
              <w:t xml:space="preserve">ID </w:t>
            </w:r>
            <w:r w:rsidRPr="00A536BD">
              <w:rPr>
                <w:bCs/>
                <w:caps w:val="0"/>
              </w:rPr>
              <w:t>&amp; sample depth</w:t>
            </w:r>
          </w:p>
        </w:tc>
        <w:tc>
          <w:tcPr>
            <w:tcW w:w="0" w:type="auto"/>
            <w:tcBorders>
              <w:top w:val="single" w:sz="4" w:space="0" w:color="auto"/>
              <w:left w:val="nil"/>
              <w:bottom w:val="single" w:sz="4" w:space="0" w:color="auto"/>
              <w:right w:val="single" w:sz="4" w:space="0" w:color="auto"/>
            </w:tcBorders>
            <w:vAlign w:val="bottom"/>
          </w:tcPr>
          <w:p w:rsidR="00B900A3" w:rsidRPr="00A536BD" w:rsidRDefault="00B900A3" w:rsidP="00507D97">
            <w:pPr>
              <w:pStyle w:val="Tableheadingrow"/>
              <w:rPr>
                <w:bCs/>
                <w:caps w:val="0"/>
              </w:rPr>
            </w:pPr>
            <w:r w:rsidRPr="00A536BD">
              <w:rPr>
                <w:bCs/>
                <w:caps w:val="0"/>
              </w:rPr>
              <w:t>NH</w:t>
            </w:r>
            <w:r w:rsidRPr="00A536BD">
              <w:rPr>
                <w:bCs/>
                <w:caps w:val="0"/>
                <w:vertAlign w:val="subscript"/>
              </w:rPr>
              <w:t>3</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F</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Hardness</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Pr>
                <w:bCs/>
                <w:caps w:val="0"/>
              </w:rPr>
              <w:t>Ca</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Pr>
                <w:bCs/>
                <w:caps w:val="0"/>
              </w:rPr>
              <w:t>K</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M</w:t>
            </w:r>
            <w:r>
              <w:rPr>
                <w:bCs/>
                <w:caps w:val="0"/>
              </w:rPr>
              <w:t>g</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Pr>
                <w:bCs/>
                <w:caps w:val="0"/>
              </w:rPr>
              <w:t>Na</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sidRPr="00A536BD">
              <w:rPr>
                <w:bCs/>
                <w:caps w:val="0"/>
              </w:rPr>
              <w:t>SiO</w:t>
            </w:r>
            <w:r w:rsidRPr="00A536BD">
              <w:rPr>
                <w:bCs/>
                <w:caps w:val="0"/>
                <w:vertAlign w:val="subscript"/>
              </w:rPr>
              <w:t>2</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Pr>
                <w:bCs/>
                <w:caps w:val="0"/>
              </w:rPr>
              <w:t>SO</w:t>
            </w:r>
            <w:r w:rsidRPr="00A536BD">
              <w:rPr>
                <w:bCs/>
                <w:caps w:val="0"/>
                <w:vertAlign w:val="subscript"/>
              </w:rPr>
              <w:t>4</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Pr>
                <w:bCs/>
                <w:caps w:val="0"/>
              </w:rPr>
              <w:t>Ag</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Pr>
                <w:bCs/>
                <w:caps w:val="0"/>
              </w:rPr>
              <w:t>Al</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Pr>
                <w:bCs/>
                <w:caps w:val="0"/>
              </w:rPr>
              <w:t>As</w:t>
            </w:r>
          </w:p>
        </w:tc>
        <w:tc>
          <w:tcPr>
            <w:tcW w:w="0" w:type="auto"/>
            <w:tcBorders>
              <w:top w:val="single" w:sz="4" w:space="0" w:color="auto"/>
              <w:left w:val="nil"/>
              <w:bottom w:val="single" w:sz="4" w:space="0" w:color="auto"/>
              <w:right w:val="single" w:sz="4" w:space="0" w:color="auto"/>
            </w:tcBorders>
            <w:vAlign w:val="bottom"/>
          </w:tcPr>
          <w:p w:rsidR="00B900A3" w:rsidRPr="00A536BD" w:rsidRDefault="00B900A3" w:rsidP="00A536BD">
            <w:pPr>
              <w:pStyle w:val="Tableheadingrow"/>
              <w:rPr>
                <w:bCs/>
                <w:caps w:val="0"/>
              </w:rPr>
            </w:pPr>
            <w:r>
              <w:rPr>
                <w:bCs/>
                <w:caps w:val="0"/>
              </w:rPr>
              <w:t>B</w:t>
            </w:r>
          </w:p>
        </w:tc>
        <w:tc>
          <w:tcPr>
            <w:tcW w:w="0" w:type="auto"/>
            <w:tcBorders>
              <w:top w:val="single" w:sz="4" w:space="0" w:color="auto"/>
              <w:left w:val="single" w:sz="4" w:space="0" w:color="auto"/>
              <w:bottom w:val="single" w:sz="4" w:space="0" w:color="auto"/>
              <w:right w:val="single" w:sz="4" w:space="0" w:color="auto"/>
            </w:tcBorders>
            <w:vAlign w:val="bottom"/>
          </w:tcPr>
          <w:p w:rsidR="00B900A3" w:rsidRPr="00A536BD" w:rsidRDefault="00B900A3" w:rsidP="00A536BD">
            <w:pPr>
              <w:pStyle w:val="Tableheadingrow"/>
              <w:rPr>
                <w:bCs/>
                <w:caps w:val="0"/>
              </w:rPr>
            </w:pPr>
            <w:r>
              <w:rPr>
                <w:bCs/>
                <w:caps w:val="0"/>
              </w:rPr>
              <w:t>Ba</w:t>
            </w:r>
          </w:p>
        </w:tc>
        <w:tc>
          <w:tcPr>
            <w:tcW w:w="0" w:type="auto"/>
            <w:tcBorders>
              <w:top w:val="single" w:sz="4" w:space="0" w:color="auto"/>
              <w:left w:val="single" w:sz="4" w:space="0" w:color="auto"/>
              <w:bottom w:val="single" w:sz="4" w:space="0" w:color="auto"/>
              <w:right w:val="single" w:sz="4" w:space="0" w:color="auto"/>
            </w:tcBorders>
            <w:vAlign w:val="bottom"/>
          </w:tcPr>
          <w:p w:rsidR="00B900A3" w:rsidRPr="00A536BD" w:rsidRDefault="00B900A3" w:rsidP="00A536BD">
            <w:pPr>
              <w:pStyle w:val="Tableheadingrow"/>
              <w:rPr>
                <w:bCs/>
                <w:caps w:val="0"/>
              </w:rPr>
            </w:pPr>
            <w:r>
              <w:rPr>
                <w:bCs/>
                <w:caps w:val="0"/>
              </w:rPr>
              <w:t>Be</w:t>
            </w:r>
          </w:p>
        </w:tc>
        <w:tc>
          <w:tcPr>
            <w:tcW w:w="0" w:type="auto"/>
            <w:tcBorders>
              <w:top w:val="single" w:sz="4" w:space="0" w:color="auto"/>
              <w:left w:val="single" w:sz="4" w:space="0" w:color="auto"/>
              <w:bottom w:val="single" w:sz="4" w:space="0" w:color="auto"/>
              <w:right w:val="single" w:sz="4" w:space="0" w:color="auto"/>
            </w:tcBorders>
            <w:vAlign w:val="bottom"/>
          </w:tcPr>
          <w:p w:rsidR="00B900A3" w:rsidRPr="00A536BD" w:rsidRDefault="00B900A3" w:rsidP="00A536BD">
            <w:pPr>
              <w:pStyle w:val="Tableheadingrow"/>
              <w:rPr>
                <w:bCs/>
                <w:caps w:val="0"/>
              </w:rPr>
            </w:pPr>
            <w:r>
              <w:rPr>
                <w:bCs/>
                <w:caps w:val="0"/>
              </w:rPr>
              <w:t>Br</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B900A3" w:rsidRPr="00A536BD" w:rsidRDefault="00B900A3" w:rsidP="00A536BD">
            <w:pPr>
              <w:pStyle w:val="Tableheadingrow"/>
              <w:rPr>
                <w:bCs/>
                <w:caps w:val="0"/>
              </w:rPr>
            </w:pPr>
            <w:r>
              <w:rPr>
                <w:bCs/>
                <w:caps w:val="0"/>
              </w:rPr>
              <w:t>Cd</w:t>
            </w:r>
          </w:p>
        </w:tc>
      </w:tr>
      <w:tr w:rsidR="00B900A3" w:rsidRPr="005E3856" w:rsidTr="00205DD2">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tcPr>
          <w:p w:rsidR="00B900A3" w:rsidRPr="005E3856" w:rsidRDefault="00B900A3" w:rsidP="00CA38F0">
            <w:pPr>
              <w:pStyle w:val="Tabletext"/>
            </w:pPr>
          </w:p>
        </w:tc>
        <w:tc>
          <w:tcPr>
            <w:tcW w:w="0" w:type="auto"/>
            <w:tcBorders>
              <w:top w:val="single" w:sz="4" w:space="0" w:color="auto"/>
              <w:left w:val="nil"/>
              <w:bottom w:val="single" w:sz="4" w:space="0" w:color="auto"/>
              <w:right w:val="single" w:sz="4" w:space="0" w:color="auto"/>
            </w:tcBorders>
            <w:vAlign w:val="center"/>
          </w:tcPr>
          <w:p w:rsidR="00B900A3" w:rsidRPr="005E3856" w:rsidRDefault="00B900A3" w:rsidP="00205DD2">
            <w:pPr>
              <w:pStyle w:val="Tabletext"/>
              <w:jc w:val="center"/>
            </w:pPr>
            <w:r w:rsidRPr="005E3856">
              <w:t>mg/L</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mg/L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mg/L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mg/L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mg/L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mg/L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mg/L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mg/L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mg/L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µg/L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µg/L</w:t>
            </w:r>
          </w:p>
        </w:tc>
        <w:tc>
          <w:tcPr>
            <w:tcW w:w="0" w:type="auto"/>
            <w:tcBorders>
              <w:top w:val="nil"/>
              <w:left w:val="nil"/>
              <w:bottom w:val="single" w:sz="4" w:space="0" w:color="auto"/>
              <w:right w:val="single" w:sz="4" w:space="0" w:color="auto"/>
            </w:tcBorders>
            <w:shd w:val="clear" w:color="auto" w:fill="auto"/>
            <w:noWrap/>
            <w:vAlign w:val="center"/>
          </w:tcPr>
          <w:p w:rsidR="00B900A3" w:rsidRPr="005E3856" w:rsidRDefault="00B900A3" w:rsidP="00205DD2">
            <w:pPr>
              <w:pStyle w:val="Tabletext"/>
              <w:jc w:val="center"/>
            </w:pPr>
            <w:r w:rsidRPr="005E3856">
              <w:t>µg/L</w:t>
            </w:r>
          </w:p>
        </w:tc>
        <w:tc>
          <w:tcPr>
            <w:tcW w:w="0" w:type="auto"/>
            <w:tcBorders>
              <w:top w:val="single" w:sz="4" w:space="0" w:color="auto"/>
              <w:left w:val="nil"/>
              <w:bottom w:val="single" w:sz="4" w:space="0" w:color="auto"/>
              <w:right w:val="single" w:sz="4" w:space="0" w:color="auto"/>
            </w:tcBorders>
            <w:vAlign w:val="center"/>
          </w:tcPr>
          <w:p w:rsidR="00B900A3" w:rsidRPr="009457C5" w:rsidRDefault="00B900A3" w:rsidP="00205DD2">
            <w:pPr>
              <w:pStyle w:val="Tabletext"/>
              <w:jc w:val="center"/>
            </w:pPr>
            <w:r w:rsidRPr="009457C5">
              <w:t>µg/L</w:t>
            </w:r>
          </w:p>
        </w:tc>
        <w:tc>
          <w:tcPr>
            <w:tcW w:w="0" w:type="auto"/>
            <w:tcBorders>
              <w:top w:val="single" w:sz="4" w:space="0" w:color="auto"/>
              <w:left w:val="single" w:sz="4" w:space="0" w:color="auto"/>
              <w:bottom w:val="single" w:sz="4" w:space="0" w:color="auto"/>
              <w:right w:val="single" w:sz="4" w:space="0" w:color="auto"/>
            </w:tcBorders>
            <w:vAlign w:val="center"/>
          </w:tcPr>
          <w:p w:rsidR="00B900A3" w:rsidRPr="009457C5" w:rsidRDefault="00B900A3" w:rsidP="00205DD2">
            <w:pPr>
              <w:pStyle w:val="Tabletext"/>
              <w:jc w:val="center"/>
            </w:pPr>
            <w:r w:rsidRPr="009457C5">
              <w:t>µg/L</w:t>
            </w:r>
          </w:p>
        </w:tc>
        <w:tc>
          <w:tcPr>
            <w:tcW w:w="0" w:type="auto"/>
            <w:tcBorders>
              <w:top w:val="single" w:sz="4" w:space="0" w:color="auto"/>
              <w:left w:val="single" w:sz="4" w:space="0" w:color="auto"/>
              <w:bottom w:val="single" w:sz="4" w:space="0" w:color="auto"/>
              <w:right w:val="single" w:sz="4" w:space="0" w:color="auto"/>
            </w:tcBorders>
            <w:vAlign w:val="center"/>
          </w:tcPr>
          <w:p w:rsidR="00B900A3" w:rsidRPr="009457C5" w:rsidRDefault="00B900A3" w:rsidP="00205DD2">
            <w:pPr>
              <w:pStyle w:val="Tabletext"/>
              <w:jc w:val="center"/>
            </w:pPr>
            <w:r w:rsidRPr="009457C5">
              <w:t>µg/L</w:t>
            </w:r>
          </w:p>
        </w:tc>
        <w:tc>
          <w:tcPr>
            <w:tcW w:w="0" w:type="auto"/>
            <w:tcBorders>
              <w:top w:val="single" w:sz="4" w:space="0" w:color="auto"/>
              <w:left w:val="single" w:sz="4" w:space="0" w:color="auto"/>
              <w:bottom w:val="single" w:sz="4" w:space="0" w:color="auto"/>
              <w:right w:val="single" w:sz="4" w:space="0" w:color="auto"/>
            </w:tcBorders>
            <w:vAlign w:val="center"/>
          </w:tcPr>
          <w:p w:rsidR="00B900A3" w:rsidRPr="009457C5" w:rsidRDefault="00B900A3" w:rsidP="00205DD2">
            <w:pPr>
              <w:pStyle w:val="Tabletext"/>
              <w:jc w:val="center"/>
            </w:pPr>
            <w:r w:rsidRPr="009457C5">
              <w:t>µg/L</w:t>
            </w:r>
          </w:p>
        </w:tc>
        <w:tc>
          <w:tcPr>
            <w:tcW w:w="0" w:type="auto"/>
            <w:tcBorders>
              <w:top w:val="nil"/>
              <w:left w:val="nil"/>
              <w:bottom w:val="single" w:sz="4" w:space="0" w:color="auto"/>
              <w:right w:val="single" w:sz="4" w:space="0" w:color="auto"/>
            </w:tcBorders>
            <w:shd w:val="clear" w:color="auto" w:fill="auto"/>
            <w:noWrap/>
            <w:vAlign w:val="center"/>
          </w:tcPr>
          <w:p w:rsidR="00B900A3" w:rsidRPr="009457C5" w:rsidRDefault="00B900A3" w:rsidP="00205DD2">
            <w:pPr>
              <w:pStyle w:val="Tabletext"/>
              <w:jc w:val="center"/>
            </w:pPr>
            <w:r w:rsidRPr="009457C5">
              <w:t>µg/L</w:t>
            </w:r>
          </w:p>
        </w:tc>
      </w:tr>
      <w:tr w:rsidR="00B900A3" w:rsidTr="00205DD2">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tcPr>
          <w:p w:rsidR="00B900A3" w:rsidRDefault="00B900A3" w:rsidP="00CA38F0">
            <w:pPr>
              <w:pStyle w:val="Tabletext"/>
            </w:pPr>
            <w:r>
              <w:t>RN18599 (deep)</w:t>
            </w:r>
          </w:p>
        </w:tc>
        <w:tc>
          <w:tcPr>
            <w:tcW w:w="0" w:type="auto"/>
            <w:tcBorders>
              <w:top w:val="single" w:sz="4" w:space="0" w:color="auto"/>
              <w:left w:val="nil"/>
              <w:bottom w:val="single" w:sz="4" w:space="0" w:color="auto"/>
              <w:right w:val="single" w:sz="4" w:space="0" w:color="auto"/>
            </w:tcBorders>
            <w:vAlign w:val="center"/>
          </w:tcPr>
          <w:p w:rsidR="00B900A3" w:rsidRDefault="00B900A3" w:rsidP="00205DD2">
            <w:pPr>
              <w:pStyle w:val="Tabletext"/>
              <w:jc w:val="center"/>
            </w:pPr>
            <w:r>
              <w:t>0.005</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00A3" w:rsidRPr="004939B0" w:rsidRDefault="00B900A3" w:rsidP="00205DD2">
            <w:pPr>
              <w:pStyle w:val="Tabletext"/>
              <w:jc w:val="center"/>
            </w:pPr>
            <w:r w:rsidRPr="004939B0">
              <w:t>0.4</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1,970</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467</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26</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195</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1,080</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52.2</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365</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&lt;10</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&gt;LWR</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2.5</w:t>
            </w:r>
          </w:p>
        </w:tc>
        <w:tc>
          <w:tcPr>
            <w:tcW w:w="0" w:type="auto"/>
            <w:tcBorders>
              <w:top w:val="single" w:sz="4" w:space="0" w:color="auto"/>
              <w:left w:val="nil"/>
              <w:bottom w:val="single" w:sz="4" w:space="0" w:color="auto"/>
              <w:right w:val="single" w:sz="4" w:space="0" w:color="auto"/>
            </w:tcBorders>
            <w:vAlign w:val="center"/>
          </w:tcPr>
          <w:p w:rsidR="00B900A3" w:rsidRPr="00A46347" w:rsidRDefault="00B900A3" w:rsidP="00205DD2">
            <w:pPr>
              <w:pStyle w:val="Tabletext"/>
              <w:jc w:val="center"/>
            </w:pPr>
            <w:r>
              <w:t>180</w:t>
            </w:r>
          </w:p>
        </w:tc>
        <w:tc>
          <w:tcPr>
            <w:tcW w:w="0" w:type="auto"/>
            <w:tcBorders>
              <w:top w:val="single" w:sz="4" w:space="0" w:color="auto"/>
              <w:left w:val="single" w:sz="4" w:space="0" w:color="auto"/>
              <w:bottom w:val="single" w:sz="4" w:space="0" w:color="auto"/>
              <w:right w:val="single" w:sz="4" w:space="0" w:color="auto"/>
            </w:tcBorders>
            <w:vAlign w:val="center"/>
          </w:tcPr>
          <w:p w:rsidR="00B900A3" w:rsidRDefault="00B900A3" w:rsidP="00205DD2">
            <w:pPr>
              <w:pStyle w:val="Tabletext"/>
              <w:jc w:val="center"/>
            </w:pPr>
            <w:r>
              <w:t>200</w:t>
            </w:r>
          </w:p>
        </w:tc>
        <w:tc>
          <w:tcPr>
            <w:tcW w:w="0" w:type="auto"/>
            <w:tcBorders>
              <w:top w:val="single" w:sz="4" w:space="0" w:color="auto"/>
              <w:left w:val="single" w:sz="4" w:space="0" w:color="auto"/>
              <w:bottom w:val="single" w:sz="4" w:space="0" w:color="auto"/>
              <w:right w:val="single" w:sz="4" w:space="0" w:color="auto"/>
            </w:tcBorders>
            <w:vAlign w:val="center"/>
          </w:tcPr>
          <w:p w:rsidR="00B900A3" w:rsidRDefault="00B900A3" w:rsidP="00205DD2">
            <w:pPr>
              <w:pStyle w:val="Tabletext"/>
              <w:jc w:val="center"/>
            </w:pPr>
            <w:r>
              <w:t>1</w:t>
            </w:r>
          </w:p>
        </w:tc>
        <w:tc>
          <w:tcPr>
            <w:tcW w:w="0" w:type="auto"/>
            <w:tcBorders>
              <w:top w:val="single" w:sz="4" w:space="0" w:color="auto"/>
              <w:left w:val="single" w:sz="4" w:space="0" w:color="auto"/>
              <w:bottom w:val="single" w:sz="4" w:space="0" w:color="auto"/>
              <w:right w:val="single" w:sz="4" w:space="0" w:color="auto"/>
            </w:tcBorders>
            <w:vAlign w:val="center"/>
          </w:tcPr>
          <w:p w:rsidR="00B900A3" w:rsidRDefault="00B900A3" w:rsidP="00205DD2">
            <w:pPr>
              <w:pStyle w:val="Tabletext"/>
              <w:jc w:val="center"/>
            </w:pPr>
            <w:r>
              <w:t>2,450</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&lt;0.2</w:t>
            </w:r>
          </w:p>
        </w:tc>
      </w:tr>
      <w:tr w:rsidR="00B900A3" w:rsidTr="00205DD2">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tcPr>
          <w:p w:rsidR="00B900A3" w:rsidRDefault="00B900A3" w:rsidP="00CA38F0">
            <w:pPr>
              <w:pStyle w:val="Tabletext"/>
            </w:pPr>
            <w:r>
              <w:t>RN16694 (shallow)</w:t>
            </w:r>
          </w:p>
        </w:tc>
        <w:tc>
          <w:tcPr>
            <w:tcW w:w="0" w:type="auto"/>
            <w:tcBorders>
              <w:top w:val="single" w:sz="4" w:space="0" w:color="auto"/>
              <w:left w:val="nil"/>
              <w:bottom w:val="single" w:sz="4" w:space="0" w:color="auto"/>
              <w:right w:val="single" w:sz="4" w:space="0" w:color="auto"/>
            </w:tcBorders>
            <w:vAlign w:val="center"/>
          </w:tcPr>
          <w:p w:rsidR="00B900A3" w:rsidRDefault="00B900A3" w:rsidP="00205DD2">
            <w:pPr>
              <w:pStyle w:val="Tabletext"/>
              <w:jc w:val="center"/>
            </w:pPr>
            <w:r>
              <w:t>&lt;0.005</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00A3" w:rsidRDefault="00B900A3" w:rsidP="00205DD2">
            <w:pPr>
              <w:pStyle w:val="Tabletext"/>
              <w:jc w:val="center"/>
            </w:pPr>
            <w:r>
              <w:t>0.6</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433</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90.4</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21.5</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50.4</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349</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44.8</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241</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&lt;10</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&lt;20</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1</w:t>
            </w:r>
          </w:p>
        </w:tc>
        <w:tc>
          <w:tcPr>
            <w:tcW w:w="0" w:type="auto"/>
            <w:tcBorders>
              <w:top w:val="single" w:sz="4" w:space="0" w:color="auto"/>
              <w:left w:val="nil"/>
              <w:bottom w:val="single" w:sz="4" w:space="0" w:color="auto"/>
              <w:right w:val="single" w:sz="4" w:space="0" w:color="auto"/>
            </w:tcBorders>
            <w:vAlign w:val="center"/>
          </w:tcPr>
          <w:p w:rsidR="00B900A3" w:rsidRPr="00A46347" w:rsidRDefault="00B900A3" w:rsidP="00205DD2">
            <w:pPr>
              <w:pStyle w:val="Tabletext"/>
              <w:jc w:val="center"/>
            </w:pPr>
            <w:r>
              <w:t>380</w:t>
            </w:r>
          </w:p>
        </w:tc>
        <w:tc>
          <w:tcPr>
            <w:tcW w:w="0" w:type="auto"/>
            <w:tcBorders>
              <w:top w:val="single" w:sz="4" w:space="0" w:color="auto"/>
              <w:left w:val="single" w:sz="4" w:space="0" w:color="auto"/>
              <w:bottom w:val="single" w:sz="4" w:space="0" w:color="auto"/>
              <w:right w:val="single" w:sz="4" w:space="0" w:color="auto"/>
            </w:tcBorders>
            <w:vAlign w:val="center"/>
          </w:tcPr>
          <w:p w:rsidR="00B900A3" w:rsidRDefault="00B900A3" w:rsidP="00205DD2">
            <w:pPr>
              <w:pStyle w:val="Tabletext"/>
              <w:jc w:val="center"/>
            </w:pPr>
            <w:r>
              <w:t>&lt;50</w:t>
            </w:r>
          </w:p>
        </w:tc>
        <w:tc>
          <w:tcPr>
            <w:tcW w:w="0" w:type="auto"/>
            <w:tcBorders>
              <w:top w:val="single" w:sz="4" w:space="0" w:color="auto"/>
              <w:left w:val="single" w:sz="4" w:space="0" w:color="auto"/>
              <w:bottom w:val="single" w:sz="4" w:space="0" w:color="auto"/>
              <w:right w:val="single" w:sz="4" w:space="0" w:color="auto"/>
            </w:tcBorders>
            <w:vAlign w:val="center"/>
          </w:tcPr>
          <w:p w:rsidR="00B900A3" w:rsidRDefault="00B900A3" w:rsidP="00205DD2">
            <w:pPr>
              <w:pStyle w:val="Tabletext"/>
              <w:jc w:val="center"/>
            </w:pPr>
            <w:r>
              <w:t>&lt;1</w:t>
            </w:r>
          </w:p>
        </w:tc>
        <w:tc>
          <w:tcPr>
            <w:tcW w:w="0" w:type="auto"/>
            <w:tcBorders>
              <w:top w:val="single" w:sz="4" w:space="0" w:color="auto"/>
              <w:left w:val="single" w:sz="4" w:space="0" w:color="auto"/>
              <w:bottom w:val="single" w:sz="4" w:space="0" w:color="auto"/>
              <w:right w:val="single" w:sz="4" w:space="0" w:color="auto"/>
            </w:tcBorders>
            <w:vAlign w:val="center"/>
          </w:tcPr>
          <w:p w:rsidR="00B900A3" w:rsidRDefault="00B900A3" w:rsidP="00205DD2">
            <w:pPr>
              <w:pStyle w:val="Tabletext"/>
              <w:jc w:val="center"/>
            </w:pPr>
            <w:r>
              <w:t>1,370</w:t>
            </w:r>
          </w:p>
        </w:tc>
        <w:tc>
          <w:tcPr>
            <w:tcW w:w="0" w:type="auto"/>
            <w:tcBorders>
              <w:top w:val="nil"/>
              <w:left w:val="nil"/>
              <w:bottom w:val="single" w:sz="4" w:space="0" w:color="auto"/>
              <w:right w:val="single" w:sz="4" w:space="0" w:color="auto"/>
            </w:tcBorders>
            <w:shd w:val="clear" w:color="auto" w:fill="auto"/>
            <w:noWrap/>
            <w:vAlign w:val="center"/>
          </w:tcPr>
          <w:p w:rsidR="00B900A3" w:rsidRDefault="00B900A3" w:rsidP="00205DD2">
            <w:pPr>
              <w:pStyle w:val="Tabletext"/>
              <w:jc w:val="center"/>
            </w:pPr>
            <w:r>
              <w:t>&lt;0.2</w:t>
            </w:r>
          </w:p>
        </w:tc>
      </w:tr>
      <w:tr w:rsidR="00B900A3" w:rsidRPr="00205DD2" w:rsidTr="00205DD2">
        <w:trPr>
          <w:trHeight w:val="255"/>
        </w:trPr>
        <w:tc>
          <w:tcPr>
            <w:tcW w:w="0" w:type="auto"/>
            <w:tcBorders>
              <w:top w:val="nil"/>
              <w:left w:val="single" w:sz="4" w:space="0" w:color="auto"/>
              <w:bottom w:val="single" w:sz="4" w:space="0" w:color="auto"/>
              <w:right w:val="single" w:sz="4" w:space="0" w:color="auto"/>
            </w:tcBorders>
            <w:shd w:val="clear" w:color="auto" w:fill="auto"/>
            <w:noWrap/>
            <w:vAlign w:val="bottom"/>
          </w:tcPr>
          <w:p w:rsidR="00B900A3" w:rsidRPr="00205DD2" w:rsidRDefault="00B900A3" w:rsidP="00CA38F0">
            <w:pPr>
              <w:pStyle w:val="Tabletext"/>
              <w:rPr>
                <w:color w:val="0000FF"/>
              </w:rPr>
            </w:pPr>
            <w:r w:rsidRPr="00205DD2">
              <w:rPr>
                <w:color w:val="0000FF"/>
              </w:rPr>
              <w:t>Drinking water guidelines</w:t>
            </w:r>
          </w:p>
        </w:tc>
        <w:tc>
          <w:tcPr>
            <w:tcW w:w="0" w:type="auto"/>
            <w:tcBorders>
              <w:top w:val="single" w:sz="4" w:space="0" w:color="auto"/>
              <w:left w:val="nil"/>
              <w:bottom w:val="single" w:sz="4" w:space="0" w:color="auto"/>
              <w:right w:val="single" w:sz="4" w:space="0" w:color="auto"/>
            </w:tcBorders>
            <w:vAlign w:val="center"/>
          </w:tcPr>
          <w:p w:rsidR="00B900A3" w:rsidRPr="00205DD2" w:rsidRDefault="00B900A3" w:rsidP="00205DD2">
            <w:pPr>
              <w:pStyle w:val="Tableheadingrow"/>
              <w:rPr>
                <w:bCs/>
                <w:caps w:val="0"/>
                <w:color w:val="0000FF"/>
              </w:rPr>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r w:rsidRPr="00205DD2">
              <w:rPr>
                <w:color w:val="0000FF"/>
              </w:rPr>
              <w:t>1.5</w:t>
            </w: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r w:rsidRPr="00205DD2">
              <w:rPr>
                <w:color w:val="0000FF"/>
              </w:rPr>
              <w:t>100</w:t>
            </w: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r w:rsidRPr="00205DD2">
              <w:rPr>
                <w:color w:val="0000FF"/>
              </w:rPr>
              <w:t>7.0</w:t>
            </w:r>
          </w:p>
        </w:tc>
        <w:tc>
          <w:tcPr>
            <w:tcW w:w="0" w:type="auto"/>
            <w:tcBorders>
              <w:top w:val="single" w:sz="4" w:space="0" w:color="auto"/>
              <w:left w:val="nil"/>
              <w:bottom w:val="single" w:sz="4" w:space="0" w:color="auto"/>
              <w:right w:val="single" w:sz="4" w:space="0" w:color="auto"/>
            </w:tcBorders>
            <w:vAlign w:val="center"/>
          </w:tcPr>
          <w:p w:rsidR="00B900A3" w:rsidRPr="00205DD2" w:rsidRDefault="00B900A3" w:rsidP="00205DD2">
            <w:pPr>
              <w:pStyle w:val="Tabletext"/>
              <w:jc w:val="center"/>
              <w:rPr>
                <w:color w:val="0000FF"/>
              </w:rPr>
            </w:pPr>
            <w:r w:rsidRPr="00205DD2">
              <w:rPr>
                <w:color w:val="0000FF"/>
              </w:rPr>
              <w:t>4,000</w:t>
            </w:r>
          </w:p>
        </w:tc>
        <w:tc>
          <w:tcPr>
            <w:tcW w:w="0" w:type="auto"/>
            <w:tcBorders>
              <w:top w:val="single" w:sz="4" w:space="0" w:color="auto"/>
              <w:left w:val="single" w:sz="4" w:space="0" w:color="auto"/>
              <w:bottom w:val="single" w:sz="4" w:space="0" w:color="auto"/>
              <w:right w:val="single" w:sz="4" w:space="0" w:color="auto"/>
            </w:tcBorders>
            <w:vAlign w:val="center"/>
          </w:tcPr>
          <w:p w:rsidR="00B900A3" w:rsidRPr="00205DD2" w:rsidRDefault="00B900A3" w:rsidP="00205DD2">
            <w:pPr>
              <w:pStyle w:val="Tabletext"/>
              <w:jc w:val="center"/>
              <w:rPr>
                <w:color w:val="0000FF"/>
              </w:rPr>
            </w:pPr>
            <w:r w:rsidRPr="00205DD2">
              <w:rPr>
                <w:color w:val="0000FF"/>
              </w:rPr>
              <w:t>700</w:t>
            </w:r>
          </w:p>
        </w:tc>
        <w:tc>
          <w:tcPr>
            <w:tcW w:w="0" w:type="auto"/>
            <w:tcBorders>
              <w:top w:val="single" w:sz="4" w:space="0" w:color="auto"/>
              <w:left w:val="single" w:sz="4" w:space="0" w:color="auto"/>
              <w:bottom w:val="single" w:sz="4" w:space="0" w:color="auto"/>
              <w:right w:val="single" w:sz="4" w:space="0" w:color="auto"/>
            </w:tcBorders>
            <w:vAlign w:val="center"/>
          </w:tcPr>
          <w:p w:rsidR="00B900A3" w:rsidRPr="00205DD2" w:rsidRDefault="00B900A3" w:rsidP="00205DD2">
            <w:pPr>
              <w:pStyle w:val="Tabletext"/>
              <w:jc w:val="center"/>
              <w:rPr>
                <w:color w:val="0000FF"/>
              </w:rPr>
            </w:pPr>
          </w:p>
        </w:tc>
        <w:tc>
          <w:tcPr>
            <w:tcW w:w="0" w:type="auto"/>
            <w:tcBorders>
              <w:top w:val="single" w:sz="4" w:space="0" w:color="auto"/>
              <w:left w:val="single" w:sz="4" w:space="0" w:color="auto"/>
              <w:bottom w:val="single" w:sz="4" w:space="0" w:color="auto"/>
              <w:right w:val="single" w:sz="4" w:space="0" w:color="auto"/>
            </w:tcBorders>
            <w:vAlign w:val="center"/>
          </w:tcPr>
          <w:p w:rsidR="00B900A3" w:rsidRPr="00205DD2" w:rsidRDefault="00B900A3"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B900A3" w:rsidRPr="00205DD2" w:rsidRDefault="00B900A3" w:rsidP="00205DD2">
            <w:pPr>
              <w:pStyle w:val="Tabletext"/>
              <w:jc w:val="center"/>
              <w:rPr>
                <w:color w:val="0000FF"/>
              </w:rPr>
            </w:pPr>
          </w:p>
        </w:tc>
      </w:tr>
    </w:tbl>
    <w:p w:rsidR="00A536BD" w:rsidRDefault="00A536BD" w:rsidP="00A536BD">
      <w:pPr>
        <w:rPr>
          <w:sz w:val="18"/>
          <w:szCs w:val="18"/>
        </w:rPr>
      </w:pPr>
    </w:p>
    <w:p w:rsidR="00A536BD" w:rsidRPr="00B900A3" w:rsidRDefault="00B900A3" w:rsidP="00B900A3">
      <w:pPr>
        <w:pStyle w:val="Tabletitle"/>
      </w:pPr>
      <w:r w:rsidRPr="00A536BD">
        <w:rPr>
          <w:rStyle w:val="Tablenumber"/>
        </w:rPr>
        <w:t>Table A7.1</w:t>
      </w:r>
      <w:r>
        <w:rPr>
          <w:rStyle w:val="Tablenumber"/>
        </w:rPr>
        <w:t xml:space="preserve"> (cont…)</w:t>
      </w:r>
      <w:r w:rsidRPr="00A536BD">
        <w:rPr>
          <w:rStyle w:val="Tablenumber"/>
        </w:rPr>
        <w:t>:</w:t>
      </w:r>
      <w:r>
        <w:t xml:space="preserve"> Hydrogeochemical data for the </w:t>
      </w:r>
      <w:smartTag w:uri="urn:schemas-microsoft-com:office:smarttags" w:element="place">
        <w:smartTag w:uri="urn:schemas-microsoft-com:office:smarttags" w:element="PlaceName">
          <w:r>
            <w:t>Central</w:t>
          </w:r>
        </w:smartTag>
        <w:r>
          <w:t xml:space="preserve"> </w:t>
        </w:r>
        <w:smartTag w:uri="urn:schemas-microsoft-com:office:smarttags" w:element="PlaceName">
          <w:r>
            <w:t>Mount</w:t>
          </w:r>
        </w:smartTag>
        <w:r>
          <w:t xml:space="preserve"> </w:t>
        </w:r>
        <w:smartTag w:uri="urn:schemas-microsoft-com:office:smarttags" w:element="PlaceName">
          <w:r>
            <w:t>Wedge</w:t>
          </w:r>
        </w:smartTag>
        <w:r>
          <w:t xml:space="preserve"> </w:t>
        </w:r>
        <w:smartTag w:uri="urn:schemas-microsoft-com:office:smarttags" w:element="PlaceType">
          <w:r>
            <w:t>Basin</w:t>
          </w:r>
        </w:smartTag>
      </w:smartTag>
      <w:r>
        <w:t>.</w:t>
      </w:r>
    </w:p>
    <w:tbl>
      <w:tblPr>
        <w:tblW w:w="0" w:type="auto"/>
        <w:tblInd w:w="93" w:type="dxa"/>
        <w:tblLook w:val="0000" w:firstRow="0" w:lastRow="0" w:firstColumn="0" w:lastColumn="0" w:noHBand="0" w:noVBand="0"/>
      </w:tblPr>
      <w:tblGrid>
        <w:gridCol w:w="2241"/>
        <w:gridCol w:w="570"/>
        <w:gridCol w:w="667"/>
        <w:gridCol w:w="778"/>
        <w:gridCol w:w="716"/>
        <w:gridCol w:w="570"/>
        <w:gridCol w:w="570"/>
        <w:gridCol w:w="570"/>
        <w:gridCol w:w="570"/>
        <w:gridCol w:w="570"/>
        <w:gridCol w:w="572"/>
        <w:gridCol w:w="570"/>
        <w:gridCol w:w="570"/>
        <w:gridCol w:w="570"/>
        <w:gridCol w:w="570"/>
      </w:tblGrid>
      <w:tr w:rsidR="00A536BD" w:rsidRPr="00A536BD" w:rsidTr="00507D97">
        <w:trPr>
          <w:trHeight w:val="255"/>
        </w:trPr>
        <w:tc>
          <w:tcPr>
            <w:tcW w:w="0" w:type="auto"/>
            <w:tcBorders>
              <w:top w:val="single" w:sz="4" w:space="0" w:color="auto"/>
              <w:left w:val="single" w:sz="4" w:space="0" w:color="auto"/>
              <w:bottom w:val="single" w:sz="4" w:space="0" w:color="auto"/>
              <w:right w:val="single" w:sz="4" w:space="0" w:color="auto"/>
            </w:tcBorders>
            <w:vAlign w:val="bottom"/>
          </w:tcPr>
          <w:p w:rsidR="00A536BD" w:rsidRPr="00A536BD" w:rsidRDefault="00A536BD" w:rsidP="00A536BD">
            <w:pPr>
              <w:pStyle w:val="Tableheadingrow"/>
              <w:rPr>
                <w:bCs/>
                <w:caps w:val="0"/>
              </w:rPr>
            </w:pPr>
            <w:r w:rsidRPr="00A536BD">
              <w:rPr>
                <w:bCs/>
                <w:caps w:val="0"/>
              </w:rPr>
              <w:t xml:space="preserve">Bore </w:t>
            </w:r>
            <w:r>
              <w:rPr>
                <w:bCs/>
                <w:caps w:val="0"/>
              </w:rPr>
              <w:t xml:space="preserve">ID </w:t>
            </w:r>
            <w:r w:rsidRPr="00A536BD">
              <w:rPr>
                <w:bCs/>
                <w:caps w:val="0"/>
              </w:rPr>
              <w:t>&amp; sample depth</w:t>
            </w:r>
          </w:p>
        </w:tc>
        <w:tc>
          <w:tcPr>
            <w:tcW w:w="0" w:type="auto"/>
            <w:tcBorders>
              <w:top w:val="single" w:sz="4" w:space="0" w:color="auto"/>
              <w:left w:val="single" w:sz="4" w:space="0" w:color="auto"/>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Cr</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sidRPr="00A536BD">
              <w:rPr>
                <w:bCs/>
                <w:caps w:val="0"/>
              </w:rPr>
              <w:t>Cu</w:t>
            </w:r>
          </w:p>
        </w:tc>
        <w:tc>
          <w:tcPr>
            <w:tcW w:w="778" w:type="dxa"/>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Fe</w:t>
            </w:r>
          </w:p>
        </w:tc>
        <w:tc>
          <w:tcPr>
            <w:tcW w:w="716" w:type="dxa"/>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Hg</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I</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Mn</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Mo</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Ni</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Pb</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Sb</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Se</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Sn</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U</w:t>
            </w:r>
          </w:p>
        </w:tc>
        <w:tc>
          <w:tcPr>
            <w:tcW w:w="0" w:type="auto"/>
            <w:tcBorders>
              <w:top w:val="single" w:sz="4" w:space="0" w:color="auto"/>
              <w:left w:val="nil"/>
              <w:bottom w:val="single" w:sz="4" w:space="0" w:color="auto"/>
              <w:right w:val="single" w:sz="4" w:space="0" w:color="auto"/>
            </w:tcBorders>
            <w:shd w:val="clear" w:color="auto" w:fill="auto"/>
            <w:noWrap/>
            <w:vAlign w:val="bottom"/>
          </w:tcPr>
          <w:p w:rsidR="00A536BD" w:rsidRPr="00A536BD" w:rsidRDefault="00A536BD" w:rsidP="00A536BD">
            <w:pPr>
              <w:pStyle w:val="Tableheadingrow"/>
              <w:rPr>
                <w:bCs/>
                <w:caps w:val="0"/>
              </w:rPr>
            </w:pPr>
            <w:r>
              <w:rPr>
                <w:bCs/>
                <w:caps w:val="0"/>
              </w:rPr>
              <w:t>Zn</w:t>
            </w:r>
          </w:p>
        </w:tc>
      </w:tr>
      <w:tr w:rsidR="00A536BD" w:rsidTr="00205DD2">
        <w:trPr>
          <w:trHeight w:val="255"/>
        </w:trPr>
        <w:tc>
          <w:tcPr>
            <w:tcW w:w="0" w:type="auto"/>
            <w:tcBorders>
              <w:top w:val="nil"/>
              <w:left w:val="single" w:sz="4" w:space="0" w:color="auto"/>
              <w:bottom w:val="single" w:sz="4" w:space="0" w:color="auto"/>
              <w:right w:val="single" w:sz="4" w:space="0" w:color="auto"/>
            </w:tcBorders>
            <w:vAlign w:val="bottom"/>
          </w:tcPr>
          <w:p w:rsidR="00A536BD" w:rsidRPr="00D2354E" w:rsidRDefault="00A536BD" w:rsidP="00CA38F0">
            <w:pPr>
              <w:pStyle w:val="Tabletext"/>
            </w:pPr>
          </w:p>
        </w:tc>
        <w:tc>
          <w:tcPr>
            <w:tcW w:w="0" w:type="auto"/>
            <w:tcBorders>
              <w:top w:val="nil"/>
              <w:left w:val="single" w:sz="4" w:space="0" w:color="auto"/>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778" w:type="dxa"/>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716" w:type="dxa"/>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c>
          <w:tcPr>
            <w:tcW w:w="0" w:type="auto"/>
            <w:tcBorders>
              <w:top w:val="nil"/>
              <w:left w:val="nil"/>
              <w:bottom w:val="single" w:sz="4" w:space="0" w:color="auto"/>
              <w:right w:val="single" w:sz="4" w:space="0" w:color="auto"/>
            </w:tcBorders>
            <w:shd w:val="clear" w:color="auto" w:fill="auto"/>
            <w:noWrap/>
            <w:vAlign w:val="center"/>
          </w:tcPr>
          <w:p w:rsidR="00A536BD" w:rsidRPr="00D2354E" w:rsidRDefault="00A536BD" w:rsidP="00205DD2">
            <w:pPr>
              <w:pStyle w:val="Tabletext"/>
              <w:jc w:val="center"/>
            </w:pPr>
            <w:r w:rsidRPr="00D2354E">
              <w:t>µg/L</w:t>
            </w:r>
          </w:p>
        </w:tc>
      </w:tr>
      <w:tr w:rsidR="00A536BD" w:rsidTr="00205DD2">
        <w:trPr>
          <w:trHeight w:val="255"/>
        </w:trPr>
        <w:tc>
          <w:tcPr>
            <w:tcW w:w="0" w:type="auto"/>
            <w:tcBorders>
              <w:top w:val="nil"/>
              <w:left w:val="single" w:sz="4" w:space="0" w:color="auto"/>
              <w:bottom w:val="single" w:sz="4" w:space="0" w:color="auto"/>
              <w:right w:val="single" w:sz="4" w:space="0" w:color="auto"/>
            </w:tcBorders>
            <w:vAlign w:val="bottom"/>
          </w:tcPr>
          <w:p w:rsidR="00A536BD" w:rsidRPr="00803CD8" w:rsidRDefault="00A536BD" w:rsidP="00CA38F0">
            <w:pPr>
              <w:pStyle w:val="Tabletext"/>
            </w:pPr>
            <w:r w:rsidRPr="00803CD8">
              <w:t>RN18599 (deep)</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A536BD" w:rsidRDefault="00A536BD" w:rsidP="00205DD2">
            <w:pPr>
              <w:pStyle w:val="Tabletext"/>
              <w:jc w:val="center"/>
            </w:pPr>
            <w:r>
              <w:t>40</w:t>
            </w:r>
          </w:p>
        </w:tc>
        <w:tc>
          <w:tcPr>
            <w:tcW w:w="0" w:type="auto"/>
            <w:tcBorders>
              <w:top w:val="nil"/>
              <w:left w:val="nil"/>
              <w:bottom w:val="single" w:sz="4" w:space="0" w:color="auto"/>
              <w:right w:val="single" w:sz="4" w:space="0" w:color="auto"/>
            </w:tcBorders>
            <w:shd w:val="clear" w:color="auto" w:fill="auto"/>
            <w:noWrap/>
            <w:vAlign w:val="center"/>
          </w:tcPr>
          <w:p w:rsidR="00A536BD" w:rsidRPr="00A46347" w:rsidRDefault="00A536BD" w:rsidP="00205DD2">
            <w:pPr>
              <w:pStyle w:val="Tabletext"/>
              <w:jc w:val="center"/>
            </w:pPr>
            <w:r>
              <w:t>20</w:t>
            </w:r>
          </w:p>
        </w:tc>
        <w:tc>
          <w:tcPr>
            <w:tcW w:w="778" w:type="dxa"/>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&lt;LWR</w:t>
            </w:r>
          </w:p>
        </w:tc>
        <w:tc>
          <w:tcPr>
            <w:tcW w:w="716" w:type="dxa"/>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&lt;0.1</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FF0000"/>
              </w:rPr>
            </w:pPr>
            <w:r w:rsidRPr="00205DD2">
              <w:rPr>
                <w:color w:val="FF0000"/>
              </w:rPr>
              <w:t>150</w:t>
            </w:r>
          </w:p>
        </w:tc>
        <w:tc>
          <w:tcPr>
            <w:tcW w:w="0" w:type="auto"/>
            <w:tcBorders>
              <w:top w:val="nil"/>
              <w:left w:val="nil"/>
              <w:bottom w:val="single" w:sz="4" w:space="0" w:color="auto"/>
              <w:right w:val="single" w:sz="4" w:space="0" w:color="auto"/>
            </w:tcBorders>
            <w:shd w:val="clear" w:color="auto" w:fill="auto"/>
            <w:noWrap/>
            <w:vAlign w:val="center"/>
          </w:tcPr>
          <w:p w:rsidR="00A536BD" w:rsidRPr="00803CD8" w:rsidRDefault="00A536BD" w:rsidP="00205DD2">
            <w:pPr>
              <w:pStyle w:val="Tabletext"/>
              <w:jc w:val="center"/>
            </w:pPr>
            <w:r w:rsidRPr="00803CD8">
              <w:t>585</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&lt;5</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FF0000"/>
              </w:rPr>
            </w:pPr>
            <w:r w:rsidRPr="00205DD2">
              <w:rPr>
                <w:color w:val="FF0000"/>
              </w:rPr>
              <w:t>20</w:t>
            </w:r>
          </w:p>
        </w:tc>
        <w:tc>
          <w:tcPr>
            <w:tcW w:w="0" w:type="auto"/>
            <w:tcBorders>
              <w:top w:val="nil"/>
              <w:left w:val="nil"/>
              <w:bottom w:val="single" w:sz="4" w:space="0" w:color="auto"/>
              <w:right w:val="single" w:sz="4" w:space="0" w:color="auto"/>
            </w:tcBorders>
            <w:shd w:val="clear" w:color="auto" w:fill="auto"/>
            <w:noWrap/>
            <w:vAlign w:val="center"/>
          </w:tcPr>
          <w:p w:rsidR="00A536BD" w:rsidRPr="00803CD8" w:rsidRDefault="00A536BD" w:rsidP="00205DD2">
            <w:pPr>
              <w:pStyle w:val="Tabletext"/>
              <w:jc w:val="center"/>
            </w:pPr>
            <w:r w:rsidRPr="00803CD8">
              <w:t>18</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&lt;0.2</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FF0000"/>
              </w:rPr>
            </w:pPr>
            <w:r w:rsidRPr="00205DD2">
              <w:rPr>
                <w:color w:val="FF0000"/>
              </w:rPr>
              <w:t>11</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&lt;10</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FF0000"/>
              </w:rPr>
            </w:pPr>
            <w:r w:rsidRPr="00205DD2">
              <w:rPr>
                <w:color w:val="FF0000"/>
              </w:rPr>
              <w:t>27.4</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50</w:t>
            </w:r>
          </w:p>
        </w:tc>
      </w:tr>
      <w:tr w:rsidR="00A536BD" w:rsidTr="00205DD2">
        <w:trPr>
          <w:trHeight w:val="255"/>
        </w:trPr>
        <w:tc>
          <w:tcPr>
            <w:tcW w:w="0" w:type="auto"/>
            <w:tcBorders>
              <w:top w:val="nil"/>
              <w:left w:val="single" w:sz="4" w:space="0" w:color="auto"/>
              <w:bottom w:val="single" w:sz="4" w:space="0" w:color="auto"/>
              <w:right w:val="single" w:sz="4" w:space="0" w:color="auto"/>
            </w:tcBorders>
            <w:vAlign w:val="bottom"/>
          </w:tcPr>
          <w:p w:rsidR="00A536BD" w:rsidRPr="00803CD8" w:rsidRDefault="00A536BD" w:rsidP="00CA38F0">
            <w:pPr>
              <w:pStyle w:val="Tabletext"/>
            </w:pPr>
            <w:r w:rsidRPr="00803CD8">
              <w:t>RN16694 (shallow)</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A536BD" w:rsidRDefault="00A536BD" w:rsidP="00205DD2">
            <w:pPr>
              <w:pStyle w:val="Tabletext"/>
              <w:jc w:val="center"/>
            </w:pPr>
            <w:r>
              <w:t>&lt;5</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&lt;10</w:t>
            </w:r>
          </w:p>
        </w:tc>
        <w:tc>
          <w:tcPr>
            <w:tcW w:w="778" w:type="dxa"/>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&lt;20</w:t>
            </w:r>
          </w:p>
        </w:tc>
        <w:tc>
          <w:tcPr>
            <w:tcW w:w="716" w:type="dxa"/>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&lt;0.1</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FF0000"/>
              </w:rPr>
            </w:pPr>
            <w:r w:rsidRPr="00205DD2">
              <w:rPr>
                <w:color w:val="FF0000"/>
              </w:rPr>
              <w:t>260</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&lt;5</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&lt;5</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&lt;2</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&lt;1</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&lt;0.2</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6</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&lt;10</w:t>
            </w:r>
          </w:p>
        </w:tc>
        <w:tc>
          <w:tcPr>
            <w:tcW w:w="0" w:type="auto"/>
            <w:tcBorders>
              <w:top w:val="nil"/>
              <w:left w:val="nil"/>
              <w:bottom w:val="single" w:sz="4" w:space="0" w:color="auto"/>
              <w:right w:val="single" w:sz="4" w:space="0" w:color="auto"/>
            </w:tcBorders>
            <w:shd w:val="clear" w:color="auto" w:fill="auto"/>
            <w:noWrap/>
            <w:vAlign w:val="center"/>
          </w:tcPr>
          <w:p w:rsidR="00A536BD" w:rsidRPr="00803CD8" w:rsidRDefault="00A536BD" w:rsidP="00205DD2">
            <w:pPr>
              <w:pStyle w:val="Tabletext"/>
              <w:jc w:val="center"/>
            </w:pPr>
            <w:r w:rsidRPr="00803CD8">
              <w:t>9.17</w:t>
            </w:r>
          </w:p>
        </w:tc>
        <w:tc>
          <w:tcPr>
            <w:tcW w:w="0" w:type="auto"/>
            <w:tcBorders>
              <w:top w:val="nil"/>
              <w:left w:val="nil"/>
              <w:bottom w:val="single" w:sz="4" w:space="0" w:color="auto"/>
              <w:right w:val="single" w:sz="4" w:space="0" w:color="auto"/>
            </w:tcBorders>
            <w:shd w:val="clear" w:color="auto" w:fill="auto"/>
            <w:noWrap/>
            <w:vAlign w:val="center"/>
          </w:tcPr>
          <w:p w:rsidR="00A536BD" w:rsidRDefault="00A536BD" w:rsidP="00205DD2">
            <w:pPr>
              <w:pStyle w:val="Tabletext"/>
              <w:jc w:val="center"/>
            </w:pPr>
            <w:r>
              <w:t>&lt;10</w:t>
            </w:r>
          </w:p>
        </w:tc>
      </w:tr>
      <w:tr w:rsidR="00A536BD" w:rsidRPr="00205DD2" w:rsidTr="00205DD2">
        <w:trPr>
          <w:trHeight w:val="255"/>
        </w:trPr>
        <w:tc>
          <w:tcPr>
            <w:tcW w:w="0" w:type="auto"/>
            <w:tcBorders>
              <w:top w:val="nil"/>
              <w:left w:val="single" w:sz="4" w:space="0" w:color="auto"/>
              <w:bottom w:val="single" w:sz="4" w:space="0" w:color="auto"/>
              <w:right w:val="single" w:sz="4" w:space="0" w:color="auto"/>
            </w:tcBorders>
            <w:vAlign w:val="bottom"/>
          </w:tcPr>
          <w:p w:rsidR="00A536BD" w:rsidRPr="00205DD2" w:rsidRDefault="00A536BD" w:rsidP="00CA38F0">
            <w:pPr>
              <w:pStyle w:val="Tabletext"/>
              <w:rPr>
                <w:color w:val="0000FF"/>
              </w:rPr>
            </w:pPr>
            <w:r w:rsidRPr="00205DD2">
              <w:rPr>
                <w:color w:val="0000FF"/>
              </w:rPr>
              <w:t>Drinking water guidelines</w:t>
            </w:r>
          </w:p>
        </w:tc>
        <w:tc>
          <w:tcPr>
            <w:tcW w:w="0" w:type="auto"/>
            <w:tcBorders>
              <w:top w:val="nil"/>
              <w:left w:val="single" w:sz="4" w:space="0" w:color="auto"/>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50</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2,000</w:t>
            </w:r>
          </w:p>
        </w:tc>
        <w:tc>
          <w:tcPr>
            <w:tcW w:w="778" w:type="dxa"/>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p>
        </w:tc>
        <w:tc>
          <w:tcPr>
            <w:tcW w:w="716" w:type="dxa"/>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1</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100</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500</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50</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20</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10</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10</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20</w:t>
            </w:r>
          </w:p>
        </w:tc>
        <w:tc>
          <w:tcPr>
            <w:tcW w:w="0" w:type="auto"/>
            <w:tcBorders>
              <w:top w:val="nil"/>
              <w:left w:val="nil"/>
              <w:bottom w:val="single" w:sz="4" w:space="0" w:color="auto"/>
              <w:right w:val="single" w:sz="4" w:space="0" w:color="auto"/>
            </w:tcBorders>
            <w:shd w:val="clear" w:color="auto" w:fill="auto"/>
            <w:noWrap/>
            <w:vAlign w:val="center"/>
          </w:tcPr>
          <w:p w:rsidR="00A536BD" w:rsidRPr="00205DD2" w:rsidRDefault="00A536BD" w:rsidP="00205DD2">
            <w:pPr>
              <w:pStyle w:val="Tabletext"/>
              <w:jc w:val="center"/>
              <w:rPr>
                <w:color w:val="0000FF"/>
              </w:rPr>
            </w:pPr>
            <w:r w:rsidRPr="00205DD2">
              <w:rPr>
                <w:color w:val="0000FF"/>
              </w:rPr>
              <w:t>-</w:t>
            </w:r>
          </w:p>
        </w:tc>
      </w:tr>
    </w:tbl>
    <w:p w:rsidR="00303F38" w:rsidRDefault="00A536BD" w:rsidP="009A5E60">
      <w:pPr>
        <w:pStyle w:val="Tabletext"/>
      </w:pPr>
      <w:r w:rsidRPr="00205DD2">
        <w:rPr>
          <w:color w:val="0000FF"/>
        </w:rPr>
        <w:t>*Australian Drinking Water Guidelines, National Water Quality Management Strategy, NHMRC/NRMMC, 2004</w:t>
      </w:r>
    </w:p>
    <w:sectPr w:rsidR="00303F38" w:rsidSect="009A5E60">
      <w:headerReference w:type="default" r:id="rId117"/>
      <w:footerReference w:type="default" r:id="rId118"/>
      <w:pgSz w:w="16840" w:h="11907" w:orient="landscape" w:code="9"/>
      <w:pgMar w:top="1701" w:right="1701" w:bottom="1701" w:left="1985" w:header="720" w:footer="720" w:gutter="0"/>
      <w:pgNumType w:start="164"/>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34342" w:rsidRDefault="00F34342">
      <w:r>
        <w:separator/>
      </w:r>
    </w:p>
  </w:endnote>
  <w:endnote w:type="continuationSeparator" w:id="0">
    <w:p w:rsidR="00F34342" w:rsidRDefault="00F3434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Helvetica">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Black">
    <w:panose1 w:val="020B0A04020102020204"/>
    <w:charset w:val="00"/>
    <w:family w:val="swiss"/>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 w:name="TimesNewRoman">
    <w:altName w:val="Cambria"/>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0F66" w:rsidRDefault="00100F6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342" w:rsidRPr="00776DC2" w:rsidRDefault="00F34342" w:rsidP="00776DC2">
    <w:pPr>
      <w:pStyle w:val="Heading7"/>
      <w:numPr>
        <w:ilvl w:val="0"/>
        <w:numId w:val="0"/>
      </w:numPr>
      <w:ind w:left="6947" w:right="49"/>
      <w:jc w:val="right"/>
      <w:rPr>
        <w:caps w:val="0"/>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0F66" w:rsidRDefault="00100F66">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342" w:rsidRPr="00C12EB3" w:rsidRDefault="00F34342" w:rsidP="0063035A">
    <w:pPr>
      <w:pStyle w:val="PageNumbers"/>
      <w:rPr>
        <w:caps/>
        <w:sz w:val="18"/>
      </w:rPr>
    </w:pPr>
    <w:r>
      <w:fldChar w:fldCharType="begin"/>
    </w:r>
    <w:r>
      <w:instrText xml:space="preserve"> PAGE </w:instrText>
    </w:r>
    <w:r>
      <w:fldChar w:fldCharType="separate"/>
    </w:r>
    <w:r w:rsidR="00100F66">
      <w:rPr>
        <w:noProof/>
      </w:rPr>
      <w:t>xvi</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342" w:rsidRDefault="00F34342" w:rsidP="00871345">
    <w:pPr>
      <w:pStyle w:val="Footer"/>
    </w:pPr>
    <w:r>
      <w:fldChar w:fldCharType="begin"/>
    </w:r>
    <w:r>
      <w:instrText xml:space="preserve"> PAGE </w:instrText>
    </w:r>
    <w:r>
      <w:fldChar w:fldCharType="separate"/>
    </w:r>
    <w:r w:rsidR="00100F66">
      <w:rPr>
        <w:noProof/>
      </w:rPr>
      <w:t>26</w:t>
    </w:r>
    <w: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okmarkStart w:id="246" w:name="_GoBack"/>
  <w:bookmarkEnd w:id="246"/>
  <w:p w:rsidR="00F34342" w:rsidRDefault="00F34342" w:rsidP="00871345">
    <w:pPr>
      <w:pStyle w:val="Footer"/>
    </w:pPr>
    <w:r>
      <w:fldChar w:fldCharType="begin"/>
    </w:r>
    <w:r>
      <w:instrText xml:space="preserve"> PAGE </w:instrText>
    </w:r>
    <w:r>
      <w:fldChar w:fldCharType="separate"/>
    </w:r>
    <w:r w:rsidR="00100F66">
      <w:rPr>
        <w:noProof/>
      </w:rPr>
      <w:t>150</w:t>
    </w:r>
    <w: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342" w:rsidRDefault="00F34342" w:rsidP="00871345">
    <w:pPr>
      <w:pStyle w:val="Footer"/>
    </w:pPr>
    <w:r>
      <w:fldChar w:fldCharType="begin"/>
    </w:r>
    <w:r>
      <w:instrText xml:space="preserve"> PAGE </w:instrText>
    </w:r>
    <w:r>
      <w:fldChar w:fldCharType="separate"/>
    </w:r>
    <w:r w:rsidR="00100F66">
      <w:rPr>
        <w:noProof/>
      </w:rPr>
      <w:t>164</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34342" w:rsidRDefault="00F34342">
      <w:r>
        <w:separator/>
      </w:r>
    </w:p>
  </w:footnote>
  <w:footnote w:type="continuationSeparator" w:id="0">
    <w:p w:rsidR="00F34342" w:rsidRDefault="00F34342">
      <w:r>
        <w:continuationSeparator/>
      </w:r>
    </w:p>
  </w:footnote>
  <w:footnote w:id="1">
    <w:p w:rsidR="00F34342" w:rsidRPr="006752DE" w:rsidRDefault="00F34342" w:rsidP="00E3064E">
      <w:pPr>
        <w:pStyle w:val="Footer"/>
        <w:jc w:val="left"/>
        <w:rPr>
          <w:rStyle w:val="FootnoteReference"/>
          <w:vertAlign w:val="baseline"/>
        </w:rPr>
      </w:pPr>
      <w:r w:rsidRPr="006752DE">
        <w:rPr>
          <w:rStyle w:val="FootnoteReference"/>
          <w:vertAlign w:val="baseline"/>
        </w:rPr>
        <w:footnoteRef/>
      </w:r>
      <w:r w:rsidRPr="006752DE">
        <w:rPr>
          <w:rStyle w:val="FootnoteReference"/>
          <w:vertAlign w:val="baseline"/>
        </w:rPr>
        <w:t xml:space="preserve"> This project is also known as </w:t>
      </w:r>
      <w:r>
        <w:rPr>
          <w:rStyle w:val="FootnoteReference"/>
          <w:vertAlign w:val="baseline"/>
        </w:rPr>
        <w:t>‘</w:t>
      </w:r>
      <w:r w:rsidRPr="006752DE">
        <w:rPr>
          <w:rStyle w:val="FootnoteReference"/>
          <w:vertAlign w:val="baseline"/>
        </w:rPr>
        <w:t>Water for Australia’s Arid Zone – Identifying and Assessing Australia’s Pal</w:t>
      </w:r>
      <w:r>
        <w:rPr>
          <w:rStyle w:val="FootnoteReference"/>
          <w:vertAlign w:val="baseline"/>
        </w:rPr>
        <w:t>aeovalley Groundwater Resources’</w:t>
      </w:r>
      <w:r w:rsidRPr="006752DE">
        <w:rPr>
          <w:rStyle w:val="FootnoteReference"/>
          <w:vertAlign w:val="baseline"/>
        </w:rPr>
        <w:t>.</w:t>
      </w:r>
    </w:p>
  </w:footnote>
  <w:footnote w:id="2">
    <w:p w:rsidR="00F34342" w:rsidRDefault="00F34342" w:rsidP="00E3064E">
      <w:pPr>
        <w:pStyle w:val="Footer"/>
        <w:jc w:val="left"/>
      </w:pPr>
      <w:r>
        <w:rPr>
          <w:rStyle w:val="FootnoteReference"/>
        </w:rPr>
        <w:footnoteRef/>
      </w:r>
      <w:r>
        <w:t xml:space="preserve"> Other types of digital elevation model data (e.g., data derived from LIDAR surveys) could also have the MrVBF algorithm applied for similar analysis.</w:t>
      </w:r>
    </w:p>
  </w:footnote>
  <w:footnote w:id="3">
    <w:p w:rsidR="00F34342" w:rsidRDefault="00F34342" w:rsidP="006752DE">
      <w:pPr>
        <w:pStyle w:val="Footer"/>
        <w:jc w:val="left"/>
      </w:pPr>
      <w:r>
        <w:rPr>
          <w:rStyle w:val="FootnoteReference"/>
        </w:rPr>
        <w:footnoteRef/>
      </w:r>
      <w:r>
        <w:t xml:space="preserve"> The Western Water Study is discussed further in Section 3.4 (Previous Studies).</w:t>
      </w:r>
    </w:p>
  </w:footnote>
  <w:footnote w:id="4">
    <w:p w:rsidR="00F34342" w:rsidRDefault="00F34342" w:rsidP="006752DE">
      <w:pPr>
        <w:pStyle w:val="Footer"/>
        <w:jc w:val="left"/>
      </w:pPr>
      <w:r>
        <w:rPr>
          <w:rStyle w:val="FootnoteReference"/>
        </w:rPr>
        <w:footnoteRef/>
      </w:r>
      <w:r>
        <w:t xml:space="preserve"> Note that Cainozoic was the accepted spelling used for this geological era at the time of the WWS, although it is no longer in official use on the International Chronostratigraphic Chart and has been replaced by Cenozoic.</w:t>
      </w:r>
    </w:p>
  </w:footnote>
  <w:footnote w:id="5">
    <w:p w:rsidR="00F34342" w:rsidRDefault="00F34342" w:rsidP="00E3064E">
      <w:pPr>
        <w:pStyle w:val="Footer"/>
        <w:jc w:val="left"/>
      </w:pPr>
      <w:r>
        <w:rPr>
          <w:rStyle w:val="FootnoteReference"/>
        </w:rPr>
        <w:footnoteRef/>
      </w:r>
      <w:r>
        <w:t xml:space="preserve"> The 100 m spaced infill gravity data were acquired between original survey stations 2000 and 7600 along the Nyirripi to Kintore road.</w:t>
      </w:r>
    </w:p>
  </w:footnote>
  <w:footnote w:id="6">
    <w:p w:rsidR="00F34342" w:rsidRDefault="00F34342" w:rsidP="00E3064E">
      <w:pPr>
        <w:pStyle w:val="Footer"/>
        <w:jc w:val="left"/>
      </w:pPr>
      <w:r>
        <w:rPr>
          <w:rStyle w:val="FootnoteReference"/>
        </w:rPr>
        <w:footnoteRef/>
      </w:r>
      <w:r>
        <w:t xml:space="preserve"> The Bouguer 2.67 gravity anomaly assumes a rock density of 2.67 g/cm</w:t>
      </w:r>
      <w:r w:rsidRPr="00EB4CB5">
        <w:rPr>
          <w:vertAlign w:val="superscript"/>
        </w:rPr>
        <w:t>3</w:t>
      </w:r>
      <w:r>
        <w:t>.</w:t>
      </w:r>
    </w:p>
  </w:footnote>
  <w:footnote w:id="7">
    <w:p w:rsidR="00F34342" w:rsidRDefault="00F34342" w:rsidP="00340465">
      <w:pPr>
        <w:pStyle w:val="Footer"/>
        <w:jc w:val="left"/>
      </w:pPr>
      <w:r>
        <w:rPr>
          <w:rStyle w:val="FootnoteReference"/>
        </w:rPr>
        <w:footnoteRef/>
      </w:r>
      <w:r>
        <w:t xml:space="preserve"> Bore RN18359 was selected for the downhole logger because it was the deepest bore drilled into the Wilkinkarra Palaeovalley.</w:t>
      </w:r>
    </w:p>
  </w:footnote>
  <w:footnote w:id="8">
    <w:p w:rsidR="00F34342" w:rsidRDefault="00F34342" w:rsidP="00B45EB2">
      <w:pPr>
        <w:pStyle w:val="Footer"/>
        <w:jc w:val="left"/>
      </w:pPr>
      <w:r>
        <w:rPr>
          <w:rStyle w:val="FootnoteReference"/>
        </w:rPr>
        <w:footnoteRef/>
      </w:r>
      <w:r>
        <w:t xml:space="preserve"> The four southern bores along Site 1 transect in the Wilkinkarra Palaeovalley are RN18362, RN18579, RN18786, and RN18787.</w:t>
      </w:r>
    </w:p>
  </w:footnote>
  <w:footnote w:id="9">
    <w:p w:rsidR="00F34342" w:rsidRDefault="00F34342" w:rsidP="001D2CB8">
      <w:pPr>
        <w:pStyle w:val="Footer"/>
        <w:jc w:val="left"/>
      </w:pPr>
      <w:r>
        <w:rPr>
          <w:rStyle w:val="FootnoteReference"/>
        </w:rPr>
        <w:footnoteRef/>
      </w:r>
      <w:r>
        <w:t xml:space="preserve"> Although these multiple valley incision events are not necessarily analogous to the evolution of the Yilgarn (WA) palaeovalleys as described by de Broekert and Sandiford (2009).</w:t>
      </w:r>
    </w:p>
  </w:footnote>
  <w:footnote w:id="10">
    <w:p w:rsidR="00F34342" w:rsidRDefault="00F34342" w:rsidP="007E0DBA">
      <w:pPr>
        <w:pStyle w:val="Footer"/>
        <w:jc w:val="left"/>
      </w:pPr>
      <w:r>
        <w:rPr>
          <w:rStyle w:val="FootnoteReference"/>
        </w:rPr>
        <w:footnoteRef/>
      </w:r>
      <w:r>
        <w:t xml:space="preserve"> Note that subsequent work with this SiroTEM system discovered that several of the mid-range channels were not functioning correctly at the time of the Kintore survey. </w:t>
      </w:r>
      <w:r w:rsidRPr="00451052">
        <w:t>An attempt t</w:t>
      </w:r>
      <w:r>
        <w:t>o improve the processing of these</w:t>
      </w:r>
      <w:r w:rsidRPr="00451052">
        <w:t xml:space="preserve"> data was undertaken by</w:t>
      </w:r>
      <w:r>
        <w:t xml:space="preserve"> Ground Water Imaging Pty Ltd, including data review and inversion</w:t>
      </w:r>
      <w:r w:rsidRPr="00451052">
        <w:t>.</w:t>
      </w:r>
      <w:r>
        <w:t xml:space="preserve"> A summary of this work is presented and discussed in the next section.</w:t>
      </w:r>
    </w:p>
  </w:footnote>
  <w:footnote w:id="11">
    <w:p w:rsidR="00F34342" w:rsidRDefault="00F34342" w:rsidP="00B5034F">
      <w:pPr>
        <w:pStyle w:val="Footer"/>
        <w:jc w:val="left"/>
      </w:pPr>
      <w:r>
        <w:rPr>
          <w:rStyle w:val="FootnoteReference"/>
        </w:rPr>
        <w:footnoteRef/>
      </w:r>
      <w:r w:rsidRPr="003F29E0">
        <w:t xml:space="preserve"> </w:t>
      </w:r>
      <w:r>
        <w:t>T</w:t>
      </w:r>
      <w:r w:rsidRPr="003F29E0">
        <w:t>he time it takes to obtain a sacred site clearance demands that planning be undertaken well in advance of field investigations.</w:t>
      </w:r>
      <w:r>
        <w:t xml:space="preserve"> </w:t>
      </w:r>
      <w:r w:rsidRPr="003F29E0">
        <w:t xml:space="preserve">This proved problematic in the context of the </w:t>
      </w:r>
      <w:r w:rsidRPr="00B5034F">
        <w:rPr>
          <w:i/>
        </w:rPr>
        <w:t>Palaeovalley Groundwater Project</w:t>
      </w:r>
      <w:r w:rsidRPr="003F29E0">
        <w:t xml:space="preserve"> </w:t>
      </w:r>
      <w:r>
        <w:t xml:space="preserve">as </w:t>
      </w:r>
      <w:r w:rsidRPr="003F29E0">
        <w:t xml:space="preserve">the field investigations </w:t>
      </w:r>
      <w:r>
        <w:t xml:space="preserve">were </w:t>
      </w:r>
      <w:r w:rsidRPr="003F29E0">
        <w:t xml:space="preserve">planned on a semi-yearly cycle </w:t>
      </w:r>
      <w:r>
        <w:t>(</w:t>
      </w:r>
      <w:r w:rsidRPr="003F29E0">
        <w:t>according to the findings of the previous years work</w:t>
      </w:r>
      <w:r>
        <w:t>)</w:t>
      </w:r>
      <w:r w:rsidRPr="003F29E0">
        <w:t>.</w:t>
      </w:r>
    </w:p>
  </w:footnote>
  <w:footnote w:id="12">
    <w:p w:rsidR="00F34342" w:rsidRDefault="00F34342" w:rsidP="00334C28">
      <w:pPr>
        <w:pStyle w:val="Footer"/>
        <w:jc w:val="left"/>
      </w:pPr>
      <w:r>
        <w:rPr>
          <w:rStyle w:val="FootnoteReference"/>
        </w:rPr>
        <w:footnoteRef/>
      </w:r>
      <w:r>
        <w:t xml:space="preserve"> This occurred due to the fortuitous availability in the local area of a seismic reflection survey crew from Terrex Seismic Pty Ltd.</w:t>
      </w:r>
    </w:p>
  </w:footnote>
  <w:footnote w:id="13">
    <w:p w:rsidR="00F34342" w:rsidRDefault="00F34342" w:rsidP="0072265D">
      <w:pPr>
        <w:pStyle w:val="Footer"/>
        <w:jc w:val="left"/>
      </w:pPr>
      <w:r>
        <w:rPr>
          <w:rStyle w:val="FootnoteReference"/>
        </w:rPr>
        <w:footnoteRef/>
      </w:r>
      <w:r>
        <w:t xml:space="preserve"> Minor amounts of calcrete occur in the deeper basinal systems but it is much less common.</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0F66" w:rsidRDefault="00100F66">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0F66" w:rsidRDefault="00100F66">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00F66" w:rsidRDefault="00100F66">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342" w:rsidRDefault="00F34342">
    <w:pPr>
      <w:pStyle w:val="Header"/>
    </w:pPr>
    <w:r>
      <w:t xml:space="preserve">Palaeovalley aquifers in the Wilkinkarra region, </w:t>
    </w:r>
    <w:smartTag w:uri="urn:schemas-microsoft-com:office:smarttags" w:element="place">
      <w:smartTag w:uri="urn:schemas-microsoft-com:office:smarttags" w:element="State">
        <w:r>
          <w:t>Northern Territory</w:t>
        </w:r>
      </w:smartTag>
    </w:smartTag>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342" w:rsidRDefault="00F34342">
    <w:pPr>
      <w:pStyle w:val="Header"/>
    </w:pPr>
    <w:r>
      <w:t xml:space="preserve">Palaeovalley aquifers in the Wilkinkarra region, </w:t>
    </w:r>
    <w:smartTag w:uri="urn:schemas-microsoft-com:office:smarttags" w:element="place">
      <w:smartTag w:uri="urn:schemas-microsoft-com:office:smarttags" w:element="State">
        <w:r>
          <w:t>Northern Territory</w:t>
        </w:r>
      </w:smartTag>
    </w:smartTag>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342" w:rsidRPr="00673D15" w:rsidRDefault="00F34342" w:rsidP="00673D15">
    <w:pPr>
      <w:pStyle w:val="Header"/>
    </w:pPr>
    <w:r>
      <w:t>Palaeovalley aquifers in the Wilkinkarra region, Northern Territory</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342" w:rsidRPr="00CA38F0" w:rsidRDefault="00F34342" w:rsidP="00CA38F0">
    <w:pPr>
      <w:pStyle w:val="Header"/>
    </w:pPr>
    <w:r>
      <w:t>Palaeovalley aquifers in the Wilkinkarra region, Northern Territory</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7040D314"/>
    <w:lvl w:ilvl="0">
      <w:start w:val="1"/>
      <w:numFmt w:val="decimal"/>
      <w:lvlText w:val="%1."/>
      <w:lvlJc w:val="left"/>
      <w:pPr>
        <w:tabs>
          <w:tab w:val="num" w:pos="1492"/>
        </w:tabs>
        <w:ind w:left="1492" w:hanging="360"/>
      </w:pPr>
    </w:lvl>
  </w:abstractNum>
  <w:abstractNum w:abstractNumId="1">
    <w:nsid w:val="FFFFFF7D"/>
    <w:multiLevelType w:val="singleLevel"/>
    <w:tmpl w:val="3B9EA6A2"/>
    <w:lvl w:ilvl="0">
      <w:start w:val="1"/>
      <w:numFmt w:val="decimal"/>
      <w:lvlText w:val="%1."/>
      <w:lvlJc w:val="left"/>
      <w:pPr>
        <w:tabs>
          <w:tab w:val="num" w:pos="1209"/>
        </w:tabs>
        <w:ind w:left="1209" w:hanging="360"/>
      </w:pPr>
    </w:lvl>
  </w:abstractNum>
  <w:abstractNum w:abstractNumId="2">
    <w:nsid w:val="FFFFFF7E"/>
    <w:multiLevelType w:val="singleLevel"/>
    <w:tmpl w:val="CBDE898A"/>
    <w:lvl w:ilvl="0">
      <w:start w:val="1"/>
      <w:numFmt w:val="decimal"/>
      <w:lvlText w:val="%1."/>
      <w:lvlJc w:val="left"/>
      <w:pPr>
        <w:tabs>
          <w:tab w:val="num" w:pos="926"/>
        </w:tabs>
        <w:ind w:left="926" w:hanging="360"/>
      </w:pPr>
    </w:lvl>
  </w:abstractNum>
  <w:abstractNum w:abstractNumId="3">
    <w:nsid w:val="FFFFFF7F"/>
    <w:multiLevelType w:val="singleLevel"/>
    <w:tmpl w:val="F8B4A3F8"/>
    <w:lvl w:ilvl="0">
      <w:start w:val="1"/>
      <w:numFmt w:val="decimal"/>
      <w:lvlText w:val="%1."/>
      <w:lvlJc w:val="left"/>
      <w:pPr>
        <w:tabs>
          <w:tab w:val="num" w:pos="643"/>
        </w:tabs>
        <w:ind w:left="643" w:hanging="360"/>
      </w:pPr>
    </w:lvl>
  </w:abstractNum>
  <w:abstractNum w:abstractNumId="4">
    <w:nsid w:val="FFFFFF80"/>
    <w:multiLevelType w:val="singleLevel"/>
    <w:tmpl w:val="A8043E32"/>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7D5493D4"/>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E806D9E"/>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D62010C2"/>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0C52E622"/>
    <w:lvl w:ilvl="0">
      <w:start w:val="1"/>
      <w:numFmt w:val="decimal"/>
      <w:lvlText w:val="%1."/>
      <w:lvlJc w:val="left"/>
      <w:pPr>
        <w:tabs>
          <w:tab w:val="num" w:pos="360"/>
        </w:tabs>
        <w:ind w:left="360" w:hanging="360"/>
      </w:pPr>
    </w:lvl>
  </w:abstractNum>
  <w:abstractNum w:abstractNumId="9">
    <w:nsid w:val="FFFFFF89"/>
    <w:multiLevelType w:val="singleLevel"/>
    <w:tmpl w:val="AC023332"/>
    <w:lvl w:ilvl="0">
      <w:start w:val="1"/>
      <w:numFmt w:val="bullet"/>
      <w:lvlText w:val=""/>
      <w:lvlJc w:val="left"/>
      <w:pPr>
        <w:tabs>
          <w:tab w:val="num" w:pos="360"/>
        </w:tabs>
        <w:ind w:left="360" w:hanging="360"/>
      </w:pPr>
      <w:rPr>
        <w:rFonts w:ascii="Symbol" w:hAnsi="Symbol" w:hint="default"/>
      </w:rPr>
    </w:lvl>
  </w:abstractNum>
  <w:abstractNum w:abstractNumId="10">
    <w:nsid w:val="00000001"/>
    <w:multiLevelType w:val="singleLevel"/>
    <w:tmpl w:val="CD2CB7D0"/>
    <w:lvl w:ilvl="0">
      <w:start w:val="1"/>
      <w:numFmt w:val="bullet"/>
      <w:pStyle w:val="StyleBulletlevel1After3pt"/>
      <w:lvlText w:val=""/>
      <w:lvlJc w:val="left"/>
      <w:pPr>
        <w:tabs>
          <w:tab w:val="num" w:pos="454"/>
        </w:tabs>
        <w:ind w:left="454" w:hanging="454"/>
      </w:pPr>
      <w:rPr>
        <w:rFonts w:ascii="Symbol" w:hAnsi="Symbol" w:hint="default"/>
        <w:sz w:val="18"/>
      </w:rPr>
    </w:lvl>
  </w:abstractNum>
  <w:abstractNum w:abstractNumId="11">
    <w:nsid w:val="00000002"/>
    <w:multiLevelType w:val="singleLevel"/>
    <w:tmpl w:val="00000000"/>
    <w:lvl w:ilvl="0">
      <w:start w:val="1"/>
      <w:numFmt w:val="bullet"/>
      <w:pStyle w:val="Bulletlevel2"/>
      <w:lvlText w:val=""/>
      <w:lvlJc w:val="left"/>
      <w:pPr>
        <w:tabs>
          <w:tab w:val="num" w:pos="1080"/>
        </w:tabs>
        <w:ind w:left="1003" w:hanging="283"/>
      </w:pPr>
      <w:rPr>
        <w:rFonts w:ascii="Symbol" w:hAnsi="Symbol" w:hint="default"/>
      </w:rPr>
    </w:lvl>
  </w:abstractNum>
  <w:abstractNum w:abstractNumId="12">
    <w:nsid w:val="00000003"/>
    <w:multiLevelType w:val="singleLevel"/>
    <w:tmpl w:val="00000000"/>
    <w:lvl w:ilvl="0">
      <w:start w:val="1"/>
      <w:numFmt w:val="decimal"/>
      <w:pStyle w:val="Notes"/>
      <w:lvlText w:val="%1."/>
      <w:lvlJc w:val="left"/>
      <w:pPr>
        <w:tabs>
          <w:tab w:val="num" w:pos="360"/>
        </w:tabs>
        <w:ind w:left="360" w:hanging="360"/>
      </w:pPr>
    </w:lvl>
  </w:abstractNum>
  <w:abstractNum w:abstractNumId="13">
    <w:nsid w:val="00057548"/>
    <w:multiLevelType w:val="hybridMultilevel"/>
    <w:tmpl w:val="1F0EB496"/>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14">
    <w:nsid w:val="04166867"/>
    <w:multiLevelType w:val="hybridMultilevel"/>
    <w:tmpl w:val="085065D4"/>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5">
    <w:nsid w:val="04FF6B12"/>
    <w:multiLevelType w:val="hybridMultilevel"/>
    <w:tmpl w:val="536A5918"/>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6">
    <w:nsid w:val="07CB2798"/>
    <w:multiLevelType w:val="hybridMultilevel"/>
    <w:tmpl w:val="612895B8"/>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7">
    <w:nsid w:val="0BD34242"/>
    <w:multiLevelType w:val="hybridMultilevel"/>
    <w:tmpl w:val="2828CEC0"/>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8">
    <w:nsid w:val="0CE71ADC"/>
    <w:multiLevelType w:val="hybridMultilevel"/>
    <w:tmpl w:val="22347900"/>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9">
    <w:nsid w:val="0DCD34F1"/>
    <w:multiLevelType w:val="hybridMultilevel"/>
    <w:tmpl w:val="5A7A5FA8"/>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0">
    <w:nsid w:val="131421E0"/>
    <w:multiLevelType w:val="hybridMultilevel"/>
    <w:tmpl w:val="7BF00D96"/>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1">
    <w:nsid w:val="16FA1A78"/>
    <w:multiLevelType w:val="hybridMultilevel"/>
    <w:tmpl w:val="242CF07C"/>
    <w:lvl w:ilvl="0" w:tplc="0C09000F">
      <w:start w:val="1"/>
      <w:numFmt w:val="decimal"/>
      <w:lvlText w:val="%1."/>
      <w:lvlJc w:val="left"/>
      <w:pPr>
        <w:tabs>
          <w:tab w:val="num" w:pos="1440"/>
        </w:tabs>
        <w:ind w:left="1440" w:hanging="360"/>
      </w:pPr>
    </w:lvl>
    <w:lvl w:ilvl="1" w:tplc="0C090019" w:tentative="1">
      <w:start w:val="1"/>
      <w:numFmt w:val="lowerLetter"/>
      <w:lvlText w:val="%2."/>
      <w:lvlJc w:val="left"/>
      <w:pPr>
        <w:tabs>
          <w:tab w:val="num" w:pos="2160"/>
        </w:tabs>
        <w:ind w:left="2160" w:hanging="360"/>
      </w:pPr>
    </w:lvl>
    <w:lvl w:ilvl="2" w:tplc="0C09001B" w:tentative="1">
      <w:start w:val="1"/>
      <w:numFmt w:val="lowerRoman"/>
      <w:lvlText w:val="%3."/>
      <w:lvlJc w:val="right"/>
      <w:pPr>
        <w:tabs>
          <w:tab w:val="num" w:pos="2880"/>
        </w:tabs>
        <w:ind w:left="2880" w:hanging="180"/>
      </w:pPr>
    </w:lvl>
    <w:lvl w:ilvl="3" w:tplc="0C09000F" w:tentative="1">
      <w:start w:val="1"/>
      <w:numFmt w:val="decimal"/>
      <w:lvlText w:val="%4."/>
      <w:lvlJc w:val="left"/>
      <w:pPr>
        <w:tabs>
          <w:tab w:val="num" w:pos="3600"/>
        </w:tabs>
        <w:ind w:left="3600" w:hanging="360"/>
      </w:pPr>
    </w:lvl>
    <w:lvl w:ilvl="4" w:tplc="0C090019" w:tentative="1">
      <w:start w:val="1"/>
      <w:numFmt w:val="lowerLetter"/>
      <w:lvlText w:val="%5."/>
      <w:lvlJc w:val="left"/>
      <w:pPr>
        <w:tabs>
          <w:tab w:val="num" w:pos="4320"/>
        </w:tabs>
        <w:ind w:left="4320" w:hanging="360"/>
      </w:pPr>
    </w:lvl>
    <w:lvl w:ilvl="5" w:tplc="0C09001B" w:tentative="1">
      <w:start w:val="1"/>
      <w:numFmt w:val="lowerRoman"/>
      <w:lvlText w:val="%6."/>
      <w:lvlJc w:val="right"/>
      <w:pPr>
        <w:tabs>
          <w:tab w:val="num" w:pos="5040"/>
        </w:tabs>
        <w:ind w:left="5040" w:hanging="180"/>
      </w:pPr>
    </w:lvl>
    <w:lvl w:ilvl="6" w:tplc="0C09000F" w:tentative="1">
      <w:start w:val="1"/>
      <w:numFmt w:val="decimal"/>
      <w:lvlText w:val="%7."/>
      <w:lvlJc w:val="left"/>
      <w:pPr>
        <w:tabs>
          <w:tab w:val="num" w:pos="5760"/>
        </w:tabs>
        <w:ind w:left="5760" w:hanging="360"/>
      </w:pPr>
    </w:lvl>
    <w:lvl w:ilvl="7" w:tplc="0C090019" w:tentative="1">
      <w:start w:val="1"/>
      <w:numFmt w:val="lowerLetter"/>
      <w:lvlText w:val="%8."/>
      <w:lvlJc w:val="left"/>
      <w:pPr>
        <w:tabs>
          <w:tab w:val="num" w:pos="6480"/>
        </w:tabs>
        <w:ind w:left="6480" w:hanging="360"/>
      </w:pPr>
    </w:lvl>
    <w:lvl w:ilvl="8" w:tplc="0C09001B" w:tentative="1">
      <w:start w:val="1"/>
      <w:numFmt w:val="lowerRoman"/>
      <w:lvlText w:val="%9."/>
      <w:lvlJc w:val="right"/>
      <w:pPr>
        <w:tabs>
          <w:tab w:val="num" w:pos="7200"/>
        </w:tabs>
        <w:ind w:left="7200" w:hanging="180"/>
      </w:pPr>
    </w:lvl>
  </w:abstractNum>
  <w:abstractNum w:abstractNumId="22">
    <w:nsid w:val="20936AA1"/>
    <w:multiLevelType w:val="hybridMultilevel"/>
    <w:tmpl w:val="D86675DC"/>
    <w:lvl w:ilvl="0" w:tplc="0C090005">
      <w:start w:val="1"/>
      <w:numFmt w:val="bullet"/>
      <w:lvlText w:val=""/>
      <w:lvlJc w:val="left"/>
      <w:pPr>
        <w:tabs>
          <w:tab w:val="num" w:pos="720"/>
        </w:tabs>
        <w:ind w:left="720" w:hanging="360"/>
      </w:pPr>
      <w:rPr>
        <w:rFonts w:ascii="Wingdings" w:hAnsi="Wingdings" w:hint="default"/>
      </w:rPr>
    </w:lvl>
    <w:lvl w:ilvl="1" w:tplc="0C090019">
      <w:start w:val="1"/>
      <w:numFmt w:val="lowerLetter"/>
      <w:lvlText w:val="%2."/>
      <w:lvlJc w:val="left"/>
      <w:pPr>
        <w:tabs>
          <w:tab w:val="num" w:pos="1440"/>
        </w:tabs>
        <w:ind w:left="1440" w:hanging="360"/>
      </w:pPr>
    </w:lvl>
    <w:lvl w:ilvl="2" w:tplc="0C09001B">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3">
    <w:nsid w:val="2AC741C1"/>
    <w:multiLevelType w:val="hybridMultilevel"/>
    <w:tmpl w:val="9884A4C0"/>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nsid w:val="2FC135D0"/>
    <w:multiLevelType w:val="hybridMultilevel"/>
    <w:tmpl w:val="477CCFDE"/>
    <w:lvl w:ilvl="0" w:tplc="0C09000F">
      <w:start w:val="1"/>
      <w:numFmt w:val="decimal"/>
      <w:lvlText w:val="%1."/>
      <w:lvlJc w:val="left"/>
      <w:pPr>
        <w:tabs>
          <w:tab w:val="num" w:pos="1440"/>
        </w:tabs>
        <w:ind w:left="1440" w:hanging="360"/>
      </w:pPr>
    </w:lvl>
    <w:lvl w:ilvl="1" w:tplc="0C090019" w:tentative="1">
      <w:start w:val="1"/>
      <w:numFmt w:val="lowerLetter"/>
      <w:lvlText w:val="%2."/>
      <w:lvlJc w:val="left"/>
      <w:pPr>
        <w:tabs>
          <w:tab w:val="num" w:pos="2160"/>
        </w:tabs>
        <w:ind w:left="2160" w:hanging="360"/>
      </w:pPr>
    </w:lvl>
    <w:lvl w:ilvl="2" w:tplc="0C09001B" w:tentative="1">
      <w:start w:val="1"/>
      <w:numFmt w:val="lowerRoman"/>
      <w:lvlText w:val="%3."/>
      <w:lvlJc w:val="right"/>
      <w:pPr>
        <w:tabs>
          <w:tab w:val="num" w:pos="2880"/>
        </w:tabs>
        <w:ind w:left="2880" w:hanging="180"/>
      </w:pPr>
    </w:lvl>
    <w:lvl w:ilvl="3" w:tplc="0C09000F" w:tentative="1">
      <w:start w:val="1"/>
      <w:numFmt w:val="decimal"/>
      <w:lvlText w:val="%4."/>
      <w:lvlJc w:val="left"/>
      <w:pPr>
        <w:tabs>
          <w:tab w:val="num" w:pos="3600"/>
        </w:tabs>
        <w:ind w:left="3600" w:hanging="360"/>
      </w:pPr>
    </w:lvl>
    <w:lvl w:ilvl="4" w:tplc="0C090019" w:tentative="1">
      <w:start w:val="1"/>
      <w:numFmt w:val="lowerLetter"/>
      <w:lvlText w:val="%5."/>
      <w:lvlJc w:val="left"/>
      <w:pPr>
        <w:tabs>
          <w:tab w:val="num" w:pos="4320"/>
        </w:tabs>
        <w:ind w:left="4320" w:hanging="360"/>
      </w:pPr>
    </w:lvl>
    <w:lvl w:ilvl="5" w:tplc="0C09001B" w:tentative="1">
      <w:start w:val="1"/>
      <w:numFmt w:val="lowerRoman"/>
      <w:lvlText w:val="%6."/>
      <w:lvlJc w:val="right"/>
      <w:pPr>
        <w:tabs>
          <w:tab w:val="num" w:pos="5040"/>
        </w:tabs>
        <w:ind w:left="5040" w:hanging="180"/>
      </w:pPr>
    </w:lvl>
    <w:lvl w:ilvl="6" w:tplc="0C09000F" w:tentative="1">
      <w:start w:val="1"/>
      <w:numFmt w:val="decimal"/>
      <w:lvlText w:val="%7."/>
      <w:lvlJc w:val="left"/>
      <w:pPr>
        <w:tabs>
          <w:tab w:val="num" w:pos="5760"/>
        </w:tabs>
        <w:ind w:left="5760" w:hanging="360"/>
      </w:pPr>
    </w:lvl>
    <w:lvl w:ilvl="7" w:tplc="0C090019" w:tentative="1">
      <w:start w:val="1"/>
      <w:numFmt w:val="lowerLetter"/>
      <w:lvlText w:val="%8."/>
      <w:lvlJc w:val="left"/>
      <w:pPr>
        <w:tabs>
          <w:tab w:val="num" w:pos="6480"/>
        </w:tabs>
        <w:ind w:left="6480" w:hanging="360"/>
      </w:pPr>
    </w:lvl>
    <w:lvl w:ilvl="8" w:tplc="0C09001B" w:tentative="1">
      <w:start w:val="1"/>
      <w:numFmt w:val="lowerRoman"/>
      <w:lvlText w:val="%9."/>
      <w:lvlJc w:val="right"/>
      <w:pPr>
        <w:tabs>
          <w:tab w:val="num" w:pos="7200"/>
        </w:tabs>
        <w:ind w:left="7200" w:hanging="180"/>
      </w:pPr>
    </w:lvl>
  </w:abstractNum>
  <w:abstractNum w:abstractNumId="25">
    <w:nsid w:val="32F35DCD"/>
    <w:multiLevelType w:val="hybridMultilevel"/>
    <w:tmpl w:val="8CFE605E"/>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6">
    <w:nsid w:val="374F15B1"/>
    <w:multiLevelType w:val="hybridMultilevel"/>
    <w:tmpl w:val="C378758C"/>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27">
    <w:nsid w:val="39401865"/>
    <w:multiLevelType w:val="hybridMultilevel"/>
    <w:tmpl w:val="2B500B26"/>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8">
    <w:nsid w:val="397622AD"/>
    <w:multiLevelType w:val="multilevel"/>
    <w:tmpl w:val="DF568FF0"/>
    <w:lvl w:ilvl="0">
      <w:start w:val="1"/>
      <w:numFmt w:val="decimal"/>
      <w:pStyle w:val="Heading1"/>
      <w:lvlText w:val="%1."/>
      <w:lvlJc w:val="left"/>
      <w:pPr>
        <w:tabs>
          <w:tab w:val="num" w:pos="709"/>
        </w:tabs>
        <w:ind w:left="709" w:hanging="567"/>
      </w:pPr>
      <w:rPr>
        <w:rFonts w:hint="default"/>
      </w:rPr>
    </w:lvl>
    <w:lvl w:ilvl="1">
      <w:start w:val="1"/>
      <w:numFmt w:val="decimal"/>
      <w:pStyle w:val="Heading2"/>
      <w:lvlText w:val="%1.%2"/>
      <w:lvlJc w:val="left"/>
      <w:pPr>
        <w:tabs>
          <w:tab w:val="num" w:pos="576"/>
        </w:tabs>
        <w:ind w:left="576" w:hanging="576"/>
      </w:pPr>
      <w:rPr>
        <w:rFonts w:hint="default"/>
      </w:rPr>
    </w:lvl>
    <w:lvl w:ilvl="2">
      <w:start w:val="1"/>
      <w:numFmt w:val="decimal"/>
      <w:pStyle w:val="Heading3"/>
      <w:lvlText w:val="%1.%2.%3"/>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8243"/>
        </w:tabs>
        <w:ind w:left="8243"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29">
    <w:nsid w:val="3D3C5EE9"/>
    <w:multiLevelType w:val="hybridMultilevel"/>
    <w:tmpl w:val="D54C6DCE"/>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0">
    <w:nsid w:val="3F5C7378"/>
    <w:multiLevelType w:val="hybridMultilevel"/>
    <w:tmpl w:val="019E7B9C"/>
    <w:lvl w:ilvl="0" w:tplc="0C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1">
    <w:nsid w:val="3FB96ADE"/>
    <w:multiLevelType w:val="hybridMultilevel"/>
    <w:tmpl w:val="07861764"/>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2">
    <w:nsid w:val="4BCD2C63"/>
    <w:multiLevelType w:val="hybridMultilevel"/>
    <w:tmpl w:val="363ACFE0"/>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3">
    <w:nsid w:val="515A31BA"/>
    <w:multiLevelType w:val="hybridMultilevel"/>
    <w:tmpl w:val="BA7497EA"/>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4">
    <w:nsid w:val="5A792681"/>
    <w:multiLevelType w:val="hybridMultilevel"/>
    <w:tmpl w:val="CE507F72"/>
    <w:lvl w:ilvl="0" w:tplc="0C09000F">
      <w:start w:val="1"/>
      <w:numFmt w:val="decimal"/>
      <w:lvlText w:val="%1."/>
      <w:lvlJc w:val="left"/>
      <w:pPr>
        <w:tabs>
          <w:tab w:val="num" w:pos="720"/>
        </w:tabs>
        <w:ind w:left="720" w:hanging="360"/>
      </w:pPr>
      <w:rPr>
        <w:rFont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5">
    <w:nsid w:val="5E070189"/>
    <w:multiLevelType w:val="hybridMultilevel"/>
    <w:tmpl w:val="2CA8A55C"/>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36">
    <w:nsid w:val="5E9D696E"/>
    <w:multiLevelType w:val="hybridMultilevel"/>
    <w:tmpl w:val="FD5E8348"/>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7">
    <w:nsid w:val="6021246A"/>
    <w:multiLevelType w:val="hybridMultilevel"/>
    <w:tmpl w:val="58ECC0FC"/>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8">
    <w:nsid w:val="6BC828B1"/>
    <w:multiLevelType w:val="hybridMultilevel"/>
    <w:tmpl w:val="84F4F28A"/>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39">
    <w:nsid w:val="6D9406E5"/>
    <w:multiLevelType w:val="multilevel"/>
    <w:tmpl w:val="9856900E"/>
    <w:lvl w:ilvl="0">
      <w:start w:val="1"/>
      <w:numFmt w:val="decimal"/>
      <w:pStyle w:val="NRETASHeading1Section"/>
      <w:lvlText w:val="%1."/>
      <w:lvlJc w:val="left"/>
      <w:pPr>
        <w:tabs>
          <w:tab w:val="num" w:pos="720"/>
        </w:tabs>
        <w:ind w:left="0" w:firstLine="0"/>
      </w:pPr>
      <w:rPr>
        <w:rFonts w:hint="default"/>
      </w:rPr>
    </w:lvl>
    <w:lvl w:ilvl="1">
      <w:start w:val="1"/>
      <w:numFmt w:val="decimal"/>
      <w:pStyle w:val="NRETASHeading211"/>
      <w:lvlText w:val="%1.%2."/>
      <w:lvlJc w:val="left"/>
      <w:pPr>
        <w:tabs>
          <w:tab w:val="num" w:pos="720"/>
        </w:tabs>
        <w:ind w:left="0" w:firstLine="0"/>
      </w:pPr>
      <w:rPr>
        <w:rFonts w:hint="default"/>
      </w:rPr>
    </w:lvl>
    <w:lvl w:ilvl="2">
      <w:start w:val="1"/>
      <w:numFmt w:val="decimal"/>
      <w:pStyle w:val="NRETASHeading3111"/>
      <w:lvlText w:val="%1.%2.%3"/>
      <w:lvlJc w:val="left"/>
      <w:pPr>
        <w:tabs>
          <w:tab w:val="num" w:pos="1980"/>
        </w:tabs>
        <w:ind w:left="1260" w:firstLine="0"/>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2880"/>
        </w:tabs>
        <w:ind w:left="2232" w:hanging="792"/>
      </w:pPr>
      <w:rPr>
        <w:rFonts w:hint="default"/>
      </w:rPr>
    </w:lvl>
    <w:lvl w:ilvl="5">
      <w:start w:val="1"/>
      <w:numFmt w:val="decimal"/>
      <w:lvlText w:val="%1.%2.%3.%4.%5.%6."/>
      <w:lvlJc w:val="left"/>
      <w:pPr>
        <w:tabs>
          <w:tab w:val="num" w:pos="3600"/>
        </w:tabs>
        <w:ind w:left="2736" w:hanging="936"/>
      </w:pPr>
      <w:rPr>
        <w:rFonts w:hint="default"/>
      </w:rPr>
    </w:lvl>
    <w:lvl w:ilvl="6">
      <w:start w:val="1"/>
      <w:numFmt w:val="decimal"/>
      <w:lvlText w:val="%1.%2.%3.%4.%5.%6.%7."/>
      <w:lvlJc w:val="left"/>
      <w:pPr>
        <w:tabs>
          <w:tab w:val="num" w:pos="4320"/>
        </w:tabs>
        <w:ind w:left="3240" w:hanging="1080"/>
      </w:pPr>
      <w:rPr>
        <w:rFonts w:hint="default"/>
      </w:rPr>
    </w:lvl>
    <w:lvl w:ilvl="7">
      <w:start w:val="1"/>
      <w:numFmt w:val="decimal"/>
      <w:lvlText w:val="%1.%2.%3.%4.%5.%6.%7.%8."/>
      <w:lvlJc w:val="left"/>
      <w:pPr>
        <w:tabs>
          <w:tab w:val="num" w:pos="5040"/>
        </w:tabs>
        <w:ind w:left="3744" w:hanging="1224"/>
      </w:pPr>
      <w:rPr>
        <w:rFonts w:hint="default"/>
      </w:rPr>
    </w:lvl>
    <w:lvl w:ilvl="8">
      <w:start w:val="1"/>
      <w:numFmt w:val="decimal"/>
      <w:lvlText w:val="%1.%2.%3.%4.%5.%6.%7.%8.%9."/>
      <w:lvlJc w:val="left"/>
      <w:pPr>
        <w:tabs>
          <w:tab w:val="num" w:pos="5400"/>
        </w:tabs>
        <w:ind w:left="4320" w:hanging="1440"/>
      </w:pPr>
      <w:rPr>
        <w:rFonts w:hint="default"/>
      </w:rPr>
    </w:lvl>
  </w:abstractNum>
  <w:abstractNum w:abstractNumId="40">
    <w:nsid w:val="6DBA49E1"/>
    <w:multiLevelType w:val="hybridMultilevel"/>
    <w:tmpl w:val="10F264B4"/>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41">
    <w:nsid w:val="737A5077"/>
    <w:multiLevelType w:val="hybridMultilevel"/>
    <w:tmpl w:val="70A4B7E0"/>
    <w:lvl w:ilvl="0" w:tplc="0C09000F">
      <w:start w:val="1"/>
      <w:numFmt w:val="decimal"/>
      <w:lvlText w:val="%1."/>
      <w:lvlJc w:val="left"/>
      <w:pPr>
        <w:tabs>
          <w:tab w:val="num" w:pos="720"/>
        </w:tabs>
        <w:ind w:left="720" w:hanging="360"/>
      </w:pPr>
    </w:lvl>
    <w:lvl w:ilvl="1" w:tplc="0C090019" w:tentative="1">
      <w:start w:val="1"/>
      <w:numFmt w:val="lowerLetter"/>
      <w:lvlText w:val="%2."/>
      <w:lvlJc w:val="left"/>
      <w:pPr>
        <w:tabs>
          <w:tab w:val="num" w:pos="1440"/>
        </w:tabs>
        <w:ind w:left="1440" w:hanging="360"/>
      </w:pPr>
    </w:lvl>
    <w:lvl w:ilvl="2" w:tplc="0C09001B" w:tentative="1">
      <w:start w:val="1"/>
      <w:numFmt w:val="lowerRoman"/>
      <w:lvlText w:val="%3."/>
      <w:lvlJc w:val="right"/>
      <w:pPr>
        <w:tabs>
          <w:tab w:val="num" w:pos="2160"/>
        </w:tabs>
        <w:ind w:left="2160" w:hanging="180"/>
      </w:pPr>
    </w:lvl>
    <w:lvl w:ilvl="3" w:tplc="0C09000F" w:tentative="1">
      <w:start w:val="1"/>
      <w:numFmt w:val="decimal"/>
      <w:lvlText w:val="%4."/>
      <w:lvlJc w:val="left"/>
      <w:pPr>
        <w:tabs>
          <w:tab w:val="num" w:pos="2880"/>
        </w:tabs>
        <w:ind w:left="2880" w:hanging="360"/>
      </w:pPr>
    </w:lvl>
    <w:lvl w:ilvl="4" w:tplc="0C090019" w:tentative="1">
      <w:start w:val="1"/>
      <w:numFmt w:val="lowerLetter"/>
      <w:lvlText w:val="%5."/>
      <w:lvlJc w:val="left"/>
      <w:pPr>
        <w:tabs>
          <w:tab w:val="num" w:pos="3600"/>
        </w:tabs>
        <w:ind w:left="3600" w:hanging="360"/>
      </w:pPr>
    </w:lvl>
    <w:lvl w:ilvl="5" w:tplc="0C09001B" w:tentative="1">
      <w:start w:val="1"/>
      <w:numFmt w:val="lowerRoman"/>
      <w:lvlText w:val="%6."/>
      <w:lvlJc w:val="right"/>
      <w:pPr>
        <w:tabs>
          <w:tab w:val="num" w:pos="4320"/>
        </w:tabs>
        <w:ind w:left="4320" w:hanging="180"/>
      </w:pPr>
    </w:lvl>
    <w:lvl w:ilvl="6" w:tplc="0C09000F" w:tentative="1">
      <w:start w:val="1"/>
      <w:numFmt w:val="decimal"/>
      <w:lvlText w:val="%7."/>
      <w:lvlJc w:val="left"/>
      <w:pPr>
        <w:tabs>
          <w:tab w:val="num" w:pos="5040"/>
        </w:tabs>
        <w:ind w:left="5040" w:hanging="360"/>
      </w:pPr>
    </w:lvl>
    <w:lvl w:ilvl="7" w:tplc="0C090019" w:tentative="1">
      <w:start w:val="1"/>
      <w:numFmt w:val="lowerLetter"/>
      <w:lvlText w:val="%8."/>
      <w:lvlJc w:val="left"/>
      <w:pPr>
        <w:tabs>
          <w:tab w:val="num" w:pos="5760"/>
        </w:tabs>
        <w:ind w:left="5760" w:hanging="360"/>
      </w:pPr>
    </w:lvl>
    <w:lvl w:ilvl="8" w:tplc="0C09001B" w:tentative="1">
      <w:start w:val="1"/>
      <w:numFmt w:val="lowerRoman"/>
      <w:lvlText w:val="%9."/>
      <w:lvlJc w:val="right"/>
      <w:pPr>
        <w:tabs>
          <w:tab w:val="num" w:pos="6480"/>
        </w:tabs>
        <w:ind w:left="6480" w:hanging="180"/>
      </w:pPr>
    </w:lvl>
  </w:abstractNum>
  <w:abstractNum w:abstractNumId="42">
    <w:nsid w:val="740405FF"/>
    <w:multiLevelType w:val="hybridMultilevel"/>
    <w:tmpl w:val="4AE49CE6"/>
    <w:lvl w:ilvl="0" w:tplc="0C090005">
      <w:start w:val="1"/>
      <w:numFmt w:val="bullet"/>
      <w:lvlText w:val=""/>
      <w:lvlJc w:val="left"/>
      <w:pPr>
        <w:tabs>
          <w:tab w:val="num" w:pos="720"/>
        </w:tabs>
        <w:ind w:left="720" w:hanging="360"/>
      </w:pPr>
      <w:rPr>
        <w:rFonts w:ascii="Wingdings" w:hAnsi="Wingdings" w:hint="default"/>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num w:numId="1">
    <w:abstractNumId w:val="12"/>
  </w:num>
  <w:num w:numId="2">
    <w:abstractNumId w:val="10"/>
  </w:num>
  <w:num w:numId="3">
    <w:abstractNumId w:val="11"/>
  </w:num>
  <w:num w:numId="4">
    <w:abstractNumId w:val="28"/>
  </w:num>
  <w:num w:numId="5">
    <w:abstractNumId w:val="39"/>
  </w:num>
  <w:num w:numId="6">
    <w:abstractNumId w:val="29"/>
  </w:num>
  <w:num w:numId="7">
    <w:abstractNumId w:val="27"/>
  </w:num>
  <w:num w:numId="8">
    <w:abstractNumId w:val="19"/>
  </w:num>
  <w:num w:numId="9">
    <w:abstractNumId w:val="16"/>
  </w:num>
  <w:num w:numId="10">
    <w:abstractNumId w:val="20"/>
  </w:num>
  <w:num w:numId="11">
    <w:abstractNumId w:val="33"/>
  </w:num>
  <w:num w:numId="12">
    <w:abstractNumId w:val="31"/>
  </w:num>
  <w:num w:numId="13">
    <w:abstractNumId w:val="37"/>
  </w:num>
  <w:num w:numId="14">
    <w:abstractNumId w:val="42"/>
  </w:num>
  <w:num w:numId="15">
    <w:abstractNumId w:val="18"/>
  </w:num>
  <w:num w:numId="16">
    <w:abstractNumId w:val="14"/>
  </w:num>
  <w:num w:numId="17">
    <w:abstractNumId w:val="22"/>
  </w:num>
  <w:num w:numId="18">
    <w:abstractNumId w:val="40"/>
  </w:num>
  <w:num w:numId="19">
    <w:abstractNumId w:val="38"/>
  </w:num>
  <w:num w:numId="20">
    <w:abstractNumId w:val="23"/>
  </w:num>
  <w:num w:numId="21">
    <w:abstractNumId w:val="17"/>
  </w:num>
  <w:num w:numId="22">
    <w:abstractNumId w:val="15"/>
  </w:num>
  <w:num w:numId="23">
    <w:abstractNumId w:val="36"/>
  </w:num>
  <w:num w:numId="24">
    <w:abstractNumId w:val="26"/>
  </w:num>
  <w:num w:numId="25">
    <w:abstractNumId w:val="13"/>
  </w:num>
  <w:num w:numId="26">
    <w:abstractNumId w:val="32"/>
  </w:num>
  <w:num w:numId="27">
    <w:abstractNumId w:val="25"/>
  </w:num>
  <w:num w:numId="28">
    <w:abstractNumId w:val="34"/>
  </w:num>
  <w:num w:numId="29">
    <w:abstractNumId w:val="30"/>
  </w:num>
  <w:num w:numId="30">
    <w:abstractNumId w:val="21"/>
  </w:num>
  <w:num w:numId="31">
    <w:abstractNumId w:val="24"/>
  </w:num>
  <w:num w:numId="32">
    <w:abstractNumId w:val="41"/>
  </w:num>
  <w:num w:numId="33">
    <w:abstractNumId w:val="35"/>
  </w:num>
  <w:num w:numId="34">
    <w:abstractNumId w:val="9"/>
  </w:num>
  <w:num w:numId="35">
    <w:abstractNumId w:val="7"/>
  </w:num>
  <w:num w:numId="36">
    <w:abstractNumId w:val="6"/>
  </w:num>
  <w:num w:numId="37">
    <w:abstractNumId w:val="5"/>
  </w:num>
  <w:num w:numId="38">
    <w:abstractNumId w:val="4"/>
  </w:num>
  <w:num w:numId="39">
    <w:abstractNumId w:val="8"/>
  </w:num>
  <w:num w:numId="40">
    <w:abstractNumId w:val="3"/>
  </w:num>
  <w:num w:numId="41">
    <w:abstractNumId w:val="2"/>
  </w:num>
  <w:num w:numId="42">
    <w:abstractNumId w:val="1"/>
  </w:num>
  <w:num w:numId="43">
    <w:abstractNumId w:val="0"/>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2"/>
  <w:mirrorMargins/>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revisionView w:markup="0"/>
  <w:defaultTabStop w:val="720"/>
  <w:drawingGridHorizontalSpacing w:val="181"/>
  <w:drawingGridVerticalSpacing w:val="181"/>
  <w:displayHorizontalDrawingGridEvery w:val="0"/>
  <w:displayVerticalDrawingGridEvery w:val="0"/>
  <w:doNotUseMarginsForDrawingGridOrigin/>
  <w:drawingGridVerticalOrigin w:val="1985"/>
  <w:noPunctuationKerning/>
  <w:characterSpacingControl w:val="doNotCompress"/>
  <w:hdrShapeDefaults>
    <o:shapedefaults v:ext="edit" spidmax="2050" o:allowoverlap="f" fill="f" fillcolor="white" stroke="f">
      <v:fill color="white" on="f"/>
      <v:stroke on="f"/>
      <o:colormenu v:ext="edit" fill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E2D84"/>
    <w:rsid w:val="000021F1"/>
    <w:rsid w:val="000035EE"/>
    <w:rsid w:val="00004872"/>
    <w:rsid w:val="00004C24"/>
    <w:rsid w:val="00005383"/>
    <w:rsid w:val="0000722E"/>
    <w:rsid w:val="0001010D"/>
    <w:rsid w:val="00010E72"/>
    <w:rsid w:val="000126E7"/>
    <w:rsid w:val="000132BE"/>
    <w:rsid w:val="00014BBC"/>
    <w:rsid w:val="000154F2"/>
    <w:rsid w:val="000172A6"/>
    <w:rsid w:val="00017328"/>
    <w:rsid w:val="0002221A"/>
    <w:rsid w:val="0002418D"/>
    <w:rsid w:val="00025C29"/>
    <w:rsid w:val="00025F58"/>
    <w:rsid w:val="00027077"/>
    <w:rsid w:val="0002724E"/>
    <w:rsid w:val="00027378"/>
    <w:rsid w:val="00030E6B"/>
    <w:rsid w:val="00037976"/>
    <w:rsid w:val="00041D49"/>
    <w:rsid w:val="00045B13"/>
    <w:rsid w:val="000465CE"/>
    <w:rsid w:val="0005081D"/>
    <w:rsid w:val="0005096C"/>
    <w:rsid w:val="00051623"/>
    <w:rsid w:val="000520CF"/>
    <w:rsid w:val="0005521B"/>
    <w:rsid w:val="0005572F"/>
    <w:rsid w:val="00057EE7"/>
    <w:rsid w:val="00060565"/>
    <w:rsid w:val="0006257D"/>
    <w:rsid w:val="00062F7B"/>
    <w:rsid w:val="00066A57"/>
    <w:rsid w:val="00066B0A"/>
    <w:rsid w:val="00070014"/>
    <w:rsid w:val="0007479E"/>
    <w:rsid w:val="00075EB9"/>
    <w:rsid w:val="000816D6"/>
    <w:rsid w:val="00083313"/>
    <w:rsid w:val="00083BC7"/>
    <w:rsid w:val="00084163"/>
    <w:rsid w:val="0008571A"/>
    <w:rsid w:val="0009119B"/>
    <w:rsid w:val="000926D1"/>
    <w:rsid w:val="00092D3A"/>
    <w:rsid w:val="00093F40"/>
    <w:rsid w:val="00094F12"/>
    <w:rsid w:val="000962D0"/>
    <w:rsid w:val="000A0C6D"/>
    <w:rsid w:val="000A18E1"/>
    <w:rsid w:val="000A1993"/>
    <w:rsid w:val="000A23B2"/>
    <w:rsid w:val="000A325B"/>
    <w:rsid w:val="000A5423"/>
    <w:rsid w:val="000A6C06"/>
    <w:rsid w:val="000A7591"/>
    <w:rsid w:val="000B2F63"/>
    <w:rsid w:val="000B4086"/>
    <w:rsid w:val="000B474C"/>
    <w:rsid w:val="000B5213"/>
    <w:rsid w:val="000B58B3"/>
    <w:rsid w:val="000B5DF6"/>
    <w:rsid w:val="000B61E9"/>
    <w:rsid w:val="000C02AA"/>
    <w:rsid w:val="000C0C40"/>
    <w:rsid w:val="000C1199"/>
    <w:rsid w:val="000C3268"/>
    <w:rsid w:val="000C37BD"/>
    <w:rsid w:val="000C3C99"/>
    <w:rsid w:val="000C4613"/>
    <w:rsid w:val="000C47E5"/>
    <w:rsid w:val="000C794A"/>
    <w:rsid w:val="000D0F2C"/>
    <w:rsid w:val="000D1DA1"/>
    <w:rsid w:val="000D1FE7"/>
    <w:rsid w:val="000D24E0"/>
    <w:rsid w:val="000D2D7D"/>
    <w:rsid w:val="000D2FF1"/>
    <w:rsid w:val="000D33BD"/>
    <w:rsid w:val="000D4D80"/>
    <w:rsid w:val="000E0EC2"/>
    <w:rsid w:val="000E1D2C"/>
    <w:rsid w:val="000E2473"/>
    <w:rsid w:val="000E36D4"/>
    <w:rsid w:val="000E3DFF"/>
    <w:rsid w:val="000E4439"/>
    <w:rsid w:val="000E658F"/>
    <w:rsid w:val="000E6B64"/>
    <w:rsid w:val="000E6C8A"/>
    <w:rsid w:val="000E6F6A"/>
    <w:rsid w:val="000E76D8"/>
    <w:rsid w:val="000F04EC"/>
    <w:rsid w:val="000F157A"/>
    <w:rsid w:val="000F572B"/>
    <w:rsid w:val="000F58EB"/>
    <w:rsid w:val="000F5A56"/>
    <w:rsid w:val="00100D8B"/>
    <w:rsid w:val="00100F66"/>
    <w:rsid w:val="001010E8"/>
    <w:rsid w:val="0010238D"/>
    <w:rsid w:val="001023BA"/>
    <w:rsid w:val="00102943"/>
    <w:rsid w:val="001033CA"/>
    <w:rsid w:val="00104643"/>
    <w:rsid w:val="0010486B"/>
    <w:rsid w:val="0010515A"/>
    <w:rsid w:val="00106AAA"/>
    <w:rsid w:val="001100D8"/>
    <w:rsid w:val="00111490"/>
    <w:rsid w:val="001139AC"/>
    <w:rsid w:val="001155EC"/>
    <w:rsid w:val="00115DBD"/>
    <w:rsid w:val="00117213"/>
    <w:rsid w:val="00120FAA"/>
    <w:rsid w:val="00121444"/>
    <w:rsid w:val="00121AE2"/>
    <w:rsid w:val="00122815"/>
    <w:rsid w:val="00122D76"/>
    <w:rsid w:val="00122F01"/>
    <w:rsid w:val="00123CF2"/>
    <w:rsid w:val="001241DE"/>
    <w:rsid w:val="00125545"/>
    <w:rsid w:val="00130126"/>
    <w:rsid w:val="00130B9D"/>
    <w:rsid w:val="00131B33"/>
    <w:rsid w:val="00133175"/>
    <w:rsid w:val="00136760"/>
    <w:rsid w:val="00136CBD"/>
    <w:rsid w:val="001370D5"/>
    <w:rsid w:val="00137AF9"/>
    <w:rsid w:val="00140C5E"/>
    <w:rsid w:val="00142369"/>
    <w:rsid w:val="00143AC8"/>
    <w:rsid w:val="00143C3A"/>
    <w:rsid w:val="001455A0"/>
    <w:rsid w:val="0014651F"/>
    <w:rsid w:val="001502FE"/>
    <w:rsid w:val="00151271"/>
    <w:rsid w:val="001512AB"/>
    <w:rsid w:val="001532A4"/>
    <w:rsid w:val="00153491"/>
    <w:rsid w:val="001559D5"/>
    <w:rsid w:val="00157057"/>
    <w:rsid w:val="00160850"/>
    <w:rsid w:val="00160F47"/>
    <w:rsid w:val="00161344"/>
    <w:rsid w:val="0016163E"/>
    <w:rsid w:val="00162B85"/>
    <w:rsid w:val="00163017"/>
    <w:rsid w:val="0016560F"/>
    <w:rsid w:val="00165F1E"/>
    <w:rsid w:val="001670ED"/>
    <w:rsid w:val="00167DEC"/>
    <w:rsid w:val="001700E5"/>
    <w:rsid w:val="00171311"/>
    <w:rsid w:val="00171F45"/>
    <w:rsid w:val="00173334"/>
    <w:rsid w:val="00175A4C"/>
    <w:rsid w:val="001761EC"/>
    <w:rsid w:val="001819C7"/>
    <w:rsid w:val="00181F6B"/>
    <w:rsid w:val="0018304E"/>
    <w:rsid w:val="00183509"/>
    <w:rsid w:val="00183758"/>
    <w:rsid w:val="0018730D"/>
    <w:rsid w:val="0018736B"/>
    <w:rsid w:val="00187883"/>
    <w:rsid w:val="00190AA8"/>
    <w:rsid w:val="00191515"/>
    <w:rsid w:val="00191CEA"/>
    <w:rsid w:val="00192EC0"/>
    <w:rsid w:val="00193BA6"/>
    <w:rsid w:val="00193D57"/>
    <w:rsid w:val="00194742"/>
    <w:rsid w:val="00194A61"/>
    <w:rsid w:val="00194CCE"/>
    <w:rsid w:val="00195474"/>
    <w:rsid w:val="001A040A"/>
    <w:rsid w:val="001A1232"/>
    <w:rsid w:val="001A1272"/>
    <w:rsid w:val="001A18D6"/>
    <w:rsid w:val="001A1A51"/>
    <w:rsid w:val="001A1B62"/>
    <w:rsid w:val="001A23A9"/>
    <w:rsid w:val="001A29C5"/>
    <w:rsid w:val="001A2AB8"/>
    <w:rsid w:val="001A316B"/>
    <w:rsid w:val="001A34F4"/>
    <w:rsid w:val="001A363A"/>
    <w:rsid w:val="001A48CA"/>
    <w:rsid w:val="001A5A35"/>
    <w:rsid w:val="001A5ECC"/>
    <w:rsid w:val="001A6F5D"/>
    <w:rsid w:val="001B09A0"/>
    <w:rsid w:val="001B0C0E"/>
    <w:rsid w:val="001B1EA5"/>
    <w:rsid w:val="001B1FCA"/>
    <w:rsid w:val="001B3043"/>
    <w:rsid w:val="001B352E"/>
    <w:rsid w:val="001B373A"/>
    <w:rsid w:val="001B3F3E"/>
    <w:rsid w:val="001B4D0B"/>
    <w:rsid w:val="001B54D5"/>
    <w:rsid w:val="001B55CE"/>
    <w:rsid w:val="001B6335"/>
    <w:rsid w:val="001B6343"/>
    <w:rsid w:val="001B65E4"/>
    <w:rsid w:val="001B6922"/>
    <w:rsid w:val="001B71AE"/>
    <w:rsid w:val="001B75C6"/>
    <w:rsid w:val="001C0207"/>
    <w:rsid w:val="001C1023"/>
    <w:rsid w:val="001C312C"/>
    <w:rsid w:val="001C3D20"/>
    <w:rsid w:val="001C4005"/>
    <w:rsid w:val="001C4E72"/>
    <w:rsid w:val="001C55F2"/>
    <w:rsid w:val="001C5ACB"/>
    <w:rsid w:val="001C5AD8"/>
    <w:rsid w:val="001C7DFF"/>
    <w:rsid w:val="001D0024"/>
    <w:rsid w:val="001D038E"/>
    <w:rsid w:val="001D2600"/>
    <w:rsid w:val="001D2CB8"/>
    <w:rsid w:val="001D4B3E"/>
    <w:rsid w:val="001D711B"/>
    <w:rsid w:val="001D73D2"/>
    <w:rsid w:val="001D7FE5"/>
    <w:rsid w:val="001E00CA"/>
    <w:rsid w:val="001E013B"/>
    <w:rsid w:val="001E01A8"/>
    <w:rsid w:val="001E2A38"/>
    <w:rsid w:val="001E4463"/>
    <w:rsid w:val="001E46D6"/>
    <w:rsid w:val="001E5008"/>
    <w:rsid w:val="001E53BD"/>
    <w:rsid w:val="001F027E"/>
    <w:rsid w:val="001F2091"/>
    <w:rsid w:val="001F2ED2"/>
    <w:rsid w:val="001F4E35"/>
    <w:rsid w:val="001F51AB"/>
    <w:rsid w:val="00201537"/>
    <w:rsid w:val="00201DAE"/>
    <w:rsid w:val="00205DD2"/>
    <w:rsid w:val="00207C2C"/>
    <w:rsid w:val="002106D8"/>
    <w:rsid w:val="00211C04"/>
    <w:rsid w:val="00213019"/>
    <w:rsid w:val="00213956"/>
    <w:rsid w:val="00213F1A"/>
    <w:rsid w:val="00216DB8"/>
    <w:rsid w:val="00217487"/>
    <w:rsid w:val="0022066F"/>
    <w:rsid w:val="00220863"/>
    <w:rsid w:val="00221877"/>
    <w:rsid w:val="00224B1C"/>
    <w:rsid w:val="002250D5"/>
    <w:rsid w:val="00225C06"/>
    <w:rsid w:val="0023041A"/>
    <w:rsid w:val="00232399"/>
    <w:rsid w:val="00233E6B"/>
    <w:rsid w:val="00235E64"/>
    <w:rsid w:val="002364C8"/>
    <w:rsid w:val="00240133"/>
    <w:rsid w:val="002407D3"/>
    <w:rsid w:val="002412F2"/>
    <w:rsid w:val="0024352E"/>
    <w:rsid w:val="00243CC6"/>
    <w:rsid w:val="00244218"/>
    <w:rsid w:val="0024498D"/>
    <w:rsid w:val="002451F2"/>
    <w:rsid w:val="0024645B"/>
    <w:rsid w:val="00246FCC"/>
    <w:rsid w:val="0024770A"/>
    <w:rsid w:val="0024776F"/>
    <w:rsid w:val="0025032D"/>
    <w:rsid w:val="00252E61"/>
    <w:rsid w:val="00254115"/>
    <w:rsid w:val="00254E00"/>
    <w:rsid w:val="00257F58"/>
    <w:rsid w:val="002605D6"/>
    <w:rsid w:val="002616AB"/>
    <w:rsid w:val="00262A7E"/>
    <w:rsid w:val="00262CD1"/>
    <w:rsid w:val="0026337C"/>
    <w:rsid w:val="002638D1"/>
    <w:rsid w:val="00263DA9"/>
    <w:rsid w:val="0026467F"/>
    <w:rsid w:val="00266CA6"/>
    <w:rsid w:val="00266F34"/>
    <w:rsid w:val="00267247"/>
    <w:rsid w:val="00267645"/>
    <w:rsid w:val="00267796"/>
    <w:rsid w:val="00271388"/>
    <w:rsid w:val="00271826"/>
    <w:rsid w:val="00271C61"/>
    <w:rsid w:val="0027214E"/>
    <w:rsid w:val="00273D1A"/>
    <w:rsid w:val="0027501E"/>
    <w:rsid w:val="002770C6"/>
    <w:rsid w:val="0027799E"/>
    <w:rsid w:val="0028099E"/>
    <w:rsid w:val="00280F26"/>
    <w:rsid w:val="0028294E"/>
    <w:rsid w:val="002844A7"/>
    <w:rsid w:val="00284C42"/>
    <w:rsid w:val="00285A06"/>
    <w:rsid w:val="0028609A"/>
    <w:rsid w:val="00286F9C"/>
    <w:rsid w:val="00287CF7"/>
    <w:rsid w:val="00290F14"/>
    <w:rsid w:val="00291113"/>
    <w:rsid w:val="00291410"/>
    <w:rsid w:val="002920FC"/>
    <w:rsid w:val="002925C7"/>
    <w:rsid w:val="002928E4"/>
    <w:rsid w:val="0029294B"/>
    <w:rsid w:val="0029324C"/>
    <w:rsid w:val="00293E9A"/>
    <w:rsid w:val="00295BB7"/>
    <w:rsid w:val="002A13EA"/>
    <w:rsid w:val="002A1F8F"/>
    <w:rsid w:val="002A3501"/>
    <w:rsid w:val="002A4817"/>
    <w:rsid w:val="002A6645"/>
    <w:rsid w:val="002A71AC"/>
    <w:rsid w:val="002A72BB"/>
    <w:rsid w:val="002A7BFF"/>
    <w:rsid w:val="002A7CF8"/>
    <w:rsid w:val="002B109F"/>
    <w:rsid w:val="002B40E6"/>
    <w:rsid w:val="002B44AD"/>
    <w:rsid w:val="002B5F8F"/>
    <w:rsid w:val="002B6504"/>
    <w:rsid w:val="002B6B86"/>
    <w:rsid w:val="002B7301"/>
    <w:rsid w:val="002B7334"/>
    <w:rsid w:val="002C05D2"/>
    <w:rsid w:val="002C2648"/>
    <w:rsid w:val="002C2797"/>
    <w:rsid w:val="002C2BCB"/>
    <w:rsid w:val="002C4422"/>
    <w:rsid w:val="002C66C2"/>
    <w:rsid w:val="002D02B4"/>
    <w:rsid w:val="002D03C7"/>
    <w:rsid w:val="002D3893"/>
    <w:rsid w:val="002D3FAC"/>
    <w:rsid w:val="002D5589"/>
    <w:rsid w:val="002D57B1"/>
    <w:rsid w:val="002D6529"/>
    <w:rsid w:val="002D6741"/>
    <w:rsid w:val="002D6FD5"/>
    <w:rsid w:val="002D7123"/>
    <w:rsid w:val="002D7549"/>
    <w:rsid w:val="002D7E48"/>
    <w:rsid w:val="002D7EE1"/>
    <w:rsid w:val="002E072B"/>
    <w:rsid w:val="002E0D79"/>
    <w:rsid w:val="002E1FA9"/>
    <w:rsid w:val="002E22DD"/>
    <w:rsid w:val="002E2B2D"/>
    <w:rsid w:val="002E3019"/>
    <w:rsid w:val="002E352B"/>
    <w:rsid w:val="002E3C2C"/>
    <w:rsid w:val="002E4784"/>
    <w:rsid w:val="002E6B73"/>
    <w:rsid w:val="002E7531"/>
    <w:rsid w:val="002E7E28"/>
    <w:rsid w:val="002F0293"/>
    <w:rsid w:val="002F601A"/>
    <w:rsid w:val="002F6260"/>
    <w:rsid w:val="002F77C2"/>
    <w:rsid w:val="0030168B"/>
    <w:rsid w:val="00302C65"/>
    <w:rsid w:val="00303F38"/>
    <w:rsid w:val="00305DB0"/>
    <w:rsid w:val="00307584"/>
    <w:rsid w:val="00312A16"/>
    <w:rsid w:val="00312B5A"/>
    <w:rsid w:val="00313EB7"/>
    <w:rsid w:val="00317129"/>
    <w:rsid w:val="003213EE"/>
    <w:rsid w:val="0032173C"/>
    <w:rsid w:val="00321DA9"/>
    <w:rsid w:val="003221F7"/>
    <w:rsid w:val="00323276"/>
    <w:rsid w:val="0032394C"/>
    <w:rsid w:val="00324940"/>
    <w:rsid w:val="003255FD"/>
    <w:rsid w:val="00326094"/>
    <w:rsid w:val="00326A66"/>
    <w:rsid w:val="00326BF3"/>
    <w:rsid w:val="00327395"/>
    <w:rsid w:val="003276CD"/>
    <w:rsid w:val="003276E0"/>
    <w:rsid w:val="0033169B"/>
    <w:rsid w:val="00334C28"/>
    <w:rsid w:val="00335755"/>
    <w:rsid w:val="00336266"/>
    <w:rsid w:val="00340465"/>
    <w:rsid w:val="00341569"/>
    <w:rsid w:val="00341B7D"/>
    <w:rsid w:val="003463B7"/>
    <w:rsid w:val="003467FB"/>
    <w:rsid w:val="003519ED"/>
    <w:rsid w:val="00352A22"/>
    <w:rsid w:val="00352CFC"/>
    <w:rsid w:val="003535B2"/>
    <w:rsid w:val="00354952"/>
    <w:rsid w:val="003550D5"/>
    <w:rsid w:val="00355921"/>
    <w:rsid w:val="0035622A"/>
    <w:rsid w:val="0036148D"/>
    <w:rsid w:val="00363864"/>
    <w:rsid w:val="00363E66"/>
    <w:rsid w:val="0036434D"/>
    <w:rsid w:val="003659C7"/>
    <w:rsid w:val="00365D05"/>
    <w:rsid w:val="003673D5"/>
    <w:rsid w:val="00367B06"/>
    <w:rsid w:val="003723D6"/>
    <w:rsid w:val="0037294C"/>
    <w:rsid w:val="0037394D"/>
    <w:rsid w:val="003740F3"/>
    <w:rsid w:val="00374D6B"/>
    <w:rsid w:val="003757CF"/>
    <w:rsid w:val="00375F6E"/>
    <w:rsid w:val="003763E2"/>
    <w:rsid w:val="00376F77"/>
    <w:rsid w:val="00377C4A"/>
    <w:rsid w:val="00380C24"/>
    <w:rsid w:val="00385B45"/>
    <w:rsid w:val="00390868"/>
    <w:rsid w:val="00391A0A"/>
    <w:rsid w:val="0039210D"/>
    <w:rsid w:val="003927AD"/>
    <w:rsid w:val="00395279"/>
    <w:rsid w:val="00395590"/>
    <w:rsid w:val="003969F5"/>
    <w:rsid w:val="00396FFB"/>
    <w:rsid w:val="00397157"/>
    <w:rsid w:val="003975C5"/>
    <w:rsid w:val="00397AC6"/>
    <w:rsid w:val="003A1D10"/>
    <w:rsid w:val="003A4B37"/>
    <w:rsid w:val="003A4FB4"/>
    <w:rsid w:val="003A7AFB"/>
    <w:rsid w:val="003B36E1"/>
    <w:rsid w:val="003B3A65"/>
    <w:rsid w:val="003B55CC"/>
    <w:rsid w:val="003B6290"/>
    <w:rsid w:val="003B6873"/>
    <w:rsid w:val="003B7476"/>
    <w:rsid w:val="003C1127"/>
    <w:rsid w:val="003C4670"/>
    <w:rsid w:val="003C5041"/>
    <w:rsid w:val="003C5214"/>
    <w:rsid w:val="003C6173"/>
    <w:rsid w:val="003C706E"/>
    <w:rsid w:val="003C78F4"/>
    <w:rsid w:val="003D1578"/>
    <w:rsid w:val="003D2477"/>
    <w:rsid w:val="003D2E9B"/>
    <w:rsid w:val="003D3C40"/>
    <w:rsid w:val="003D40AA"/>
    <w:rsid w:val="003D4197"/>
    <w:rsid w:val="003D6C08"/>
    <w:rsid w:val="003D70B1"/>
    <w:rsid w:val="003D736F"/>
    <w:rsid w:val="003D7A88"/>
    <w:rsid w:val="003E02AC"/>
    <w:rsid w:val="003E030E"/>
    <w:rsid w:val="003E28A1"/>
    <w:rsid w:val="003E2E3A"/>
    <w:rsid w:val="003E7211"/>
    <w:rsid w:val="003E7D5B"/>
    <w:rsid w:val="003F043F"/>
    <w:rsid w:val="003F1D58"/>
    <w:rsid w:val="003F272B"/>
    <w:rsid w:val="003F29E0"/>
    <w:rsid w:val="003F2DA0"/>
    <w:rsid w:val="003F31A2"/>
    <w:rsid w:val="003F3441"/>
    <w:rsid w:val="003F5614"/>
    <w:rsid w:val="003F5D8B"/>
    <w:rsid w:val="003F68B2"/>
    <w:rsid w:val="003F76EA"/>
    <w:rsid w:val="003F7A85"/>
    <w:rsid w:val="00400113"/>
    <w:rsid w:val="00400B19"/>
    <w:rsid w:val="004018FA"/>
    <w:rsid w:val="00401957"/>
    <w:rsid w:val="0040228B"/>
    <w:rsid w:val="004065D2"/>
    <w:rsid w:val="00410390"/>
    <w:rsid w:val="00411574"/>
    <w:rsid w:val="00411C9F"/>
    <w:rsid w:val="0041214C"/>
    <w:rsid w:val="00412CFD"/>
    <w:rsid w:val="00415BFD"/>
    <w:rsid w:val="004166BA"/>
    <w:rsid w:val="004166C9"/>
    <w:rsid w:val="00416713"/>
    <w:rsid w:val="00416B01"/>
    <w:rsid w:val="004170C9"/>
    <w:rsid w:val="00417BA3"/>
    <w:rsid w:val="0042036D"/>
    <w:rsid w:val="004215DC"/>
    <w:rsid w:val="004225D7"/>
    <w:rsid w:val="004236C6"/>
    <w:rsid w:val="00424C28"/>
    <w:rsid w:val="004253DC"/>
    <w:rsid w:val="004256F9"/>
    <w:rsid w:val="00427909"/>
    <w:rsid w:val="0043043E"/>
    <w:rsid w:val="00430DFC"/>
    <w:rsid w:val="00434AEC"/>
    <w:rsid w:val="0043502B"/>
    <w:rsid w:val="004369FF"/>
    <w:rsid w:val="0043760D"/>
    <w:rsid w:val="004378F0"/>
    <w:rsid w:val="00437CCF"/>
    <w:rsid w:val="004435D8"/>
    <w:rsid w:val="00443B3A"/>
    <w:rsid w:val="004444C3"/>
    <w:rsid w:val="004473DE"/>
    <w:rsid w:val="00452E25"/>
    <w:rsid w:val="00453955"/>
    <w:rsid w:val="00453A80"/>
    <w:rsid w:val="004546C5"/>
    <w:rsid w:val="00457B71"/>
    <w:rsid w:val="00457DE2"/>
    <w:rsid w:val="00460066"/>
    <w:rsid w:val="00460276"/>
    <w:rsid w:val="00461F36"/>
    <w:rsid w:val="00462D4E"/>
    <w:rsid w:val="004651B1"/>
    <w:rsid w:val="00466F9A"/>
    <w:rsid w:val="004673EE"/>
    <w:rsid w:val="004674DB"/>
    <w:rsid w:val="0046790F"/>
    <w:rsid w:val="004679D2"/>
    <w:rsid w:val="00467C84"/>
    <w:rsid w:val="0047331F"/>
    <w:rsid w:val="004740DF"/>
    <w:rsid w:val="00474226"/>
    <w:rsid w:val="004746E1"/>
    <w:rsid w:val="004747D2"/>
    <w:rsid w:val="00474C38"/>
    <w:rsid w:val="00476A02"/>
    <w:rsid w:val="00480121"/>
    <w:rsid w:val="00480C2F"/>
    <w:rsid w:val="00484377"/>
    <w:rsid w:val="0048573B"/>
    <w:rsid w:val="00486A80"/>
    <w:rsid w:val="00490808"/>
    <w:rsid w:val="004925FA"/>
    <w:rsid w:val="0049263D"/>
    <w:rsid w:val="00494D86"/>
    <w:rsid w:val="00497F3C"/>
    <w:rsid w:val="004A0665"/>
    <w:rsid w:val="004A1E72"/>
    <w:rsid w:val="004A4CE1"/>
    <w:rsid w:val="004A59B4"/>
    <w:rsid w:val="004A64BD"/>
    <w:rsid w:val="004A771B"/>
    <w:rsid w:val="004A7DED"/>
    <w:rsid w:val="004B0D98"/>
    <w:rsid w:val="004B26C8"/>
    <w:rsid w:val="004B2E63"/>
    <w:rsid w:val="004B36C5"/>
    <w:rsid w:val="004B62EF"/>
    <w:rsid w:val="004B65F9"/>
    <w:rsid w:val="004B7B5F"/>
    <w:rsid w:val="004B7CAE"/>
    <w:rsid w:val="004B7E42"/>
    <w:rsid w:val="004C39FE"/>
    <w:rsid w:val="004C43EA"/>
    <w:rsid w:val="004C55B8"/>
    <w:rsid w:val="004C59F1"/>
    <w:rsid w:val="004C71F1"/>
    <w:rsid w:val="004C78C2"/>
    <w:rsid w:val="004D05DF"/>
    <w:rsid w:val="004D1F56"/>
    <w:rsid w:val="004D2C9F"/>
    <w:rsid w:val="004D40BF"/>
    <w:rsid w:val="004D74F0"/>
    <w:rsid w:val="004D7F27"/>
    <w:rsid w:val="004E252D"/>
    <w:rsid w:val="004E58C5"/>
    <w:rsid w:val="004E633F"/>
    <w:rsid w:val="004F0DB1"/>
    <w:rsid w:val="004F1849"/>
    <w:rsid w:val="004F1AF0"/>
    <w:rsid w:val="004F20E9"/>
    <w:rsid w:val="004F3691"/>
    <w:rsid w:val="004F3D4B"/>
    <w:rsid w:val="004F71F5"/>
    <w:rsid w:val="005007BD"/>
    <w:rsid w:val="00501B68"/>
    <w:rsid w:val="00501E54"/>
    <w:rsid w:val="00502FED"/>
    <w:rsid w:val="0050311C"/>
    <w:rsid w:val="00503554"/>
    <w:rsid w:val="0050370E"/>
    <w:rsid w:val="00503FEF"/>
    <w:rsid w:val="00505750"/>
    <w:rsid w:val="0050588A"/>
    <w:rsid w:val="005072E3"/>
    <w:rsid w:val="00507D97"/>
    <w:rsid w:val="00514F1F"/>
    <w:rsid w:val="00516149"/>
    <w:rsid w:val="00516FC7"/>
    <w:rsid w:val="005210C7"/>
    <w:rsid w:val="00521657"/>
    <w:rsid w:val="005226B9"/>
    <w:rsid w:val="00524945"/>
    <w:rsid w:val="00527BA2"/>
    <w:rsid w:val="005300FD"/>
    <w:rsid w:val="00530ED0"/>
    <w:rsid w:val="00530F52"/>
    <w:rsid w:val="005310C9"/>
    <w:rsid w:val="00531198"/>
    <w:rsid w:val="005316CC"/>
    <w:rsid w:val="005317CE"/>
    <w:rsid w:val="00531ECE"/>
    <w:rsid w:val="00532856"/>
    <w:rsid w:val="00533F4A"/>
    <w:rsid w:val="00534F99"/>
    <w:rsid w:val="00535EBD"/>
    <w:rsid w:val="00536291"/>
    <w:rsid w:val="00541E61"/>
    <w:rsid w:val="00544783"/>
    <w:rsid w:val="005454D9"/>
    <w:rsid w:val="00547F16"/>
    <w:rsid w:val="00554C64"/>
    <w:rsid w:val="005555A4"/>
    <w:rsid w:val="00555C3C"/>
    <w:rsid w:val="00557396"/>
    <w:rsid w:val="00557B7B"/>
    <w:rsid w:val="00562B04"/>
    <w:rsid w:val="0056535A"/>
    <w:rsid w:val="00565781"/>
    <w:rsid w:val="0056705E"/>
    <w:rsid w:val="00571275"/>
    <w:rsid w:val="00571DEA"/>
    <w:rsid w:val="0057308A"/>
    <w:rsid w:val="00573FAC"/>
    <w:rsid w:val="005759B8"/>
    <w:rsid w:val="005766CC"/>
    <w:rsid w:val="00576BAD"/>
    <w:rsid w:val="00580608"/>
    <w:rsid w:val="00584518"/>
    <w:rsid w:val="005845F4"/>
    <w:rsid w:val="00584B04"/>
    <w:rsid w:val="00584DAC"/>
    <w:rsid w:val="00584E9F"/>
    <w:rsid w:val="00591779"/>
    <w:rsid w:val="005930DD"/>
    <w:rsid w:val="00597578"/>
    <w:rsid w:val="005A0A7E"/>
    <w:rsid w:val="005A19D4"/>
    <w:rsid w:val="005A4983"/>
    <w:rsid w:val="005A4C8A"/>
    <w:rsid w:val="005A4E3D"/>
    <w:rsid w:val="005A4FC9"/>
    <w:rsid w:val="005B0DD8"/>
    <w:rsid w:val="005B1228"/>
    <w:rsid w:val="005B15AF"/>
    <w:rsid w:val="005B205F"/>
    <w:rsid w:val="005B2415"/>
    <w:rsid w:val="005C128B"/>
    <w:rsid w:val="005C1553"/>
    <w:rsid w:val="005C2D46"/>
    <w:rsid w:val="005C3044"/>
    <w:rsid w:val="005C316E"/>
    <w:rsid w:val="005C3700"/>
    <w:rsid w:val="005C435C"/>
    <w:rsid w:val="005C488A"/>
    <w:rsid w:val="005C646F"/>
    <w:rsid w:val="005C6598"/>
    <w:rsid w:val="005D0206"/>
    <w:rsid w:val="005D0EC3"/>
    <w:rsid w:val="005D1D8E"/>
    <w:rsid w:val="005D260D"/>
    <w:rsid w:val="005D2CAE"/>
    <w:rsid w:val="005D466C"/>
    <w:rsid w:val="005D554E"/>
    <w:rsid w:val="005D6115"/>
    <w:rsid w:val="005D7ED6"/>
    <w:rsid w:val="005E23A3"/>
    <w:rsid w:val="005E35CA"/>
    <w:rsid w:val="005E7337"/>
    <w:rsid w:val="005F0A8B"/>
    <w:rsid w:val="005F0CAB"/>
    <w:rsid w:val="005F18EE"/>
    <w:rsid w:val="005F2930"/>
    <w:rsid w:val="005F2B14"/>
    <w:rsid w:val="005F51BE"/>
    <w:rsid w:val="005F5595"/>
    <w:rsid w:val="005F67F7"/>
    <w:rsid w:val="006005E7"/>
    <w:rsid w:val="00602A68"/>
    <w:rsid w:val="00602C5A"/>
    <w:rsid w:val="006040AE"/>
    <w:rsid w:val="00606D1E"/>
    <w:rsid w:val="00610047"/>
    <w:rsid w:val="006116CE"/>
    <w:rsid w:val="0061284F"/>
    <w:rsid w:val="00612EFF"/>
    <w:rsid w:val="00613A6F"/>
    <w:rsid w:val="00613F95"/>
    <w:rsid w:val="006144BA"/>
    <w:rsid w:val="00616609"/>
    <w:rsid w:val="0061763B"/>
    <w:rsid w:val="00617AB7"/>
    <w:rsid w:val="00620ABA"/>
    <w:rsid w:val="006223B8"/>
    <w:rsid w:val="0062308C"/>
    <w:rsid w:val="00626FB8"/>
    <w:rsid w:val="006277EF"/>
    <w:rsid w:val="006278A1"/>
    <w:rsid w:val="0063035A"/>
    <w:rsid w:val="00630A2E"/>
    <w:rsid w:val="0063348F"/>
    <w:rsid w:val="00635990"/>
    <w:rsid w:val="00635CD5"/>
    <w:rsid w:val="00636E99"/>
    <w:rsid w:val="00640628"/>
    <w:rsid w:val="00640E24"/>
    <w:rsid w:val="00641B48"/>
    <w:rsid w:val="0064231D"/>
    <w:rsid w:val="006423C3"/>
    <w:rsid w:val="00646548"/>
    <w:rsid w:val="0064658E"/>
    <w:rsid w:val="00646A7D"/>
    <w:rsid w:val="00647571"/>
    <w:rsid w:val="006478E4"/>
    <w:rsid w:val="00650070"/>
    <w:rsid w:val="006500B3"/>
    <w:rsid w:val="0065012F"/>
    <w:rsid w:val="00650962"/>
    <w:rsid w:val="00650C0F"/>
    <w:rsid w:val="00652103"/>
    <w:rsid w:val="00652862"/>
    <w:rsid w:val="0065398A"/>
    <w:rsid w:val="00653E2D"/>
    <w:rsid w:val="00655668"/>
    <w:rsid w:val="0065692C"/>
    <w:rsid w:val="006573C3"/>
    <w:rsid w:val="0065764C"/>
    <w:rsid w:val="00657C10"/>
    <w:rsid w:val="006605E8"/>
    <w:rsid w:val="00660A4B"/>
    <w:rsid w:val="00660BC8"/>
    <w:rsid w:val="00660DD9"/>
    <w:rsid w:val="00661986"/>
    <w:rsid w:val="00662DB2"/>
    <w:rsid w:val="00664DA6"/>
    <w:rsid w:val="00666972"/>
    <w:rsid w:val="0067065F"/>
    <w:rsid w:val="00672F7F"/>
    <w:rsid w:val="00673873"/>
    <w:rsid w:val="00673A26"/>
    <w:rsid w:val="00673D15"/>
    <w:rsid w:val="00673EF6"/>
    <w:rsid w:val="0067475C"/>
    <w:rsid w:val="006752DE"/>
    <w:rsid w:val="0067706E"/>
    <w:rsid w:val="00677CBB"/>
    <w:rsid w:val="006803C0"/>
    <w:rsid w:val="00681A9D"/>
    <w:rsid w:val="00682BD3"/>
    <w:rsid w:val="00682FD9"/>
    <w:rsid w:val="00684594"/>
    <w:rsid w:val="006857DA"/>
    <w:rsid w:val="00687600"/>
    <w:rsid w:val="00690857"/>
    <w:rsid w:val="00690B93"/>
    <w:rsid w:val="00692706"/>
    <w:rsid w:val="006929D8"/>
    <w:rsid w:val="00697DB2"/>
    <w:rsid w:val="006A104C"/>
    <w:rsid w:val="006A2D7C"/>
    <w:rsid w:val="006A4BE9"/>
    <w:rsid w:val="006A4C62"/>
    <w:rsid w:val="006A533E"/>
    <w:rsid w:val="006A62F9"/>
    <w:rsid w:val="006A6D46"/>
    <w:rsid w:val="006A7071"/>
    <w:rsid w:val="006B2CF4"/>
    <w:rsid w:val="006B3A2A"/>
    <w:rsid w:val="006B681B"/>
    <w:rsid w:val="006B6E54"/>
    <w:rsid w:val="006C0339"/>
    <w:rsid w:val="006C0AB3"/>
    <w:rsid w:val="006C1044"/>
    <w:rsid w:val="006C2D97"/>
    <w:rsid w:val="006C3D0C"/>
    <w:rsid w:val="006C5985"/>
    <w:rsid w:val="006C5AF2"/>
    <w:rsid w:val="006C5EDA"/>
    <w:rsid w:val="006C6A2E"/>
    <w:rsid w:val="006C7716"/>
    <w:rsid w:val="006C7D36"/>
    <w:rsid w:val="006D0988"/>
    <w:rsid w:val="006D394C"/>
    <w:rsid w:val="006D6E1E"/>
    <w:rsid w:val="006E079C"/>
    <w:rsid w:val="006E2A6A"/>
    <w:rsid w:val="006E5BD3"/>
    <w:rsid w:val="006E5EF5"/>
    <w:rsid w:val="006E6A0D"/>
    <w:rsid w:val="006E7B60"/>
    <w:rsid w:val="006F108A"/>
    <w:rsid w:val="006F167B"/>
    <w:rsid w:val="006F1A20"/>
    <w:rsid w:val="006F20B8"/>
    <w:rsid w:val="006F341C"/>
    <w:rsid w:val="006F5EF0"/>
    <w:rsid w:val="00700178"/>
    <w:rsid w:val="0070177D"/>
    <w:rsid w:val="00705880"/>
    <w:rsid w:val="00707142"/>
    <w:rsid w:val="007105E9"/>
    <w:rsid w:val="007121A3"/>
    <w:rsid w:val="00715AAB"/>
    <w:rsid w:val="00716420"/>
    <w:rsid w:val="00717AA4"/>
    <w:rsid w:val="0072265D"/>
    <w:rsid w:val="00722E53"/>
    <w:rsid w:val="007234AC"/>
    <w:rsid w:val="00724127"/>
    <w:rsid w:val="00724E12"/>
    <w:rsid w:val="0072776E"/>
    <w:rsid w:val="00730FF8"/>
    <w:rsid w:val="00731648"/>
    <w:rsid w:val="0073202C"/>
    <w:rsid w:val="0073205D"/>
    <w:rsid w:val="0073209A"/>
    <w:rsid w:val="00732CC9"/>
    <w:rsid w:val="0073348A"/>
    <w:rsid w:val="0073648A"/>
    <w:rsid w:val="00737047"/>
    <w:rsid w:val="007374E4"/>
    <w:rsid w:val="00737AFD"/>
    <w:rsid w:val="00740139"/>
    <w:rsid w:val="00742983"/>
    <w:rsid w:val="00742D48"/>
    <w:rsid w:val="0074454D"/>
    <w:rsid w:val="00746D6C"/>
    <w:rsid w:val="007471D9"/>
    <w:rsid w:val="0074747B"/>
    <w:rsid w:val="00747DC1"/>
    <w:rsid w:val="0075238C"/>
    <w:rsid w:val="00753C4E"/>
    <w:rsid w:val="007549F1"/>
    <w:rsid w:val="00755658"/>
    <w:rsid w:val="00757EC7"/>
    <w:rsid w:val="00757F6D"/>
    <w:rsid w:val="00760101"/>
    <w:rsid w:val="00761D04"/>
    <w:rsid w:val="007626F2"/>
    <w:rsid w:val="00763E46"/>
    <w:rsid w:val="0076417D"/>
    <w:rsid w:val="007653D2"/>
    <w:rsid w:val="0076599D"/>
    <w:rsid w:val="00767478"/>
    <w:rsid w:val="00770745"/>
    <w:rsid w:val="00770AA7"/>
    <w:rsid w:val="00770C9B"/>
    <w:rsid w:val="007710A6"/>
    <w:rsid w:val="00774ADD"/>
    <w:rsid w:val="00774D07"/>
    <w:rsid w:val="00775498"/>
    <w:rsid w:val="007757FA"/>
    <w:rsid w:val="00776D73"/>
    <w:rsid w:val="00776DC2"/>
    <w:rsid w:val="00776FDF"/>
    <w:rsid w:val="007771E8"/>
    <w:rsid w:val="007775E2"/>
    <w:rsid w:val="00780523"/>
    <w:rsid w:val="007818C3"/>
    <w:rsid w:val="007824F3"/>
    <w:rsid w:val="00782C8D"/>
    <w:rsid w:val="00783CD9"/>
    <w:rsid w:val="0078505D"/>
    <w:rsid w:val="007868F7"/>
    <w:rsid w:val="00786FFE"/>
    <w:rsid w:val="007905BF"/>
    <w:rsid w:val="007906A3"/>
    <w:rsid w:val="007907BB"/>
    <w:rsid w:val="007912FE"/>
    <w:rsid w:val="0079263F"/>
    <w:rsid w:val="00792B4E"/>
    <w:rsid w:val="00792C78"/>
    <w:rsid w:val="00793C8F"/>
    <w:rsid w:val="00794BA7"/>
    <w:rsid w:val="0079683E"/>
    <w:rsid w:val="007A147D"/>
    <w:rsid w:val="007A2769"/>
    <w:rsid w:val="007A748B"/>
    <w:rsid w:val="007A7B1B"/>
    <w:rsid w:val="007B0FF6"/>
    <w:rsid w:val="007B1029"/>
    <w:rsid w:val="007B1DCA"/>
    <w:rsid w:val="007B1F10"/>
    <w:rsid w:val="007B41E4"/>
    <w:rsid w:val="007B42F9"/>
    <w:rsid w:val="007B5D1B"/>
    <w:rsid w:val="007B6DE5"/>
    <w:rsid w:val="007B70D3"/>
    <w:rsid w:val="007C000D"/>
    <w:rsid w:val="007C1891"/>
    <w:rsid w:val="007C287C"/>
    <w:rsid w:val="007C28F5"/>
    <w:rsid w:val="007C3094"/>
    <w:rsid w:val="007C58DA"/>
    <w:rsid w:val="007C79B1"/>
    <w:rsid w:val="007C7B9C"/>
    <w:rsid w:val="007D0378"/>
    <w:rsid w:val="007D0D15"/>
    <w:rsid w:val="007D13CD"/>
    <w:rsid w:val="007D35F0"/>
    <w:rsid w:val="007D3A42"/>
    <w:rsid w:val="007D537D"/>
    <w:rsid w:val="007D5C15"/>
    <w:rsid w:val="007D6489"/>
    <w:rsid w:val="007E0DBA"/>
    <w:rsid w:val="007E1F73"/>
    <w:rsid w:val="007E28B2"/>
    <w:rsid w:val="007E305F"/>
    <w:rsid w:val="007E3515"/>
    <w:rsid w:val="007E4D46"/>
    <w:rsid w:val="007E61A6"/>
    <w:rsid w:val="007F1F22"/>
    <w:rsid w:val="007F34CB"/>
    <w:rsid w:val="007F6214"/>
    <w:rsid w:val="007F66C3"/>
    <w:rsid w:val="007F7C12"/>
    <w:rsid w:val="00800306"/>
    <w:rsid w:val="00800F81"/>
    <w:rsid w:val="00801649"/>
    <w:rsid w:val="00802778"/>
    <w:rsid w:val="0080283F"/>
    <w:rsid w:val="00803727"/>
    <w:rsid w:val="00805BDE"/>
    <w:rsid w:val="00805C5C"/>
    <w:rsid w:val="008076B6"/>
    <w:rsid w:val="008122F6"/>
    <w:rsid w:val="00812E42"/>
    <w:rsid w:val="0081379F"/>
    <w:rsid w:val="00813A59"/>
    <w:rsid w:val="008141DC"/>
    <w:rsid w:val="00814523"/>
    <w:rsid w:val="00817B3F"/>
    <w:rsid w:val="00817C5A"/>
    <w:rsid w:val="00817F37"/>
    <w:rsid w:val="00821E93"/>
    <w:rsid w:val="008246F6"/>
    <w:rsid w:val="008249B2"/>
    <w:rsid w:val="00824E02"/>
    <w:rsid w:val="00825762"/>
    <w:rsid w:val="008257C7"/>
    <w:rsid w:val="00825898"/>
    <w:rsid w:val="00826865"/>
    <w:rsid w:val="008273B2"/>
    <w:rsid w:val="00832E60"/>
    <w:rsid w:val="008330E4"/>
    <w:rsid w:val="00836ADF"/>
    <w:rsid w:val="00842909"/>
    <w:rsid w:val="00842A08"/>
    <w:rsid w:val="0084376D"/>
    <w:rsid w:val="00843A5D"/>
    <w:rsid w:val="00843AD3"/>
    <w:rsid w:val="00844079"/>
    <w:rsid w:val="00844427"/>
    <w:rsid w:val="00846938"/>
    <w:rsid w:val="00847C8B"/>
    <w:rsid w:val="0085045A"/>
    <w:rsid w:val="00850B27"/>
    <w:rsid w:val="00850C52"/>
    <w:rsid w:val="00851CD8"/>
    <w:rsid w:val="00851E2F"/>
    <w:rsid w:val="00852605"/>
    <w:rsid w:val="00852D6A"/>
    <w:rsid w:val="00854EA1"/>
    <w:rsid w:val="0085538F"/>
    <w:rsid w:val="00856122"/>
    <w:rsid w:val="00857B94"/>
    <w:rsid w:val="00857E34"/>
    <w:rsid w:val="008607D1"/>
    <w:rsid w:val="0086098F"/>
    <w:rsid w:val="00861001"/>
    <w:rsid w:val="00861B0C"/>
    <w:rsid w:val="0086264B"/>
    <w:rsid w:val="008628DE"/>
    <w:rsid w:val="008631BF"/>
    <w:rsid w:val="0086366A"/>
    <w:rsid w:val="0086491E"/>
    <w:rsid w:val="0086674A"/>
    <w:rsid w:val="00871345"/>
    <w:rsid w:val="008720FB"/>
    <w:rsid w:val="008727EA"/>
    <w:rsid w:val="0087399D"/>
    <w:rsid w:val="00873A4E"/>
    <w:rsid w:val="00874BB9"/>
    <w:rsid w:val="00874BCE"/>
    <w:rsid w:val="00875AE5"/>
    <w:rsid w:val="00877537"/>
    <w:rsid w:val="008802C6"/>
    <w:rsid w:val="00881A0A"/>
    <w:rsid w:val="00885C4A"/>
    <w:rsid w:val="00890BEA"/>
    <w:rsid w:val="008910E8"/>
    <w:rsid w:val="00892279"/>
    <w:rsid w:val="008922E1"/>
    <w:rsid w:val="008923D7"/>
    <w:rsid w:val="008939AB"/>
    <w:rsid w:val="00893EF5"/>
    <w:rsid w:val="008953F4"/>
    <w:rsid w:val="0089700D"/>
    <w:rsid w:val="00897B90"/>
    <w:rsid w:val="008A072E"/>
    <w:rsid w:val="008A34FE"/>
    <w:rsid w:val="008A4409"/>
    <w:rsid w:val="008A6530"/>
    <w:rsid w:val="008A7294"/>
    <w:rsid w:val="008A7613"/>
    <w:rsid w:val="008A771F"/>
    <w:rsid w:val="008B0BA9"/>
    <w:rsid w:val="008B1063"/>
    <w:rsid w:val="008B161B"/>
    <w:rsid w:val="008B1705"/>
    <w:rsid w:val="008B25D5"/>
    <w:rsid w:val="008B3ACF"/>
    <w:rsid w:val="008B46EC"/>
    <w:rsid w:val="008B534B"/>
    <w:rsid w:val="008B58FA"/>
    <w:rsid w:val="008B668C"/>
    <w:rsid w:val="008B670D"/>
    <w:rsid w:val="008B7F55"/>
    <w:rsid w:val="008C08A1"/>
    <w:rsid w:val="008C0A1F"/>
    <w:rsid w:val="008C0BD7"/>
    <w:rsid w:val="008C322A"/>
    <w:rsid w:val="008C47A3"/>
    <w:rsid w:val="008C503D"/>
    <w:rsid w:val="008C5FBF"/>
    <w:rsid w:val="008C628C"/>
    <w:rsid w:val="008C70E5"/>
    <w:rsid w:val="008D094F"/>
    <w:rsid w:val="008D1D6A"/>
    <w:rsid w:val="008D3126"/>
    <w:rsid w:val="008D4FEE"/>
    <w:rsid w:val="008D4FFB"/>
    <w:rsid w:val="008D5165"/>
    <w:rsid w:val="008D59A2"/>
    <w:rsid w:val="008D6C70"/>
    <w:rsid w:val="008D76CC"/>
    <w:rsid w:val="008E042B"/>
    <w:rsid w:val="008E1157"/>
    <w:rsid w:val="008E171B"/>
    <w:rsid w:val="008E2184"/>
    <w:rsid w:val="008E2D84"/>
    <w:rsid w:val="008E3E10"/>
    <w:rsid w:val="008E3F01"/>
    <w:rsid w:val="008E4131"/>
    <w:rsid w:val="008E4D5D"/>
    <w:rsid w:val="008E50E9"/>
    <w:rsid w:val="008E6ED8"/>
    <w:rsid w:val="008E76D7"/>
    <w:rsid w:val="008F0759"/>
    <w:rsid w:val="008F3908"/>
    <w:rsid w:val="008F3BA2"/>
    <w:rsid w:val="008F3DC6"/>
    <w:rsid w:val="008F56BB"/>
    <w:rsid w:val="008F6303"/>
    <w:rsid w:val="008F6CC0"/>
    <w:rsid w:val="008F74AB"/>
    <w:rsid w:val="008F7D4A"/>
    <w:rsid w:val="00903789"/>
    <w:rsid w:val="00903F8F"/>
    <w:rsid w:val="00904795"/>
    <w:rsid w:val="009047CF"/>
    <w:rsid w:val="00904E2D"/>
    <w:rsid w:val="00905F36"/>
    <w:rsid w:val="00906BA3"/>
    <w:rsid w:val="00906E6E"/>
    <w:rsid w:val="00907E76"/>
    <w:rsid w:val="009115BF"/>
    <w:rsid w:val="00911AF8"/>
    <w:rsid w:val="0091305F"/>
    <w:rsid w:val="009141E3"/>
    <w:rsid w:val="00916277"/>
    <w:rsid w:val="0091752D"/>
    <w:rsid w:val="0092018C"/>
    <w:rsid w:val="00920F63"/>
    <w:rsid w:val="009212F2"/>
    <w:rsid w:val="00921F60"/>
    <w:rsid w:val="00923854"/>
    <w:rsid w:val="0092474F"/>
    <w:rsid w:val="009254B1"/>
    <w:rsid w:val="00925565"/>
    <w:rsid w:val="009258F9"/>
    <w:rsid w:val="00927F97"/>
    <w:rsid w:val="009309BB"/>
    <w:rsid w:val="00930B20"/>
    <w:rsid w:val="0093124B"/>
    <w:rsid w:val="00931908"/>
    <w:rsid w:val="009326CA"/>
    <w:rsid w:val="009349B3"/>
    <w:rsid w:val="00935A81"/>
    <w:rsid w:val="00935BEE"/>
    <w:rsid w:val="00942B45"/>
    <w:rsid w:val="00943EF4"/>
    <w:rsid w:val="009467A3"/>
    <w:rsid w:val="00946D3F"/>
    <w:rsid w:val="00947616"/>
    <w:rsid w:val="00950D11"/>
    <w:rsid w:val="00953BF6"/>
    <w:rsid w:val="0095410B"/>
    <w:rsid w:val="00954F16"/>
    <w:rsid w:val="009550F8"/>
    <w:rsid w:val="00955C6B"/>
    <w:rsid w:val="00955F9E"/>
    <w:rsid w:val="0095694C"/>
    <w:rsid w:val="009570EC"/>
    <w:rsid w:val="009577B4"/>
    <w:rsid w:val="0096044D"/>
    <w:rsid w:val="00960BED"/>
    <w:rsid w:val="00962A3C"/>
    <w:rsid w:val="00963207"/>
    <w:rsid w:val="00964741"/>
    <w:rsid w:val="0096478A"/>
    <w:rsid w:val="00965052"/>
    <w:rsid w:val="0096519B"/>
    <w:rsid w:val="00966B1D"/>
    <w:rsid w:val="00966FEB"/>
    <w:rsid w:val="00971314"/>
    <w:rsid w:val="00972C77"/>
    <w:rsid w:val="009736AC"/>
    <w:rsid w:val="00974F50"/>
    <w:rsid w:val="009759B1"/>
    <w:rsid w:val="009772B6"/>
    <w:rsid w:val="00977BB0"/>
    <w:rsid w:val="00977CB8"/>
    <w:rsid w:val="00980F82"/>
    <w:rsid w:val="00983050"/>
    <w:rsid w:val="009831EA"/>
    <w:rsid w:val="0098324F"/>
    <w:rsid w:val="00983D0E"/>
    <w:rsid w:val="00983DEC"/>
    <w:rsid w:val="009844AB"/>
    <w:rsid w:val="0098510D"/>
    <w:rsid w:val="00987FC0"/>
    <w:rsid w:val="00990308"/>
    <w:rsid w:val="00992E0A"/>
    <w:rsid w:val="00996170"/>
    <w:rsid w:val="00996424"/>
    <w:rsid w:val="00996CDB"/>
    <w:rsid w:val="00997BEC"/>
    <w:rsid w:val="009A0324"/>
    <w:rsid w:val="009A0416"/>
    <w:rsid w:val="009A2193"/>
    <w:rsid w:val="009A2286"/>
    <w:rsid w:val="009A3D71"/>
    <w:rsid w:val="009A5977"/>
    <w:rsid w:val="009A5E60"/>
    <w:rsid w:val="009A699B"/>
    <w:rsid w:val="009A69BD"/>
    <w:rsid w:val="009A75F3"/>
    <w:rsid w:val="009B0E64"/>
    <w:rsid w:val="009B210C"/>
    <w:rsid w:val="009B48C9"/>
    <w:rsid w:val="009B6A3F"/>
    <w:rsid w:val="009C1031"/>
    <w:rsid w:val="009C12CA"/>
    <w:rsid w:val="009C2716"/>
    <w:rsid w:val="009C2BF2"/>
    <w:rsid w:val="009C33EE"/>
    <w:rsid w:val="009C6E54"/>
    <w:rsid w:val="009D0056"/>
    <w:rsid w:val="009D1182"/>
    <w:rsid w:val="009D1B6C"/>
    <w:rsid w:val="009D4529"/>
    <w:rsid w:val="009D5067"/>
    <w:rsid w:val="009D7AEF"/>
    <w:rsid w:val="009E2309"/>
    <w:rsid w:val="009E444C"/>
    <w:rsid w:val="009E5E33"/>
    <w:rsid w:val="009E664C"/>
    <w:rsid w:val="009E66CB"/>
    <w:rsid w:val="009E66F6"/>
    <w:rsid w:val="009E6CF4"/>
    <w:rsid w:val="009E6EC0"/>
    <w:rsid w:val="009E7345"/>
    <w:rsid w:val="009E787F"/>
    <w:rsid w:val="009F033A"/>
    <w:rsid w:val="009F04F1"/>
    <w:rsid w:val="009F0653"/>
    <w:rsid w:val="009F1983"/>
    <w:rsid w:val="009F1EF7"/>
    <w:rsid w:val="009F2215"/>
    <w:rsid w:val="009F3B59"/>
    <w:rsid w:val="009F3C6D"/>
    <w:rsid w:val="009F519E"/>
    <w:rsid w:val="00A01AB0"/>
    <w:rsid w:val="00A01C81"/>
    <w:rsid w:val="00A02615"/>
    <w:rsid w:val="00A03CAD"/>
    <w:rsid w:val="00A04C31"/>
    <w:rsid w:val="00A1075B"/>
    <w:rsid w:val="00A10AB5"/>
    <w:rsid w:val="00A10C7B"/>
    <w:rsid w:val="00A11C80"/>
    <w:rsid w:val="00A12053"/>
    <w:rsid w:val="00A1620E"/>
    <w:rsid w:val="00A16AA4"/>
    <w:rsid w:val="00A177D9"/>
    <w:rsid w:val="00A20233"/>
    <w:rsid w:val="00A21AB9"/>
    <w:rsid w:val="00A22829"/>
    <w:rsid w:val="00A24C95"/>
    <w:rsid w:val="00A25E70"/>
    <w:rsid w:val="00A26815"/>
    <w:rsid w:val="00A271D6"/>
    <w:rsid w:val="00A272C5"/>
    <w:rsid w:val="00A30117"/>
    <w:rsid w:val="00A33409"/>
    <w:rsid w:val="00A359B9"/>
    <w:rsid w:val="00A361C5"/>
    <w:rsid w:val="00A36D64"/>
    <w:rsid w:val="00A4182B"/>
    <w:rsid w:val="00A440F1"/>
    <w:rsid w:val="00A458AC"/>
    <w:rsid w:val="00A466D2"/>
    <w:rsid w:val="00A46763"/>
    <w:rsid w:val="00A4740A"/>
    <w:rsid w:val="00A47E86"/>
    <w:rsid w:val="00A51660"/>
    <w:rsid w:val="00A51F57"/>
    <w:rsid w:val="00A536BD"/>
    <w:rsid w:val="00A53B3E"/>
    <w:rsid w:val="00A545EB"/>
    <w:rsid w:val="00A55475"/>
    <w:rsid w:val="00A566E3"/>
    <w:rsid w:val="00A56A8A"/>
    <w:rsid w:val="00A56AD6"/>
    <w:rsid w:val="00A573F2"/>
    <w:rsid w:val="00A60350"/>
    <w:rsid w:val="00A604F3"/>
    <w:rsid w:val="00A607D9"/>
    <w:rsid w:val="00A61177"/>
    <w:rsid w:val="00A618A1"/>
    <w:rsid w:val="00A61E5D"/>
    <w:rsid w:val="00A62D91"/>
    <w:rsid w:val="00A631DE"/>
    <w:rsid w:val="00A6353C"/>
    <w:rsid w:val="00A6393A"/>
    <w:rsid w:val="00A63F1B"/>
    <w:rsid w:val="00A642A2"/>
    <w:rsid w:val="00A64509"/>
    <w:rsid w:val="00A6497E"/>
    <w:rsid w:val="00A64B65"/>
    <w:rsid w:val="00A64DB4"/>
    <w:rsid w:val="00A668EA"/>
    <w:rsid w:val="00A677B0"/>
    <w:rsid w:val="00A677D0"/>
    <w:rsid w:val="00A67C86"/>
    <w:rsid w:val="00A70FF4"/>
    <w:rsid w:val="00A71E4D"/>
    <w:rsid w:val="00A73624"/>
    <w:rsid w:val="00A738BE"/>
    <w:rsid w:val="00A739F5"/>
    <w:rsid w:val="00A74D2F"/>
    <w:rsid w:val="00A773C2"/>
    <w:rsid w:val="00A80522"/>
    <w:rsid w:val="00A80572"/>
    <w:rsid w:val="00A80EED"/>
    <w:rsid w:val="00A80F4E"/>
    <w:rsid w:val="00A83334"/>
    <w:rsid w:val="00A83C38"/>
    <w:rsid w:val="00A84558"/>
    <w:rsid w:val="00A85363"/>
    <w:rsid w:val="00A8691B"/>
    <w:rsid w:val="00A87360"/>
    <w:rsid w:val="00A92A9A"/>
    <w:rsid w:val="00A956C0"/>
    <w:rsid w:val="00A96901"/>
    <w:rsid w:val="00A97212"/>
    <w:rsid w:val="00A975C4"/>
    <w:rsid w:val="00A97F41"/>
    <w:rsid w:val="00AA213B"/>
    <w:rsid w:val="00AA2E6A"/>
    <w:rsid w:val="00AA328F"/>
    <w:rsid w:val="00AA457B"/>
    <w:rsid w:val="00AA47DE"/>
    <w:rsid w:val="00AA6153"/>
    <w:rsid w:val="00AA64D4"/>
    <w:rsid w:val="00AA7875"/>
    <w:rsid w:val="00AA7D2C"/>
    <w:rsid w:val="00AB05B8"/>
    <w:rsid w:val="00AB12DE"/>
    <w:rsid w:val="00AB1802"/>
    <w:rsid w:val="00AB1FDD"/>
    <w:rsid w:val="00AB27AD"/>
    <w:rsid w:val="00AB3204"/>
    <w:rsid w:val="00AB4DF8"/>
    <w:rsid w:val="00AB5274"/>
    <w:rsid w:val="00AB5C01"/>
    <w:rsid w:val="00AB73E9"/>
    <w:rsid w:val="00AC30FD"/>
    <w:rsid w:val="00AC3FA6"/>
    <w:rsid w:val="00AC4C01"/>
    <w:rsid w:val="00AC4ED7"/>
    <w:rsid w:val="00AC613E"/>
    <w:rsid w:val="00AD0018"/>
    <w:rsid w:val="00AD0B3F"/>
    <w:rsid w:val="00AD0CFD"/>
    <w:rsid w:val="00AD0D79"/>
    <w:rsid w:val="00AD1C4D"/>
    <w:rsid w:val="00AD2A9D"/>
    <w:rsid w:val="00AD2ED1"/>
    <w:rsid w:val="00AE3004"/>
    <w:rsid w:val="00AE4541"/>
    <w:rsid w:val="00AE7253"/>
    <w:rsid w:val="00AF0B43"/>
    <w:rsid w:val="00AF24E2"/>
    <w:rsid w:val="00AF3283"/>
    <w:rsid w:val="00AF32E5"/>
    <w:rsid w:val="00AF41A9"/>
    <w:rsid w:val="00AF4A35"/>
    <w:rsid w:val="00AF5B12"/>
    <w:rsid w:val="00AF7CF9"/>
    <w:rsid w:val="00B00890"/>
    <w:rsid w:val="00B02980"/>
    <w:rsid w:val="00B03E32"/>
    <w:rsid w:val="00B043EF"/>
    <w:rsid w:val="00B045E0"/>
    <w:rsid w:val="00B0467D"/>
    <w:rsid w:val="00B0659C"/>
    <w:rsid w:val="00B06B06"/>
    <w:rsid w:val="00B07E77"/>
    <w:rsid w:val="00B10C61"/>
    <w:rsid w:val="00B11785"/>
    <w:rsid w:val="00B11A94"/>
    <w:rsid w:val="00B12430"/>
    <w:rsid w:val="00B129C9"/>
    <w:rsid w:val="00B13370"/>
    <w:rsid w:val="00B1348A"/>
    <w:rsid w:val="00B14FF3"/>
    <w:rsid w:val="00B20E74"/>
    <w:rsid w:val="00B2167C"/>
    <w:rsid w:val="00B216BD"/>
    <w:rsid w:val="00B2390D"/>
    <w:rsid w:val="00B24516"/>
    <w:rsid w:val="00B2515B"/>
    <w:rsid w:val="00B25EEB"/>
    <w:rsid w:val="00B26070"/>
    <w:rsid w:val="00B26632"/>
    <w:rsid w:val="00B26F57"/>
    <w:rsid w:val="00B2750F"/>
    <w:rsid w:val="00B309D1"/>
    <w:rsid w:val="00B31193"/>
    <w:rsid w:val="00B31313"/>
    <w:rsid w:val="00B323F5"/>
    <w:rsid w:val="00B32A07"/>
    <w:rsid w:val="00B3367B"/>
    <w:rsid w:val="00B35F8D"/>
    <w:rsid w:val="00B36111"/>
    <w:rsid w:val="00B36CB0"/>
    <w:rsid w:val="00B40EAD"/>
    <w:rsid w:val="00B427A0"/>
    <w:rsid w:val="00B42B7F"/>
    <w:rsid w:val="00B42E9B"/>
    <w:rsid w:val="00B43C46"/>
    <w:rsid w:val="00B43FF0"/>
    <w:rsid w:val="00B4441F"/>
    <w:rsid w:val="00B44A2A"/>
    <w:rsid w:val="00B44FAB"/>
    <w:rsid w:val="00B4589C"/>
    <w:rsid w:val="00B458BC"/>
    <w:rsid w:val="00B45EB2"/>
    <w:rsid w:val="00B467A1"/>
    <w:rsid w:val="00B46DD0"/>
    <w:rsid w:val="00B5034F"/>
    <w:rsid w:val="00B50ED2"/>
    <w:rsid w:val="00B51B3C"/>
    <w:rsid w:val="00B5276B"/>
    <w:rsid w:val="00B53E66"/>
    <w:rsid w:val="00B54A31"/>
    <w:rsid w:val="00B577C6"/>
    <w:rsid w:val="00B577F4"/>
    <w:rsid w:val="00B6335E"/>
    <w:rsid w:val="00B64FE8"/>
    <w:rsid w:val="00B6742E"/>
    <w:rsid w:val="00B67CAE"/>
    <w:rsid w:val="00B70B61"/>
    <w:rsid w:val="00B71A65"/>
    <w:rsid w:val="00B752D0"/>
    <w:rsid w:val="00B80706"/>
    <w:rsid w:val="00B808A5"/>
    <w:rsid w:val="00B813E5"/>
    <w:rsid w:val="00B815AD"/>
    <w:rsid w:val="00B8375F"/>
    <w:rsid w:val="00B84258"/>
    <w:rsid w:val="00B86ECE"/>
    <w:rsid w:val="00B87022"/>
    <w:rsid w:val="00B87F8F"/>
    <w:rsid w:val="00B900A3"/>
    <w:rsid w:val="00B92162"/>
    <w:rsid w:val="00B92591"/>
    <w:rsid w:val="00B93422"/>
    <w:rsid w:val="00B95A02"/>
    <w:rsid w:val="00B968A0"/>
    <w:rsid w:val="00B97068"/>
    <w:rsid w:val="00BA00A1"/>
    <w:rsid w:val="00BA09CA"/>
    <w:rsid w:val="00BA0D34"/>
    <w:rsid w:val="00BA1316"/>
    <w:rsid w:val="00BA15C6"/>
    <w:rsid w:val="00BA1D75"/>
    <w:rsid w:val="00BA2624"/>
    <w:rsid w:val="00BA2E7E"/>
    <w:rsid w:val="00BA49C1"/>
    <w:rsid w:val="00BA4F31"/>
    <w:rsid w:val="00BB02F5"/>
    <w:rsid w:val="00BB0788"/>
    <w:rsid w:val="00BB18C4"/>
    <w:rsid w:val="00BB2BB0"/>
    <w:rsid w:val="00BB552F"/>
    <w:rsid w:val="00BB6214"/>
    <w:rsid w:val="00BB62BC"/>
    <w:rsid w:val="00BB6658"/>
    <w:rsid w:val="00BC0C9A"/>
    <w:rsid w:val="00BC0F2D"/>
    <w:rsid w:val="00BC1590"/>
    <w:rsid w:val="00BC213C"/>
    <w:rsid w:val="00BC2A9F"/>
    <w:rsid w:val="00BC55EF"/>
    <w:rsid w:val="00BC5620"/>
    <w:rsid w:val="00BC5689"/>
    <w:rsid w:val="00BC590C"/>
    <w:rsid w:val="00BC5EE2"/>
    <w:rsid w:val="00BC6384"/>
    <w:rsid w:val="00BC77B8"/>
    <w:rsid w:val="00BD0203"/>
    <w:rsid w:val="00BD1849"/>
    <w:rsid w:val="00BD3F7C"/>
    <w:rsid w:val="00BD5DAC"/>
    <w:rsid w:val="00BD7441"/>
    <w:rsid w:val="00BD762D"/>
    <w:rsid w:val="00BD78BF"/>
    <w:rsid w:val="00BD7C0E"/>
    <w:rsid w:val="00BE0CF4"/>
    <w:rsid w:val="00BE0EE3"/>
    <w:rsid w:val="00BE3838"/>
    <w:rsid w:val="00BE47C1"/>
    <w:rsid w:val="00BE5152"/>
    <w:rsid w:val="00BE51AE"/>
    <w:rsid w:val="00BE5469"/>
    <w:rsid w:val="00BE5B6B"/>
    <w:rsid w:val="00BE6286"/>
    <w:rsid w:val="00BE754E"/>
    <w:rsid w:val="00BF09CA"/>
    <w:rsid w:val="00BF0D63"/>
    <w:rsid w:val="00BF1C19"/>
    <w:rsid w:val="00BF2CEB"/>
    <w:rsid w:val="00BF3BA1"/>
    <w:rsid w:val="00BF3BC4"/>
    <w:rsid w:val="00BF4BA5"/>
    <w:rsid w:val="00C0161B"/>
    <w:rsid w:val="00C01FD9"/>
    <w:rsid w:val="00C03098"/>
    <w:rsid w:val="00C0454A"/>
    <w:rsid w:val="00C04FAD"/>
    <w:rsid w:val="00C06095"/>
    <w:rsid w:val="00C11A10"/>
    <w:rsid w:val="00C12B1C"/>
    <w:rsid w:val="00C13594"/>
    <w:rsid w:val="00C1368A"/>
    <w:rsid w:val="00C155F4"/>
    <w:rsid w:val="00C169B9"/>
    <w:rsid w:val="00C16D09"/>
    <w:rsid w:val="00C207BE"/>
    <w:rsid w:val="00C20BD8"/>
    <w:rsid w:val="00C20E7B"/>
    <w:rsid w:val="00C226EF"/>
    <w:rsid w:val="00C22E06"/>
    <w:rsid w:val="00C26296"/>
    <w:rsid w:val="00C26B35"/>
    <w:rsid w:val="00C27BF8"/>
    <w:rsid w:val="00C3329D"/>
    <w:rsid w:val="00C332C9"/>
    <w:rsid w:val="00C35713"/>
    <w:rsid w:val="00C3663B"/>
    <w:rsid w:val="00C36EE4"/>
    <w:rsid w:val="00C40D2C"/>
    <w:rsid w:val="00C40F6E"/>
    <w:rsid w:val="00C42B7E"/>
    <w:rsid w:val="00C43114"/>
    <w:rsid w:val="00C437CE"/>
    <w:rsid w:val="00C43E0A"/>
    <w:rsid w:val="00C44658"/>
    <w:rsid w:val="00C44748"/>
    <w:rsid w:val="00C447FE"/>
    <w:rsid w:val="00C44C93"/>
    <w:rsid w:val="00C45048"/>
    <w:rsid w:val="00C463B9"/>
    <w:rsid w:val="00C4640D"/>
    <w:rsid w:val="00C4640E"/>
    <w:rsid w:val="00C4721A"/>
    <w:rsid w:val="00C47325"/>
    <w:rsid w:val="00C47D12"/>
    <w:rsid w:val="00C50530"/>
    <w:rsid w:val="00C50547"/>
    <w:rsid w:val="00C50DED"/>
    <w:rsid w:val="00C515F7"/>
    <w:rsid w:val="00C5306B"/>
    <w:rsid w:val="00C5373F"/>
    <w:rsid w:val="00C54DB1"/>
    <w:rsid w:val="00C54E0A"/>
    <w:rsid w:val="00C56007"/>
    <w:rsid w:val="00C56CBF"/>
    <w:rsid w:val="00C60552"/>
    <w:rsid w:val="00C647A6"/>
    <w:rsid w:val="00C6672F"/>
    <w:rsid w:val="00C66980"/>
    <w:rsid w:val="00C67FDC"/>
    <w:rsid w:val="00C707ED"/>
    <w:rsid w:val="00C70A6F"/>
    <w:rsid w:val="00C73712"/>
    <w:rsid w:val="00C7510D"/>
    <w:rsid w:val="00C80779"/>
    <w:rsid w:val="00C81542"/>
    <w:rsid w:val="00C81F62"/>
    <w:rsid w:val="00C82514"/>
    <w:rsid w:val="00C8304D"/>
    <w:rsid w:val="00C8326C"/>
    <w:rsid w:val="00C835AF"/>
    <w:rsid w:val="00C83B8D"/>
    <w:rsid w:val="00C83FD6"/>
    <w:rsid w:val="00C868B7"/>
    <w:rsid w:val="00C87E55"/>
    <w:rsid w:val="00C90287"/>
    <w:rsid w:val="00C902A7"/>
    <w:rsid w:val="00C906E0"/>
    <w:rsid w:val="00C9235E"/>
    <w:rsid w:val="00C958DF"/>
    <w:rsid w:val="00C95F29"/>
    <w:rsid w:val="00C96CA4"/>
    <w:rsid w:val="00C96F25"/>
    <w:rsid w:val="00C97BD4"/>
    <w:rsid w:val="00C97CA7"/>
    <w:rsid w:val="00CA1F49"/>
    <w:rsid w:val="00CA38F0"/>
    <w:rsid w:val="00CA3D27"/>
    <w:rsid w:val="00CA4251"/>
    <w:rsid w:val="00CA5895"/>
    <w:rsid w:val="00CB1323"/>
    <w:rsid w:val="00CB1566"/>
    <w:rsid w:val="00CB33BF"/>
    <w:rsid w:val="00CB3FF5"/>
    <w:rsid w:val="00CB4DFB"/>
    <w:rsid w:val="00CB5DD4"/>
    <w:rsid w:val="00CB63AF"/>
    <w:rsid w:val="00CB6751"/>
    <w:rsid w:val="00CB7DAA"/>
    <w:rsid w:val="00CC1FB2"/>
    <w:rsid w:val="00CC31B6"/>
    <w:rsid w:val="00CC3C8F"/>
    <w:rsid w:val="00CC419D"/>
    <w:rsid w:val="00CC5191"/>
    <w:rsid w:val="00CC566D"/>
    <w:rsid w:val="00CD00BE"/>
    <w:rsid w:val="00CD07E4"/>
    <w:rsid w:val="00CD2419"/>
    <w:rsid w:val="00CD3A9D"/>
    <w:rsid w:val="00CD4D89"/>
    <w:rsid w:val="00CD5543"/>
    <w:rsid w:val="00CD6318"/>
    <w:rsid w:val="00CD6C62"/>
    <w:rsid w:val="00CD75FD"/>
    <w:rsid w:val="00CD7D5C"/>
    <w:rsid w:val="00CE10DC"/>
    <w:rsid w:val="00CE2BC3"/>
    <w:rsid w:val="00CE2EA5"/>
    <w:rsid w:val="00CE3559"/>
    <w:rsid w:val="00CE3EC5"/>
    <w:rsid w:val="00CE47F0"/>
    <w:rsid w:val="00CF01EA"/>
    <w:rsid w:val="00CF0A0C"/>
    <w:rsid w:val="00CF0E9E"/>
    <w:rsid w:val="00CF14C5"/>
    <w:rsid w:val="00CF249D"/>
    <w:rsid w:val="00CF2C7F"/>
    <w:rsid w:val="00CF2E7F"/>
    <w:rsid w:val="00CF36E6"/>
    <w:rsid w:val="00CF3DE1"/>
    <w:rsid w:val="00CF40D7"/>
    <w:rsid w:val="00CF78C6"/>
    <w:rsid w:val="00CF79D2"/>
    <w:rsid w:val="00D00BA4"/>
    <w:rsid w:val="00D0181A"/>
    <w:rsid w:val="00D03C35"/>
    <w:rsid w:val="00D043DE"/>
    <w:rsid w:val="00D047EF"/>
    <w:rsid w:val="00D04868"/>
    <w:rsid w:val="00D049A4"/>
    <w:rsid w:val="00D06CA7"/>
    <w:rsid w:val="00D07264"/>
    <w:rsid w:val="00D07C39"/>
    <w:rsid w:val="00D12B07"/>
    <w:rsid w:val="00D12CC6"/>
    <w:rsid w:val="00D13306"/>
    <w:rsid w:val="00D13599"/>
    <w:rsid w:val="00D13EE7"/>
    <w:rsid w:val="00D143B7"/>
    <w:rsid w:val="00D1536C"/>
    <w:rsid w:val="00D164D8"/>
    <w:rsid w:val="00D176EA"/>
    <w:rsid w:val="00D21FA8"/>
    <w:rsid w:val="00D22127"/>
    <w:rsid w:val="00D2345D"/>
    <w:rsid w:val="00D23496"/>
    <w:rsid w:val="00D24214"/>
    <w:rsid w:val="00D243FB"/>
    <w:rsid w:val="00D26DCE"/>
    <w:rsid w:val="00D30626"/>
    <w:rsid w:val="00D31094"/>
    <w:rsid w:val="00D33A8B"/>
    <w:rsid w:val="00D33B40"/>
    <w:rsid w:val="00D36091"/>
    <w:rsid w:val="00D36F6B"/>
    <w:rsid w:val="00D379DD"/>
    <w:rsid w:val="00D4176D"/>
    <w:rsid w:val="00D41F12"/>
    <w:rsid w:val="00D42B51"/>
    <w:rsid w:val="00D44E5E"/>
    <w:rsid w:val="00D45791"/>
    <w:rsid w:val="00D47637"/>
    <w:rsid w:val="00D508C8"/>
    <w:rsid w:val="00D54DAE"/>
    <w:rsid w:val="00D55FEE"/>
    <w:rsid w:val="00D57942"/>
    <w:rsid w:val="00D60627"/>
    <w:rsid w:val="00D619F1"/>
    <w:rsid w:val="00D61ACD"/>
    <w:rsid w:val="00D64CF8"/>
    <w:rsid w:val="00D64D43"/>
    <w:rsid w:val="00D670CB"/>
    <w:rsid w:val="00D67B16"/>
    <w:rsid w:val="00D70A81"/>
    <w:rsid w:val="00D72610"/>
    <w:rsid w:val="00D73AEA"/>
    <w:rsid w:val="00D7443B"/>
    <w:rsid w:val="00D7478D"/>
    <w:rsid w:val="00D764DB"/>
    <w:rsid w:val="00D7681B"/>
    <w:rsid w:val="00D803BC"/>
    <w:rsid w:val="00D809E6"/>
    <w:rsid w:val="00D80B3C"/>
    <w:rsid w:val="00D835E4"/>
    <w:rsid w:val="00D90DEC"/>
    <w:rsid w:val="00D91104"/>
    <w:rsid w:val="00D9182A"/>
    <w:rsid w:val="00D91CB6"/>
    <w:rsid w:val="00D91CE2"/>
    <w:rsid w:val="00D9247E"/>
    <w:rsid w:val="00D927CD"/>
    <w:rsid w:val="00D95750"/>
    <w:rsid w:val="00D967C0"/>
    <w:rsid w:val="00D96F6F"/>
    <w:rsid w:val="00D9778A"/>
    <w:rsid w:val="00D97996"/>
    <w:rsid w:val="00D97BE1"/>
    <w:rsid w:val="00DA16C0"/>
    <w:rsid w:val="00DA18D4"/>
    <w:rsid w:val="00DA1908"/>
    <w:rsid w:val="00DA4220"/>
    <w:rsid w:val="00DA51BB"/>
    <w:rsid w:val="00DA5CB1"/>
    <w:rsid w:val="00DA6716"/>
    <w:rsid w:val="00DA77B8"/>
    <w:rsid w:val="00DA7CAA"/>
    <w:rsid w:val="00DA7F83"/>
    <w:rsid w:val="00DB0517"/>
    <w:rsid w:val="00DB14CA"/>
    <w:rsid w:val="00DB2F04"/>
    <w:rsid w:val="00DB3E24"/>
    <w:rsid w:val="00DB4005"/>
    <w:rsid w:val="00DB4D9A"/>
    <w:rsid w:val="00DB4EE0"/>
    <w:rsid w:val="00DB5B8D"/>
    <w:rsid w:val="00DB6BA8"/>
    <w:rsid w:val="00DB70DA"/>
    <w:rsid w:val="00DB7A5B"/>
    <w:rsid w:val="00DC04F1"/>
    <w:rsid w:val="00DC25E5"/>
    <w:rsid w:val="00DC26F5"/>
    <w:rsid w:val="00DC46B1"/>
    <w:rsid w:val="00DC47FC"/>
    <w:rsid w:val="00DC51E1"/>
    <w:rsid w:val="00DC64D6"/>
    <w:rsid w:val="00DC7745"/>
    <w:rsid w:val="00DD02ED"/>
    <w:rsid w:val="00DD1B9E"/>
    <w:rsid w:val="00DD2809"/>
    <w:rsid w:val="00DD2A21"/>
    <w:rsid w:val="00DD345B"/>
    <w:rsid w:val="00DD5686"/>
    <w:rsid w:val="00DD5C56"/>
    <w:rsid w:val="00DD6F0F"/>
    <w:rsid w:val="00DE1550"/>
    <w:rsid w:val="00DE2D84"/>
    <w:rsid w:val="00DE4F28"/>
    <w:rsid w:val="00DE510B"/>
    <w:rsid w:val="00DE5861"/>
    <w:rsid w:val="00DE7ED3"/>
    <w:rsid w:val="00DF0CA7"/>
    <w:rsid w:val="00DF1DB7"/>
    <w:rsid w:val="00DF2914"/>
    <w:rsid w:val="00DF315E"/>
    <w:rsid w:val="00DF4BD9"/>
    <w:rsid w:val="00DF6DAA"/>
    <w:rsid w:val="00DF7244"/>
    <w:rsid w:val="00E00023"/>
    <w:rsid w:val="00E0120B"/>
    <w:rsid w:val="00E01485"/>
    <w:rsid w:val="00E04A3A"/>
    <w:rsid w:val="00E06939"/>
    <w:rsid w:val="00E12A67"/>
    <w:rsid w:val="00E1381B"/>
    <w:rsid w:val="00E149A3"/>
    <w:rsid w:val="00E16692"/>
    <w:rsid w:val="00E17641"/>
    <w:rsid w:val="00E17BB1"/>
    <w:rsid w:val="00E20B52"/>
    <w:rsid w:val="00E22757"/>
    <w:rsid w:val="00E22B36"/>
    <w:rsid w:val="00E24B2B"/>
    <w:rsid w:val="00E25D64"/>
    <w:rsid w:val="00E25E8E"/>
    <w:rsid w:val="00E2695D"/>
    <w:rsid w:val="00E26B1C"/>
    <w:rsid w:val="00E3064E"/>
    <w:rsid w:val="00E309DA"/>
    <w:rsid w:val="00E30C01"/>
    <w:rsid w:val="00E32E89"/>
    <w:rsid w:val="00E370A5"/>
    <w:rsid w:val="00E4186F"/>
    <w:rsid w:val="00E43BD6"/>
    <w:rsid w:val="00E447D9"/>
    <w:rsid w:val="00E455EA"/>
    <w:rsid w:val="00E456CC"/>
    <w:rsid w:val="00E467B0"/>
    <w:rsid w:val="00E470B1"/>
    <w:rsid w:val="00E47385"/>
    <w:rsid w:val="00E502D2"/>
    <w:rsid w:val="00E508A9"/>
    <w:rsid w:val="00E51D61"/>
    <w:rsid w:val="00E5210E"/>
    <w:rsid w:val="00E55165"/>
    <w:rsid w:val="00E55F9F"/>
    <w:rsid w:val="00E56072"/>
    <w:rsid w:val="00E56834"/>
    <w:rsid w:val="00E56C3D"/>
    <w:rsid w:val="00E57B13"/>
    <w:rsid w:val="00E61973"/>
    <w:rsid w:val="00E61ECD"/>
    <w:rsid w:val="00E67033"/>
    <w:rsid w:val="00E67280"/>
    <w:rsid w:val="00E675B4"/>
    <w:rsid w:val="00E67D89"/>
    <w:rsid w:val="00E70350"/>
    <w:rsid w:val="00E71021"/>
    <w:rsid w:val="00E71129"/>
    <w:rsid w:val="00E73B42"/>
    <w:rsid w:val="00E762E5"/>
    <w:rsid w:val="00E769F0"/>
    <w:rsid w:val="00E8188B"/>
    <w:rsid w:val="00E81D8F"/>
    <w:rsid w:val="00E826D3"/>
    <w:rsid w:val="00E827A1"/>
    <w:rsid w:val="00E84197"/>
    <w:rsid w:val="00E904E6"/>
    <w:rsid w:val="00E9147A"/>
    <w:rsid w:val="00E9201A"/>
    <w:rsid w:val="00E9377B"/>
    <w:rsid w:val="00E93870"/>
    <w:rsid w:val="00E96622"/>
    <w:rsid w:val="00E96EB9"/>
    <w:rsid w:val="00EA0096"/>
    <w:rsid w:val="00EA01C6"/>
    <w:rsid w:val="00EA0578"/>
    <w:rsid w:val="00EA1434"/>
    <w:rsid w:val="00EA24C5"/>
    <w:rsid w:val="00EA5812"/>
    <w:rsid w:val="00EA5E73"/>
    <w:rsid w:val="00EA799A"/>
    <w:rsid w:val="00EB052A"/>
    <w:rsid w:val="00EB10A5"/>
    <w:rsid w:val="00EB16CC"/>
    <w:rsid w:val="00EB1F63"/>
    <w:rsid w:val="00EB246B"/>
    <w:rsid w:val="00EB38CC"/>
    <w:rsid w:val="00EB4CB5"/>
    <w:rsid w:val="00EB53A2"/>
    <w:rsid w:val="00EB63F3"/>
    <w:rsid w:val="00EB64B2"/>
    <w:rsid w:val="00EB6D9E"/>
    <w:rsid w:val="00EB7E21"/>
    <w:rsid w:val="00EC07CA"/>
    <w:rsid w:val="00EC0831"/>
    <w:rsid w:val="00EC0CA9"/>
    <w:rsid w:val="00EC0D44"/>
    <w:rsid w:val="00EC34A8"/>
    <w:rsid w:val="00EC4B35"/>
    <w:rsid w:val="00EC5382"/>
    <w:rsid w:val="00EC7597"/>
    <w:rsid w:val="00EC79CD"/>
    <w:rsid w:val="00EC7FFA"/>
    <w:rsid w:val="00ED1456"/>
    <w:rsid w:val="00ED1A9D"/>
    <w:rsid w:val="00ED401E"/>
    <w:rsid w:val="00ED4F1B"/>
    <w:rsid w:val="00ED553F"/>
    <w:rsid w:val="00ED5576"/>
    <w:rsid w:val="00ED5916"/>
    <w:rsid w:val="00EE1637"/>
    <w:rsid w:val="00EE1BCF"/>
    <w:rsid w:val="00EE24E3"/>
    <w:rsid w:val="00EE2C42"/>
    <w:rsid w:val="00EE3ADA"/>
    <w:rsid w:val="00EE565B"/>
    <w:rsid w:val="00EE6BEE"/>
    <w:rsid w:val="00EE70F1"/>
    <w:rsid w:val="00EF12E5"/>
    <w:rsid w:val="00EF14D1"/>
    <w:rsid w:val="00EF1947"/>
    <w:rsid w:val="00EF1A8C"/>
    <w:rsid w:val="00EF3CB5"/>
    <w:rsid w:val="00EF430C"/>
    <w:rsid w:val="00EF6A39"/>
    <w:rsid w:val="00F01514"/>
    <w:rsid w:val="00F02343"/>
    <w:rsid w:val="00F02ACA"/>
    <w:rsid w:val="00F0361A"/>
    <w:rsid w:val="00F0462B"/>
    <w:rsid w:val="00F05E58"/>
    <w:rsid w:val="00F0703D"/>
    <w:rsid w:val="00F07AF4"/>
    <w:rsid w:val="00F13CAA"/>
    <w:rsid w:val="00F149E5"/>
    <w:rsid w:val="00F14D24"/>
    <w:rsid w:val="00F1523B"/>
    <w:rsid w:val="00F155C1"/>
    <w:rsid w:val="00F201CD"/>
    <w:rsid w:val="00F203A6"/>
    <w:rsid w:val="00F22BF3"/>
    <w:rsid w:val="00F23CE2"/>
    <w:rsid w:val="00F2456E"/>
    <w:rsid w:val="00F2717A"/>
    <w:rsid w:val="00F275E6"/>
    <w:rsid w:val="00F3296A"/>
    <w:rsid w:val="00F34342"/>
    <w:rsid w:val="00F34519"/>
    <w:rsid w:val="00F34AE6"/>
    <w:rsid w:val="00F37731"/>
    <w:rsid w:val="00F42EC4"/>
    <w:rsid w:val="00F43D07"/>
    <w:rsid w:val="00F447EB"/>
    <w:rsid w:val="00F45B51"/>
    <w:rsid w:val="00F47236"/>
    <w:rsid w:val="00F476A6"/>
    <w:rsid w:val="00F47F9B"/>
    <w:rsid w:val="00F504E2"/>
    <w:rsid w:val="00F536FC"/>
    <w:rsid w:val="00F540C6"/>
    <w:rsid w:val="00F54215"/>
    <w:rsid w:val="00F54B88"/>
    <w:rsid w:val="00F55878"/>
    <w:rsid w:val="00F55BA8"/>
    <w:rsid w:val="00F5672A"/>
    <w:rsid w:val="00F5757C"/>
    <w:rsid w:val="00F57C9C"/>
    <w:rsid w:val="00F60BDC"/>
    <w:rsid w:val="00F61692"/>
    <w:rsid w:val="00F62955"/>
    <w:rsid w:val="00F64F97"/>
    <w:rsid w:val="00F664AC"/>
    <w:rsid w:val="00F67D24"/>
    <w:rsid w:val="00F703FA"/>
    <w:rsid w:val="00F70C1A"/>
    <w:rsid w:val="00F72496"/>
    <w:rsid w:val="00F72876"/>
    <w:rsid w:val="00F73183"/>
    <w:rsid w:val="00F7353B"/>
    <w:rsid w:val="00F7429A"/>
    <w:rsid w:val="00F74F29"/>
    <w:rsid w:val="00F75550"/>
    <w:rsid w:val="00F75A9C"/>
    <w:rsid w:val="00F842FB"/>
    <w:rsid w:val="00F84571"/>
    <w:rsid w:val="00F84C3E"/>
    <w:rsid w:val="00F87558"/>
    <w:rsid w:val="00F917E9"/>
    <w:rsid w:val="00F91FB8"/>
    <w:rsid w:val="00F922FD"/>
    <w:rsid w:val="00F95907"/>
    <w:rsid w:val="00F95DF3"/>
    <w:rsid w:val="00F97745"/>
    <w:rsid w:val="00FA11F5"/>
    <w:rsid w:val="00FA274E"/>
    <w:rsid w:val="00FA2CFC"/>
    <w:rsid w:val="00FA37E2"/>
    <w:rsid w:val="00FA3F88"/>
    <w:rsid w:val="00FA4E95"/>
    <w:rsid w:val="00FA574A"/>
    <w:rsid w:val="00FA7398"/>
    <w:rsid w:val="00FA7830"/>
    <w:rsid w:val="00FB01A4"/>
    <w:rsid w:val="00FB172A"/>
    <w:rsid w:val="00FB27F8"/>
    <w:rsid w:val="00FB58AC"/>
    <w:rsid w:val="00FB5EE3"/>
    <w:rsid w:val="00FB6A0A"/>
    <w:rsid w:val="00FB7E6E"/>
    <w:rsid w:val="00FC156D"/>
    <w:rsid w:val="00FC1B88"/>
    <w:rsid w:val="00FC1C3C"/>
    <w:rsid w:val="00FC235F"/>
    <w:rsid w:val="00FC2884"/>
    <w:rsid w:val="00FC33EB"/>
    <w:rsid w:val="00FC40A8"/>
    <w:rsid w:val="00FC4B3B"/>
    <w:rsid w:val="00FC6092"/>
    <w:rsid w:val="00FC6387"/>
    <w:rsid w:val="00FD1A88"/>
    <w:rsid w:val="00FD1C2C"/>
    <w:rsid w:val="00FD1D61"/>
    <w:rsid w:val="00FD386B"/>
    <w:rsid w:val="00FD3F60"/>
    <w:rsid w:val="00FD512A"/>
    <w:rsid w:val="00FD52DB"/>
    <w:rsid w:val="00FD78E6"/>
    <w:rsid w:val="00FE2099"/>
    <w:rsid w:val="00FE2343"/>
    <w:rsid w:val="00FE2A07"/>
    <w:rsid w:val="00FE2C98"/>
    <w:rsid w:val="00FE4962"/>
    <w:rsid w:val="00FE5976"/>
    <w:rsid w:val="00FE65DA"/>
    <w:rsid w:val="00FE6939"/>
    <w:rsid w:val="00FE73CB"/>
    <w:rsid w:val="00FF05B0"/>
    <w:rsid w:val="00FF065A"/>
    <w:rsid w:val="00FF16F4"/>
    <w:rsid w:val="00FF1E36"/>
    <w:rsid w:val="00FF28F6"/>
    <w:rsid w:val="00FF2D68"/>
    <w:rsid w:val="00FF3E72"/>
    <w:rsid w:val="00FF7394"/>
    <w:rsid w:val="00FF7EF3"/>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PlaceType"/>
  <w:smartTagType w:namespaceuri="urn:schemas-microsoft-com:office:smarttags" w:name="PlaceName"/>
  <w:smartTagType w:namespaceuri="urn:schemas-microsoft-com:office:smarttags" w:name="State"/>
  <w:smartTagType w:namespaceuri="urn:schemas-microsoft-com:office:smarttags" w:name="stockticker"/>
  <w:smartTagType w:namespaceuri="urn:schemas-microsoft-com:office:smarttags" w:name="City"/>
  <w:smartTagType w:namespaceuri="urn:schemas-microsoft-com:office:smarttags" w:name="Street"/>
  <w:smartTagType w:namespaceuri="urn:schemas-microsoft-com:office:smarttags" w:name="address"/>
  <w:smartTagType w:namespaceuri="urn:schemas-microsoft-com:office:smarttags" w:name="country-region"/>
  <w:smartTagType w:namespaceuri="urn:schemas-microsoft-com:office:smarttags" w:name="place"/>
  <w:shapeDefaults>
    <o:shapedefaults v:ext="edit" spidmax="2050" o:allowoverlap="f" fill="f" fillcolor="white" stroke="f">
      <v:fill color="white" on="f"/>
      <v:stroke on="f"/>
      <o:colormenu v:ext="edit" fillcolor="none"/>
    </o:shapedefaults>
    <o:shapelayout v:ext="edit">
      <o:idmap v:ext="edit" data="2"/>
      <o:regrouptable v:ext="edit">
        <o:entry new="1" old="0"/>
        <o:entry new="2" old="0"/>
      </o:regrouptable>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w:eastAsia="Times" w:hAnsi="Times"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Pr>
      <w:rFonts w:ascii="Times New Roman" w:hAnsi="Times New Roman"/>
      <w:sz w:val="21"/>
    </w:rPr>
  </w:style>
  <w:style w:type="paragraph" w:styleId="Heading1">
    <w:name w:val="heading 1"/>
    <w:basedOn w:val="Normal"/>
    <w:next w:val="Normal"/>
    <w:qFormat/>
    <w:rsid w:val="00F536FC"/>
    <w:pPr>
      <w:keepNext/>
      <w:pageBreakBefore/>
      <w:numPr>
        <w:numId w:val="4"/>
      </w:numPr>
      <w:tabs>
        <w:tab w:val="clear" w:pos="709"/>
        <w:tab w:val="left" w:pos="567"/>
      </w:tabs>
      <w:spacing w:after="360" w:line="200" w:lineRule="atLeast"/>
      <w:ind w:left="567"/>
      <w:outlineLvl w:val="0"/>
    </w:pPr>
    <w:rPr>
      <w:rFonts w:ascii="Arial" w:hAnsi="Arial"/>
      <w:kern w:val="28"/>
      <w:sz w:val="40"/>
    </w:rPr>
  </w:style>
  <w:style w:type="paragraph" w:styleId="Heading2">
    <w:name w:val="heading 2"/>
    <w:basedOn w:val="Normal"/>
    <w:next w:val="Normal"/>
    <w:link w:val="Heading2Char"/>
    <w:qFormat/>
    <w:rsid w:val="00F70C1A"/>
    <w:pPr>
      <w:keepNext/>
      <w:numPr>
        <w:ilvl w:val="1"/>
        <w:numId w:val="4"/>
      </w:numPr>
      <w:spacing w:after="40" w:line="260" w:lineRule="exact"/>
      <w:outlineLvl w:val="1"/>
    </w:pPr>
    <w:rPr>
      <w:rFonts w:ascii="Arial" w:hAnsi="Arial"/>
      <w:b/>
      <w:caps/>
      <w:spacing w:val="10"/>
      <w:sz w:val="19"/>
    </w:rPr>
  </w:style>
  <w:style w:type="paragraph" w:styleId="Heading3">
    <w:name w:val="heading 3"/>
    <w:basedOn w:val="Normal"/>
    <w:next w:val="Normal"/>
    <w:link w:val="Heading3Char"/>
    <w:qFormat/>
    <w:rsid w:val="004925FA"/>
    <w:pPr>
      <w:keepNext/>
      <w:numPr>
        <w:ilvl w:val="2"/>
        <w:numId w:val="4"/>
      </w:numPr>
      <w:spacing w:after="40" w:line="260" w:lineRule="exact"/>
      <w:outlineLvl w:val="2"/>
    </w:pPr>
    <w:rPr>
      <w:rFonts w:ascii="Arial" w:hAnsi="Arial"/>
      <w:b/>
      <w:sz w:val="20"/>
    </w:rPr>
  </w:style>
  <w:style w:type="paragraph" w:styleId="Heading4">
    <w:name w:val="heading 4"/>
    <w:basedOn w:val="Normal"/>
    <w:next w:val="Normal"/>
    <w:link w:val="Heading4Char"/>
    <w:qFormat/>
    <w:rsid w:val="004925FA"/>
    <w:pPr>
      <w:keepNext/>
      <w:numPr>
        <w:ilvl w:val="3"/>
        <w:numId w:val="4"/>
      </w:numPr>
      <w:spacing w:before="180" w:after="60" w:line="200" w:lineRule="atLeast"/>
      <w:ind w:left="862" w:hanging="862"/>
      <w:outlineLvl w:val="3"/>
    </w:pPr>
    <w:rPr>
      <w:rFonts w:ascii="Arial" w:hAnsi="Arial"/>
      <w:b/>
      <w:i/>
      <w:sz w:val="19"/>
    </w:rPr>
  </w:style>
  <w:style w:type="paragraph" w:styleId="Heading5">
    <w:name w:val="heading 5"/>
    <w:basedOn w:val="Normal"/>
    <w:next w:val="Normal"/>
    <w:qFormat/>
    <w:rsid w:val="00F70C1A"/>
    <w:pPr>
      <w:numPr>
        <w:ilvl w:val="4"/>
        <w:numId w:val="4"/>
      </w:numPr>
      <w:spacing w:line="260" w:lineRule="exact"/>
      <w:outlineLvl w:val="4"/>
    </w:pPr>
    <w:rPr>
      <w:i/>
      <w:spacing w:val="10"/>
    </w:rPr>
  </w:style>
  <w:style w:type="paragraph" w:styleId="Heading6">
    <w:name w:val="heading 6"/>
    <w:basedOn w:val="Normal"/>
    <w:next w:val="Normal"/>
    <w:qFormat/>
    <w:rsid w:val="00F70C1A"/>
    <w:pPr>
      <w:numPr>
        <w:ilvl w:val="5"/>
        <w:numId w:val="4"/>
      </w:numPr>
      <w:spacing w:line="260" w:lineRule="exact"/>
      <w:outlineLvl w:val="5"/>
    </w:pPr>
  </w:style>
  <w:style w:type="paragraph" w:styleId="Heading7">
    <w:name w:val="heading 7"/>
    <w:basedOn w:val="Normal"/>
    <w:next w:val="Normal"/>
    <w:qFormat/>
    <w:rsid w:val="00F70C1A"/>
    <w:pPr>
      <w:numPr>
        <w:ilvl w:val="6"/>
        <w:numId w:val="4"/>
      </w:numPr>
      <w:spacing w:line="220" w:lineRule="exact"/>
      <w:outlineLvl w:val="6"/>
    </w:pPr>
    <w:rPr>
      <w:rFonts w:ascii="Arial" w:hAnsi="Arial"/>
      <w:b/>
      <w:caps/>
      <w:spacing w:val="10"/>
      <w:sz w:val="16"/>
    </w:rPr>
  </w:style>
  <w:style w:type="paragraph" w:styleId="Heading8">
    <w:name w:val="heading 8"/>
    <w:basedOn w:val="Normal"/>
    <w:next w:val="Normal"/>
    <w:qFormat/>
    <w:rsid w:val="00F70C1A"/>
    <w:pPr>
      <w:numPr>
        <w:ilvl w:val="7"/>
        <w:numId w:val="4"/>
      </w:numPr>
      <w:outlineLvl w:val="7"/>
    </w:pPr>
    <w:rPr>
      <w:rFonts w:ascii="Helvetica" w:hAnsi="Helvetica"/>
      <w:i/>
      <w:sz w:val="20"/>
    </w:rPr>
  </w:style>
  <w:style w:type="paragraph" w:styleId="Heading9">
    <w:name w:val="heading 9"/>
    <w:basedOn w:val="Normal"/>
    <w:next w:val="Normal"/>
    <w:qFormat/>
    <w:rsid w:val="00F70C1A"/>
    <w:pPr>
      <w:numPr>
        <w:ilvl w:val="8"/>
        <w:numId w:val="4"/>
      </w:numPr>
      <w:outlineLvl w:val="8"/>
    </w:pPr>
    <w:rPr>
      <w:rFonts w:ascii="Helvetica" w:hAnsi="Helvetica"/>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9309BB"/>
    <w:pPr>
      <w:spacing w:line="200" w:lineRule="atLeast"/>
    </w:pPr>
  </w:style>
  <w:style w:type="paragraph" w:styleId="Footer">
    <w:name w:val="footer"/>
    <w:basedOn w:val="Normal"/>
    <w:rsid w:val="00871345"/>
    <w:pPr>
      <w:tabs>
        <w:tab w:val="center" w:pos="4153"/>
        <w:tab w:val="right" w:pos="8306"/>
      </w:tabs>
      <w:jc w:val="center"/>
    </w:pPr>
    <w:rPr>
      <w:sz w:val="18"/>
    </w:rPr>
  </w:style>
  <w:style w:type="paragraph" w:styleId="Header">
    <w:name w:val="header"/>
    <w:basedOn w:val="Normal"/>
    <w:pPr>
      <w:tabs>
        <w:tab w:val="center" w:pos="4320"/>
        <w:tab w:val="right" w:pos="8640"/>
      </w:tabs>
    </w:pPr>
    <w:rPr>
      <w:rFonts w:ascii="Arial" w:hAnsi="Arial"/>
      <w:b/>
      <w:spacing w:val="10"/>
      <w:sz w:val="16"/>
      <w:szCs w:val="16"/>
    </w:rPr>
  </w:style>
  <w:style w:type="paragraph" w:customStyle="1" w:styleId="Record">
    <w:name w:val="Record #"/>
    <w:basedOn w:val="Normal"/>
    <w:pPr>
      <w:keepNext/>
      <w:spacing w:line="260" w:lineRule="exact"/>
      <w:outlineLvl w:val="0"/>
    </w:pPr>
    <w:rPr>
      <w:rFonts w:ascii="Arial" w:eastAsia="Times New Roman" w:hAnsi="Arial"/>
      <w:caps/>
      <w:spacing w:val="10"/>
      <w:sz w:val="19"/>
    </w:rPr>
  </w:style>
  <w:style w:type="paragraph" w:customStyle="1" w:styleId="Bibliographicref">
    <w:name w:val="Bibliographic ref"/>
    <w:basedOn w:val="Normal"/>
    <w:pPr>
      <w:pBdr>
        <w:top w:val="single" w:sz="4" w:space="1" w:color="808080"/>
        <w:left w:val="single" w:sz="4" w:space="4" w:color="808080"/>
        <w:bottom w:val="single" w:sz="4" w:space="1" w:color="808080"/>
        <w:right w:val="single" w:sz="4" w:space="4" w:color="808080"/>
      </w:pBdr>
      <w:spacing w:after="160" w:line="260" w:lineRule="exact"/>
      <w:jc w:val="both"/>
    </w:pPr>
    <w:rPr>
      <w:rFonts w:eastAsia="Times New Roman"/>
    </w:rPr>
  </w:style>
  <w:style w:type="character" w:customStyle="1" w:styleId="Captionsbold">
    <w:name w:val="Captions bold"/>
    <w:basedOn w:val="DefaultParagraphFont"/>
    <w:rPr>
      <w:rFonts w:ascii="Times New Roman" w:hAnsi="Times New Roman"/>
      <w:b/>
      <w:sz w:val="20"/>
    </w:rPr>
  </w:style>
  <w:style w:type="paragraph" w:customStyle="1" w:styleId="Contentsheading">
    <w:name w:val="Contents heading"/>
    <w:basedOn w:val="Normal"/>
    <w:rsid w:val="000021F1"/>
    <w:pPr>
      <w:keepNext/>
      <w:tabs>
        <w:tab w:val="right" w:leader="dot" w:pos="8222"/>
      </w:tabs>
      <w:spacing w:after="240" w:line="160" w:lineRule="atLeast"/>
      <w:outlineLvl w:val="0"/>
    </w:pPr>
    <w:rPr>
      <w:rFonts w:ascii="Arial" w:eastAsia="Times New Roman" w:hAnsi="Arial"/>
      <w:spacing w:val="10"/>
      <w:sz w:val="40"/>
    </w:rPr>
  </w:style>
  <w:style w:type="paragraph" w:customStyle="1" w:styleId="Documenttitle">
    <w:name w:val="Document title"/>
    <w:basedOn w:val="Normal"/>
    <w:pPr>
      <w:keepNext/>
      <w:spacing w:before="1680"/>
      <w:outlineLvl w:val="0"/>
    </w:pPr>
    <w:rPr>
      <w:rFonts w:ascii="Arial" w:eastAsia="Times New Roman" w:hAnsi="Arial"/>
      <w:sz w:val="48"/>
    </w:rPr>
  </w:style>
  <w:style w:type="paragraph" w:customStyle="1" w:styleId="Notes">
    <w:name w:val="Notes"/>
    <w:basedOn w:val="Normal"/>
    <w:pPr>
      <w:numPr>
        <w:numId w:val="1"/>
      </w:numPr>
      <w:pBdr>
        <w:top w:val="single" w:sz="4" w:space="1" w:color="808080"/>
      </w:pBdr>
      <w:tabs>
        <w:tab w:val="clear" w:pos="360"/>
        <w:tab w:val="num" w:pos="284"/>
      </w:tabs>
      <w:spacing w:line="220" w:lineRule="exact"/>
      <w:ind w:left="284" w:hanging="284"/>
      <w:jc w:val="both"/>
    </w:pPr>
    <w:rPr>
      <w:rFonts w:eastAsia="Times New Roman"/>
      <w:sz w:val="16"/>
    </w:rPr>
  </w:style>
  <w:style w:type="paragraph" w:customStyle="1" w:styleId="Contentsbodytext">
    <w:name w:val="Contents body text"/>
    <w:basedOn w:val="Normal"/>
    <w:link w:val="ContentsbodytextChar1"/>
    <w:pPr>
      <w:tabs>
        <w:tab w:val="right" w:leader="dot" w:pos="8222"/>
      </w:tabs>
      <w:spacing w:line="260" w:lineRule="exact"/>
      <w:jc w:val="both"/>
    </w:pPr>
    <w:rPr>
      <w:rFonts w:eastAsia="Times New Roman"/>
    </w:rPr>
  </w:style>
  <w:style w:type="paragraph" w:customStyle="1" w:styleId="Contentsbodyindented">
    <w:name w:val="Contents body indented"/>
    <w:basedOn w:val="Contentsbodytext"/>
    <w:pPr>
      <w:ind w:left="284"/>
    </w:pPr>
  </w:style>
  <w:style w:type="paragraph" w:customStyle="1" w:styleId="Bulletlevel1">
    <w:name w:val="Bullet level 1"/>
    <w:basedOn w:val="Normal"/>
    <w:next w:val="Normal"/>
    <w:link w:val="Bulletlevel1Char"/>
    <w:rsid w:val="00CC419D"/>
    <w:pPr>
      <w:spacing w:after="60" w:line="260" w:lineRule="exact"/>
    </w:pPr>
    <w:rPr>
      <w:rFonts w:eastAsia="Times New Roman"/>
    </w:rPr>
  </w:style>
  <w:style w:type="paragraph" w:customStyle="1" w:styleId="Captions">
    <w:name w:val="Captions"/>
    <w:basedOn w:val="Normal"/>
    <w:link w:val="CaptionsChar"/>
    <w:rsid w:val="002E4784"/>
    <w:pPr>
      <w:spacing w:before="80" w:line="200" w:lineRule="atLeast"/>
    </w:pPr>
    <w:rPr>
      <w:rFonts w:eastAsia="Times New Roman"/>
      <w:i/>
      <w:sz w:val="20"/>
    </w:rPr>
  </w:style>
  <w:style w:type="paragraph" w:customStyle="1" w:styleId="Bulletlevel2">
    <w:name w:val="Bullet level 2"/>
    <w:basedOn w:val="Normal"/>
    <w:next w:val="Bulletlevel1"/>
    <w:rsid w:val="001C5AD8"/>
    <w:pPr>
      <w:numPr>
        <w:numId w:val="3"/>
      </w:numPr>
      <w:tabs>
        <w:tab w:val="clear" w:pos="1080"/>
        <w:tab w:val="num" w:pos="567"/>
      </w:tabs>
      <w:spacing w:after="40" w:line="260" w:lineRule="exact"/>
      <w:ind w:left="568" w:hanging="284"/>
    </w:pPr>
    <w:rPr>
      <w:rFonts w:eastAsia="Times New Roman"/>
    </w:rPr>
  </w:style>
  <w:style w:type="paragraph" w:customStyle="1" w:styleId="Tabletitle">
    <w:name w:val="Table title"/>
    <w:basedOn w:val="Normal"/>
    <w:link w:val="TabletitleChar"/>
    <w:pPr>
      <w:spacing w:after="40" w:line="260" w:lineRule="exact"/>
    </w:pPr>
    <w:rPr>
      <w:rFonts w:eastAsia="Times New Roman"/>
    </w:rPr>
  </w:style>
  <w:style w:type="character" w:customStyle="1" w:styleId="Tablenumber">
    <w:name w:val="Table number"/>
    <w:basedOn w:val="DefaultParagraphFont"/>
    <w:rPr>
      <w:b/>
    </w:rPr>
  </w:style>
  <w:style w:type="paragraph" w:customStyle="1" w:styleId="Tabletext">
    <w:name w:val="Table text"/>
    <w:basedOn w:val="Normal"/>
    <w:rsid w:val="00CA38F0"/>
    <w:pPr>
      <w:spacing w:line="250" w:lineRule="exact"/>
    </w:pPr>
    <w:rPr>
      <w:rFonts w:ascii="Arial" w:eastAsia="Times New Roman" w:hAnsi="Arial"/>
      <w:sz w:val="18"/>
    </w:rPr>
  </w:style>
  <w:style w:type="paragraph" w:customStyle="1" w:styleId="Tableheadingrow">
    <w:name w:val="Table heading row"/>
    <w:basedOn w:val="Normal"/>
    <w:rsid w:val="00C902A7"/>
    <w:pPr>
      <w:spacing w:line="230" w:lineRule="exact"/>
      <w:jc w:val="center"/>
    </w:pPr>
    <w:rPr>
      <w:rFonts w:ascii="Arial" w:eastAsia="Times New Roman" w:hAnsi="Arial"/>
      <w:b/>
      <w:caps/>
      <w:spacing w:val="10"/>
      <w:sz w:val="16"/>
    </w:rPr>
  </w:style>
  <w:style w:type="paragraph" w:customStyle="1" w:styleId="References">
    <w:name w:val="References"/>
    <w:basedOn w:val="Bulletlevel1"/>
    <w:rsid w:val="00F02343"/>
    <w:pPr>
      <w:spacing w:line="200" w:lineRule="atLeast"/>
      <w:ind w:left="284" w:hanging="284"/>
    </w:pPr>
  </w:style>
  <w:style w:type="paragraph" w:styleId="CommentText">
    <w:name w:val="annotation text"/>
    <w:basedOn w:val="BodyText"/>
    <w:semiHidden/>
    <w:rPr>
      <w:sz w:val="20"/>
    </w:rPr>
  </w:style>
  <w:style w:type="paragraph" w:styleId="EndnoteText">
    <w:name w:val="endnote text"/>
    <w:basedOn w:val="BodyText"/>
    <w:semiHidden/>
    <w:rPr>
      <w:sz w:val="20"/>
    </w:rPr>
  </w:style>
  <w:style w:type="character" w:customStyle="1" w:styleId="Bodytextbold">
    <w:name w:val="Body text bold"/>
    <w:basedOn w:val="DefaultParagraphFont"/>
    <w:rPr>
      <w:b/>
    </w:rPr>
  </w:style>
  <w:style w:type="character" w:customStyle="1" w:styleId="Bodytextitalic">
    <w:name w:val="Body text italic"/>
    <w:basedOn w:val="DefaultParagraphFont"/>
    <w:rPr>
      <w:i/>
    </w:rPr>
  </w:style>
  <w:style w:type="character" w:customStyle="1" w:styleId="Instructions">
    <w:name w:val="Instructions"/>
    <w:basedOn w:val="DefaultParagraphFont"/>
    <w:rPr>
      <w:rFonts w:ascii="Arial" w:hAnsi="Arial"/>
      <w:b/>
      <w:bCs/>
      <w:color w:val="FF0000"/>
      <w:sz w:val="16"/>
    </w:rPr>
  </w:style>
  <w:style w:type="character" w:customStyle="1" w:styleId="ContentsbodytextChar">
    <w:name w:val="Contents body text Char"/>
    <w:basedOn w:val="DefaultParagraphFont"/>
    <w:rPr>
      <w:noProof w:val="0"/>
      <w:sz w:val="21"/>
      <w:lang w:val="en-AU" w:eastAsia="en-AU" w:bidi="ar-SA"/>
    </w:rPr>
  </w:style>
  <w:style w:type="character" w:customStyle="1" w:styleId="Heading3Char">
    <w:name w:val="Heading 3 Char"/>
    <w:basedOn w:val="DefaultParagraphFont"/>
    <w:link w:val="Heading3"/>
    <w:rsid w:val="004925FA"/>
    <w:rPr>
      <w:rFonts w:ascii="Arial" w:eastAsia="Times" w:hAnsi="Arial"/>
      <w:b/>
      <w:lang w:val="en-AU" w:eastAsia="en-AU" w:bidi="ar-SA"/>
    </w:rPr>
  </w:style>
  <w:style w:type="paragraph" w:styleId="DocumentMap">
    <w:name w:val="Document Map"/>
    <w:basedOn w:val="Normal"/>
    <w:semiHidden/>
    <w:rsid w:val="0086674A"/>
    <w:pPr>
      <w:shd w:val="clear" w:color="auto" w:fill="000080"/>
    </w:pPr>
    <w:rPr>
      <w:rFonts w:ascii="Tahoma" w:hAnsi="Tahoma" w:cs="Tahoma"/>
    </w:rPr>
  </w:style>
  <w:style w:type="table" w:styleId="TableGrid">
    <w:name w:val="Table Grid"/>
    <w:basedOn w:val="TableNormal"/>
    <w:rsid w:val="00F735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titleChar">
    <w:name w:val="Table title Char"/>
    <w:basedOn w:val="DefaultParagraphFont"/>
    <w:link w:val="Tabletitle"/>
    <w:rsid w:val="00F7353B"/>
    <w:rPr>
      <w:sz w:val="21"/>
      <w:lang w:val="en-AU" w:eastAsia="en-AU" w:bidi="ar-SA"/>
    </w:rPr>
  </w:style>
  <w:style w:type="paragraph" w:customStyle="1" w:styleId="StyleBulletlevel1After3pt">
    <w:name w:val="Style Bullet level 1 + After:  3 pt"/>
    <w:basedOn w:val="Bulletlevel1"/>
    <w:link w:val="StyleBulletlevel1After3ptCharChar"/>
    <w:rsid w:val="00565781"/>
    <w:pPr>
      <w:numPr>
        <w:numId w:val="2"/>
      </w:numPr>
    </w:pPr>
  </w:style>
  <w:style w:type="paragraph" w:styleId="FootnoteText">
    <w:name w:val="footnote text"/>
    <w:basedOn w:val="Normal"/>
    <w:semiHidden/>
    <w:rsid w:val="00137AF9"/>
    <w:rPr>
      <w:sz w:val="20"/>
    </w:rPr>
  </w:style>
  <w:style w:type="character" w:styleId="FootnoteReference">
    <w:name w:val="footnote reference"/>
    <w:basedOn w:val="DefaultParagraphFont"/>
    <w:semiHidden/>
    <w:rsid w:val="00137AF9"/>
    <w:rPr>
      <w:vertAlign w:val="superscript"/>
    </w:rPr>
  </w:style>
  <w:style w:type="character" w:customStyle="1" w:styleId="CaptionsChar">
    <w:name w:val="Captions Char"/>
    <w:basedOn w:val="DefaultParagraphFont"/>
    <w:link w:val="Captions"/>
    <w:rsid w:val="002E4784"/>
    <w:rPr>
      <w:i/>
      <w:lang w:val="en-AU" w:eastAsia="en-AU" w:bidi="ar-SA"/>
    </w:rPr>
  </w:style>
  <w:style w:type="character" w:styleId="Hyperlink">
    <w:name w:val="Hyperlink"/>
    <w:basedOn w:val="DefaultParagraphFont"/>
    <w:uiPriority w:val="99"/>
    <w:rsid w:val="0026467F"/>
    <w:rPr>
      <w:color w:val="0000FF"/>
      <w:u w:val="single"/>
    </w:rPr>
  </w:style>
  <w:style w:type="character" w:styleId="FollowedHyperlink">
    <w:name w:val="FollowedHyperlink"/>
    <w:basedOn w:val="DefaultParagraphFont"/>
    <w:rsid w:val="0026467F"/>
    <w:rPr>
      <w:color w:val="800080"/>
      <w:u w:val="single"/>
    </w:rPr>
  </w:style>
  <w:style w:type="paragraph" w:styleId="HTMLPreformatted">
    <w:name w:val="HTML Preformatted"/>
    <w:basedOn w:val="Normal"/>
    <w:rsid w:val="00E619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18"/>
      <w:szCs w:val="18"/>
    </w:rPr>
  </w:style>
  <w:style w:type="character" w:customStyle="1" w:styleId="Bulletlevel1Char">
    <w:name w:val="Bullet level 1 Char"/>
    <w:basedOn w:val="DefaultParagraphFont"/>
    <w:link w:val="Bulletlevel1"/>
    <w:rsid w:val="007E28B2"/>
    <w:rPr>
      <w:sz w:val="21"/>
      <w:lang w:val="en-AU" w:eastAsia="en-AU" w:bidi="ar-SA"/>
    </w:rPr>
  </w:style>
  <w:style w:type="character" w:customStyle="1" w:styleId="StyleBulletlevel1After3ptCharChar">
    <w:name w:val="Style Bullet level 1 + After:  3 pt Char Char"/>
    <w:basedOn w:val="Bulletlevel1Char"/>
    <w:link w:val="StyleBulletlevel1After3pt"/>
    <w:rsid w:val="00565781"/>
    <w:rPr>
      <w:sz w:val="21"/>
      <w:lang w:val="en-AU" w:eastAsia="en-AU" w:bidi="ar-SA"/>
    </w:rPr>
  </w:style>
  <w:style w:type="paragraph" w:customStyle="1" w:styleId="Style1">
    <w:name w:val="Style1"/>
    <w:basedOn w:val="Heading4"/>
    <w:rsid w:val="00243CC6"/>
    <w:pPr>
      <w:spacing w:before="240" w:line="240" w:lineRule="auto"/>
    </w:pPr>
    <w:rPr>
      <w:rFonts w:eastAsia="Times New Roman"/>
      <w:bCs/>
      <w:sz w:val="20"/>
      <w:szCs w:val="28"/>
    </w:rPr>
  </w:style>
  <w:style w:type="character" w:styleId="Emphasis">
    <w:name w:val="Emphasis"/>
    <w:basedOn w:val="DefaultParagraphFont"/>
    <w:qFormat/>
    <w:rsid w:val="00ED553F"/>
    <w:rPr>
      <w:i/>
      <w:iCs/>
    </w:rPr>
  </w:style>
  <w:style w:type="character" w:styleId="CommentReference">
    <w:name w:val="annotation reference"/>
    <w:basedOn w:val="DefaultParagraphFont"/>
    <w:semiHidden/>
    <w:rsid w:val="000C37BD"/>
    <w:rPr>
      <w:sz w:val="16"/>
      <w:szCs w:val="16"/>
    </w:rPr>
  </w:style>
  <w:style w:type="paragraph" w:styleId="CommentSubject">
    <w:name w:val="annotation subject"/>
    <w:basedOn w:val="CommentText"/>
    <w:next w:val="CommentText"/>
    <w:semiHidden/>
    <w:rsid w:val="000C37BD"/>
    <w:pPr>
      <w:spacing w:line="240" w:lineRule="auto"/>
    </w:pPr>
    <w:rPr>
      <w:b/>
      <w:bCs/>
    </w:rPr>
  </w:style>
  <w:style w:type="paragraph" w:styleId="BalloonText">
    <w:name w:val="Balloon Text"/>
    <w:basedOn w:val="Normal"/>
    <w:semiHidden/>
    <w:rsid w:val="000C37BD"/>
    <w:rPr>
      <w:rFonts w:ascii="Tahoma" w:hAnsi="Tahoma" w:cs="Tahoma"/>
      <w:sz w:val="16"/>
      <w:szCs w:val="16"/>
    </w:rPr>
  </w:style>
  <w:style w:type="paragraph" w:styleId="TOCHeading">
    <w:name w:val="TOC Heading"/>
    <w:basedOn w:val="Heading1"/>
    <w:next w:val="Normal"/>
    <w:uiPriority w:val="39"/>
    <w:qFormat/>
    <w:rsid w:val="00B40EAD"/>
    <w:pPr>
      <w:keepLines/>
      <w:spacing w:before="480" w:after="0" w:line="276" w:lineRule="auto"/>
      <w:outlineLvl w:val="9"/>
    </w:pPr>
    <w:rPr>
      <w:rFonts w:ascii="Cambria" w:eastAsia="Times New Roman" w:hAnsi="Cambria"/>
      <w:b/>
      <w:bCs/>
      <w:color w:val="365F91"/>
      <w:kern w:val="0"/>
      <w:sz w:val="28"/>
      <w:szCs w:val="28"/>
      <w:lang w:val="en-US" w:eastAsia="en-US"/>
    </w:rPr>
  </w:style>
  <w:style w:type="paragraph" w:styleId="TOC1">
    <w:name w:val="toc 1"/>
    <w:basedOn w:val="Normal"/>
    <w:next w:val="Normal"/>
    <w:autoRedefine/>
    <w:uiPriority w:val="39"/>
    <w:unhideWhenUsed/>
    <w:rsid w:val="001B6335"/>
    <w:pPr>
      <w:spacing w:before="60" w:line="160" w:lineRule="atLeast"/>
    </w:pPr>
    <w:rPr>
      <w:bCs/>
    </w:rPr>
  </w:style>
  <w:style w:type="paragraph" w:styleId="TOC2">
    <w:name w:val="toc 2"/>
    <w:basedOn w:val="Normal"/>
    <w:next w:val="Normal"/>
    <w:autoRedefine/>
    <w:uiPriority w:val="39"/>
    <w:unhideWhenUsed/>
    <w:rsid w:val="001B6335"/>
    <w:pPr>
      <w:spacing w:line="160" w:lineRule="atLeast"/>
      <w:ind w:left="210"/>
    </w:pPr>
  </w:style>
  <w:style w:type="paragraph" w:styleId="TOC3">
    <w:name w:val="toc 3"/>
    <w:basedOn w:val="Normal"/>
    <w:next w:val="Normal"/>
    <w:autoRedefine/>
    <w:uiPriority w:val="39"/>
    <w:unhideWhenUsed/>
    <w:rsid w:val="001B6335"/>
    <w:pPr>
      <w:tabs>
        <w:tab w:val="left" w:pos="1260"/>
        <w:tab w:val="right" w:leader="dot" w:pos="8495"/>
      </w:tabs>
      <w:spacing w:line="160" w:lineRule="atLeast"/>
      <w:ind w:left="420"/>
    </w:pPr>
    <w:rPr>
      <w:iCs/>
    </w:rPr>
  </w:style>
  <w:style w:type="paragraph" w:styleId="TOC4">
    <w:name w:val="toc 4"/>
    <w:basedOn w:val="Normal"/>
    <w:next w:val="Normal"/>
    <w:autoRedefine/>
    <w:uiPriority w:val="39"/>
    <w:unhideWhenUsed/>
    <w:rsid w:val="00B40EAD"/>
    <w:pPr>
      <w:ind w:left="630"/>
    </w:pPr>
    <w:rPr>
      <w:sz w:val="18"/>
      <w:szCs w:val="18"/>
    </w:rPr>
  </w:style>
  <w:style w:type="paragraph" w:styleId="TOC5">
    <w:name w:val="toc 5"/>
    <w:basedOn w:val="Normal"/>
    <w:next w:val="Normal"/>
    <w:autoRedefine/>
    <w:uiPriority w:val="39"/>
    <w:unhideWhenUsed/>
    <w:rsid w:val="00B40EAD"/>
    <w:pPr>
      <w:ind w:left="840"/>
    </w:pPr>
    <w:rPr>
      <w:sz w:val="18"/>
      <w:szCs w:val="18"/>
    </w:rPr>
  </w:style>
  <w:style w:type="paragraph" w:styleId="TOC6">
    <w:name w:val="toc 6"/>
    <w:basedOn w:val="Normal"/>
    <w:next w:val="Normal"/>
    <w:autoRedefine/>
    <w:uiPriority w:val="39"/>
    <w:unhideWhenUsed/>
    <w:rsid w:val="00B40EAD"/>
    <w:pPr>
      <w:ind w:left="1050"/>
    </w:pPr>
    <w:rPr>
      <w:sz w:val="18"/>
      <w:szCs w:val="18"/>
    </w:rPr>
  </w:style>
  <w:style w:type="paragraph" w:styleId="TOC7">
    <w:name w:val="toc 7"/>
    <w:basedOn w:val="Normal"/>
    <w:next w:val="Normal"/>
    <w:autoRedefine/>
    <w:uiPriority w:val="39"/>
    <w:unhideWhenUsed/>
    <w:rsid w:val="00B40EAD"/>
    <w:pPr>
      <w:ind w:left="1260"/>
    </w:pPr>
    <w:rPr>
      <w:sz w:val="18"/>
      <w:szCs w:val="18"/>
    </w:rPr>
  </w:style>
  <w:style w:type="paragraph" w:styleId="TOC8">
    <w:name w:val="toc 8"/>
    <w:basedOn w:val="Normal"/>
    <w:next w:val="Normal"/>
    <w:autoRedefine/>
    <w:uiPriority w:val="39"/>
    <w:unhideWhenUsed/>
    <w:rsid w:val="00B40EAD"/>
    <w:pPr>
      <w:ind w:left="1470"/>
    </w:pPr>
    <w:rPr>
      <w:sz w:val="18"/>
      <w:szCs w:val="18"/>
    </w:rPr>
  </w:style>
  <w:style w:type="paragraph" w:styleId="TOC9">
    <w:name w:val="toc 9"/>
    <w:basedOn w:val="Normal"/>
    <w:next w:val="Normal"/>
    <w:autoRedefine/>
    <w:uiPriority w:val="39"/>
    <w:unhideWhenUsed/>
    <w:rsid w:val="00B40EAD"/>
    <w:pPr>
      <w:ind w:left="1680"/>
    </w:pPr>
    <w:rPr>
      <w:sz w:val="18"/>
      <w:szCs w:val="18"/>
    </w:rPr>
  </w:style>
  <w:style w:type="character" w:customStyle="1" w:styleId="BodyTextChar">
    <w:name w:val="Body Text Char"/>
    <w:basedOn w:val="DefaultParagraphFont"/>
    <w:link w:val="BodyText"/>
    <w:rsid w:val="009309BB"/>
    <w:rPr>
      <w:rFonts w:eastAsia="Times"/>
      <w:sz w:val="21"/>
      <w:lang w:val="en-AU" w:eastAsia="en-AU" w:bidi="ar-SA"/>
    </w:rPr>
  </w:style>
  <w:style w:type="paragraph" w:styleId="Caption">
    <w:name w:val="caption"/>
    <w:basedOn w:val="Normal"/>
    <w:next w:val="Normal"/>
    <w:qFormat/>
    <w:rsid w:val="00C43E0A"/>
    <w:rPr>
      <w:b/>
      <w:bCs/>
      <w:sz w:val="20"/>
    </w:rPr>
  </w:style>
  <w:style w:type="paragraph" w:customStyle="1" w:styleId="NRETASBodyText">
    <w:name w:val="NRETAS Body Text"/>
    <w:basedOn w:val="Normal"/>
    <w:link w:val="NRETASBodyTextChar"/>
    <w:qFormat/>
    <w:rsid w:val="00F54215"/>
    <w:pPr>
      <w:spacing w:before="120" w:line="300" w:lineRule="exact"/>
    </w:pPr>
    <w:rPr>
      <w:rFonts w:ascii="Arial" w:eastAsia="SimSun" w:hAnsi="Arial"/>
      <w:sz w:val="22"/>
      <w:szCs w:val="22"/>
      <w:lang w:eastAsia="zh-CN"/>
    </w:rPr>
  </w:style>
  <w:style w:type="character" w:customStyle="1" w:styleId="NRETASBodyTextChar">
    <w:name w:val="NRETAS Body Text Char"/>
    <w:basedOn w:val="DefaultParagraphFont"/>
    <w:link w:val="NRETASBodyText"/>
    <w:rsid w:val="00F54215"/>
    <w:rPr>
      <w:rFonts w:ascii="Arial" w:eastAsia="SimSun" w:hAnsi="Arial"/>
      <w:sz w:val="22"/>
      <w:szCs w:val="22"/>
      <w:lang w:val="en-AU" w:eastAsia="zh-CN" w:bidi="ar-SA"/>
    </w:rPr>
  </w:style>
  <w:style w:type="paragraph" w:customStyle="1" w:styleId="NRETASHeading1Section">
    <w:name w:val="NRETAS Heading 1 Section"/>
    <w:next w:val="NRETASBodyText"/>
    <w:link w:val="NRETASHeading1SectionChar"/>
    <w:qFormat/>
    <w:rsid w:val="00F54215"/>
    <w:pPr>
      <w:pageBreakBefore/>
      <w:numPr>
        <w:numId w:val="5"/>
      </w:numPr>
      <w:spacing w:before="240" w:line="300" w:lineRule="exact"/>
    </w:pPr>
    <w:rPr>
      <w:rFonts w:ascii="Arial Black" w:eastAsia="SimSun" w:hAnsi="Arial Black"/>
      <w:bCs/>
      <w:color w:val="244061"/>
      <w:spacing w:val="-10"/>
      <w:sz w:val="28"/>
      <w:szCs w:val="28"/>
      <w:lang w:eastAsia="zh-CN"/>
    </w:rPr>
  </w:style>
  <w:style w:type="paragraph" w:customStyle="1" w:styleId="NRETASHeading211">
    <w:name w:val="NRETAS Heading 2 1.1"/>
    <w:basedOn w:val="NRETASHeading1Section"/>
    <w:next w:val="NRETASBodyText"/>
    <w:link w:val="NRETASHeading211Char"/>
    <w:qFormat/>
    <w:rsid w:val="00F54215"/>
    <w:pPr>
      <w:pageBreakBefore w:val="0"/>
      <w:numPr>
        <w:ilvl w:val="1"/>
      </w:numPr>
      <w:tabs>
        <w:tab w:val="clear" w:pos="720"/>
        <w:tab w:val="num" w:pos="1080"/>
      </w:tabs>
      <w:spacing w:after="60" w:line="240" w:lineRule="auto"/>
      <w:ind w:left="1080" w:hanging="360"/>
    </w:pPr>
    <w:rPr>
      <w:rFonts w:ascii="Arial" w:hAnsi="Arial"/>
      <w:b/>
      <w:color w:val="auto"/>
      <w:sz w:val="22"/>
    </w:rPr>
  </w:style>
  <w:style w:type="paragraph" w:customStyle="1" w:styleId="NRETASHeading3111">
    <w:name w:val="NRETAS Heading 3 1.1.1"/>
    <w:basedOn w:val="NRETASHeading211"/>
    <w:next w:val="NRETASBodyText"/>
    <w:link w:val="NRETASHeading3111Char"/>
    <w:qFormat/>
    <w:rsid w:val="00F54215"/>
    <w:pPr>
      <w:numPr>
        <w:ilvl w:val="2"/>
      </w:numPr>
      <w:tabs>
        <w:tab w:val="clear" w:pos="1980"/>
        <w:tab w:val="num" w:pos="1080"/>
      </w:tabs>
      <w:ind w:left="1080" w:hanging="360"/>
    </w:pPr>
    <w:rPr>
      <w:b w:val="0"/>
    </w:rPr>
  </w:style>
  <w:style w:type="character" w:customStyle="1" w:styleId="NRETASHeading1SectionChar">
    <w:name w:val="NRETAS Heading 1 Section Char"/>
    <w:basedOn w:val="DefaultParagraphFont"/>
    <w:link w:val="NRETASHeading1Section"/>
    <w:rsid w:val="00F54215"/>
    <w:rPr>
      <w:rFonts w:ascii="Arial Black" w:eastAsia="SimSun" w:hAnsi="Arial Black"/>
      <w:bCs/>
      <w:color w:val="244061"/>
      <w:spacing w:val="-10"/>
      <w:sz w:val="28"/>
      <w:szCs w:val="28"/>
      <w:lang w:val="en-AU" w:eastAsia="zh-CN" w:bidi="ar-SA"/>
    </w:rPr>
  </w:style>
  <w:style w:type="paragraph" w:customStyle="1" w:styleId="NRETAFigure">
    <w:name w:val="NRETA Figure"/>
    <w:basedOn w:val="Normal"/>
    <w:next w:val="Normal"/>
    <w:qFormat/>
    <w:rsid w:val="00F54215"/>
    <w:pPr>
      <w:spacing w:before="120" w:line="300" w:lineRule="exact"/>
      <w:jc w:val="center"/>
    </w:pPr>
    <w:rPr>
      <w:rFonts w:ascii="Arial" w:eastAsia="SimSun" w:hAnsi="Arial"/>
      <w:b/>
      <w:color w:val="244061"/>
      <w:sz w:val="20"/>
      <w:szCs w:val="22"/>
      <w:lang w:eastAsia="zh-CN"/>
    </w:rPr>
  </w:style>
  <w:style w:type="paragraph" w:customStyle="1" w:styleId="NRETASHeading4">
    <w:name w:val="NRETAS Heading 4"/>
    <w:basedOn w:val="NRETASHeading3111"/>
    <w:next w:val="NRETASBodyText"/>
    <w:qFormat/>
    <w:rsid w:val="00CF14C5"/>
    <w:pPr>
      <w:numPr>
        <w:ilvl w:val="0"/>
        <w:numId w:val="0"/>
      </w:numPr>
      <w:spacing w:before="120" w:after="0" w:line="300" w:lineRule="exact"/>
    </w:pPr>
    <w:rPr>
      <w:i/>
    </w:rPr>
  </w:style>
  <w:style w:type="paragraph" w:customStyle="1" w:styleId="NRETAFigureCaption">
    <w:name w:val="NRETA Figure Caption"/>
    <w:basedOn w:val="Normal"/>
    <w:link w:val="NRETAFigureCaptionChar"/>
    <w:qFormat/>
    <w:rsid w:val="00A74D2F"/>
    <w:pPr>
      <w:spacing w:before="120" w:after="120"/>
      <w:jc w:val="center"/>
    </w:pPr>
    <w:rPr>
      <w:rFonts w:ascii="Arial" w:eastAsia="SimSun" w:hAnsi="Arial"/>
      <w:b/>
      <w:color w:val="244061"/>
      <w:sz w:val="20"/>
      <w:szCs w:val="22"/>
      <w:lang w:eastAsia="zh-CN"/>
    </w:rPr>
  </w:style>
  <w:style w:type="character" w:customStyle="1" w:styleId="NRETAFigureCaptionChar">
    <w:name w:val="NRETA Figure Caption Char"/>
    <w:basedOn w:val="DefaultParagraphFont"/>
    <w:link w:val="NRETAFigureCaption"/>
    <w:rsid w:val="00A74D2F"/>
    <w:rPr>
      <w:rFonts w:ascii="Arial" w:eastAsia="SimSun" w:hAnsi="Arial"/>
      <w:b/>
      <w:color w:val="244061"/>
      <w:szCs w:val="22"/>
      <w:lang w:val="en-AU" w:eastAsia="zh-CN" w:bidi="ar-SA"/>
    </w:rPr>
  </w:style>
  <w:style w:type="paragraph" w:customStyle="1" w:styleId="NRETASTableBodyText">
    <w:name w:val="NRETAS Table Body Text"/>
    <w:basedOn w:val="Normal"/>
    <w:qFormat/>
    <w:rsid w:val="00136760"/>
    <w:pPr>
      <w:spacing w:before="240" w:line="300" w:lineRule="exact"/>
    </w:pPr>
    <w:rPr>
      <w:rFonts w:ascii="Arial" w:eastAsia="SimSun" w:hAnsi="Arial"/>
      <w:bCs/>
      <w:spacing w:val="-10"/>
      <w:sz w:val="20"/>
      <w:szCs w:val="28"/>
      <w:lang w:eastAsia="zh-CN"/>
    </w:rPr>
  </w:style>
  <w:style w:type="paragraph" w:customStyle="1" w:styleId="NRETASHEADINGNonChapter">
    <w:name w:val="NRETAS HEADING (Non Chapter)"/>
    <w:basedOn w:val="Normal"/>
    <w:rsid w:val="000126E7"/>
    <w:pPr>
      <w:pageBreakBefore/>
      <w:spacing w:before="240" w:line="300" w:lineRule="exact"/>
    </w:pPr>
    <w:rPr>
      <w:rFonts w:ascii="Arial Black" w:eastAsia="SimSun" w:hAnsi="Arial Black"/>
      <w:bCs/>
      <w:color w:val="244061"/>
      <w:spacing w:val="-10"/>
      <w:sz w:val="28"/>
      <w:szCs w:val="28"/>
      <w:lang w:val="en-US" w:eastAsia="zh-CN"/>
    </w:rPr>
  </w:style>
  <w:style w:type="paragraph" w:customStyle="1" w:styleId="NRETASTableCaption">
    <w:name w:val="NRETAS Table Caption"/>
    <w:basedOn w:val="Normal"/>
    <w:link w:val="NRETASTableCaptionChar"/>
    <w:qFormat/>
    <w:rsid w:val="000126E7"/>
    <w:pPr>
      <w:spacing w:before="120" w:after="120" w:line="300" w:lineRule="exact"/>
    </w:pPr>
    <w:rPr>
      <w:rFonts w:ascii="Arial" w:eastAsia="SimSun" w:hAnsi="Arial"/>
      <w:b/>
      <w:bCs/>
      <w:spacing w:val="-10"/>
      <w:sz w:val="20"/>
      <w:szCs w:val="28"/>
      <w:lang w:eastAsia="zh-CN"/>
    </w:rPr>
  </w:style>
  <w:style w:type="character" w:customStyle="1" w:styleId="NRETASTableCaptionChar">
    <w:name w:val="NRETAS Table Caption Char"/>
    <w:basedOn w:val="DefaultParagraphFont"/>
    <w:link w:val="NRETASTableCaption"/>
    <w:rsid w:val="000126E7"/>
    <w:rPr>
      <w:rFonts w:ascii="Arial" w:eastAsia="SimSun" w:hAnsi="Arial"/>
      <w:b/>
      <w:bCs/>
      <w:spacing w:val="-10"/>
      <w:szCs w:val="28"/>
      <w:lang w:val="en-AU" w:eastAsia="zh-CN" w:bidi="ar-SA"/>
    </w:rPr>
  </w:style>
  <w:style w:type="paragraph" w:styleId="NormalWeb">
    <w:name w:val="Normal (Web)"/>
    <w:basedOn w:val="Normal"/>
    <w:rsid w:val="00F62955"/>
    <w:rPr>
      <w:rFonts w:eastAsia="Times New Roman"/>
      <w:sz w:val="24"/>
      <w:szCs w:val="24"/>
    </w:rPr>
  </w:style>
  <w:style w:type="paragraph" w:customStyle="1" w:styleId="NRETASMajorHeading1">
    <w:name w:val="NRETAS Major Heading 1"/>
    <w:basedOn w:val="Normal"/>
    <w:qFormat/>
    <w:rsid w:val="00F62955"/>
    <w:pPr>
      <w:spacing w:line="276" w:lineRule="auto"/>
    </w:pPr>
    <w:rPr>
      <w:rFonts w:ascii="Arial" w:eastAsia="SimSun" w:hAnsi="Arial"/>
      <w:caps/>
      <w:color w:val="7F7F7F"/>
      <w:sz w:val="52"/>
      <w:szCs w:val="22"/>
      <w:lang w:eastAsia="zh-CN"/>
    </w:rPr>
  </w:style>
  <w:style w:type="paragraph" w:customStyle="1" w:styleId="NRETASMajorHeading2">
    <w:name w:val="NRETAS Major Heading 2"/>
    <w:basedOn w:val="Normal"/>
    <w:qFormat/>
    <w:rsid w:val="00F62955"/>
    <w:pPr>
      <w:spacing w:before="60"/>
    </w:pPr>
    <w:rPr>
      <w:rFonts w:ascii="Arial" w:eastAsia="SimSun" w:hAnsi="Arial"/>
      <w:b/>
      <w:color w:val="244061"/>
      <w:spacing w:val="-16"/>
      <w:sz w:val="60"/>
      <w:szCs w:val="22"/>
      <w:lang w:eastAsia="zh-CN"/>
    </w:rPr>
  </w:style>
  <w:style w:type="paragraph" w:customStyle="1" w:styleId="NRETASFigures">
    <w:name w:val="NRETAS_Figures"/>
    <w:basedOn w:val="NRETASBodyText"/>
    <w:rsid w:val="00F62955"/>
    <w:rPr>
      <w:rFonts w:ascii="Calibri" w:eastAsia="Times New Roman" w:hAnsi="Calibri"/>
      <w:szCs w:val="24"/>
      <w:lang w:val="en-US" w:eastAsia="en-US" w:bidi="en-US"/>
    </w:rPr>
  </w:style>
  <w:style w:type="character" w:customStyle="1" w:styleId="Heading2Char">
    <w:name w:val="Heading 2 Char"/>
    <w:basedOn w:val="DefaultParagraphFont"/>
    <w:link w:val="Heading2"/>
    <w:rsid w:val="00F70C1A"/>
    <w:rPr>
      <w:rFonts w:ascii="Arial" w:eastAsia="Times" w:hAnsi="Arial"/>
      <w:b/>
      <w:caps/>
      <w:spacing w:val="10"/>
      <w:sz w:val="19"/>
      <w:lang w:val="en-AU" w:eastAsia="en-AU" w:bidi="ar-SA"/>
    </w:rPr>
  </w:style>
  <w:style w:type="character" w:customStyle="1" w:styleId="Heading4Char">
    <w:name w:val="Heading 4 Char"/>
    <w:basedOn w:val="DefaultParagraphFont"/>
    <w:link w:val="Heading4"/>
    <w:rsid w:val="004925FA"/>
    <w:rPr>
      <w:rFonts w:ascii="Arial" w:eastAsia="Times" w:hAnsi="Arial"/>
      <w:b/>
      <w:i/>
      <w:sz w:val="19"/>
      <w:lang w:val="en-AU" w:eastAsia="en-AU" w:bidi="ar-SA"/>
    </w:rPr>
  </w:style>
  <w:style w:type="character" w:styleId="PageNumber">
    <w:name w:val="page number"/>
    <w:basedOn w:val="DefaultParagraphFont"/>
    <w:rsid w:val="006F1A20"/>
  </w:style>
  <w:style w:type="character" w:customStyle="1" w:styleId="NRETASHeading211Char">
    <w:name w:val="NRETAS Heading 2 1.1 Char"/>
    <w:basedOn w:val="NRETASHeading1SectionChar"/>
    <w:link w:val="NRETASHeading211"/>
    <w:rsid w:val="006F1A20"/>
    <w:rPr>
      <w:rFonts w:ascii="Arial" w:eastAsia="SimSun" w:hAnsi="Arial"/>
      <w:b/>
      <w:bCs/>
      <w:color w:val="244061"/>
      <w:spacing w:val="-10"/>
      <w:sz w:val="22"/>
      <w:szCs w:val="28"/>
      <w:lang w:val="en-AU" w:eastAsia="zh-CN" w:bidi="ar-SA"/>
    </w:rPr>
  </w:style>
  <w:style w:type="character" w:customStyle="1" w:styleId="NRETASHeading3111Char">
    <w:name w:val="NRETAS Heading 3 1.1.1 Char"/>
    <w:basedOn w:val="NRETASHeading211Char"/>
    <w:link w:val="NRETASHeading3111"/>
    <w:rsid w:val="006F1A20"/>
    <w:rPr>
      <w:rFonts w:ascii="Arial" w:eastAsia="SimSun" w:hAnsi="Arial"/>
      <w:b/>
      <w:bCs/>
      <w:color w:val="244061"/>
      <w:spacing w:val="-10"/>
      <w:sz w:val="22"/>
      <w:szCs w:val="28"/>
      <w:lang w:val="en-AU" w:eastAsia="zh-CN" w:bidi="ar-SA"/>
    </w:rPr>
  </w:style>
  <w:style w:type="paragraph" w:customStyle="1" w:styleId="ReferenceListOutput">
    <w:name w:val="Reference List Output"/>
    <w:basedOn w:val="Normal"/>
    <w:rsid w:val="008F74AB"/>
    <w:pPr>
      <w:spacing w:after="240" w:line="240" w:lineRule="exact"/>
      <w:ind w:left="720" w:right="709" w:hanging="720"/>
    </w:pPr>
    <w:rPr>
      <w:rFonts w:eastAsia="Times New Roman"/>
      <w:iCs/>
      <w:sz w:val="20"/>
    </w:rPr>
  </w:style>
  <w:style w:type="character" w:styleId="Strong">
    <w:name w:val="Strong"/>
    <w:basedOn w:val="DefaultParagraphFont"/>
    <w:qFormat/>
    <w:rsid w:val="008F74AB"/>
    <w:rPr>
      <w:b/>
      <w:bCs/>
    </w:rPr>
  </w:style>
  <w:style w:type="paragraph" w:styleId="TableofFigures">
    <w:name w:val="table of figures"/>
    <w:basedOn w:val="Normal"/>
    <w:next w:val="Normal"/>
    <w:rsid w:val="00D91104"/>
    <w:pPr>
      <w:tabs>
        <w:tab w:val="right" w:leader="dot" w:pos="8505"/>
      </w:tabs>
      <w:spacing w:before="60" w:line="160" w:lineRule="atLeast"/>
      <w:ind w:left="284" w:right="284" w:hanging="284"/>
    </w:pPr>
    <w:rPr>
      <w:bCs/>
    </w:rPr>
  </w:style>
  <w:style w:type="paragraph" w:customStyle="1" w:styleId="sectionheader">
    <w:name w:val="sectionheader"/>
    <w:basedOn w:val="Normal"/>
    <w:rsid w:val="00376F77"/>
    <w:rPr>
      <w:rFonts w:ascii="Arial" w:hAnsi="Arial"/>
      <w:sz w:val="48"/>
      <w:szCs w:val="32"/>
    </w:rPr>
  </w:style>
  <w:style w:type="paragraph" w:styleId="Index1">
    <w:name w:val="index 1"/>
    <w:basedOn w:val="Normal"/>
    <w:next w:val="Normal"/>
    <w:autoRedefine/>
    <w:semiHidden/>
    <w:rsid w:val="0033169B"/>
    <w:pPr>
      <w:ind w:left="210" w:hanging="210"/>
    </w:pPr>
  </w:style>
  <w:style w:type="paragraph" w:customStyle="1" w:styleId="Heading1NoNumbers">
    <w:name w:val="Heading 1 No Numbers"/>
    <w:basedOn w:val="Heading1"/>
    <w:rsid w:val="00B36CB0"/>
    <w:pPr>
      <w:numPr>
        <w:numId w:val="0"/>
      </w:numPr>
    </w:pPr>
  </w:style>
  <w:style w:type="paragraph" w:customStyle="1" w:styleId="StyleCaptionsCenteredLinespacingExactly386pt">
    <w:name w:val="Style Captions + Centered Line spacing:  Exactly 386 pt"/>
    <w:basedOn w:val="Captions"/>
    <w:rsid w:val="00C515F7"/>
    <w:pPr>
      <w:spacing w:line="360" w:lineRule="auto"/>
      <w:jc w:val="center"/>
    </w:pPr>
    <w:rPr>
      <w:iCs/>
    </w:rPr>
  </w:style>
  <w:style w:type="paragraph" w:customStyle="1" w:styleId="FigureSpace">
    <w:name w:val="Figure Space"/>
    <w:basedOn w:val="Normal"/>
    <w:rsid w:val="00C515F7"/>
    <w:pPr>
      <w:spacing w:before="120" w:after="240"/>
    </w:pPr>
  </w:style>
  <w:style w:type="character" w:customStyle="1" w:styleId="ContentsbodytextChar1">
    <w:name w:val="Contents body text Char1"/>
    <w:basedOn w:val="DefaultParagraphFont"/>
    <w:link w:val="Contentsbodytext"/>
    <w:rsid w:val="0095694C"/>
    <w:rPr>
      <w:sz w:val="21"/>
      <w:lang w:val="en-AU" w:eastAsia="en-AU" w:bidi="ar-SA"/>
    </w:rPr>
  </w:style>
  <w:style w:type="paragraph" w:customStyle="1" w:styleId="NoNumberHeading2">
    <w:name w:val="No Number Heading 2"/>
    <w:basedOn w:val="Heading2"/>
    <w:next w:val="BlockText"/>
    <w:rsid w:val="00201DAE"/>
    <w:pPr>
      <w:numPr>
        <w:ilvl w:val="0"/>
        <w:numId w:val="0"/>
      </w:numPr>
      <w:spacing w:before="120"/>
    </w:pPr>
    <w:rPr>
      <w:lang w:val="en-US" w:eastAsia="en-US"/>
    </w:rPr>
  </w:style>
  <w:style w:type="paragraph" w:customStyle="1" w:styleId="Style2">
    <w:name w:val="Style2"/>
    <w:basedOn w:val="Heading2"/>
    <w:next w:val="BodyText"/>
    <w:rsid w:val="00201DAE"/>
    <w:pPr>
      <w:numPr>
        <w:ilvl w:val="0"/>
        <w:numId w:val="0"/>
      </w:numPr>
      <w:spacing w:before="120"/>
    </w:pPr>
    <w:rPr>
      <w:b w:val="0"/>
      <w:lang w:val="en-US" w:eastAsia="en-US"/>
    </w:rPr>
  </w:style>
  <w:style w:type="paragraph" w:styleId="BlockText">
    <w:name w:val="Block Text"/>
    <w:basedOn w:val="Normal"/>
    <w:rsid w:val="00201DAE"/>
    <w:pPr>
      <w:spacing w:after="120"/>
      <w:ind w:left="1440" w:right="1440"/>
    </w:pPr>
  </w:style>
  <w:style w:type="paragraph" w:customStyle="1" w:styleId="Non-ChapterHeadList">
    <w:name w:val="Non-Chapter Head List"/>
    <w:basedOn w:val="Heading1"/>
    <w:rsid w:val="00C96CA4"/>
    <w:pPr>
      <w:pageBreakBefore w:val="0"/>
      <w:numPr>
        <w:numId w:val="0"/>
      </w:numPr>
      <w:spacing w:after="270"/>
    </w:pPr>
  </w:style>
  <w:style w:type="paragraph" w:customStyle="1" w:styleId="PageNumbers">
    <w:name w:val="Page Numbers"/>
    <w:basedOn w:val="Heading7"/>
    <w:rsid w:val="00C96CA4"/>
    <w:pPr>
      <w:numPr>
        <w:ilvl w:val="0"/>
        <w:numId w:val="0"/>
      </w:numPr>
      <w:jc w:val="center"/>
    </w:pPr>
    <w:rPr>
      <w:b w:val="0"/>
      <w:caps w:val="0"/>
    </w:rPr>
  </w:style>
  <w:style w:type="character" w:customStyle="1" w:styleId="Style">
    <w:name w:val="Style"/>
    <w:basedOn w:val="FootnoteReference"/>
    <w:rsid w:val="00D54DAE"/>
    <w:rPr>
      <w:iCs/>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w:eastAsia="Times" w:hAnsi="Times"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qFormat="1"/>
    <w:lsdException w:name="Subtitle" w:qFormat="1"/>
    <w:lsdException w:name="Hyperlink" w:uiPriority="99"/>
    <w:lsdException w:name="Strong" w:qFormat="1"/>
    <w:lsdException w:name="Emphasis" w:qFormat="1"/>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atentStyles>
  <w:style w:type="paragraph" w:default="1" w:styleId="Normal">
    <w:name w:val="Normal"/>
    <w:qFormat/>
    <w:rPr>
      <w:rFonts w:ascii="Times New Roman" w:hAnsi="Times New Roman"/>
      <w:sz w:val="21"/>
    </w:rPr>
  </w:style>
  <w:style w:type="paragraph" w:styleId="Heading1">
    <w:name w:val="heading 1"/>
    <w:basedOn w:val="Normal"/>
    <w:next w:val="Normal"/>
    <w:qFormat/>
    <w:rsid w:val="00F536FC"/>
    <w:pPr>
      <w:keepNext/>
      <w:pageBreakBefore/>
      <w:numPr>
        <w:numId w:val="4"/>
      </w:numPr>
      <w:tabs>
        <w:tab w:val="clear" w:pos="709"/>
        <w:tab w:val="left" w:pos="567"/>
      </w:tabs>
      <w:spacing w:after="360" w:line="200" w:lineRule="atLeast"/>
      <w:ind w:left="567"/>
      <w:outlineLvl w:val="0"/>
    </w:pPr>
    <w:rPr>
      <w:rFonts w:ascii="Arial" w:hAnsi="Arial"/>
      <w:kern w:val="28"/>
      <w:sz w:val="40"/>
    </w:rPr>
  </w:style>
  <w:style w:type="paragraph" w:styleId="Heading2">
    <w:name w:val="heading 2"/>
    <w:basedOn w:val="Normal"/>
    <w:next w:val="Normal"/>
    <w:link w:val="Heading2Char"/>
    <w:qFormat/>
    <w:rsid w:val="00F70C1A"/>
    <w:pPr>
      <w:keepNext/>
      <w:numPr>
        <w:ilvl w:val="1"/>
        <w:numId w:val="4"/>
      </w:numPr>
      <w:spacing w:after="40" w:line="260" w:lineRule="exact"/>
      <w:outlineLvl w:val="1"/>
    </w:pPr>
    <w:rPr>
      <w:rFonts w:ascii="Arial" w:hAnsi="Arial"/>
      <w:b/>
      <w:caps/>
      <w:spacing w:val="10"/>
      <w:sz w:val="19"/>
    </w:rPr>
  </w:style>
  <w:style w:type="paragraph" w:styleId="Heading3">
    <w:name w:val="heading 3"/>
    <w:basedOn w:val="Normal"/>
    <w:next w:val="Normal"/>
    <w:link w:val="Heading3Char"/>
    <w:qFormat/>
    <w:rsid w:val="004925FA"/>
    <w:pPr>
      <w:keepNext/>
      <w:numPr>
        <w:ilvl w:val="2"/>
        <w:numId w:val="4"/>
      </w:numPr>
      <w:spacing w:after="40" w:line="260" w:lineRule="exact"/>
      <w:outlineLvl w:val="2"/>
    </w:pPr>
    <w:rPr>
      <w:rFonts w:ascii="Arial" w:hAnsi="Arial"/>
      <w:b/>
      <w:sz w:val="20"/>
    </w:rPr>
  </w:style>
  <w:style w:type="paragraph" w:styleId="Heading4">
    <w:name w:val="heading 4"/>
    <w:basedOn w:val="Normal"/>
    <w:next w:val="Normal"/>
    <w:link w:val="Heading4Char"/>
    <w:qFormat/>
    <w:rsid w:val="004925FA"/>
    <w:pPr>
      <w:keepNext/>
      <w:numPr>
        <w:ilvl w:val="3"/>
        <w:numId w:val="4"/>
      </w:numPr>
      <w:spacing w:before="180" w:after="60" w:line="200" w:lineRule="atLeast"/>
      <w:ind w:left="862" w:hanging="862"/>
      <w:outlineLvl w:val="3"/>
    </w:pPr>
    <w:rPr>
      <w:rFonts w:ascii="Arial" w:hAnsi="Arial"/>
      <w:b/>
      <w:i/>
      <w:sz w:val="19"/>
    </w:rPr>
  </w:style>
  <w:style w:type="paragraph" w:styleId="Heading5">
    <w:name w:val="heading 5"/>
    <w:basedOn w:val="Normal"/>
    <w:next w:val="Normal"/>
    <w:qFormat/>
    <w:rsid w:val="00F70C1A"/>
    <w:pPr>
      <w:numPr>
        <w:ilvl w:val="4"/>
        <w:numId w:val="4"/>
      </w:numPr>
      <w:spacing w:line="260" w:lineRule="exact"/>
      <w:outlineLvl w:val="4"/>
    </w:pPr>
    <w:rPr>
      <w:i/>
      <w:spacing w:val="10"/>
    </w:rPr>
  </w:style>
  <w:style w:type="paragraph" w:styleId="Heading6">
    <w:name w:val="heading 6"/>
    <w:basedOn w:val="Normal"/>
    <w:next w:val="Normal"/>
    <w:qFormat/>
    <w:rsid w:val="00F70C1A"/>
    <w:pPr>
      <w:numPr>
        <w:ilvl w:val="5"/>
        <w:numId w:val="4"/>
      </w:numPr>
      <w:spacing w:line="260" w:lineRule="exact"/>
      <w:outlineLvl w:val="5"/>
    </w:pPr>
  </w:style>
  <w:style w:type="paragraph" w:styleId="Heading7">
    <w:name w:val="heading 7"/>
    <w:basedOn w:val="Normal"/>
    <w:next w:val="Normal"/>
    <w:qFormat/>
    <w:rsid w:val="00F70C1A"/>
    <w:pPr>
      <w:numPr>
        <w:ilvl w:val="6"/>
        <w:numId w:val="4"/>
      </w:numPr>
      <w:spacing w:line="220" w:lineRule="exact"/>
      <w:outlineLvl w:val="6"/>
    </w:pPr>
    <w:rPr>
      <w:rFonts w:ascii="Arial" w:hAnsi="Arial"/>
      <w:b/>
      <w:caps/>
      <w:spacing w:val="10"/>
      <w:sz w:val="16"/>
    </w:rPr>
  </w:style>
  <w:style w:type="paragraph" w:styleId="Heading8">
    <w:name w:val="heading 8"/>
    <w:basedOn w:val="Normal"/>
    <w:next w:val="Normal"/>
    <w:qFormat/>
    <w:rsid w:val="00F70C1A"/>
    <w:pPr>
      <w:numPr>
        <w:ilvl w:val="7"/>
        <w:numId w:val="4"/>
      </w:numPr>
      <w:outlineLvl w:val="7"/>
    </w:pPr>
    <w:rPr>
      <w:rFonts w:ascii="Helvetica" w:hAnsi="Helvetica"/>
      <w:i/>
      <w:sz w:val="20"/>
    </w:rPr>
  </w:style>
  <w:style w:type="paragraph" w:styleId="Heading9">
    <w:name w:val="heading 9"/>
    <w:basedOn w:val="Normal"/>
    <w:next w:val="Normal"/>
    <w:qFormat/>
    <w:rsid w:val="00F70C1A"/>
    <w:pPr>
      <w:numPr>
        <w:ilvl w:val="8"/>
        <w:numId w:val="4"/>
      </w:numPr>
      <w:outlineLvl w:val="8"/>
    </w:pPr>
    <w:rPr>
      <w:rFonts w:ascii="Helvetica" w:hAnsi="Helvetica"/>
      <w:b/>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9309BB"/>
    <w:pPr>
      <w:spacing w:line="200" w:lineRule="atLeast"/>
    </w:pPr>
  </w:style>
  <w:style w:type="paragraph" w:styleId="Footer">
    <w:name w:val="footer"/>
    <w:basedOn w:val="Normal"/>
    <w:rsid w:val="00871345"/>
    <w:pPr>
      <w:tabs>
        <w:tab w:val="center" w:pos="4153"/>
        <w:tab w:val="right" w:pos="8306"/>
      </w:tabs>
      <w:jc w:val="center"/>
    </w:pPr>
    <w:rPr>
      <w:sz w:val="18"/>
    </w:rPr>
  </w:style>
  <w:style w:type="paragraph" w:styleId="Header">
    <w:name w:val="header"/>
    <w:basedOn w:val="Normal"/>
    <w:pPr>
      <w:tabs>
        <w:tab w:val="center" w:pos="4320"/>
        <w:tab w:val="right" w:pos="8640"/>
      </w:tabs>
    </w:pPr>
    <w:rPr>
      <w:rFonts w:ascii="Arial" w:hAnsi="Arial"/>
      <w:b/>
      <w:spacing w:val="10"/>
      <w:sz w:val="16"/>
      <w:szCs w:val="16"/>
    </w:rPr>
  </w:style>
  <w:style w:type="paragraph" w:customStyle="1" w:styleId="Record">
    <w:name w:val="Record #"/>
    <w:basedOn w:val="Normal"/>
    <w:pPr>
      <w:keepNext/>
      <w:spacing w:line="260" w:lineRule="exact"/>
      <w:outlineLvl w:val="0"/>
    </w:pPr>
    <w:rPr>
      <w:rFonts w:ascii="Arial" w:eastAsia="Times New Roman" w:hAnsi="Arial"/>
      <w:caps/>
      <w:spacing w:val="10"/>
      <w:sz w:val="19"/>
    </w:rPr>
  </w:style>
  <w:style w:type="paragraph" w:customStyle="1" w:styleId="Bibliographicref">
    <w:name w:val="Bibliographic ref"/>
    <w:basedOn w:val="Normal"/>
    <w:pPr>
      <w:pBdr>
        <w:top w:val="single" w:sz="4" w:space="1" w:color="808080"/>
        <w:left w:val="single" w:sz="4" w:space="4" w:color="808080"/>
        <w:bottom w:val="single" w:sz="4" w:space="1" w:color="808080"/>
        <w:right w:val="single" w:sz="4" w:space="4" w:color="808080"/>
      </w:pBdr>
      <w:spacing w:after="160" w:line="260" w:lineRule="exact"/>
      <w:jc w:val="both"/>
    </w:pPr>
    <w:rPr>
      <w:rFonts w:eastAsia="Times New Roman"/>
    </w:rPr>
  </w:style>
  <w:style w:type="character" w:customStyle="1" w:styleId="Captionsbold">
    <w:name w:val="Captions bold"/>
    <w:basedOn w:val="DefaultParagraphFont"/>
    <w:rPr>
      <w:rFonts w:ascii="Times New Roman" w:hAnsi="Times New Roman"/>
      <w:b/>
      <w:sz w:val="20"/>
    </w:rPr>
  </w:style>
  <w:style w:type="paragraph" w:customStyle="1" w:styleId="Contentsheading">
    <w:name w:val="Contents heading"/>
    <w:basedOn w:val="Normal"/>
    <w:rsid w:val="000021F1"/>
    <w:pPr>
      <w:keepNext/>
      <w:tabs>
        <w:tab w:val="right" w:leader="dot" w:pos="8222"/>
      </w:tabs>
      <w:spacing w:after="240" w:line="160" w:lineRule="atLeast"/>
      <w:outlineLvl w:val="0"/>
    </w:pPr>
    <w:rPr>
      <w:rFonts w:ascii="Arial" w:eastAsia="Times New Roman" w:hAnsi="Arial"/>
      <w:spacing w:val="10"/>
      <w:sz w:val="40"/>
    </w:rPr>
  </w:style>
  <w:style w:type="paragraph" w:customStyle="1" w:styleId="Documenttitle">
    <w:name w:val="Document title"/>
    <w:basedOn w:val="Normal"/>
    <w:pPr>
      <w:keepNext/>
      <w:spacing w:before="1680"/>
      <w:outlineLvl w:val="0"/>
    </w:pPr>
    <w:rPr>
      <w:rFonts w:ascii="Arial" w:eastAsia="Times New Roman" w:hAnsi="Arial"/>
      <w:sz w:val="48"/>
    </w:rPr>
  </w:style>
  <w:style w:type="paragraph" w:customStyle="1" w:styleId="Notes">
    <w:name w:val="Notes"/>
    <w:basedOn w:val="Normal"/>
    <w:pPr>
      <w:numPr>
        <w:numId w:val="1"/>
      </w:numPr>
      <w:pBdr>
        <w:top w:val="single" w:sz="4" w:space="1" w:color="808080"/>
      </w:pBdr>
      <w:tabs>
        <w:tab w:val="clear" w:pos="360"/>
        <w:tab w:val="num" w:pos="284"/>
      </w:tabs>
      <w:spacing w:line="220" w:lineRule="exact"/>
      <w:ind w:left="284" w:hanging="284"/>
      <w:jc w:val="both"/>
    </w:pPr>
    <w:rPr>
      <w:rFonts w:eastAsia="Times New Roman"/>
      <w:sz w:val="16"/>
    </w:rPr>
  </w:style>
  <w:style w:type="paragraph" w:customStyle="1" w:styleId="Contentsbodytext">
    <w:name w:val="Contents body text"/>
    <w:basedOn w:val="Normal"/>
    <w:link w:val="ContentsbodytextChar1"/>
    <w:pPr>
      <w:tabs>
        <w:tab w:val="right" w:leader="dot" w:pos="8222"/>
      </w:tabs>
      <w:spacing w:line="260" w:lineRule="exact"/>
      <w:jc w:val="both"/>
    </w:pPr>
    <w:rPr>
      <w:rFonts w:eastAsia="Times New Roman"/>
    </w:rPr>
  </w:style>
  <w:style w:type="paragraph" w:customStyle="1" w:styleId="Contentsbodyindented">
    <w:name w:val="Contents body indented"/>
    <w:basedOn w:val="Contentsbodytext"/>
    <w:pPr>
      <w:ind w:left="284"/>
    </w:pPr>
  </w:style>
  <w:style w:type="paragraph" w:customStyle="1" w:styleId="Bulletlevel1">
    <w:name w:val="Bullet level 1"/>
    <w:basedOn w:val="Normal"/>
    <w:next w:val="Normal"/>
    <w:link w:val="Bulletlevel1Char"/>
    <w:rsid w:val="00CC419D"/>
    <w:pPr>
      <w:spacing w:after="60" w:line="260" w:lineRule="exact"/>
    </w:pPr>
    <w:rPr>
      <w:rFonts w:eastAsia="Times New Roman"/>
    </w:rPr>
  </w:style>
  <w:style w:type="paragraph" w:customStyle="1" w:styleId="Captions">
    <w:name w:val="Captions"/>
    <w:basedOn w:val="Normal"/>
    <w:link w:val="CaptionsChar"/>
    <w:rsid w:val="002E4784"/>
    <w:pPr>
      <w:spacing w:before="80" w:line="200" w:lineRule="atLeast"/>
    </w:pPr>
    <w:rPr>
      <w:rFonts w:eastAsia="Times New Roman"/>
      <w:i/>
      <w:sz w:val="20"/>
    </w:rPr>
  </w:style>
  <w:style w:type="paragraph" w:customStyle="1" w:styleId="Bulletlevel2">
    <w:name w:val="Bullet level 2"/>
    <w:basedOn w:val="Normal"/>
    <w:next w:val="Bulletlevel1"/>
    <w:rsid w:val="001C5AD8"/>
    <w:pPr>
      <w:numPr>
        <w:numId w:val="3"/>
      </w:numPr>
      <w:tabs>
        <w:tab w:val="clear" w:pos="1080"/>
        <w:tab w:val="num" w:pos="567"/>
      </w:tabs>
      <w:spacing w:after="40" w:line="260" w:lineRule="exact"/>
      <w:ind w:left="568" w:hanging="284"/>
    </w:pPr>
    <w:rPr>
      <w:rFonts w:eastAsia="Times New Roman"/>
    </w:rPr>
  </w:style>
  <w:style w:type="paragraph" w:customStyle="1" w:styleId="Tabletitle">
    <w:name w:val="Table title"/>
    <w:basedOn w:val="Normal"/>
    <w:link w:val="TabletitleChar"/>
    <w:pPr>
      <w:spacing w:after="40" w:line="260" w:lineRule="exact"/>
    </w:pPr>
    <w:rPr>
      <w:rFonts w:eastAsia="Times New Roman"/>
    </w:rPr>
  </w:style>
  <w:style w:type="character" w:customStyle="1" w:styleId="Tablenumber">
    <w:name w:val="Table number"/>
    <w:basedOn w:val="DefaultParagraphFont"/>
    <w:rPr>
      <w:b/>
    </w:rPr>
  </w:style>
  <w:style w:type="paragraph" w:customStyle="1" w:styleId="Tabletext">
    <w:name w:val="Table text"/>
    <w:basedOn w:val="Normal"/>
    <w:rsid w:val="00CA38F0"/>
    <w:pPr>
      <w:spacing w:line="250" w:lineRule="exact"/>
    </w:pPr>
    <w:rPr>
      <w:rFonts w:ascii="Arial" w:eastAsia="Times New Roman" w:hAnsi="Arial"/>
      <w:sz w:val="18"/>
    </w:rPr>
  </w:style>
  <w:style w:type="paragraph" w:customStyle="1" w:styleId="Tableheadingrow">
    <w:name w:val="Table heading row"/>
    <w:basedOn w:val="Normal"/>
    <w:rsid w:val="00C902A7"/>
    <w:pPr>
      <w:spacing w:line="230" w:lineRule="exact"/>
      <w:jc w:val="center"/>
    </w:pPr>
    <w:rPr>
      <w:rFonts w:ascii="Arial" w:eastAsia="Times New Roman" w:hAnsi="Arial"/>
      <w:b/>
      <w:caps/>
      <w:spacing w:val="10"/>
      <w:sz w:val="16"/>
    </w:rPr>
  </w:style>
  <w:style w:type="paragraph" w:customStyle="1" w:styleId="References">
    <w:name w:val="References"/>
    <w:basedOn w:val="Bulletlevel1"/>
    <w:rsid w:val="00F02343"/>
    <w:pPr>
      <w:spacing w:line="200" w:lineRule="atLeast"/>
      <w:ind w:left="284" w:hanging="284"/>
    </w:pPr>
  </w:style>
  <w:style w:type="paragraph" w:styleId="CommentText">
    <w:name w:val="annotation text"/>
    <w:basedOn w:val="BodyText"/>
    <w:semiHidden/>
    <w:rPr>
      <w:sz w:val="20"/>
    </w:rPr>
  </w:style>
  <w:style w:type="paragraph" w:styleId="EndnoteText">
    <w:name w:val="endnote text"/>
    <w:basedOn w:val="BodyText"/>
    <w:semiHidden/>
    <w:rPr>
      <w:sz w:val="20"/>
    </w:rPr>
  </w:style>
  <w:style w:type="character" w:customStyle="1" w:styleId="Bodytextbold">
    <w:name w:val="Body text bold"/>
    <w:basedOn w:val="DefaultParagraphFont"/>
    <w:rPr>
      <w:b/>
    </w:rPr>
  </w:style>
  <w:style w:type="character" w:customStyle="1" w:styleId="Bodytextitalic">
    <w:name w:val="Body text italic"/>
    <w:basedOn w:val="DefaultParagraphFont"/>
    <w:rPr>
      <w:i/>
    </w:rPr>
  </w:style>
  <w:style w:type="character" w:customStyle="1" w:styleId="Instructions">
    <w:name w:val="Instructions"/>
    <w:basedOn w:val="DefaultParagraphFont"/>
    <w:rPr>
      <w:rFonts w:ascii="Arial" w:hAnsi="Arial"/>
      <w:b/>
      <w:bCs/>
      <w:color w:val="FF0000"/>
      <w:sz w:val="16"/>
    </w:rPr>
  </w:style>
  <w:style w:type="character" w:customStyle="1" w:styleId="ContentsbodytextChar">
    <w:name w:val="Contents body text Char"/>
    <w:basedOn w:val="DefaultParagraphFont"/>
    <w:rPr>
      <w:noProof w:val="0"/>
      <w:sz w:val="21"/>
      <w:lang w:val="en-AU" w:eastAsia="en-AU" w:bidi="ar-SA"/>
    </w:rPr>
  </w:style>
  <w:style w:type="character" w:customStyle="1" w:styleId="Heading3Char">
    <w:name w:val="Heading 3 Char"/>
    <w:basedOn w:val="DefaultParagraphFont"/>
    <w:link w:val="Heading3"/>
    <w:rsid w:val="004925FA"/>
    <w:rPr>
      <w:rFonts w:ascii="Arial" w:eastAsia="Times" w:hAnsi="Arial"/>
      <w:b/>
      <w:lang w:val="en-AU" w:eastAsia="en-AU" w:bidi="ar-SA"/>
    </w:rPr>
  </w:style>
  <w:style w:type="paragraph" w:styleId="DocumentMap">
    <w:name w:val="Document Map"/>
    <w:basedOn w:val="Normal"/>
    <w:semiHidden/>
    <w:rsid w:val="0086674A"/>
    <w:pPr>
      <w:shd w:val="clear" w:color="auto" w:fill="000080"/>
    </w:pPr>
    <w:rPr>
      <w:rFonts w:ascii="Tahoma" w:hAnsi="Tahoma" w:cs="Tahoma"/>
    </w:rPr>
  </w:style>
  <w:style w:type="table" w:styleId="TableGrid">
    <w:name w:val="Table Grid"/>
    <w:basedOn w:val="TableNormal"/>
    <w:rsid w:val="00F7353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abletitleChar">
    <w:name w:val="Table title Char"/>
    <w:basedOn w:val="DefaultParagraphFont"/>
    <w:link w:val="Tabletitle"/>
    <w:rsid w:val="00F7353B"/>
    <w:rPr>
      <w:sz w:val="21"/>
      <w:lang w:val="en-AU" w:eastAsia="en-AU" w:bidi="ar-SA"/>
    </w:rPr>
  </w:style>
  <w:style w:type="paragraph" w:customStyle="1" w:styleId="StyleBulletlevel1After3pt">
    <w:name w:val="Style Bullet level 1 + After:  3 pt"/>
    <w:basedOn w:val="Bulletlevel1"/>
    <w:link w:val="StyleBulletlevel1After3ptCharChar"/>
    <w:rsid w:val="00565781"/>
    <w:pPr>
      <w:numPr>
        <w:numId w:val="2"/>
      </w:numPr>
    </w:pPr>
  </w:style>
  <w:style w:type="paragraph" w:styleId="FootnoteText">
    <w:name w:val="footnote text"/>
    <w:basedOn w:val="Normal"/>
    <w:semiHidden/>
    <w:rsid w:val="00137AF9"/>
    <w:rPr>
      <w:sz w:val="20"/>
    </w:rPr>
  </w:style>
  <w:style w:type="character" w:styleId="FootnoteReference">
    <w:name w:val="footnote reference"/>
    <w:basedOn w:val="DefaultParagraphFont"/>
    <w:semiHidden/>
    <w:rsid w:val="00137AF9"/>
    <w:rPr>
      <w:vertAlign w:val="superscript"/>
    </w:rPr>
  </w:style>
  <w:style w:type="character" w:customStyle="1" w:styleId="CaptionsChar">
    <w:name w:val="Captions Char"/>
    <w:basedOn w:val="DefaultParagraphFont"/>
    <w:link w:val="Captions"/>
    <w:rsid w:val="002E4784"/>
    <w:rPr>
      <w:i/>
      <w:lang w:val="en-AU" w:eastAsia="en-AU" w:bidi="ar-SA"/>
    </w:rPr>
  </w:style>
  <w:style w:type="character" w:styleId="Hyperlink">
    <w:name w:val="Hyperlink"/>
    <w:basedOn w:val="DefaultParagraphFont"/>
    <w:uiPriority w:val="99"/>
    <w:rsid w:val="0026467F"/>
    <w:rPr>
      <w:color w:val="0000FF"/>
      <w:u w:val="single"/>
    </w:rPr>
  </w:style>
  <w:style w:type="character" w:styleId="FollowedHyperlink">
    <w:name w:val="FollowedHyperlink"/>
    <w:basedOn w:val="DefaultParagraphFont"/>
    <w:rsid w:val="0026467F"/>
    <w:rPr>
      <w:color w:val="800080"/>
      <w:u w:val="single"/>
    </w:rPr>
  </w:style>
  <w:style w:type="paragraph" w:styleId="HTMLPreformatted">
    <w:name w:val="HTML Preformatted"/>
    <w:basedOn w:val="Normal"/>
    <w:rsid w:val="00E6197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18"/>
      <w:szCs w:val="18"/>
    </w:rPr>
  </w:style>
  <w:style w:type="character" w:customStyle="1" w:styleId="Bulletlevel1Char">
    <w:name w:val="Bullet level 1 Char"/>
    <w:basedOn w:val="DefaultParagraphFont"/>
    <w:link w:val="Bulletlevel1"/>
    <w:rsid w:val="007E28B2"/>
    <w:rPr>
      <w:sz w:val="21"/>
      <w:lang w:val="en-AU" w:eastAsia="en-AU" w:bidi="ar-SA"/>
    </w:rPr>
  </w:style>
  <w:style w:type="character" w:customStyle="1" w:styleId="StyleBulletlevel1After3ptCharChar">
    <w:name w:val="Style Bullet level 1 + After:  3 pt Char Char"/>
    <w:basedOn w:val="Bulletlevel1Char"/>
    <w:link w:val="StyleBulletlevel1After3pt"/>
    <w:rsid w:val="00565781"/>
    <w:rPr>
      <w:sz w:val="21"/>
      <w:lang w:val="en-AU" w:eastAsia="en-AU" w:bidi="ar-SA"/>
    </w:rPr>
  </w:style>
  <w:style w:type="paragraph" w:customStyle="1" w:styleId="Style1">
    <w:name w:val="Style1"/>
    <w:basedOn w:val="Heading4"/>
    <w:rsid w:val="00243CC6"/>
    <w:pPr>
      <w:spacing w:before="240" w:line="240" w:lineRule="auto"/>
    </w:pPr>
    <w:rPr>
      <w:rFonts w:eastAsia="Times New Roman"/>
      <w:bCs/>
      <w:sz w:val="20"/>
      <w:szCs w:val="28"/>
    </w:rPr>
  </w:style>
  <w:style w:type="character" w:styleId="Emphasis">
    <w:name w:val="Emphasis"/>
    <w:basedOn w:val="DefaultParagraphFont"/>
    <w:qFormat/>
    <w:rsid w:val="00ED553F"/>
    <w:rPr>
      <w:i/>
      <w:iCs/>
    </w:rPr>
  </w:style>
  <w:style w:type="character" w:styleId="CommentReference">
    <w:name w:val="annotation reference"/>
    <w:basedOn w:val="DefaultParagraphFont"/>
    <w:semiHidden/>
    <w:rsid w:val="000C37BD"/>
    <w:rPr>
      <w:sz w:val="16"/>
      <w:szCs w:val="16"/>
    </w:rPr>
  </w:style>
  <w:style w:type="paragraph" w:styleId="CommentSubject">
    <w:name w:val="annotation subject"/>
    <w:basedOn w:val="CommentText"/>
    <w:next w:val="CommentText"/>
    <w:semiHidden/>
    <w:rsid w:val="000C37BD"/>
    <w:pPr>
      <w:spacing w:line="240" w:lineRule="auto"/>
    </w:pPr>
    <w:rPr>
      <w:b/>
      <w:bCs/>
    </w:rPr>
  </w:style>
  <w:style w:type="paragraph" w:styleId="BalloonText">
    <w:name w:val="Balloon Text"/>
    <w:basedOn w:val="Normal"/>
    <w:semiHidden/>
    <w:rsid w:val="000C37BD"/>
    <w:rPr>
      <w:rFonts w:ascii="Tahoma" w:hAnsi="Tahoma" w:cs="Tahoma"/>
      <w:sz w:val="16"/>
      <w:szCs w:val="16"/>
    </w:rPr>
  </w:style>
  <w:style w:type="paragraph" w:styleId="TOCHeading">
    <w:name w:val="TOC Heading"/>
    <w:basedOn w:val="Heading1"/>
    <w:next w:val="Normal"/>
    <w:uiPriority w:val="39"/>
    <w:qFormat/>
    <w:rsid w:val="00B40EAD"/>
    <w:pPr>
      <w:keepLines/>
      <w:spacing w:before="480" w:after="0" w:line="276" w:lineRule="auto"/>
      <w:outlineLvl w:val="9"/>
    </w:pPr>
    <w:rPr>
      <w:rFonts w:ascii="Cambria" w:eastAsia="Times New Roman" w:hAnsi="Cambria"/>
      <w:b/>
      <w:bCs/>
      <w:color w:val="365F91"/>
      <w:kern w:val="0"/>
      <w:sz w:val="28"/>
      <w:szCs w:val="28"/>
      <w:lang w:val="en-US" w:eastAsia="en-US"/>
    </w:rPr>
  </w:style>
  <w:style w:type="paragraph" w:styleId="TOC1">
    <w:name w:val="toc 1"/>
    <w:basedOn w:val="Normal"/>
    <w:next w:val="Normal"/>
    <w:autoRedefine/>
    <w:uiPriority w:val="39"/>
    <w:unhideWhenUsed/>
    <w:rsid w:val="001B6335"/>
    <w:pPr>
      <w:spacing w:before="60" w:line="160" w:lineRule="atLeast"/>
    </w:pPr>
    <w:rPr>
      <w:bCs/>
    </w:rPr>
  </w:style>
  <w:style w:type="paragraph" w:styleId="TOC2">
    <w:name w:val="toc 2"/>
    <w:basedOn w:val="Normal"/>
    <w:next w:val="Normal"/>
    <w:autoRedefine/>
    <w:uiPriority w:val="39"/>
    <w:unhideWhenUsed/>
    <w:rsid w:val="001B6335"/>
    <w:pPr>
      <w:spacing w:line="160" w:lineRule="atLeast"/>
      <w:ind w:left="210"/>
    </w:pPr>
  </w:style>
  <w:style w:type="paragraph" w:styleId="TOC3">
    <w:name w:val="toc 3"/>
    <w:basedOn w:val="Normal"/>
    <w:next w:val="Normal"/>
    <w:autoRedefine/>
    <w:uiPriority w:val="39"/>
    <w:unhideWhenUsed/>
    <w:rsid w:val="001B6335"/>
    <w:pPr>
      <w:tabs>
        <w:tab w:val="left" w:pos="1260"/>
        <w:tab w:val="right" w:leader="dot" w:pos="8495"/>
      </w:tabs>
      <w:spacing w:line="160" w:lineRule="atLeast"/>
      <w:ind w:left="420"/>
    </w:pPr>
    <w:rPr>
      <w:iCs/>
    </w:rPr>
  </w:style>
  <w:style w:type="paragraph" w:styleId="TOC4">
    <w:name w:val="toc 4"/>
    <w:basedOn w:val="Normal"/>
    <w:next w:val="Normal"/>
    <w:autoRedefine/>
    <w:uiPriority w:val="39"/>
    <w:unhideWhenUsed/>
    <w:rsid w:val="00B40EAD"/>
    <w:pPr>
      <w:ind w:left="630"/>
    </w:pPr>
    <w:rPr>
      <w:sz w:val="18"/>
      <w:szCs w:val="18"/>
    </w:rPr>
  </w:style>
  <w:style w:type="paragraph" w:styleId="TOC5">
    <w:name w:val="toc 5"/>
    <w:basedOn w:val="Normal"/>
    <w:next w:val="Normal"/>
    <w:autoRedefine/>
    <w:uiPriority w:val="39"/>
    <w:unhideWhenUsed/>
    <w:rsid w:val="00B40EAD"/>
    <w:pPr>
      <w:ind w:left="840"/>
    </w:pPr>
    <w:rPr>
      <w:sz w:val="18"/>
      <w:szCs w:val="18"/>
    </w:rPr>
  </w:style>
  <w:style w:type="paragraph" w:styleId="TOC6">
    <w:name w:val="toc 6"/>
    <w:basedOn w:val="Normal"/>
    <w:next w:val="Normal"/>
    <w:autoRedefine/>
    <w:uiPriority w:val="39"/>
    <w:unhideWhenUsed/>
    <w:rsid w:val="00B40EAD"/>
    <w:pPr>
      <w:ind w:left="1050"/>
    </w:pPr>
    <w:rPr>
      <w:sz w:val="18"/>
      <w:szCs w:val="18"/>
    </w:rPr>
  </w:style>
  <w:style w:type="paragraph" w:styleId="TOC7">
    <w:name w:val="toc 7"/>
    <w:basedOn w:val="Normal"/>
    <w:next w:val="Normal"/>
    <w:autoRedefine/>
    <w:uiPriority w:val="39"/>
    <w:unhideWhenUsed/>
    <w:rsid w:val="00B40EAD"/>
    <w:pPr>
      <w:ind w:left="1260"/>
    </w:pPr>
    <w:rPr>
      <w:sz w:val="18"/>
      <w:szCs w:val="18"/>
    </w:rPr>
  </w:style>
  <w:style w:type="paragraph" w:styleId="TOC8">
    <w:name w:val="toc 8"/>
    <w:basedOn w:val="Normal"/>
    <w:next w:val="Normal"/>
    <w:autoRedefine/>
    <w:uiPriority w:val="39"/>
    <w:unhideWhenUsed/>
    <w:rsid w:val="00B40EAD"/>
    <w:pPr>
      <w:ind w:left="1470"/>
    </w:pPr>
    <w:rPr>
      <w:sz w:val="18"/>
      <w:szCs w:val="18"/>
    </w:rPr>
  </w:style>
  <w:style w:type="paragraph" w:styleId="TOC9">
    <w:name w:val="toc 9"/>
    <w:basedOn w:val="Normal"/>
    <w:next w:val="Normal"/>
    <w:autoRedefine/>
    <w:uiPriority w:val="39"/>
    <w:unhideWhenUsed/>
    <w:rsid w:val="00B40EAD"/>
    <w:pPr>
      <w:ind w:left="1680"/>
    </w:pPr>
    <w:rPr>
      <w:sz w:val="18"/>
      <w:szCs w:val="18"/>
    </w:rPr>
  </w:style>
  <w:style w:type="character" w:customStyle="1" w:styleId="BodyTextChar">
    <w:name w:val="Body Text Char"/>
    <w:basedOn w:val="DefaultParagraphFont"/>
    <w:link w:val="BodyText"/>
    <w:rsid w:val="009309BB"/>
    <w:rPr>
      <w:rFonts w:eastAsia="Times"/>
      <w:sz w:val="21"/>
      <w:lang w:val="en-AU" w:eastAsia="en-AU" w:bidi="ar-SA"/>
    </w:rPr>
  </w:style>
  <w:style w:type="paragraph" w:styleId="Caption">
    <w:name w:val="caption"/>
    <w:basedOn w:val="Normal"/>
    <w:next w:val="Normal"/>
    <w:qFormat/>
    <w:rsid w:val="00C43E0A"/>
    <w:rPr>
      <w:b/>
      <w:bCs/>
      <w:sz w:val="20"/>
    </w:rPr>
  </w:style>
  <w:style w:type="paragraph" w:customStyle="1" w:styleId="NRETASBodyText">
    <w:name w:val="NRETAS Body Text"/>
    <w:basedOn w:val="Normal"/>
    <w:link w:val="NRETASBodyTextChar"/>
    <w:qFormat/>
    <w:rsid w:val="00F54215"/>
    <w:pPr>
      <w:spacing w:before="120" w:line="300" w:lineRule="exact"/>
    </w:pPr>
    <w:rPr>
      <w:rFonts w:ascii="Arial" w:eastAsia="SimSun" w:hAnsi="Arial"/>
      <w:sz w:val="22"/>
      <w:szCs w:val="22"/>
      <w:lang w:eastAsia="zh-CN"/>
    </w:rPr>
  </w:style>
  <w:style w:type="character" w:customStyle="1" w:styleId="NRETASBodyTextChar">
    <w:name w:val="NRETAS Body Text Char"/>
    <w:basedOn w:val="DefaultParagraphFont"/>
    <w:link w:val="NRETASBodyText"/>
    <w:rsid w:val="00F54215"/>
    <w:rPr>
      <w:rFonts w:ascii="Arial" w:eastAsia="SimSun" w:hAnsi="Arial"/>
      <w:sz w:val="22"/>
      <w:szCs w:val="22"/>
      <w:lang w:val="en-AU" w:eastAsia="zh-CN" w:bidi="ar-SA"/>
    </w:rPr>
  </w:style>
  <w:style w:type="paragraph" w:customStyle="1" w:styleId="NRETASHeading1Section">
    <w:name w:val="NRETAS Heading 1 Section"/>
    <w:next w:val="NRETASBodyText"/>
    <w:link w:val="NRETASHeading1SectionChar"/>
    <w:qFormat/>
    <w:rsid w:val="00F54215"/>
    <w:pPr>
      <w:pageBreakBefore/>
      <w:numPr>
        <w:numId w:val="5"/>
      </w:numPr>
      <w:spacing w:before="240" w:line="300" w:lineRule="exact"/>
    </w:pPr>
    <w:rPr>
      <w:rFonts w:ascii="Arial Black" w:eastAsia="SimSun" w:hAnsi="Arial Black"/>
      <w:bCs/>
      <w:color w:val="244061"/>
      <w:spacing w:val="-10"/>
      <w:sz w:val="28"/>
      <w:szCs w:val="28"/>
      <w:lang w:eastAsia="zh-CN"/>
    </w:rPr>
  </w:style>
  <w:style w:type="paragraph" w:customStyle="1" w:styleId="NRETASHeading211">
    <w:name w:val="NRETAS Heading 2 1.1"/>
    <w:basedOn w:val="NRETASHeading1Section"/>
    <w:next w:val="NRETASBodyText"/>
    <w:link w:val="NRETASHeading211Char"/>
    <w:qFormat/>
    <w:rsid w:val="00F54215"/>
    <w:pPr>
      <w:pageBreakBefore w:val="0"/>
      <w:numPr>
        <w:ilvl w:val="1"/>
      </w:numPr>
      <w:tabs>
        <w:tab w:val="clear" w:pos="720"/>
        <w:tab w:val="num" w:pos="1080"/>
      </w:tabs>
      <w:spacing w:after="60" w:line="240" w:lineRule="auto"/>
      <w:ind w:left="1080" w:hanging="360"/>
    </w:pPr>
    <w:rPr>
      <w:rFonts w:ascii="Arial" w:hAnsi="Arial"/>
      <w:b/>
      <w:color w:val="auto"/>
      <w:sz w:val="22"/>
    </w:rPr>
  </w:style>
  <w:style w:type="paragraph" w:customStyle="1" w:styleId="NRETASHeading3111">
    <w:name w:val="NRETAS Heading 3 1.1.1"/>
    <w:basedOn w:val="NRETASHeading211"/>
    <w:next w:val="NRETASBodyText"/>
    <w:link w:val="NRETASHeading3111Char"/>
    <w:qFormat/>
    <w:rsid w:val="00F54215"/>
    <w:pPr>
      <w:numPr>
        <w:ilvl w:val="2"/>
      </w:numPr>
      <w:tabs>
        <w:tab w:val="clear" w:pos="1980"/>
        <w:tab w:val="num" w:pos="1080"/>
      </w:tabs>
      <w:ind w:left="1080" w:hanging="360"/>
    </w:pPr>
    <w:rPr>
      <w:b w:val="0"/>
    </w:rPr>
  </w:style>
  <w:style w:type="character" w:customStyle="1" w:styleId="NRETASHeading1SectionChar">
    <w:name w:val="NRETAS Heading 1 Section Char"/>
    <w:basedOn w:val="DefaultParagraphFont"/>
    <w:link w:val="NRETASHeading1Section"/>
    <w:rsid w:val="00F54215"/>
    <w:rPr>
      <w:rFonts w:ascii="Arial Black" w:eastAsia="SimSun" w:hAnsi="Arial Black"/>
      <w:bCs/>
      <w:color w:val="244061"/>
      <w:spacing w:val="-10"/>
      <w:sz w:val="28"/>
      <w:szCs w:val="28"/>
      <w:lang w:val="en-AU" w:eastAsia="zh-CN" w:bidi="ar-SA"/>
    </w:rPr>
  </w:style>
  <w:style w:type="paragraph" w:customStyle="1" w:styleId="NRETAFigure">
    <w:name w:val="NRETA Figure"/>
    <w:basedOn w:val="Normal"/>
    <w:next w:val="Normal"/>
    <w:qFormat/>
    <w:rsid w:val="00F54215"/>
    <w:pPr>
      <w:spacing w:before="120" w:line="300" w:lineRule="exact"/>
      <w:jc w:val="center"/>
    </w:pPr>
    <w:rPr>
      <w:rFonts w:ascii="Arial" w:eastAsia="SimSun" w:hAnsi="Arial"/>
      <w:b/>
      <w:color w:val="244061"/>
      <w:sz w:val="20"/>
      <w:szCs w:val="22"/>
      <w:lang w:eastAsia="zh-CN"/>
    </w:rPr>
  </w:style>
  <w:style w:type="paragraph" w:customStyle="1" w:styleId="NRETASHeading4">
    <w:name w:val="NRETAS Heading 4"/>
    <w:basedOn w:val="NRETASHeading3111"/>
    <w:next w:val="NRETASBodyText"/>
    <w:qFormat/>
    <w:rsid w:val="00CF14C5"/>
    <w:pPr>
      <w:numPr>
        <w:ilvl w:val="0"/>
        <w:numId w:val="0"/>
      </w:numPr>
      <w:spacing w:before="120" w:after="0" w:line="300" w:lineRule="exact"/>
    </w:pPr>
    <w:rPr>
      <w:i/>
    </w:rPr>
  </w:style>
  <w:style w:type="paragraph" w:customStyle="1" w:styleId="NRETAFigureCaption">
    <w:name w:val="NRETA Figure Caption"/>
    <w:basedOn w:val="Normal"/>
    <w:link w:val="NRETAFigureCaptionChar"/>
    <w:qFormat/>
    <w:rsid w:val="00A74D2F"/>
    <w:pPr>
      <w:spacing w:before="120" w:after="120"/>
      <w:jc w:val="center"/>
    </w:pPr>
    <w:rPr>
      <w:rFonts w:ascii="Arial" w:eastAsia="SimSun" w:hAnsi="Arial"/>
      <w:b/>
      <w:color w:val="244061"/>
      <w:sz w:val="20"/>
      <w:szCs w:val="22"/>
      <w:lang w:eastAsia="zh-CN"/>
    </w:rPr>
  </w:style>
  <w:style w:type="character" w:customStyle="1" w:styleId="NRETAFigureCaptionChar">
    <w:name w:val="NRETA Figure Caption Char"/>
    <w:basedOn w:val="DefaultParagraphFont"/>
    <w:link w:val="NRETAFigureCaption"/>
    <w:rsid w:val="00A74D2F"/>
    <w:rPr>
      <w:rFonts w:ascii="Arial" w:eastAsia="SimSun" w:hAnsi="Arial"/>
      <w:b/>
      <w:color w:val="244061"/>
      <w:szCs w:val="22"/>
      <w:lang w:val="en-AU" w:eastAsia="zh-CN" w:bidi="ar-SA"/>
    </w:rPr>
  </w:style>
  <w:style w:type="paragraph" w:customStyle="1" w:styleId="NRETASTableBodyText">
    <w:name w:val="NRETAS Table Body Text"/>
    <w:basedOn w:val="Normal"/>
    <w:qFormat/>
    <w:rsid w:val="00136760"/>
    <w:pPr>
      <w:spacing w:before="240" w:line="300" w:lineRule="exact"/>
    </w:pPr>
    <w:rPr>
      <w:rFonts w:ascii="Arial" w:eastAsia="SimSun" w:hAnsi="Arial"/>
      <w:bCs/>
      <w:spacing w:val="-10"/>
      <w:sz w:val="20"/>
      <w:szCs w:val="28"/>
      <w:lang w:eastAsia="zh-CN"/>
    </w:rPr>
  </w:style>
  <w:style w:type="paragraph" w:customStyle="1" w:styleId="NRETASHEADINGNonChapter">
    <w:name w:val="NRETAS HEADING (Non Chapter)"/>
    <w:basedOn w:val="Normal"/>
    <w:rsid w:val="000126E7"/>
    <w:pPr>
      <w:pageBreakBefore/>
      <w:spacing w:before="240" w:line="300" w:lineRule="exact"/>
    </w:pPr>
    <w:rPr>
      <w:rFonts w:ascii="Arial Black" w:eastAsia="SimSun" w:hAnsi="Arial Black"/>
      <w:bCs/>
      <w:color w:val="244061"/>
      <w:spacing w:val="-10"/>
      <w:sz w:val="28"/>
      <w:szCs w:val="28"/>
      <w:lang w:val="en-US" w:eastAsia="zh-CN"/>
    </w:rPr>
  </w:style>
  <w:style w:type="paragraph" w:customStyle="1" w:styleId="NRETASTableCaption">
    <w:name w:val="NRETAS Table Caption"/>
    <w:basedOn w:val="Normal"/>
    <w:link w:val="NRETASTableCaptionChar"/>
    <w:qFormat/>
    <w:rsid w:val="000126E7"/>
    <w:pPr>
      <w:spacing w:before="120" w:after="120" w:line="300" w:lineRule="exact"/>
    </w:pPr>
    <w:rPr>
      <w:rFonts w:ascii="Arial" w:eastAsia="SimSun" w:hAnsi="Arial"/>
      <w:b/>
      <w:bCs/>
      <w:spacing w:val="-10"/>
      <w:sz w:val="20"/>
      <w:szCs w:val="28"/>
      <w:lang w:eastAsia="zh-CN"/>
    </w:rPr>
  </w:style>
  <w:style w:type="character" w:customStyle="1" w:styleId="NRETASTableCaptionChar">
    <w:name w:val="NRETAS Table Caption Char"/>
    <w:basedOn w:val="DefaultParagraphFont"/>
    <w:link w:val="NRETASTableCaption"/>
    <w:rsid w:val="000126E7"/>
    <w:rPr>
      <w:rFonts w:ascii="Arial" w:eastAsia="SimSun" w:hAnsi="Arial"/>
      <w:b/>
      <w:bCs/>
      <w:spacing w:val="-10"/>
      <w:szCs w:val="28"/>
      <w:lang w:val="en-AU" w:eastAsia="zh-CN" w:bidi="ar-SA"/>
    </w:rPr>
  </w:style>
  <w:style w:type="paragraph" w:styleId="NormalWeb">
    <w:name w:val="Normal (Web)"/>
    <w:basedOn w:val="Normal"/>
    <w:rsid w:val="00F62955"/>
    <w:rPr>
      <w:rFonts w:eastAsia="Times New Roman"/>
      <w:sz w:val="24"/>
      <w:szCs w:val="24"/>
    </w:rPr>
  </w:style>
  <w:style w:type="paragraph" w:customStyle="1" w:styleId="NRETASMajorHeading1">
    <w:name w:val="NRETAS Major Heading 1"/>
    <w:basedOn w:val="Normal"/>
    <w:qFormat/>
    <w:rsid w:val="00F62955"/>
    <w:pPr>
      <w:spacing w:line="276" w:lineRule="auto"/>
    </w:pPr>
    <w:rPr>
      <w:rFonts w:ascii="Arial" w:eastAsia="SimSun" w:hAnsi="Arial"/>
      <w:caps/>
      <w:color w:val="7F7F7F"/>
      <w:sz w:val="52"/>
      <w:szCs w:val="22"/>
      <w:lang w:eastAsia="zh-CN"/>
    </w:rPr>
  </w:style>
  <w:style w:type="paragraph" w:customStyle="1" w:styleId="NRETASMajorHeading2">
    <w:name w:val="NRETAS Major Heading 2"/>
    <w:basedOn w:val="Normal"/>
    <w:qFormat/>
    <w:rsid w:val="00F62955"/>
    <w:pPr>
      <w:spacing w:before="60"/>
    </w:pPr>
    <w:rPr>
      <w:rFonts w:ascii="Arial" w:eastAsia="SimSun" w:hAnsi="Arial"/>
      <w:b/>
      <w:color w:val="244061"/>
      <w:spacing w:val="-16"/>
      <w:sz w:val="60"/>
      <w:szCs w:val="22"/>
      <w:lang w:eastAsia="zh-CN"/>
    </w:rPr>
  </w:style>
  <w:style w:type="paragraph" w:customStyle="1" w:styleId="NRETASFigures">
    <w:name w:val="NRETAS_Figures"/>
    <w:basedOn w:val="NRETASBodyText"/>
    <w:rsid w:val="00F62955"/>
    <w:rPr>
      <w:rFonts w:ascii="Calibri" w:eastAsia="Times New Roman" w:hAnsi="Calibri"/>
      <w:szCs w:val="24"/>
      <w:lang w:val="en-US" w:eastAsia="en-US" w:bidi="en-US"/>
    </w:rPr>
  </w:style>
  <w:style w:type="character" w:customStyle="1" w:styleId="Heading2Char">
    <w:name w:val="Heading 2 Char"/>
    <w:basedOn w:val="DefaultParagraphFont"/>
    <w:link w:val="Heading2"/>
    <w:rsid w:val="00F70C1A"/>
    <w:rPr>
      <w:rFonts w:ascii="Arial" w:eastAsia="Times" w:hAnsi="Arial"/>
      <w:b/>
      <w:caps/>
      <w:spacing w:val="10"/>
      <w:sz w:val="19"/>
      <w:lang w:val="en-AU" w:eastAsia="en-AU" w:bidi="ar-SA"/>
    </w:rPr>
  </w:style>
  <w:style w:type="character" w:customStyle="1" w:styleId="Heading4Char">
    <w:name w:val="Heading 4 Char"/>
    <w:basedOn w:val="DefaultParagraphFont"/>
    <w:link w:val="Heading4"/>
    <w:rsid w:val="004925FA"/>
    <w:rPr>
      <w:rFonts w:ascii="Arial" w:eastAsia="Times" w:hAnsi="Arial"/>
      <w:b/>
      <w:i/>
      <w:sz w:val="19"/>
      <w:lang w:val="en-AU" w:eastAsia="en-AU" w:bidi="ar-SA"/>
    </w:rPr>
  </w:style>
  <w:style w:type="character" w:styleId="PageNumber">
    <w:name w:val="page number"/>
    <w:basedOn w:val="DefaultParagraphFont"/>
    <w:rsid w:val="006F1A20"/>
  </w:style>
  <w:style w:type="character" w:customStyle="1" w:styleId="NRETASHeading211Char">
    <w:name w:val="NRETAS Heading 2 1.1 Char"/>
    <w:basedOn w:val="NRETASHeading1SectionChar"/>
    <w:link w:val="NRETASHeading211"/>
    <w:rsid w:val="006F1A20"/>
    <w:rPr>
      <w:rFonts w:ascii="Arial" w:eastAsia="SimSun" w:hAnsi="Arial"/>
      <w:b/>
      <w:bCs/>
      <w:color w:val="244061"/>
      <w:spacing w:val="-10"/>
      <w:sz w:val="22"/>
      <w:szCs w:val="28"/>
      <w:lang w:val="en-AU" w:eastAsia="zh-CN" w:bidi="ar-SA"/>
    </w:rPr>
  </w:style>
  <w:style w:type="character" w:customStyle="1" w:styleId="NRETASHeading3111Char">
    <w:name w:val="NRETAS Heading 3 1.1.1 Char"/>
    <w:basedOn w:val="NRETASHeading211Char"/>
    <w:link w:val="NRETASHeading3111"/>
    <w:rsid w:val="006F1A20"/>
    <w:rPr>
      <w:rFonts w:ascii="Arial" w:eastAsia="SimSun" w:hAnsi="Arial"/>
      <w:b/>
      <w:bCs/>
      <w:color w:val="244061"/>
      <w:spacing w:val="-10"/>
      <w:sz w:val="22"/>
      <w:szCs w:val="28"/>
      <w:lang w:val="en-AU" w:eastAsia="zh-CN" w:bidi="ar-SA"/>
    </w:rPr>
  </w:style>
  <w:style w:type="paragraph" w:customStyle="1" w:styleId="ReferenceListOutput">
    <w:name w:val="Reference List Output"/>
    <w:basedOn w:val="Normal"/>
    <w:rsid w:val="008F74AB"/>
    <w:pPr>
      <w:spacing w:after="240" w:line="240" w:lineRule="exact"/>
      <w:ind w:left="720" w:right="709" w:hanging="720"/>
    </w:pPr>
    <w:rPr>
      <w:rFonts w:eastAsia="Times New Roman"/>
      <w:iCs/>
      <w:sz w:val="20"/>
    </w:rPr>
  </w:style>
  <w:style w:type="character" w:styleId="Strong">
    <w:name w:val="Strong"/>
    <w:basedOn w:val="DefaultParagraphFont"/>
    <w:qFormat/>
    <w:rsid w:val="008F74AB"/>
    <w:rPr>
      <w:b/>
      <w:bCs/>
    </w:rPr>
  </w:style>
  <w:style w:type="paragraph" w:styleId="TableofFigures">
    <w:name w:val="table of figures"/>
    <w:basedOn w:val="Normal"/>
    <w:next w:val="Normal"/>
    <w:rsid w:val="00D91104"/>
    <w:pPr>
      <w:tabs>
        <w:tab w:val="right" w:leader="dot" w:pos="8505"/>
      </w:tabs>
      <w:spacing w:before="60" w:line="160" w:lineRule="atLeast"/>
      <w:ind w:left="284" w:right="284" w:hanging="284"/>
    </w:pPr>
    <w:rPr>
      <w:bCs/>
    </w:rPr>
  </w:style>
  <w:style w:type="paragraph" w:customStyle="1" w:styleId="sectionheader">
    <w:name w:val="sectionheader"/>
    <w:basedOn w:val="Normal"/>
    <w:rsid w:val="00376F77"/>
    <w:rPr>
      <w:rFonts w:ascii="Arial" w:hAnsi="Arial"/>
      <w:sz w:val="48"/>
      <w:szCs w:val="32"/>
    </w:rPr>
  </w:style>
  <w:style w:type="paragraph" w:styleId="Index1">
    <w:name w:val="index 1"/>
    <w:basedOn w:val="Normal"/>
    <w:next w:val="Normal"/>
    <w:autoRedefine/>
    <w:semiHidden/>
    <w:rsid w:val="0033169B"/>
    <w:pPr>
      <w:ind w:left="210" w:hanging="210"/>
    </w:pPr>
  </w:style>
  <w:style w:type="paragraph" w:customStyle="1" w:styleId="Heading1NoNumbers">
    <w:name w:val="Heading 1 No Numbers"/>
    <w:basedOn w:val="Heading1"/>
    <w:rsid w:val="00B36CB0"/>
    <w:pPr>
      <w:numPr>
        <w:numId w:val="0"/>
      </w:numPr>
    </w:pPr>
  </w:style>
  <w:style w:type="paragraph" w:customStyle="1" w:styleId="StyleCaptionsCenteredLinespacingExactly386pt">
    <w:name w:val="Style Captions + Centered Line spacing:  Exactly 386 pt"/>
    <w:basedOn w:val="Captions"/>
    <w:rsid w:val="00C515F7"/>
    <w:pPr>
      <w:spacing w:line="360" w:lineRule="auto"/>
      <w:jc w:val="center"/>
    </w:pPr>
    <w:rPr>
      <w:iCs/>
    </w:rPr>
  </w:style>
  <w:style w:type="paragraph" w:customStyle="1" w:styleId="FigureSpace">
    <w:name w:val="Figure Space"/>
    <w:basedOn w:val="Normal"/>
    <w:rsid w:val="00C515F7"/>
    <w:pPr>
      <w:spacing w:before="120" w:after="240"/>
    </w:pPr>
  </w:style>
  <w:style w:type="character" w:customStyle="1" w:styleId="ContentsbodytextChar1">
    <w:name w:val="Contents body text Char1"/>
    <w:basedOn w:val="DefaultParagraphFont"/>
    <w:link w:val="Contentsbodytext"/>
    <w:rsid w:val="0095694C"/>
    <w:rPr>
      <w:sz w:val="21"/>
      <w:lang w:val="en-AU" w:eastAsia="en-AU" w:bidi="ar-SA"/>
    </w:rPr>
  </w:style>
  <w:style w:type="paragraph" w:customStyle="1" w:styleId="NoNumberHeading2">
    <w:name w:val="No Number Heading 2"/>
    <w:basedOn w:val="Heading2"/>
    <w:next w:val="BlockText"/>
    <w:rsid w:val="00201DAE"/>
    <w:pPr>
      <w:numPr>
        <w:ilvl w:val="0"/>
        <w:numId w:val="0"/>
      </w:numPr>
      <w:spacing w:before="120"/>
    </w:pPr>
    <w:rPr>
      <w:lang w:val="en-US" w:eastAsia="en-US"/>
    </w:rPr>
  </w:style>
  <w:style w:type="paragraph" w:customStyle="1" w:styleId="Style2">
    <w:name w:val="Style2"/>
    <w:basedOn w:val="Heading2"/>
    <w:next w:val="BodyText"/>
    <w:rsid w:val="00201DAE"/>
    <w:pPr>
      <w:numPr>
        <w:ilvl w:val="0"/>
        <w:numId w:val="0"/>
      </w:numPr>
      <w:spacing w:before="120"/>
    </w:pPr>
    <w:rPr>
      <w:b w:val="0"/>
      <w:lang w:val="en-US" w:eastAsia="en-US"/>
    </w:rPr>
  </w:style>
  <w:style w:type="paragraph" w:styleId="BlockText">
    <w:name w:val="Block Text"/>
    <w:basedOn w:val="Normal"/>
    <w:rsid w:val="00201DAE"/>
    <w:pPr>
      <w:spacing w:after="120"/>
      <w:ind w:left="1440" w:right="1440"/>
    </w:pPr>
  </w:style>
  <w:style w:type="paragraph" w:customStyle="1" w:styleId="Non-ChapterHeadList">
    <w:name w:val="Non-Chapter Head List"/>
    <w:basedOn w:val="Heading1"/>
    <w:rsid w:val="00C96CA4"/>
    <w:pPr>
      <w:pageBreakBefore w:val="0"/>
      <w:numPr>
        <w:numId w:val="0"/>
      </w:numPr>
      <w:spacing w:after="270"/>
    </w:pPr>
  </w:style>
  <w:style w:type="paragraph" w:customStyle="1" w:styleId="PageNumbers">
    <w:name w:val="Page Numbers"/>
    <w:basedOn w:val="Heading7"/>
    <w:rsid w:val="00C96CA4"/>
    <w:pPr>
      <w:numPr>
        <w:ilvl w:val="0"/>
        <w:numId w:val="0"/>
      </w:numPr>
      <w:jc w:val="center"/>
    </w:pPr>
    <w:rPr>
      <w:b w:val="0"/>
      <w:caps w:val="0"/>
    </w:rPr>
  </w:style>
  <w:style w:type="character" w:customStyle="1" w:styleId="Style">
    <w:name w:val="Style"/>
    <w:basedOn w:val="FootnoteReference"/>
    <w:rsid w:val="00D54DAE"/>
    <w:rPr>
      <w:iCs/>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025110">
      <w:bodyDiv w:val="1"/>
      <w:marLeft w:val="0"/>
      <w:marRight w:val="0"/>
      <w:marTop w:val="0"/>
      <w:marBottom w:val="0"/>
      <w:divBdr>
        <w:top w:val="none" w:sz="0" w:space="0" w:color="auto"/>
        <w:left w:val="none" w:sz="0" w:space="0" w:color="auto"/>
        <w:bottom w:val="none" w:sz="0" w:space="0" w:color="auto"/>
        <w:right w:val="none" w:sz="0" w:space="0" w:color="auto"/>
      </w:divBdr>
      <w:divsChild>
        <w:div w:id="918178092">
          <w:marLeft w:val="19"/>
          <w:marRight w:val="12"/>
          <w:marTop w:val="0"/>
          <w:marBottom w:val="0"/>
          <w:divBdr>
            <w:top w:val="none" w:sz="0" w:space="0" w:color="auto"/>
            <w:left w:val="none" w:sz="0" w:space="0" w:color="auto"/>
            <w:bottom w:val="none" w:sz="0" w:space="0" w:color="auto"/>
            <w:right w:val="none" w:sz="0" w:space="0" w:color="auto"/>
          </w:divBdr>
          <w:divsChild>
            <w:div w:id="1370833856">
              <w:marLeft w:val="0"/>
              <w:marRight w:val="0"/>
              <w:marTop w:val="0"/>
              <w:marBottom w:val="0"/>
              <w:divBdr>
                <w:top w:val="none" w:sz="0" w:space="0" w:color="auto"/>
                <w:left w:val="none" w:sz="0" w:space="0" w:color="auto"/>
                <w:bottom w:val="none" w:sz="0" w:space="0" w:color="auto"/>
                <w:right w:val="none" w:sz="0" w:space="0" w:color="auto"/>
              </w:divBdr>
              <w:divsChild>
                <w:div w:id="2027048934">
                  <w:marLeft w:val="0"/>
                  <w:marRight w:val="0"/>
                  <w:marTop w:val="0"/>
                  <w:marBottom w:val="0"/>
                  <w:divBdr>
                    <w:top w:val="none" w:sz="0" w:space="0" w:color="auto"/>
                    <w:left w:val="none" w:sz="0" w:space="0" w:color="auto"/>
                    <w:bottom w:val="none" w:sz="0" w:space="0" w:color="auto"/>
                    <w:right w:val="none" w:sz="0" w:space="0" w:color="auto"/>
                  </w:divBdr>
                  <w:divsChild>
                    <w:div w:id="1683168458">
                      <w:marLeft w:val="0"/>
                      <w:marRight w:val="0"/>
                      <w:marTop w:val="0"/>
                      <w:marBottom w:val="0"/>
                      <w:divBdr>
                        <w:top w:val="none" w:sz="0" w:space="0" w:color="auto"/>
                        <w:left w:val="none" w:sz="0" w:space="0" w:color="auto"/>
                        <w:bottom w:val="none" w:sz="0" w:space="0" w:color="auto"/>
                        <w:right w:val="none" w:sz="0" w:space="0" w:color="auto"/>
                      </w:divBdr>
                      <w:divsChild>
                        <w:div w:id="1942908414">
                          <w:marLeft w:val="0"/>
                          <w:marRight w:val="0"/>
                          <w:marTop w:val="0"/>
                          <w:marBottom w:val="0"/>
                          <w:divBdr>
                            <w:top w:val="single" w:sz="6" w:space="4" w:color="999999"/>
                            <w:left w:val="single" w:sz="6" w:space="4" w:color="999999"/>
                            <w:bottom w:val="single" w:sz="6" w:space="4" w:color="999999"/>
                            <w:right w:val="single" w:sz="6" w:space="4" w:color="999999"/>
                          </w:divBdr>
                          <w:divsChild>
                            <w:div w:id="188573312">
                              <w:marLeft w:val="0"/>
                              <w:marRight w:val="0"/>
                              <w:marTop w:val="0"/>
                              <w:marBottom w:val="0"/>
                              <w:divBdr>
                                <w:top w:val="single" w:sz="6" w:space="4" w:color="999999"/>
                                <w:left w:val="single" w:sz="6" w:space="4" w:color="999999"/>
                                <w:bottom w:val="single" w:sz="6" w:space="4" w:color="999999"/>
                                <w:right w:val="single" w:sz="6" w:space="4" w:color="999999"/>
                              </w:divBdr>
                              <w:divsChild>
                                <w:div w:id="629633659">
                                  <w:marLeft w:val="0"/>
                                  <w:marRight w:val="5250"/>
                                  <w:marTop w:val="0"/>
                                  <w:marBottom w:val="0"/>
                                  <w:divBdr>
                                    <w:top w:val="none" w:sz="0" w:space="4" w:color="auto"/>
                                    <w:left w:val="none" w:sz="0" w:space="4" w:color="auto"/>
                                    <w:bottom w:val="none" w:sz="0" w:space="4" w:color="auto"/>
                                    <w:right w:val="none" w:sz="0" w:space="4" w:color="auto"/>
                                  </w:divBdr>
                                  <w:divsChild>
                                    <w:div w:id="545606739">
                                      <w:marLeft w:val="0"/>
                                      <w:marRight w:val="5250"/>
                                      <w:marTop w:val="0"/>
                                      <w:marBottom w:val="0"/>
                                      <w:divBdr>
                                        <w:top w:val="none" w:sz="0" w:space="4" w:color="auto"/>
                                        <w:left w:val="none" w:sz="0" w:space="4" w:color="auto"/>
                                        <w:bottom w:val="none" w:sz="0" w:space="4" w:color="auto"/>
                                        <w:right w:val="none" w:sz="0" w:space="4" w:color="auto"/>
                                      </w:divBdr>
                                      <w:divsChild>
                                        <w:div w:id="136139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422212826">
      <w:bodyDiv w:val="1"/>
      <w:marLeft w:val="0"/>
      <w:marRight w:val="0"/>
      <w:marTop w:val="0"/>
      <w:marBottom w:val="0"/>
      <w:divBdr>
        <w:top w:val="none" w:sz="0" w:space="0" w:color="auto"/>
        <w:left w:val="none" w:sz="0" w:space="0" w:color="auto"/>
        <w:bottom w:val="none" w:sz="0" w:space="0" w:color="auto"/>
        <w:right w:val="none" w:sz="0" w:space="0" w:color="auto"/>
      </w:divBdr>
      <w:divsChild>
        <w:div w:id="974144749">
          <w:marLeft w:val="0"/>
          <w:marRight w:val="0"/>
          <w:marTop w:val="0"/>
          <w:marBottom w:val="0"/>
          <w:divBdr>
            <w:top w:val="none" w:sz="0" w:space="0" w:color="auto"/>
            <w:left w:val="none" w:sz="0" w:space="0" w:color="auto"/>
            <w:bottom w:val="none" w:sz="0" w:space="0" w:color="auto"/>
            <w:right w:val="none" w:sz="0" w:space="0" w:color="auto"/>
          </w:divBdr>
        </w:div>
      </w:divsChild>
    </w:div>
    <w:div w:id="1472135962">
      <w:bodyDiv w:val="1"/>
      <w:marLeft w:val="0"/>
      <w:marRight w:val="0"/>
      <w:marTop w:val="0"/>
      <w:marBottom w:val="0"/>
      <w:divBdr>
        <w:top w:val="none" w:sz="0" w:space="0" w:color="auto"/>
        <w:left w:val="none" w:sz="0" w:space="0" w:color="auto"/>
        <w:bottom w:val="none" w:sz="0" w:space="0" w:color="auto"/>
        <w:right w:val="none" w:sz="0" w:space="0" w:color="auto"/>
      </w:divBdr>
    </w:div>
    <w:div w:id="15161186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0.jpeg"/><Relationship Id="rId117" Type="http://schemas.openxmlformats.org/officeDocument/2006/relationships/header" Target="header7.xml"/><Relationship Id="rId21" Type="http://schemas.openxmlformats.org/officeDocument/2006/relationships/image" Target="media/image5.jpe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footer" Target="footer6.xml"/><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0.emf"/><Relationship Id="rId16" Type="http://schemas.openxmlformats.org/officeDocument/2006/relationships/footer" Target="footer2.xml"/><Relationship Id="rId107" Type="http://schemas.openxmlformats.org/officeDocument/2006/relationships/image" Target="media/image87.png"/><Relationship Id="rId11" Type="http://schemas.openxmlformats.org/officeDocument/2006/relationships/image" Target="media/image3.jpeg"/><Relationship Id="rId24" Type="http://schemas.openxmlformats.org/officeDocument/2006/relationships/image" Target="media/image8.jpeg"/><Relationship Id="rId32" Type="http://schemas.openxmlformats.org/officeDocument/2006/relationships/image" Target="media/image16.jpeg"/><Relationship Id="rId37" Type="http://schemas.openxmlformats.org/officeDocument/2006/relationships/header" Target="header5.xml"/><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jpeg"/><Relationship Id="rId74" Type="http://schemas.openxmlformats.org/officeDocument/2006/relationships/image" Target="media/image55.jpeg"/><Relationship Id="rId79" Type="http://schemas.openxmlformats.org/officeDocument/2006/relationships/image" Target="media/image60.jpeg"/><Relationship Id="rId87" Type="http://schemas.openxmlformats.org/officeDocument/2006/relationships/image" Target="media/image68.jpeg"/><Relationship Id="rId102" Type="http://schemas.openxmlformats.org/officeDocument/2006/relationships/image" Target="media/image82.png"/><Relationship Id="rId110" Type="http://schemas.openxmlformats.org/officeDocument/2006/relationships/image" Target="media/image88.emf"/><Relationship Id="rId115" Type="http://schemas.openxmlformats.org/officeDocument/2006/relationships/image" Target="media/image93.emf"/><Relationship Id="rId5" Type="http://schemas.openxmlformats.org/officeDocument/2006/relationships/webSettings" Target="webSettings.xml"/><Relationship Id="rId61" Type="http://schemas.openxmlformats.org/officeDocument/2006/relationships/image" Target="media/image43.jpeg"/><Relationship Id="rId82" Type="http://schemas.openxmlformats.org/officeDocument/2006/relationships/image" Target="media/image63.jpeg"/><Relationship Id="rId90" Type="http://schemas.openxmlformats.org/officeDocument/2006/relationships/image" Target="media/image71.emf"/><Relationship Id="rId95" Type="http://schemas.openxmlformats.org/officeDocument/2006/relationships/image" Target="media/image75.jpeg"/><Relationship Id="rId19" Type="http://schemas.openxmlformats.org/officeDocument/2006/relationships/header" Target="header4.xml"/><Relationship Id="rId14" Type="http://schemas.openxmlformats.org/officeDocument/2006/relationships/header" Target="header2.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0.jpeg"/><Relationship Id="rId77" Type="http://schemas.openxmlformats.org/officeDocument/2006/relationships/image" Target="media/image58.jpeg"/><Relationship Id="rId100" Type="http://schemas.openxmlformats.org/officeDocument/2006/relationships/image" Target="media/image80.emf"/><Relationship Id="rId105" Type="http://schemas.openxmlformats.org/officeDocument/2006/relationships/image" Target="media/image84.emf"/><Relationship Id="rId113" Type="http://schemas.openxmlformats.org/officeDocument/2006/relationships/image" Target="media/image91.emf"/><Relationship Id="rId118" Type="http://schemas.openxmlformats.org/officeDocument/2006/relationships/footer" Target="footer7.xml"/><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3.jpeg"/><Relationship Id="rId80" Type="http://schemas.openxmlformats.org/officeDocument/2006/relationships/image" Target="media/image61.jpeg"/><Relationship Id="rId85" Type="http://schemas.openxmlformats.org/officeDocument/2006/relationships/image" Target="media/image66.jpeg"/><Relationship Id="rId93" Type="http://schemas.openxmlformats.org/officeDocument/2006/relationships/image" Target="media/image74.png"/><Relationship Id="rId98" Type="http://schemas.openxmlformats.org/officeDocument/2006/relationships/image" Target="media/image78.jpeg"/><Relationship Id="rId3" Type="http://schemas.microsoft.com/office/2007/relationships/stylesWithEffects" Target="stylesWithEffects.xml"/><Relationship Id="rId12" Type="http://schemas.openxmlformats.org/officeDocument/2006/relationships/image" Target="media/image4.jpeg"/><Relationship Id="rId17" Type="http://schemas.openxmlformats.org/officeDocument/2006/relationships/header" Target="header3.xml"/><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footer" Target="footer5.xml"/><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jpeg"/><Relationship Id="rId103" Type="http://schemas.openxmlformats.org/officeDocument/2006/relationships/image" Target="media/image83.png"/><Relationship Id="rId108" Type="http://schemas.openxmlformats.org/officeDocument/2006/relationships/image" Target="media/image86.emf"/><Relationship Id="rId116" Type="http://schemas.openxmlformats.org/officeDocument/2006/relationships/image" Target="media/image94.emf"/><Relationship Id="rId20" Type="http://schemas.openxmlformats.org/officeDocument/2006/relationships/footer" Target="footer4.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1.jpeg"/><Relationship Id="rId75" Type="http://schemas.openxmlformats.org/officeDocument/2006/relationships/image" Target="media/image56.jpeg"/><Relationship Id="rId83" Type="http://schemas.openxmlformats.org/officeDocument/2006/relationships/image" Target="media/image64.jpeg"/><Relationship Id="rId88" Type="http://schemas.openxmlformats.org/officeDocument/2006/relationships/image" Target="media/image69.jpeg"/><Relationship Id="rId91" Type="http://schemas.openxmlformats.org/officeDocument/2006/relationships/image" Target="media/image72.jpeg"/><Relationship Id="rId96" Type="http://schemas.openxmlformats.org/officeDocument/2006/relationships/image" Target="media/image76.jpeg"/><Relationship Id="rId111" Type="http://schemas.openxmlformats.org/officeDocument/2006/relationships/image" Target="media/image89.emf"/><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jpeg"/><Relationship Id="rId49" Type="http://schemas.openxmlformats.org/officeDocument/2006/relationships/image" Target="media/image31.jpeg"/><Relationship Id="rId57" Type="http://schemas.openxmlformats.org/officeDocument/2006/relationships/image" Target="media/image39.jpeg"/><Relationship Id="rId106" Type="http://schemas.openxmlformats.org/officeDocument/2006/relationships/image" Target="media/image85.png"/><Relationship Id="rId114" Type="http://schemas.openxmlformats.org/officeDocument/2006/relationships/image" Target="media/image92.emf"/><Relationship Id="rId119" Type="http://schemas.openxmlformats.org/officeDocument/2006/relationships/fontTable" Target="fontTable.xml"/><Relationship Id="rId10" Type="http://schemas.openxmlformats.org/officeDocument/2006/relationships/image" Target="http://internal.nreta.nt.gov.au/services/templates/images/logos/ntgvertlefttop_colour.jpg" TargetMode="External"/><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4.jpeg"/><Relationship Id="rId78" Type="http://schemas.openxmlformats.org/officeDocument/2006/relationships/image" Target="media/image59.jpeg"/><Relationship Id="rId81" Type="http://schemas.openxmlformats.org/officeDocument/2006/relationships/image" Target="media/image62.jpeg"/><Relationship Id="rId86" Type="http://schemas.openxmlformats.org/officeDocument/2006/relationships/image" Target="media/image67.jpeg"/><Relationship Id="rId94" Type="http://schemas.openxmlformats.org/officeDocument/2006/relationships/header" Target="header6.xml"/><Relationship Id="rId99" Type="http://schemas.openxmlformats.org/officeDocument/2006/relationships/image" Target="media/image79.emf"/><Relationship Id="rId101" Type="http://schemas.openxmlformats.org/officeDocument/2006/relationships/image" Target="media/image81.emf"/><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21.jpeg"/><Relationship Id="rId109" Type="http://schemas.openxmlformats.org/officeDocument/2006/relationships/image" Target="media/image87.emf"/><Relationship Id="rId34" Type="http://schemas.openxmlformats.org/officeDocument/2006/relationships/image" Target="media/image18.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7.jpeg"/><Relationship Id="rId97" Type="http://schemas.openxmlformats.org/officeDocument/2006/relationships/image" Target="media/image77.jpeg"/><Relationship Id="rId104" Type="http://schemas.openxmlformats.org/officeDocument/2006/relationships/image" Target="media/image83.emf"/><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13.jpeg"/></Relationships>
</file>

<file path=word/_rels/settings.xml.rels><?xml version="1.0" encoding="UTF-8" standalone="yes"?>
<Relationships xmlns="http://schemas.openxmlformats.org/package/2006/relationships"><Relationship Id="rId1" Type="http://schemas.openxmlformats.org/officeDocument/2006/relationships/attachedTemplate" Target="file:///G:\Projects\Palaeovalleys\Admin\Palaeovalley%20Project%20Report%20Templates\Palaeovalley%20Milestone%20Report%20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Palaeovalley Milestone Report Template</Template>
  <TotalTime>4</TotalTime>
  <Pages>148</Pages>
  <Words>40504</Words>
  <Characters>242463</Characters>
  <Application>Microsoft Office Word</Application>
  <DocSecurity>0</DocSecurity>
  <Lines>7131</Lines>
  <Paragraphs>4421</Paragraphs>
  <ScaleCrop>false</ScaleCrop>
  <HeadingPairs>
    <vt:vector size="2" baseType="variant">
      <vt:variant>
        <vt:lpstr>Title</vt:lpstr>
      </vt:variant>
      <vt:variant>
        <vt:i4>1</vt:i4>
      </vt:variant>
    </vt:vector>
  </HeadingPairs>
  <TitlesOfParts>
    <vt:vector size="1" baseType="lpstr">
      <vt:lpstr>Document Title</vt:lpstr>
    </vt:vector>
  </TitlesOfParts>
  <Company>Geoscience Australia</Company>
  <LinksUpToDate>false</LinksUpToDate>
  <CharactersWithSpaces>278546</CharactersWithSpaces>
  <SharedDoc>false</SharedDoc>
  <HLinks>
    <vt:vector size="684" baseType="variant">
      <vt:variant>
        <vt:i4>1703993</vt:i4>
      </vt:variant>
      <vt:variant>
        <vt:i4>677</vt:i4>
      </vt:variant>
      <vt:variant>
        <vt:i4>0</vt:i4>
      </vt:variant>
      <vt:variant>
        <vt:i4>5</vt:i4>
      </vt:variant>
      <vt:variant>
        <vt:lpwstr/>
      </vt:variant>
      <vt:variant>
        <vt:lpwstr>_Toc343508949</vt:lpwstr>
      </vt:variant>
      <vt:variant>
        <vt:i4>1703993</vt:i4>
      </vt:variant>
      <vt:variant>
        <vt:i4>671</vt:i4>
      </vt:variant>
      <vt:variant>
        <vt:i4>0</vt:i4>
      </vt:variant>
      <vt:variant>
        <vt:i4>5</vt:i4>
      </vt:variant>
      <vt:variant>
        <vt:lpwstr/>
      </vt:variant>
      <vt:variant>
        <vt:lpwstr>_Toc343508948</vt:lpwstr>
      </vt:variant>
      <vt:variant>
        <vt:i4>1703993</vt:i4>
      </vt:variant>
      <vt:variant>
        <vt:i4>665</vt:i4>
      </vt:variant>
      <vt:variant>
        <vt:i4>0</vt:i4>
      </vt:variant>
      <vt:variant>
        <vt:i4>5</vt:i4>
      </vt:variant>
      <vt:variant>
        <vt:lpwstr/>
      </vt:variant>
      <vt:variant>
        <vt:lpwstr>_Toc343508947</vt:lpwstr>
      </vt:variant>
      <vt:variant>
        <vt:i4>1703993</vt:i4>
      </vt:variant>
      <vt:variant>
        <vt:i4>659</vt:i4>
      </vt:variant>
      <vt:variant>
        <vt:i4>0</vt:i4>
      </vt:variant>
      <vt:variant>
        <vt:i4>5</vt:i4>
      </vt:variant>
      <vt:variant>
        <vt:lpwstr/>
      </vt:variant>
      <vt:variant>
        <vt:lpwstr>_Toc343508946</vt:lpwstr>
      </vt:variant>
      <vt:variant>
        <vt:i4>1703993</vt:i4>
      </vt:variant>
      <vt:variant>
        <vt:i4>653</vt:i4>
      </vt:variant>
      <vt:variant>
        <vt:i4>0</vt:i4>
      </vt:variant>
      <vt:variant>
        <vt:i4>5</vt:i4>
      </vt:variant>
      <vt:variant>
        <vt:lpwstr/>
      </vt:variant>
      <vt:variant>
        <vt:lpwstr>_Toc343508945</vt:lpwstr>
      </vt:variant>
      <vt:variant>
        <vt:i4>1703993</vt:i4>
      </vt:variant>
      <vt:variant>
        <vt:i4>647</vt:i4>
      </vt:variant>
      <vt:variant>
        <vt:i4>0</vt:i4>
      </vt:variant>
      <vt:variant>
        <vt:i4>5</vt:i4>
      </vt:variant>
      <vt:variant>
        <vt:lpwstr/>
      </vt:variant>
      <vt:variant>
        <vt:lpwstr>_Toc343508944</vt:lpwstr>
      </vt:variant>
      <vt:variant>
        <vt:i4>1703993</vt:i4>
      </vt:variant>
      <vt:variant>
        <vt:i4>641</vt:i4>
      </vt:variant>
      <vt:variant>
        <vt:i4>0</vt:i4>
      </vt:variant>
      <vt:variant>
        <vt:i4>5</vt:i4>
      </vt:variant>
      <vt:variant>
        <vt:lpwstr/>
      </vt:variant>
      <vt:variant>
        <vt:lpwstr>_Toc343508943</vt:lpwstr>
      </vt:variant>
      <vt:variant>
        <vt:i4>1703993</vt:i4>
      </vt:variant>
      <vt:variant>
        <vt:i4>635</vt:i4>
      </vt:variant>
      <vt:variant>
        <vt:i4>0</vt:i4>
      </vt:variant>
      <vt:variant>
        <vt:i4>5</vt:i4>
      </vt:variant>
      <vt:variant>
        <vt:lpwstr/>
      </vt:variant>
      <vt:variant>
        <vt:lpwstr>_Toc343508942</vt:lpwstr>
      </vt:variant>
      <vt:variant>
        <vt:i4>1703993</vt:i4>
      </vt:variant>
      <vt:variant>
        <vt:i4>629</vt:i4>
      </vt:variant>
      <vt:variant>
        <vt:i4>0</vt:i4>
      </vt:variant>
      <vt:variant>
        <vt:i4>5</vt:i4>
      </vt:variant>
      <vt:variant>
        <vt:lpwstr/>
      </vt:variant>
      <vt:variant>
        <vt:lpwstr>_Toc343508941</vt:lpwstr>
      </vt:variant>
      <vt:variant>
        <vt:i4>1703993</vt:i4>
      </vt:variant>
      <vt:variant>
        <vt:i4>623</vt:i4>
      </vt:variant>
      <vt:variant>
        <vt:i4>0</vt:i4>
      </vt:variant>
      <vt:variant>
        <vt:i4>5</vt:i4>
      </vt:variant>
      <vt:variant>
        <vt:lpwstr/>
      </vt:variant>
      <vt:variant>
        <vt:lpwstr>_Toc343508940</vt:lpwstr>
      </vt:variant>
      <vt:variant>
        <vt:i4>1900601</vt:i4>
      </vt:variant>
      <vt:variant>
        <vt:i4>617</vt:i4>
      </vt:variant>
      <vt:variant>
        <vt:i4>0</vt:i4>
      </vt:variant>
      <vt:variant>
        <vt:i4>5</vt:i4>
      </vt:variant>
      <vt:variant>
        <vt:lpwstr/>
      </vt:variant>
      <vt:variant>
        <vt:lpwstr>_Toc343508939</vt:lpwstr>
      </vt:variant>
      <vt:variant>
        <vt:i4>1900601</vt:i4>
      </vt:variant>
      <vt:variant>
        <vt:i4>611</vt:i4>
      </vt:variant>
      <vt:variant>
        <vt:i4>0</vt:i4>
      </vt:variant>
      <vt:variant>
        <vt:i4>5</vt:i4>
      </vt:variant>
      <vt:variant>
        <vt:lpwstr/>
      </vt:variant>
      <vt:variant>
        <vt:lpwstr>_Toc343508938</vt:lpwstr>
      </vt:variant>
      <vt:variant>
        <vt:i4>1900601</vt:i4>
      </vt:variant>
      <vt:variant>
        <vt:i4>605</vt:i4>
      </vt:variant>
      <vt:variant>
        <vt:i4>0</vt:i4>
      </vt:variant>
      <vt:variant>
        <vt:i4>5</vt:i4>
      </vt:variant>
      <vt:variant>
        <vt:lpwstr/>
      </vt:variant>
      <vt:variant>
        <vt:lpwstr>_Toc343508937</vt:lpwstr>
      </vt:variant>
      <vt:variant>
        <vt:i4>1900601</vt:i4>
      </vt:variant>
      <vt:variant>
        <vt:i4>599</vt:i4>
      </vt:variant>
      <vt:variant>
        <vt:i4>0</vt:i4>
      </vt:variant>
      <vt:variant>
        <vt:i4>5</vt:i4>
      </vt:variant>
      <vt:variant>
        <vt:lpwstr/>
      </vt:variant>
      <vt:variant>
        <vt:lpwstr>_Toc343508936</vt:lpwstr>
      </vt:variant>
      <vt:variant>
        <vt:i4>1900601</vt:i4>
      </vt:variant>
      <vt:variant>
        <vt:i4>593</vt:i4>
      </vt:variant>
      <vt:variant>
        <vt:i4>0</vt:i4>
      </vt:variant>
      <vt:variant>
        <vt:i4>5</vt:i4>
      </vt:variant>
      <vt:variant>
        <vt:lpwstr/>
      </vt:variant>
      <vt:variant>
        <vt:lpwstr>_Toc343508935</vt:lpwstr>
      </vt:variant>
      <vt:variant>
        <vt:i4>1900601</vt:i4>
      </vt:variant>
      <vt:variant>
        <vt:i4>587</vt:i4>
      </vt:variant>
      <vt:variant>
        <vt:i4>0</vt:i4>
      </vt:variant>
      <vt:variant>
        <vt:i4>5</vt:i4>
      </vt:variant>
      <vt:variant>
        <vt:lpwstr/>
      </vt:variant>
      <vt:variant>
        <vt:lpwstr>_Toc343508934</vt:lpwstr>
      </vt:variant>
      <vt:variant>
        <vt:i4>1900601</vt:i4>
      </vt:variant>
      <vt:variant>
        <vt:i4>581</vt:i4>
      </vt:variant>
      <vt:variant>
        <vt:i4>0</vt:i4>
      </vt:variant>
      <vt:variant>
        <vt:i4>5</vt:i4>
      </vt:variant>
      <vt:variant>
        <vt:lpwstr/>
      </vt:variant>
      <vt:variant>
        <vt:lpwstr>_Toc343508933</vt:lpwstr>
      </vt:variant>
      <vt:variant>
        <vt:i4>1900601</vt:i4>
      </vt:variant>
      <vt:variant>
        <vt:i4>575</vt:i4>
      </vt:variant>
      <vt:variant>
        <vt:i4>0</vt:i4>
      </vt:variant>
      <vt:variant>
        <vt:i4>5</vt:i4>
      </vt:variant>
      <vt:variant>
        <vt:lpwstr/>
      </vt:variant>
      <vt:variant>
        <vt:lpwstr>_Toc343508932</vt:lpwstr>
      </vt:variant>
      <vt:variant>
        <vt:i4>1900601</vt:i4>
      </vt:variant>
      <vt:variant>
        <vt:i4>569</vt:i4>
      </vt:variant>
      <vt:variant>
        <vt:i4>0</vt:i4>
      </vt:variant>
      <vt:variant>
        <vt:i4>5</vt:i4>
      </vt:variant>
      <vt:variant>
        <vt:lpwstr/>
      </vt:variant>
      <vt:variant>
        <vt:lpwstr>_Toc343508931</vt:lpwstr>
      </vt:variant>
      <vt:variant>
        <vt:i4>1900601</vt:i4>
      </vt:variant>
      <vt:variant>
        <vt:i4>563</vt:i4>
      </vt:variant>
      <vt:variant>
        <vt:i4>0</vt:i4>
      </vt:variant>
      <vt:variant>
        <vt:i4>5</vt:i4>
      </vt:variant>
      <vt:variant>
        <vt:lpwstr/>
      </vt:variant>
      <vt:variant>
        <vt:lpwstr>_Toc343508930</vt:lpwstr>
      </vt:variant>
      <vt:variant>
        <vt:i4>1835065</vt:i4>
      </vt:variant>
      <vt:variant>
        <vt:i4>557</vt:i4>
      </vt:variant>
      <vt:variant>
        <vt:i4>0</vt:i4>
      </vt:variant>
      <vt:variant>
        <vt:i4>5</vt:i4>
      </vt:variant>
      <vt:variant>
        <vt:lpwstr/>
      </vt:variant>
      <vt:variant>
        <vt:lpwstr>_Toc343508929</vt:lpwstr>
      </vt:variant>
      <vt:variant>
        <vt:i4>1835065</vt:i4>
      </vt:variant>
      <vt:variant>
        <vt:i4>551</vt:i4>
      </vt:variant>
      <vt:variant>
        <vt:i4>0</vt:i4>
      </vt:variant>
      <vt:variant>
        <vt:i4>5</vt:i4>
      </vt:variant>
      <vt:variant>
        <vt:lpwstr/>
      </vt:variant>
      <vt:variant>
        <vt:lpwstr>_Toc343508928</vt:lpwstr>
      </vt:variant>
      <vt:variant>
        <vt:i4>1835065</vt:i4>
      </vt:variant>
      <vt:variant>
        <vt:i4>545</vt:i4>
      </vt:variant>
      <vt:variant>
        <vt:i4>0</vt:i4>
      </vt:variant>
      <vt:variant>
        <vt:i4>5</vt:i4>
      </vt:variant>
      <vt:variant>
        <vt:lpwstr/>
      </vt:variant>
      <vt:variant>
        <vt:lpwstr>_Toc343508927</vt:lpwstr>
      </vt:variant>
      <vt:variant>
        <vt:i4>1835065</vt:i4>
      </vt:variant>
      <vt:variant>
        <vt:i4>539</vt:i4>
      </vt:variant>
      <vt:variant>
        <vt:i4>0</vt:i4>
      </vt:variant>
      <vt:variant>
        <vt:i4>5</vt:i4>
      </vt:variant>
      <vt:variant>
        <vt:lpwstr/>
      </vt:variant>
      <vt:variant>
        <vt:lpwstr>_Toc343508926</vt:lpwstr>
      </vt:variant>
      <vt:variant>
        <vt:i4>1835065</vt:i4>
      </vt:variant>
      <vt:variant>
        <vt:i4>533</vt:i4>
      </vt:variant>
      <vt:variant>
        <vt:i4>0</vt:i4>
      </vt:variant>
      <vt:variant>
        <vt:i4>5</vt:i4>
      </vt:variant>
      <vt:variant>
        <vt:lpwstr/>
      </vt:variant>
      <vt:variant>
        <vt:lpwstr>_Toc343508925</vt:lpwstr>
      </vt:variant>
      <vt:variant>
        <vt:i4>1835065</vt:i4>
      </vt:variant>
      <vt:variant>
        <vt:i4>527</vt:i4>
      </vt:variant>
      <vt:variant>
        <vt:i4>0</vt:i4>
      </vt:variant>
      <vt:variant>
        <vt:i4>5</vt:i4>
      </vt:variant>
      <vt:variant>
        <vt:lpwstr/>
      </vt:variant>
      <vt:variant>
        <vt:lpwstr>_Toc343508924</vt:lpwstr>
      </vt:variant>
      <vt:variant>
        <vt:i4>1835065</vt:i4>
      </vt:variant>
      <vt:variant>
        <vt:i4>521</vt:i4>
      </vt:variant>
      <vt:variant>
        <vt:i4>0</vt:i4>
      </vt:variant>
      <vt:variant>
        <vt:i4>5</vt:i4>
      </vt:variant>
      <vt:variant>
        <vt:lpwstr/>
      </vt:variant>
      <vt:variant>
        <vt:lpwstr>_Toc343508923</vt:lpwstr>
      </vt:variant>
      <vt:variant>
        <vt:i4>1835065</vt:i4>
      </vt:variant>
      <vt:variant>
        <vt:i4>515</vt:i4>
      </vt:variant>
      <vt:variant>
        <vt:i4>0</vt:i4>
      </vt:variant>
      <vt:variant>
        <vt:i4>5</vt:i4>
      </vt:variant>
      <vt:variant>
        <vt:lpwstr/>
      </vt:variant>
      <vt:variant>
        <vt:lpwstr>_Toc343508922</vt:lpwstr>
      </vt:variant>
      <vt:variant>
        <vt:i4>1835065</vt:i4>
      </vt:variant>
      <vt:variant>
        <vt:i4>509</vt:i4>
      </vt:variant>
      <vt:variant>
        <vt:i4>0</vt:i4>
      </vt:variant>
      <vt:variant>
        <vt:i4>5</vt:i4>
      </vt:variant>
      <vt:variant>
        <vt:lpwstr/>
      </vt:variant>
      <vt:variant>
        <vt:lpwstr>_Toc343508921</vt:lpwstr>
      </vt:variant>
      <vt:variant>
        <vt:i4>1835065</vt:i4>
      </vt:variant>
      <vt:variant>
        <vt:i4>503</vt:i4>
      </vt:variant>
      <vt:variant>
        <vt:i4>0</vt:i4>
      </vt:variant>
      <vt:variant>
        <vt:i4>5</vt:i4>
      </vt:variant>
      <vt:variant>
        <vt:lpwstr/>
      </vt:variant>
      <vt:variant>
        <vt:lpwstr>_Toc343508920</vt:lpwstr>
      </vt:variant>
      <vt:variant>
        <vt:i4>2031673</vt:i4>
      </vt:variant>
      <vt:variant>
        <vt:i4>497</vt:i4>
      </vt:variant>
      <vt:variant>
        <vt:i4>0</vt:i4>
      </vt:variant>
      <vt:variant>
        <vt:i4>5</vt:i4>
      </vt:variant>
      <vt:variant>
        <vt:lpwstr/>
      </vt:variant>
      <vt:variant>
        <vt:lpwstr>_Toc343508919</vt:lpwstr>
      </vt:variant>
      <vt:variant>
        <vt:i4>2031673</vt:i4>
      </vt:variant>
      <vt:variant>
        <vt:i4>491</vt:i4>
      </vt:variant>
      <vt:variant>
        <vt:i4>0</vt:i4>
      </vt:variant>
      <vt:variant>
        <vt:i4>5</vt:i4>
      </vt:variant>
      <vt:variant>
        <vt:lpwstr/>
      </vt:variant>
      <vt:variant>
        <vt:lpwstr>_Toc343508918</vt:lpwstr>
      </vt:variant>
      <vt:variant>
        <vt:i4>2031673</vt:i4>
      </vt:variant>
      <vt:variant>
        <vt:i4>485</vt:i4>
      </vt:variant>
      <vt:variant>
        <vt:i4>0</vt:i4>
      </vt:variant>
      <vt:variant>
        <vt:i4>5</vt:i4>
      </vt:variant>
      <vt:variant>
        <vt:lpwstr/>
      </vt:variant>
      <vt:variant>
        <vt:lpwstr>_Toc343508917</vt:lpwstr>
      </vt:variant>
      <vt:variant>
        <vt:i4>2031673</vt:i4>
      </vt:variant>
      <vt:variant>
        <vt:i4>479</vt:i4>
      </vt:variant>
      <vt:variant>
        <vt:i4>0</vt:i4>
      </vt:variant>
      <vt:variant>
        <vt:i4>5</vt:i4>
      </vt:variant>
      <vt:variant>
        <vt:lpwstr/>
      </vt:variant>
      <vt:variant>
        <vt:lpwstr>_Toc343508916</vt:lpwstr>
      </vt:variant>
      <vt:variant>
        <vt:i4>2031673</vt:i4>
      </vt:variant>
      <vt:variant>
        <vt:i4>473</vt:i4>
      </vt:variant>
      <vt:variant>
        <vt:i4>0</vt:i4>
      </vt:variant>
      <vt:variant>
        <vt:i4>5</vt:i4>
      </vt:variant>
      <vt:variant>
        <vt:lpwstr/>
      </vt:variant>
      <vt:variant>
        <vt:lpwstr>_Toc343508915</vt:lpwstr>
      </vt:variant>
      <vt:variant>
        <vt:i4>2031673</vt:i4>
      </vt:variant>
      <vt:variant>
        <vt:i4>467</vt:i4>
      </vt:variant>
      <vt:variant>
        <vt:i4>0</vt:i4>
      </vt:variant>
      <vt:variant>
        <vt:i4>5</vt:i4>
      </vt:variant>
      <vt:variant>
        <vt:lpwstr/>
      </vt:variant>
      <vt:variant>
        <vt:lpwstr>_Toc343508914</vt:lpwstr>
      </vt:variant>
      <vt:variant>
        <vt:i4>2031673</vt:i4>
      </vt:variant>
      <vt:variant>
        <vt:i4>461</vt:i4>
      </vt:variant>
      <vt:variant>
        <vt:i4>0</vt:i4>
      </vt:variant>
      <vt:variant>
        <vt:i4>5</vt:i4>
      </vt:variant>
      <vt:variant>
        <vt:lpwstr/>
      </vt:variant>
      <vt:variant>
        <vt:lpwstr>_Toc343508913</vt:lpwstr>
      </vt:variant>
      <vt:variant>
        <vt:i4>2031673</vt:i4>
      </vt:variant>
      <vt:variant>
        <vt:i4>455</vt:i4>
      </vt:variant>
      <vt:variant>
        <vt:i4>0</vt:i4>
      </vt:variant>
      <vt:variant>
        <vt:i4>5</vt:i4>
      </vt:variant>
      <vt:variant>
        <vt:lpwstr/>
      </vt:variant>
      <vt:variant>
        <vt:lpwstr>_Toc343508912</vt:lpwstr>
      </vt:variant>
      <vt:variant>
        <vt:i4>2031673</vt:i4>
      </vt:variant>
      <vt:variant>
        <vt:i4>449</vt:i4>
      </vt:variant>
      <vt:variant>
        <vt:i4>0</vt:i4>
      </vt:variant>
      <vt:variant>
        <vt:i4>5</vt:i4>
      </vt:variant>
      <vt:variant>
        <vt:lpwstr/>
      </vt:variant>
      <vt:variant>
        <vt:lpwstr>_Toc343508911</vt:lpwstr>
      </vt:variant>
      <vt:variant>
        <vt:i4>2031673</vt:i4>
      </vt:variant>
      <vt:variant>
        <vt:i4>443</vt:i4>
      </vt:variant>
      <vt:variant>
        <vt:i4>0</vt:i4>
      </vt:variant>
      <vt:variant>
        <vt:i4>5</vt:i4>
      </vt:variant>
      <vt:variant>
        <vt:lpwstr/>
      </vt:variant>
      <vt:variant>
        <vt:lpwstr>_Toc343508910</vt:lpwstr>
      </vt:variant>
      <vt:variant>
        <vt:i4>1966137</vt:i4>
      </vt:variant>
      <vt:variant>
        <vt:i4>437</vt:i4>
      </vt:variant>
      <vt:variant>
        <vt:i4>0</vt:i4>
      </vt:variant>
      <vt:variant>
        <vt:i4>5</vt:i4>
      </vt:variant>
      <vt:variant>
        <vt:lpwstr/>
      </vt:variant>
      <vt:variant>
        <vt:lpwstr>_Toc343508909</vt:lpwstr>
      </vt:variant>
      <vt:variant>
        <vt:i4>1966137</vt:i4>
      </vt:variant>
      <vt:variant>
        <vt:i4>431</vt:i4>
      </vt:variant>
      <vt:variant>
        <vt:i4>0</vt:i4>
      </vt:variant>
      <vt:variant>
        <vt:i4>5</vt:i4>
      </vt:variant>
      <vt:variant>
        <vt:lpwstr/>
      </vt:variant>
      <vt:variant>
        <vt:lpwstr>_Toc343508908</vt:lpwstr>
      </vt:variant>
      <vt:variant>
        <vt:i4>1966137</vt:i4>
      </vt:variant>
      <vt:variant>
        <vt:i4>425</vt:i4>
      </vt:variant>
      <vt:variant>
        <vt:i4>0</vt:i4>
      </vt:variant>
      <vt:variant>
        <vt:i4>5</vt:i4>
      </vt:variant>
      <vt:variant>
        <vt:lpwstr/>
      </vt:variant>
      <vt:variant>
        <vt:lpwstr>_Toc343508907</vt:lpwstr>
      </vt:variant>
      <vt:variant>
        <vt:i4>1966137</vt:i4>
      </vt:variant>
      <vt:variant>
        <vt:i4>419</vt:i4>
      </vt:variant>
      <vt:variant>
        <vt:i4>0</vt:i4>
      </vt:variant>
      <vt:variant>
        <vt:i4>5</vt:i4>
      </vt:variant>
      <vt:variant>
        <vt:lpwstr/>
      </vt:variant>
      <vt:variant>
        <vt:lpwstr>_Toc343508906</vt:lpwstr>
      </vt:variant>
      <vt:variant>
        <vt:i4>1966137</vt:i4>
      </vt:variant>
      <vt:variant>
        <vt:i4>413</vt:i4>
      </vt:variant>
      <vt:variant>
        <vt:i4>0</vt:i4>
      </vt:variant>
      <vt:variant>
        <vt:i4>5</vt:i4>
      </vt:variant>
      <vt:variant>
        <vt:lpwstr/>
      </vt:variant>
      <vt:variant>
        <vt:lpwstr>_Toc343508905</vt:lpwstr>
      </vt:variant>
      <vt:variant>
        <vt:i4>1966137</vt:i4>
      </vt:variant>
      <vt:variant>
        <vt:i4>407</vt:i4>
      </vt:variant>
      <vt:variant>
        <vt:i4>0</vt:i4>
      </vt:variant>
      <vt:variant>
        <vt:i4>5</vt:i4>
      </vt:variant>
      <vt:variant>
        <vt:lpwstr/>
      </vt:variant>
      <vt:variant>
        <vt:lpwstr>_Toc343508904</vt:lpwstr>
      </vt:variant>
      <vt:variant>
        <vt:i4>1966137</vt:i4>
      </vt:variant>
      <vt:variant>
        <vt:i4>401</vt:i4>
      </vt:variant>
      <vt:variant>
        <vt:i4>0</vt:i4>
      </vt:variant>
      <vt:variant>
        <vt:i4>5</vt:i4>
      </vt:variant>
      <vt:variant>
        <vt:lpwstr/>
      </vt:variant>
      <vt:variant>
        <vt:lpwstr>_Toc343508903</vt:lpwstr>
      </vt:variant>
      <vt:variant>
        <vt:i4>1966137</vt:i4>
      </vt:variant>
      <vt:variant>
        <vt:i4>395</vt:i4>
      </vt:variant>
      <vt:variant>
        <vt:i4>0</vt:i4>
      </vt:variant>
      <vt:variant>
        <vt:i4>5</vt:i4>
      </vt:variant>
      <vt:variant>
        <vt:lpwstr/>
      </vt:variant>
      <vt:variant>
        <vt:lpwstr>_Toc343508902</vt:lpwstr>
      </vt:variant>
      <vt:variant>
        <vt:i4>1966137</vt:i4>
      </vt:variant>
      <vt:variant>
        <vt:i4>389</vt:i4>
      </vt:variant>
      <vt:variant>
        <vt:i4>0</vt:i4>
      </vt:variant>
      <vt:variant>
        <vt:i4>5</vt:i4>
      </vt:variant>
      <vt:variant>
        <vt:lpwstr/>
      </vt:variant>
      <vt:variant>
        <vt:lpwstr>_Toc343508901</vt:lpwstr>
      </vt:variant>
      <vt:variant>
        <vt:i4>1966137</vt:i4>
      </vt:variant>
      <vt:variant>
        <vt:i4>383</vt:i4>
      </vt:variant>
      <vt:variant>
        <vt:i4>0</vt:i4>
      </vt:variant>
      <vt:variant>
        <vt:i4>5</vt:i4>
      </vt:variant>
      <vt:variant>
        <vt:lpwstr/>
      </vt:variant>
      <vt:variant>
        <vt:lpwstr>_Toc343508900</vt:lpwstr>
      </vt:variant>
      <vt:variant>
        <vt:i4>1507384</vt:i4>
      </vt:variant>
      <vt:variant>
        <vt:i4>377</vt:i4>
      </vt:variant>
      <vt:variant>
        <vt:i4>0</vt:i4>
      </vt:variant>
      <vt:variant>
        <vt:i4>5</vt:i4>
      </vt:variant>
      <vt:variant>
        <vt:lpwstr/>
      </vt:variant>
      <vt:variant>
        <vt:lpwstr>_Toc343508899</vt:lpwstr>
      </vt:variant>
      <vt:variant>
        <vt:i4>1507384</vt:i4>
      </vt:variant>
      <vt:variant>
        <vt:i4>371</vt:i4>
      </vt:variant>
      <vt:variant>
        <vt:i4>0</vt:i4>
      </vt:variant>
      <vt:variant>
        <vt:i4>5</vt:i4>
      </vt:variant>
      <vt:variant>
        <vt:lpwstr/>
      </vt:variant>
      <vt:variant>
        <vt:lpwstr>_Toc343508898</vt:lpwstr>
      </vt:variant>
      <vt:variant>
        <vt:i4>1507384</vt:i4>
      </vt:variant>
      <vt:variant>
        <vt:i4>365</vt:i4>
      </vt:variant>
      <vt:variant>
        <vt:i4>0</vt:i4>
      </vt:variant>
      <vt:variant>
        <vt:i4>5</vt:i4>
      </vt:variant>
      <vt:variant>
        <vt:lpwstr/>
      </vt:variant>
      <vt:variant>
        <vt:lpwstr>_Toc343508897</vt:lpwstr>
      </vt:variant>
      <vt:variant>
        <vt:i4>1507384</vt:i4>
      </vt:variant>
      <vt:variant>
        <vt:i4>359</vt:i4>
      </vt:variant>
      <vt:variant>
        <vt:i4>0</vt:i4>
      </vt:variant>
      <vt:variant>
        <vt:i4>5</vt:i4>
      </vt:variant>
      <vt:variant>
        <vt:lpwstr/>
      </vt:variant>
      <vt:variant>
        <vt:lpwstr>_Toc343508896</vt:lpwstr>
      </vt:variant>
      <vt:variant>
        <vt:i4>1507384</vt:i4>
      </vt:variant>
      <vt:variant>
        <vt:i4>353</vt:i4>
      </vt:variant>
      <vt:variant>
        <vt:i4>0</vt:i4>
      </vt:variant>
      <vt:variant>
        <vt:i4>5</vt:i4>
      </vt:variant>
      <vt:variant>
        <vt:lpwstr/>
      </vt:variant>
      <vt:variant>
        <vt:lpwstr>_Toc343508895</vt:lpwstr>
      </vt:variant>
      <vt:variant>
        <vt:i4>1507384</vt:i4>
      </vt:variant>
      <vt:variant>
        <vt:i4>347</vt:i4>
      </vt:variant>
      <vt:variant>
        <vt:i4>0</vt:i4>
      </vt:variant>
      <vt:variant>
        <vt:i4>5</vt:i4>
      </vt:variant>
      <vt:variant>
        <vt:lpwstr/>
      </vt:variant>
      <vt:variant>
        <vt:lpwstr>_Toc343508894</vt:lpwstr>
      </vt:variant>
      <vt:variant>
        <vt:i4>1507384</vt:i4>
      </vt:variant>
      <vt:variant>
        <vt:i4>341</vt:i4>
      </vt:variant>
      <vt:variant>
        <vt:i4>0</vt:i4>
      </vt:variant>
      <vt:variant>
        <vt:i4>5</vt:i4>
      </vt:variant>
      <vt:variant>
        <vt:lpwstr/>
      </vt:variant>
      <vt:variant>
        <vt:lpwstr>_Toc343508893</vt:lpwstr>
      </vt:variant>
      <vt:variant>
        <vt:i4>1507384</vt:i4>
      </vt:variant>
      <vt:variant>
        <vt:i4>335</vt:i4>
      </vt:variant>
      <vt:variant>
        <vt:i4>0</vt:i4>
      </vt:variant>
      <vt:variant>
        <vt:i4>5</vt:i4>
      </vt:variant>
      <vt:variant>
        <vt:lpwstr/>
      </vt:variant>
      <vt:variant>
        <vt:lpwstr>_Toc343508892</vt:lpwstr>
      </vt:variant>
      <vt:variant>
        <vt:i4>1507384</vt:i4>
      </vt:variant>
      <vt:variant>
        <vt:i4>329</vt:i4>
      </vt:variant>
      <vt:variant>
        <vt:i4>0</vt:i4>
      </vt:variant>
      <vt:variant>
        <vt:i4>5</vt:i4>
      </vt:variant>
      <vt:variant>
        <vt:lpwstr/>
      </vt:variant>
      <vt:variant>
        <vt:lpwstr>_Toc343508891</vt:lpwstr>
      </vt:variant>
      <vt:variant>
        <vt:i4>1507384</vt:i4>
      </vt:variant>
      <vt:variant>
        <vt:i4>323</vt:i4>
      </vt:variant>
      <vt:variant>
        <vt:i4>0</vt:i4>
      </vt:variant>
      <vt:variant>
        <vt:i4>5</vt:i4>
      </vt:variant>
      <vt:variant>
        <vt:lpwstr/>
      </vt:variant>
      <vt:variant>
        <vt:lpwstr>_Toc343508890</vt:lpwstr>
      </vt:variant>
      <vt:variant>
        <vt:i4>1441848</vt:i4>
      </vt:variant>
      <vt:variant>
        <vt:i4>317</vt:i4>
      </vt:variant>
      <vt:variant>
        <vt:i4>0</vt:i4>
      </vt:variant>
      <vt:variant>
        <vt:i4>5</vt:i4>
      </vt:variant>
      <vt:variant>
        <vt:lpwstr/>
      </vt:variant>
      <vt:variant>
        <vt:lpwstr>_Toc343508889</vt:lpwstr>
      </vt:variant>
      <vt:variant>
        <vt:i4>1441848</vt:i4>
      </vt:variant>
      <vt:variant>
        <vt:i4>311</vt:i4>
      </vt:variant>
      <vt:variant>
        <vt:i4>0</vt:i4>
      </vt:variant>
      <vt:variant>
        <vt:i4>5</vt:i4>
      </vt:variant>
      <vt:variant>
        <vt:lpwstr/>
      </vt:variant>
      <vt:variant>
        <vt:lpwstr>_Toc343508888</vt:lpwstr>
      </vt:variant>
      <vt:variant>
        <vt:i4>1441848</vt:i4>
      </vt:variant>
      <vt:variant>
        <vt:i4>305</vt:i4>
      </vt:variant>
      <vt:variant>
        <vt:i4>0</vt:i4>
      </vt:variant>
      <vt:variant>
        <vt:i4>5</vt:i4>
      </vt:variant>
      <vt:variant>
        <vt:lpwstr/>
      </vt:variant>
      <vt:variant>
        <vt:lpwstr>_Toc343508887</vt:lpwstr>
      </vt:variant>
      <vt:variant>
        <vt:i4>1441848</vt:i4>
      </vt:variant>
      <vt:variant>
        <vt:i4>299</vt:i4>
      </vt:variant>
      <vt:variant>
        <vt:i4>0</vt:i4>
      </vt:variant>
      <vt:variant>
        <vt:i4>5</vt:i4>
      </vt:variant>
      <vt:variant>
        <vt:lpwstr/>
      </vt:variant>
      <vt:variant>
        <vt:lpwstr>_Toc343508886</vt:lpwstr>
      </vt:variant>
      <vt:variant>
        <vt:i4>1441848</vt:i4>
      </vt:variant>
      <vt:variant>
        <vt:i4>293</vt:i4>
      </vt:variant>
      <vt:variant>
        <vt:i4>0</vt:i4>
      </vt:variant>
      <vt:variant>
        <vt:i4>5</vt:i4>
      </vt:variant>
      <vt:variant>
        <vt:lpwstr/>
      </vt:variant>
      <vt:variant>
        <vt:lpwstr>_Toc343508885</vt:lpwstr>
      </vt:variant>
      <vt:variant>
        <vt:i4>1441848</vt:i4>
      </vt:variant>
      <vt:variant>
        <vt:i4>287</vt:i4>
      </vt:variant>
      <vt:variant>
        <vt:i4>0</vt:i4>
      </vt:variant>
      <vt:variant>
        <vt:i4>5</vt:i4>
      </vt:variant>
      <vt:variant>
        <vt:lpwstr/>
      </vt:variant>
      <vt:variant>
        <vt:lpwstr>_Toc343508884</vt:lpwstr>
      </vt:variant>
      <vt:variant>
        <vt:i4>1441848</vt:i4>
      </vt:variant>
      <vt:variant>
        <vt:i4>281</vt:i4>
      </vt:variant>
      <vt:variant>
        <vt:i4>0</vt:i4>
      </vt:variant>
      <vt:variant>
        <vt:i4>5</vt:i4>
      </vt:variant>
      <vt:variant>
        <vt:lpwstr/>
      </vt:variant>
      <vt:variant>
        <vt:lpwstr>_Toc343508883</vt:lpwstr>
      </vt:variant>
      <vt:variant>
        <vt:i4>1441848</vt:i4>
      </vt:variant>
      <vt:variant>
        <vt:i4>275</vt:i4>
      </vt:variant>
      <vt:variant>
        <vt:i4>0</vt:i4>
      </vt:variant>
      <vt:variant>
        <vt:i4>5</vt:i4>
      </vt:variant>
      <vt:variant>
        <vt:lpwstr/>
      </vt:variant>
      <vt:variant>
        <vt:lpwstr>_Toc343508882</vt:lpwstr>
      </vt:variant>
      <vt:variant>
        <vt:i4>1441848</vt:i4>
      </vt:variant>
      <vt:variant>
        <vt:i4>269</vt:i4>
      </vt:variant>
      <vt:variant>
        <vt:i4>0</vt:i4>
      </vt:variant>
      <vt:variant>
        <vt:i4>5</vt:i4>
      </vt:variant>
      <vt:variant>
        <vt:lpwstr/>
      </vt:variant>
      <vt:variant>
        <vt:lpwstr>_Toc343508881</vt:lpwstr>
      </vt:variant>
      <vt:variant>
        <vt:i4>1441848</vt:i4>
      </vt:variant>
      <vt:variant>
        <vt:i4>263</vt:i4>
      </vt:variant>
      <vt:variant>
        <vt:i4>0</vt:i4>
      </vt:variant>
      <vt:variant>
        <vt:i4>5</vt:i4>
      </vt:variant>
      <vt:variant>
        <vt:lpwstr/>
      </vt:variant>
      <vt:variant>
        <vt:lpwstr>_Toc343508880</vt:lpwstr>
      </vt:variant>
      <vt:variant>
        <vt:i4>1638456</vt:i4>
      </vt:variant>
      <vt:variant>
        <vt:i4>257</vt:i4>
      </vt:variant>
      <vt:variant>
        <vt:i4>0</vt:i4>
      </vt:variant>
      <vt:variant>
        <vt:i4>5</vt:i4>
      </vt:variant>
      <vt:variant>
        <vt:lpwstr/>
      </vt:variant>
      <vt:variant>
        <vt:lpwstr>_Toc343508879</vt:lpwstr>
      </vt:variant>
      <vt:variant>
        <vt:i4>1638456</vt:i4>
      </vt:variant>
      <vt:variant>
        <vt:i4>251</vt:i4>
      </vt:variant>
      <vt:variant>
        <vt:i4>0</vt:i4>
      </vt:variant>
      <vt:variant>
        <vt:i4>5</vt:i4>
      </vt:variant>
      <vt:variant>
        <vt:lpwstr/>
      </vt:variant>
      <vt:variant>
        <vt:lpwstr>_Toc343508878</vt:lpwstr>
      </vt:variant>
      <vt:variant>
        <vt:i4>1638456</vt:i4>
      </vt:variant>
      <vt:variant>
        <vt:i4>245</vt:i4>
      </vt:variant>
      <vt:variant>
        <vt:i4>0</vt:i4>
      </vt:variant>
      <vt:variant>
        <vt:i4>5</vt:i4>
      </vt:variant>
      <vt:variant>
        <vt:lpwstr/>
      </vt:variant>
      <vt:variant>
        <vt:lpwstr>_Toc343508877</vt:lpwstr>
      </vt:variant>
      <vt:variant>
        <vt:i4>1638456</vt:i4>
      </vt:variant>
      <vt:variant>
        <vt:i4>239</vt:i4>
      </vt:variant>
      <vt:variant>
        <vt:i4>0</vt:i4>
      </vt:variant>
      <vt:variant>
        <vt:i4>5</vt:i4>
      </vt:variant>
      <vt:variant>
        <vt:lpwstr/>
      </vt:variant>
      <vt:variant>
        <vt:lpwstr>_Toc343508876</vt:lpwstr>
      </vt:variant>
      <vt:variant>
        <vt:i4>1638456</vt:i4>
      </vt:variant>
      <vt:variant>
        <vt:i4>233</vt:i4>
      </vt:variant>
      <vt:variant>
        <vt:i4>0</vt:i4>
      </vt:variant>
      <vt:variant>
        <vt:i4>5</vt:i4>
      </vt:variant>
      <vt:variant>
        <vt:lpwstr/>
      </vt:variant>
      <vt:variant>
        <vt:lpwstr>_Toc343508875</vt:lpwstr>
      </vt:variant>
      <vt:variant>
        <vt:i4>1638456</vt:i4>
      </vt:variant>
      <vt:variant>
        <vt:i4>227</vt:i4>
      </vt:variant>
      <vt:variant>
        <vt:i4>0</vt:i4>
      </vt:variant>
      <vt:variant>
        <vt:i4>5</vt:i4>
      </vt:variant>
      <vt:variant>
        <vt:lpwstr/>
      </vt:variant>
      <vt:variant>
        <vt:lpwstr>_Toc343508874</vt:lpwstr>
      </vt:variant>
      <vt:variant>
        <vt:i4>1638456</vt:i4>
      </vt:variant>
      <vt:variant>
        <vt:i4>221</vt:i4>
      </vt:variant>
      <vt:variant>
        <vt:i4>0</vt:i4>
      </vt:variant>
      <vt:variant>
        <vt:i4>5</vt:i4>
      </vt:variant>
      <vt:variant>
        <vt:lpwstr/>
      </vt:variant>
      <vt:variant>
        <vt:lpwstr>_Toc343508873</vt:lpwstr>
      </vt:variant>
      <vt:variant>
        <vt:i4>1638456</vt:i4>
      </vt:variant>
      <vt:variant>
        <vt:i4>215</vt:i4>
      </vt:variant>
      <vt:variant>
        <vt:i4>0</vt:i4>
      </vt:variant>
      <vt:variant>
        <vt:i4>5</vt:i4>
      </vt:variant>
      <vt:variant>
        <vt:lpwstr/>
      </vt:variant>
      <vt:variant>
        <vt:lpwstr>_Toc343508872</vt:lpwstr>
      </vt:variant>
      <vt:variant>
        <vt:i4>1638456</vt:i4>
      </vt:variant>
      <vt:variant>
        <vt:i4>209</vt:i4>
      </vt:variant>
      <vt:variant>
        <vt:i4>0</vt:i4>
      </vt:variant>
      <vt:variant>
        <vt:i4>5</vt:i4>
      </vt:variant>
      <vt:variant>
        <vt:lpwstr/>
      </vt:variant>
      <vt:variant>
        <vt:lpwstr>_Toc343508871</vt:lpwstr>
      </vt:variant>
      <vt:variant>
        <vt:i4>1638456</vt:i4>
      </vt:variant>
      <vt:variant>
        <vt:i4>203</vt:i4>
      </vt:variant>
      <vt:variant>
        <vt:i4>0</vt:i4>
      </vt:variant>
      <vt:variant>
        <vt:i4>5</vt:i4>
      </vt:variant>
      <vt:variant>
        <vt:lpwstr/>
      </vt:variant>
      <vt:variant>
        <vt:lpwstr>_Toc343508870</vt:lpwstr>
      </vt:variant>
      <vt:variant>
        <vt:i4>1572920</vt:i4>
      </vt:variant>
      <vt:variant>
        <vt:i4>197</vt:i4>
      </vt:variant>
      <vt:variant>
        <vt:i4>0</vt:i4>
      </vt:variant>
      <vt:variant>
        <vt:i4>5</vt:i4>
      </vt:variant>
      <vt:variant>
        <vt:lpwstr/>
      </vt:variant>
      <vt:variant>
        <vt:lpwstr>_Toc343508869</vt:lpwstr>
      </vt:variant>
      <vt:variant>
        <vt:i4>1572920</vt:i4>
      </vt:variant>
      <vt:variant>
        <vt:i4>191</vt:i4>
      </vt:variant>
      <vt:variant>
        <vt:i4>0</vt:i4>
      </vt:variant>
      <vt:variant>
        <vt:i4>5</vt:i4>
      </vt:variant>
      <vt:variant>
        <vt:lpwstr/>
      </vt:variant>
      <vt:variant>
        <vt:lpwstr>_Toc343508868</vt:lpwstr>
      </vt:variant>
      <vt:variant>
        <vt:i4>1572920</vt:i4>
      </vt:variant>
      <vt:variant>
        <vt:i4>185</vt:i4>
      </vt:variant>
      <vt:variant>
        <vt:i4>0</vt:i4>
      </vt:variant>
      <vt:variant>
        <vt:i4>5</vt:i4>
      </vt:variant>
      <vt:variant>
        <vt:lpwstr/>
      </vt:variant>
      <vt:variant>
        <vt:lpwstr>_Toc343508867</vt:lpwstr>
      </vt:variant>
      <vt:variant>
        <vt:i4>1572920</vt:i4>
      </vt:variant>
      <vt:variant>
        <vt:i4>179</vt:i4>
      </vt:variant>
      <vt:variant>
        <vt:i4>0</vt:i4>
      </vt:variant>
      <vt:variant>
        <vt:i4>5</vt:i4>
      </vt:variant>
      <vt:variant>
        <vt:lpwstr/>
      </vt:variant>
      <vt:variant>
        <vt:lpwstr>_Toc343508866</vt:lpwstr>
      </vt:variant>
      <vt:variant>
        <vt:i4>1572920</vt:i4>
      </vt:variant>
      <vt:variant>
        <vt:i4>173</vt:i4>
      </vt:variant>
      <vt:variant>
        <vt:i4>0</vt:i4>
      </vt:variant>
      <vt:variant>
        <vt:i4>5</vt:i4>
      </vt:variant>
      <vt:variant>
        <vt:lpwstr/>
      </vt:variant>
      <vt:variant>
        <vt:lpwstr>_Toc343508865</vt:lpwstr>
      </vt:variant>
      <vt:variant>
        <vt:i4>1572920</vt:i4>
      </vt:variant>
      <vt:variant>
        <vt:i4>167</vt:i4>
      </vt:variant>
      <vt:variant>
        <vt:i4>0</vt:i4>
      </vt:variant>
      <vt:variant>
        <vt:i4>5</vt:i4>
      </vt:variant>
      <vt:variant>
        <vt:lpwstr/>
      </vt:variant>
      <vt:variant>
        <vt:lpwstr>_Toc343508864</vt:lpwstr>
      </vt:variant>
      <vt:variant>
        <vt:i4>1572920</vt:i4>
      </vt:variant>
      <vt:variant>
        <vt:i4>161</vt:i4>
      </vt:variant>
      <vt:variant>
        <vt:i4>0</vt:i4>
      </vt:variant>
      <vt:variant>
        <vt:i4>5</vt:i4>
      </vt:variant>
      <vt:variant>
        <vt:lpwstr/>
      </vt:variant>
      <vt:variant>
        <vt:lpwstr>_Toc343508863</vt:lpwstr>
      </vt:variant>
      <vt:variant>
        <vt:i4>1572920</vt:i4>
      </vt:variant>
      <vt:variant>
        <vt:i4>155</vt:i4>
      </vt:variant>
      <vt:variant>
        <vt:i4>0</vt:i4>
      </vt:variant>
      <vt:variant>
        <vt:i4>5</vt:i4>
      </vt:variant>
      <vt:variant>
        <vt:lpwstr/>
      </vt:variant>
      <vt:variant>
        <vt:lpwstr>_Toc343508862</vt:lpwstr>
      </vt:variant>
      <vt:variant>
        <vt:i4>1572920</vt:i4>
      </vt:variant>
      <vt:variant>
        <vt:i4>149</vt:i4>
      </vt:variant>
      <vt:variant>
        <vt:i4>0</vt:i4>
      </vt:variant>
      <vt:variant>
        <vt:i4>5</vt:i4>
      </vt:variant>
      <vt:variant>
        <vt:lpwstr/>
      </vt:variant>
      <vt:variant>
        <vt:lpwstr>_Toc343508861</vt:lpwstr>
      </vt:variant>
      <vt:variant>
        <vt:i4>1572920</vt:i4>
      </vt:variant>
      <vt:variant>
        <vt:i4>143</vt:i4>
      </vt:variant>
      <vt:variant>
        <vt:i4>0</vt:i4>
      </vt:variant>
      <vt:variant>
        <vt:i4>5</vt:i4>
      </vt:variant>
      <vt:variant>
        <vt:lpwstr/>
      </vt:variant>
      <vt:variant>
        <vt:lpwstr>_Toc343508860</vt:lpwstr>
      </vt:variant>
      <vt:variant>
        <vt:i4>1769528</vt:i4>
      </vt:variant>
      <vt:variant>
        <vt:i4>137</vt:i4>
      </vt:variant>
      <vt:variant>
        <vt:i4>0</vt:i4>
      </vt:variant>
      <vt:variant>
        <vt:i4>5</vt:i4>
      </vt:variant>
      <vt:variant>
        <vt:lpwstr/>
      </vt:variant>
      <vt:variant>
        <vt:lpwstr>_Toc343508859</vt:lpwstr>
      </vt:variant>
      <vt:variant>
        <vt:i4>1769528</vt:i4>
      </vt:variant>
      <vt:variant>
        <vt:i4>131</vt:i4>
      </vt:variant>
      <vt:variant>
        <vt:i4>0</vt:i4>
      </vt:variant>
      <vt:variant>
        <vt:i4>5</vt:i4>
      </vt:variant>
      <vt:variant>
        <vt:lpwstr/>
      </vt:variant>
      <vt:variant>
        <vt:lpwstr>_Toc343508858</vt:lpwstr>
      </vt:variant>
      <vt:variant>
        <vt:i4>1769528</vt:i4>
      </vt:variant>
      <vt:variant>
        <vt:i4>125</vt:i4>
      </vt:variant>
      <vt:variant>
        <vt:i4>0</vt:i4>
      </vt:variant>
      <vt:variant>
        <vt:i4>5</vt:i4>
      </vt:variant>
      <vt:variant>
        <vt:lpwstr/>
      </vt:variant>
      <vt:variant>
        <vt:lpwstr>_Toc343508857</vt:lpwstr>
      </vt:variant>
      <vt:variant>
        <vt:i4>1769528</vt:i4>
      </vt:variant>
      <vt:variant>
        <vt:i4>119</vt:i4>
      </vt:variant>
      <vt:variant>
        <vt:i4>0</vt:i4>
      </vt:variant>
      <vt:variant>
        <vt:i4>5</vt:i4>
      </vt:variant>
      <vt:variant>
        <vt:lpwstr/>
      </vt:variant>
      <vt:variant>
        <vt:lpwstr>_Toc343508856</vt:lpwstr>
      </vt:variant>
      <vt:variant>
        <vt:i4>1769528</vt:i4>
      </vt:variant>
      <vt:variant>
        <vt:i4>113</vt:i4>
      </vt:variant>
      <vt:variant>
        <vt:i4>0</vt:i4>
      </vt:variant>
      <vt:variant>
        <vt:i4>5</vt:i4>
      </vt:variant>
      <vt:variant>
        <vt:lpwstr/>
      </vt:variant>
      <vt:variant>
        <vt:lpwstr>_Toc343508855</vt:lpwstr>
      </vt:variant>
      <vt:variant>
        <vt:i4>1769528</vt:i4>
      </vt:variant>
      <vt:variant>
        <vt:i4>107</vt:i4>
      </vt:variant>
      <vt:variant>
        <vt:i4>0</vt:i4>
      </vt:variant>
      <vt:variant>
        <vt:i4>5</vt:i4>
      </vt:variant>
      <vt:variant>
        <vt:lpwstr/>
      </vt:variant>
      <vt:variant>
        <vt:lpwstr>_Toc343508854</vt:lpwstr>
      </vt:variant>
      <vt:variant>
        <vt:i4>1769528</vt:i4>
      </vt:variant>
      <vt:variant>
        <vt:i4>101</vt:i4>
      </vt:variant>
      <vt:variant>
        <vt:i4>0</vt:i4>
      </vt:variant>
      <vt:variant>
        <vt:i4>5</vt:i4>
      </vt:variant>
      <vt:variant>
        <vt:lpwstr/>
      </vt:variant>
      <vt:variant>
        <vt:lpwstr>_Toc343508853</vt:lpwstr>
      </vt:variant>
      <vt:variant>
        <vt:i4>1769528</vt:i4>
      </vt:variant>
      <vt:variant>
        <vt:i4>95</vt:i4>
      </vt:variant>
      <vt:variant>
        <vt:i4>0</vt:i4>
      </vt:variant>
      <vt:variant>
        <vt:i4>5</vt:i4>
      </vt:variant>
      <vt:variant>
        <vt:lpwstr/>
      </vt:variant>
      <vt:variant>
        <vt:lpwstr>_Toc343508852</vt:lpwstr>
      </vt:variant>
      <vt:variant>
        <vt:i4>1769528</vt:i4>
      </vt:variant>
      <vt:variant>
        <vt:i4>89</vt:i4>
      </vt:variant>
      <vt:variant>
        <vt:i4>0</vt:i4>
      </vt:variant>
      <vt:variant>
        <vt:i4>5</vt:i4>
      </vt:variant>
      <vt:variant>
        <vt:lpwstr/>
      </vt:variant>
      <vt:variant>
        <vt:lpwstr>_Toc343508851</vt:lpwstr>
      </vt:variant>
      <vt:variant>
        <vt:i4>1769528</vt:i4>
      </vt:variant>
      <vt:variant>
        <vt:i4>83</vt:i4>
      </vt:variant>
      <vt:variant>
        <vt:i4>0</vt:i4>
      </vt:variant>
      <vt:variant>
        <vt:i4>5</vt:i4>
      </vt:variant>
      <vt:variant>
        <vt:lpwstr/>
      </vt:variant>
      <vt:variant>
        <vt:lpwstr>_Toc343508850</vt:lpwstr>
      </vt:variant>
      <vt:variant>
        <vt:i4>1703992</vt:i4>
      </vt:variant>
      <vt:variant>
        <vt:i4>77</vt:i4>
      </vt:variant>
      <vt:variant>
        <vt:i4>0</vt:i4>
      </vt:variant>
      <vt:variant>
        <vt:i4>5</vt:i4>
      </vt:variant>
      <vt:variant>
        <vt:lpwstr/>
      </vt:variant>
      <vt:variant>
        <vt:lpwstr>_Toc343508849</vt:lpwstr>
      </vt:variant>
      <vt:variant>
        <vt:i4>1703992</vt:i4>
      </vt:variant>
      <vt:variant>
        <vt:i4>71</vt:i4>
      </vt:variant>
      <vt:variant>
        <vt:i4>0</vt:i4>
      </vt:variant>
      <vt:variant>
        <vt:i4>5</vt:i4>
      </vt:variant>
      <vt:variant>
        <vt:lpwstr/>
      </vt:variant>
      <vt:variant>
        <vt:lpwstr>_Toc343508848</vt:lpwstr>
      </vt:variant>
      <vt:variant>
        <vt:i4>1703992</vt:i4>
      </vt:variant>
      <vt:variant>
        <vt:i4>65</vt:i4>
      </vt:variant>
      <vt:variant>
        <vt:i4>0</vt:i4>
      </vt:variant>
      <vt:variant>
        <vt:i4>5</vt:i4>
      </vt:variant>
      <vt:variant>
        <vt:lpwstr/>
      </vt:variant>
      <vt:variant>
        <vt:lpwstr>_Toc343508847</vt:lpwstr>
      </vt:variant>
      <vt:variant>
        <vt:i4>1703992</vt:i4>
      </vt:variant>
      <vt:variant>
        <vt:i4>59</vt:i4>
      </vt:variant>
      <vt:variant>
        <vt:i4>0</vt:i4>
      </vt:variant>
      <vt:variant>
        <vt:i4>5</vt:i4>
      </vt:variant>
      <vt:variant>
        <vt:lpwstr/>
      </vt:variant>
      <vt:variant>
        <vt:lpwstr>_Toc343508846</vt:lpwstr>
      </vt:variant>
      <vt:variant>
        <vt:i4>1703992</vt:i4>
      </vt:variant>
      <vt:variant>
        <vt:i4>53</vt:i4>
      </vt:variant>
      <vt:variant>
        <vt:i4>0</vt:i4>
      </vt:variant>
      <vt:variant>
        <vt:i4>5</vt:i4>
      </vt:variant>
      <vt:variant>
        <vt:lpwstr/>
      </vt:variant>
      <vt:variant>
        <vt:lpwstr>_Toc343508845</vt:lpwstr>
      </vt:variant>
      <vt:variant>
        <vt:i4>1703992</vt:i4>
      </vt:variant>
      <vt:variant>
        <vt:i4>47</vt:i4>
      </vt:variant>
      <vt:variant>
        <vt:i4>0</vt:i4>
      </vt:variant>
      <vt:variant>
        <vt:i4>5</vt:i4>
      </vt:variant>
      <vt:variant>
        <vt:lpwstr/>
      </vt:variant>
      <vt:variant>
        <vt:lpwstr>_Toc343508844</vt:lpwstr>
      </vt:variant>
      <vt:variant>
        <vt:i4>1703992</vt:i4>
      </vt:variant>
      <vt:variant>
        <vt:i4>41</vt:i4>
      </vt:variant>
      <vt:variant>
        <vt:i4>0</vt:i4>
      </vt:variant>
      <vt:variant>
        <vt:i4>5</vt:i4>
      </vt:variant>
      <vt:variant>
        <vt:lpwstr/>
      </vt:variant>
      <vt:variant>
        <vt:lpwstr>_Toc343508843</vt:lpwstr>
      </vt:variant>
      <vt:variant>
        <vt:i4>1703992</vt:i4>
      </vt:variant>
      <vt:variant>
        <vt:i4>35</vt:i4>
      </vt:variant>
      <vt:variant>
        <vt:i4>0</vt:i4>
      </vt:variant>
      <vt:variant>
        <vt:i4>5</vt:i4>
      </vt:variant>
      <vt:variant>
        <vt:lpwstr/>
      </vt:variant>
      <vt:variant>
        <vt:lpwstr>_Toc343508842</vt:lpwstr>
      </vt:variant>
      <vt:variant>
        <vt:i4>1703992</vt:i4>
      </vt:variant>
      <vt:variant>
        <vt:i4>29</vt:i4>
      </vt:variant>
      <vt:variant>
        <vt:i4>0</vt:i4>
      </vt:variant>
      <vt:variant>
        <vt:i4>5</vt:i4>
      </vt:variant>
      <vt:variant>
        <vt:lpwstr/>
      </vt:variant>
      <vt:variant>
        <vt:lpwstr>_Toc343508841</vt:lpwstr>
      </vt:variant>
      <vt:variant>
        <vt:i4>1703992</vt:i4>
      </vt:variant>
      <vt:variant>
        <vt:i4>23</vt:i4>
      </vt:variant>
      <vt:variant>
        <vt:i4>0</vt:i4>
      </vt:variant>
      <vt:variant>
        <vt:i4>5</vt:i4>
      </vt:variant>
      <vt:variant>
        <vt:lpwstr/>
      </vt:variant>
      <vt:variant>
        <vt:lpwstr>_Toc343508840</vt:lpwstr>
      </vt:variant>
      <vt:variant>
        <vt:i4>1900600</vt:i4>
      </vt:variant>
      <vt:variant>
        <vt:i4>17</vt:i4>
      </vt:variant>
      <vt:variant>
        <vt:i4>0</vt:i4>
      </vt:variant>
      <vt:variant>
        <vt:i4>5</vt:i4>
      </vt:variant>
      <vt:variant>
        <vt:lpwstr/>
      </vt:variant>
      <vt:variant>
        <vt:lpwstr>_Toc343508839</vt:lpwstr>
      </vt:variant>
      <vt:variant>
        <vt:i4>1900600</vt:i4>
      </vt:variant>
      <vt:variant>
        <vt:i4>11</vt:i4>
      </vt:variant>
      <vt:variant>
        <vt:i4>0</vt:i4>
      </vt:variant>
      <vt:variant>
        <vt:i4>5</vt:i4>
      </vt:variant>
      <vt:variant>
        <vt:lpwstr/>
      </vt:variant>
      <vt:variant>
        <vt:lpwstr>_Toc343508838</vt:lpwstr>
      </vt:variant>
      <vt:variant>
        <vt:i4>1900600</vt:i4>
      </vt:variant>
      <vt:variant>
        <vt:i4>5</vt:i4>
      </vt:variant>
      <vt:variant>
        <vt:i4>0</vt:i4>
      </vt:variant>
      <vt:variant>
        <vt:i4>5</vt:i4>
      </vt:variant>
      <vt:variant>
        <vt:lpwstr/>
      </vt:variant>
      <vt:variant>
        <vt:lpwstr>_Toc343508837</vt:lpwstr>
      </vt:variant>
      <vt:variant>
        <vt:i4>5111842</vt:i4>
      </vt:variant>
      <vt:variant>
        <vt:i4>2540</vt:i4>
      </vt:variant>
      <vt:variant>
        <vt:i4>1028</vt:i4>
      </vt:variant>
      <vt:variant>
        <vt:i4>1</vt:i4>
      </vt:variant>
      <vt:variant>
        <vt:lpwstr>http://internal.nreta.nt.gov.au/services/templates/images/logos/ntgvertlefttop_colour.jpg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Document Title</dc:title>
  <dc:creator>u11227</dc:creator>
  <cp:lastModifiedBy>Geoscience Australia</cp:lastModifiedBy>
  <cp:revision>4</cp:revision>
  <cp:lastPrinted>2012-11-15T08:10:00Z</cp:lastPrinted>
  <dcterms:created xsi:type="dcterms:W3CDTF">2013-01-25T02:11:00Z</dcterms:created>
  <dcterms:modified xsi:type="dcterms:W3CDTF">2013-01-25T02:54:00Z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-102778462</vt:i4>
  </property>
  <property fmtid="{D5CDD505-2E9C-101B-9397-08002B2CF9AE}" pid="3" name="_EmailSubject">
    <vt:lpwstr>Record and sample record on intranet</vt:lpwstr>
  </property>
  <property fmtid="{D5CDD505-2E9C-101B-9397-08002B2CF9AE}" pid="4" name="_AuthorEmail">
    <vt:lpwstr>Lindy.Gratton@ga.gov.au</vt:lpwstr>
  </property>
  <property fmtid="{D5CDD505-2E9C-101B-9397-08002B2CF9AE}" pid="5" name="_AuthorEmailDisplayName">
    <vt:lpwstr>Gratton Lindy</vt:lpwstr>
  </property>
  <property fmtid="{D5CDD505-2E9C-101B-9397-08002B2CF9AE}" pid="6" name="_ReviewingToolsShownOnce">
    <vt:lpwstr/>
  </property>
</Properties>
</file>