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58A" w:rsidRDefault="00B21B78" w:rsidP="00B21B78">
      <w:pPr>
        <w:pStyle w:val="Documenttitle"/>
      </w:pPr>
      <w:r>
        <w:t>Summary of results for the Joint</w:t>
      </w:r>
      <w:r w:rsidR="00A2558A">
        <w:br/>
      </w:r>
      <w:r w:rsidR="0074709F">
        <w:t>GSNSW–GA geochronology project</w:t>
      </w:r>
    </w:p>
    <w:p w:rsidR="00B21B78" w:rsidRDefault="00B21B78" w:rsidP="00A2558A">
      <w:pPr>
        <w:pStyle w:val="Documentsubtitle"/>
      </w:pPr>
      <w:r>
        <w:t>New England Orogen 2009</w:t>
      </w:r>
      <w:r>
        <w:rPr>
          <w:rFonts w:cs="Arial"/>
        </w:rPr>
        <w:t>–</w:t>
      </w:r>
      <w:r w:rsidR="0074709F">
        <w:t>2010</w:t>
      </w:r>
    </w:p>
    <w:p w:rsidR="004B7E2E" w:rsidRPr="001835F9" w:rsidRDefault="00954985" w:rsidP="007F057B">
      <w:pPr>
        <w:pStyle w:val="Record"/>
      </w:pPr>
      <w:r w:rsidRPr="007F057B">
        <w:t>Geoscience Australia</w:t>
      </w:r>
      <w:r w:rsidR="00F476CA" w:rsidRPr="007F057B">
        <w:br/>
      </w:r>
      <w:r w:rsidR="00E8598A" w:rsidRPr="007F057B">
        <w:t>RECORD</w:t>
      </w:r>
      <w:r w:rsidR="008E6EEB" w:rsidRPr="007F057B">
        <w:t xml:space="preserve"> </w:t>
      </w:r>
      <w:r w:rsidR="00317526" w:rsidRPr="007F057B">
        <w:t>201</w:t>
      </w:r>
      <w:r w:rsidR="001D1286" w:rsidRPr="007F057B">
        <w:t>3</w:t>
      </w:r>
      <w:r w:rsidR="008355B7" w:rsidRPr="007F057B">
        <w:t>/</w:t>
      </w:r>
      <w:r w:rsidR="007F057B" w:rsidRPr="007F057B">
        <w:t>27</w:t>
      </w:r>
      <w:r w:rsidR="00A9503C">
        <w:br/>
      </w:r>
      <w:r w:rsidR="00A9503C">
        <w:br/>
      </w:r>
      <w:r w:rsidR="004B7E2E" w:rsidRPr="006C7B20">
        <w:t>GEOLOGICAL SURVEY OF NEW SOUTH WALES</w:t>
      </w:r>
      <w:r w:rsidR="004B7E2E">
        <w:br/>
      </w:r>
      <w:r w:rsidR="004B7E2E" w:rsidRPr="006C7B20">
        <w:t>REPORT GS2013/</w:t>
      </w:r>
      <w:r w:rsidR="004B7E2E">
        <w:t>0426</w:t>
      </w:r>
    </w:p>
    <w:p w:rsidR="006431FF" w:rsidRPr="003D153D" w:rsidRDefault="006431FF" w:rsidP="00A2558A">
      <w:pPr>
        <w:pStyle w:val="Authors"/>
        <w:rPr>
          <w:rStyle w:val="Superscript"/>
        </w:rPr>
      </w:pPr>
      <w:r>
        <w:t>Andrew Cross</w:t>
      </w:r>
      <w:r w:rsidRPr="003D153D">
        <w:rPr>
          <w:rStyle w:val="Superscript"/>
        </w:rPr>
        <w:t>1</w:t>
      </w:r>
      <w:r>
        <w:t xml:space="preserve"> and </w:t>
      </w:r>
      <w:r w:rsidRPr="006E0697">
        <w:t>Ph</w:t>
      </w:r>
      <w:r w:rsidRPr="00550556">
        <w:t>illip</w:t>
      </w:r>
      <w:r w:rsidRPr="006E0697">
        <w:t xml:space="preserve"> </w:t>
      </w:r>
      <w:r>
        <w:t>Blevin</w:t>
      </w:r>
      <w:r w:rsidRPr="003D153D">
        <w:rPr>
          <w:rStyle w:val="Superscript"/>
        </w:rPr>
        <w:t>2</w:t>
      </w:r>
    </w:p>
    <w:p w:rsidR="008355B7" w:rsidRPr="00A2558A" w:rsidRDefault="00A2558A" w:rsidP="00A2558A">
      <w:pPr>
        <w:pStyle w:val="Figuresandimagesleft"/>
      </w:pPr>
      <w:r w:rsidRPr="00A2558A">
        <w:rPr>
          <w:noProof/>
        </w:rPr>
        <w:drawing>
          <wp:inline distT="0" distB="0" distL="0" distR="0" wp14:anchorId="6E6B23E3" wp14:editId="1F4C9C33">
            <wp:extent cx="2549525" cy="587281"/>
            <wp:effectExtent l="0" t="0" r="3175" b="3810"/>
            <wp:docPr id="10" name="Picture 10"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r w:rsidR="006431FF" w:rsidRPr="00A2558A">
        <w:rPr>
          <w:noProof/>
        </w:rPr>
        <w:drawing>
          <wp:inline distT="0" distB="0" distL="0" distR="0" wp14:anchorId="5911172F" wp14:editId="7FB34AED">
            <wp:extent cx="2952000" cy="601334"/>
            <wp:effectExtent l="0" t="0" r="1270" b="8890"/>
            <wp:docPr id="4" name="Picture 4" descr="Logos for Geoscience Australia and Geological Survey of New South Wales" title="Logos for Geoscience Australia and Geological Survey of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jpg"/>
                    <pic:cNvPicPr/>
                  </pic:nvPicPr>
                  <pic:blipFill rotWithShape="1">
                    <a:blip r:embed="rId10" cstate="print">
                      <a:extLst>
                        <a:ext uri="{28A0092B-C50C-407E-A947-70E740481C1C}">
                          <a14:useLocalDpi xmlns:a14="http://schemas.microsoft.com/office/drawing/2010/main" val="0"/>
                        </a:ext>
                      </a:extLst>
                    </a:blip>
                    <a:srcRect l="46333" b="20405"/>
                    <a:stretch/>
                  </pic:blipFill>
                  <pic:spPr bwMode="auto">
                    <a:xfrm>
                      <a:off x="0" y="0"/>
                      <a:ext cx="2952000" cy="601334"/>
                    </a:xfrm>
                    <a:prstGeom prst="rect">
                      <a:avLst/>
                    </a:prstGeom>
                    <a:ln>
                      <a:noFill/>
                    </a:ln>
                    <a:extLst>
                      <a:ext uri="{53640926-AAD7-44D8-BBD7-CCE9431645EC}">
                        <a14:shadowObscured xmlns:a14="http://schemas.microsoft.com/office/drawing/2010/main"/>
                      </a:ext>
                    </a:extLst>
                  </pic:spPr>
                </pic:pic>
              </a:graphicData>
            </a:graphic>
          </wp:inline>
        </w:drawing>
      </w:r>
    </w:p>
    <w:p w:rsidR="00F1736E" w:rsidRPr="00A74826" w:rsidRDefault="00F1736E" w:rsidP="00A74826">
      <w:pPr>
        <w:pStyle w:val="Notes"/>
      </w:pPr>
      <w:r w:rsidRPr="00A74826">
        <w:t>Minerals and Natural Hazards Division, Geoscience Australia, GPO Box 378, Canberra, ACT 2601, Australia</w:t>
      </w:r>
    </w:p>
    <w:p w:rsidR="00F1736E" w:rsidRPr="00A74826" w:rsidRDefault="00F1736E" w:rsidP="00A74826">
      <w:pPr>
        <w:pStyle w:val="Notes"/>
      </w:pPr>
      <w:r w:rsidRPr="00A74826">
        <w:t>Minerals and Land Use Assessment Program, Geological Survey of New South Wales, PO Box 344, Hunter Regional Mail Centre, NSW, 2310, Australia</w:t>
      </w:r>
    </w:p>
    <w:p w:rsidR="00984D3D" w:rsidRPr="00CA0868" w:rsidRDefault="00984D3D" w:rsidP="00984D3D">
      <w:pPr>
        <w:pStyle w:val="VersoBoldPgB4"/>
      </w:pPr>
      <w:r w:rsidRPr="00CA0868">
        <w:lastRenderedPageBreak/>
        <w:t>Department of Industry</w:t>
      </w:r>
    </w:p>
    <w:p w:rsidR="00984D3D" w:rsidRPr="00CA0868" w:rsidRDefault="00984D3D" w:rsidP="00984D3D">
      <w:pPr>
        <w:pStyle w:val="Versopageinfo"/>
      </w:pPr>
      <w:r w:rsidRPr="00CA0868">
        <w:t>Minister for Industry: The Hon Ian Macfarlane MP</w:t>
      </w:r>
      <w:r w:rsidRPr="00CA0868">
        <w:br/>
        <w:t>Parliamentary Secretary: The Hon Bob Baldwin MP</w:t>
      </w:r>
      <w:r w:rsidRPr="00CA0868">
        <w:br/>
        <w:t>Secretary: Ms Glenys Beauchamp PSM</w:t>
      </w:r>
    </w:p>
    <w:p w:rsidR="00E8598A" w:rsidRDefault="00E8598A" w:rsidP="00E8598A">
      <w:pPr>
        <w:pStyle w:val="VersoBold"/>
      </w:pPr>
      <w:r>
        <w:t>Geoscience Australia</w:t>
      </w:r>
    </w:p>
    <w:p w:rsidR="00E8598A" w:rsidRDefault="00E8598A" w:rsidP="00E8598A">
      <w:pPr>
        <w:pStyle w:val="Versopageinfo"/>
      </w:pPr>
      <w:r>
        <w:t>Chief Exe</w:t>
      </w:r>
      <w:r w:rsidR="00241587">
        <w:t>cutive Officer: Dr Chris Pigram</w:t>
      </w:r>
    </w:p>
    <w:p w:rsidR="004B7E2E" w:rsidRDefault="004B7E2E" w:rsidP="004B7E2E">
      <w:pPr>
        <w:pStyle w:val="VersoBold"/>
      </w:pPr>
      <w:r>
        <w:t>NSW Trade and Investment</w:t>
      </w:r>
    </w:p>
    <w:p w:rsidR="004B7E2E" w:rsidRPr="00A32A11" w:rsidRDefault="004B7E2E" w:rsidP="004B7E2E">
      <w:pPr>
        <w:pStyle w:val="Versopageinfo"/>
      </w:pPr>
      <w:r w:rsidRPr="007411C9">
        <w:t>Minister for Resources and Energy: The Hon. Chris Hartcher, MP</w:t>
      </w:r>
      <w:r>
        <w:br/>
      </w:r>
      <w:r w:rsidRPr="007411C9">
        <w:t xml:space="preserve">Executive Director, </w:t>
      </w:r>
      <w:proofErr w:type="gramStart"/>
      <w:r w:rsidRPr="007411C9">
        <w:t>Mineral</w:t>
      </w:r>
      <w:proofErr w:type="gramEnd"/>
      <w:r w:rsidRPr="007411C9">
        <w:t xml:space="preserve"> Resources Branch: Mr Brad Mullard</w:t>
      </w:r>
    </w:p>
    <w:p w:rsidR="004B7E2E" w:rsidRDefault="004B7E2E" w:rsidP="004B7E2E">
      <w:pPr>
        <w:pStyle w:val="Versopageinfo"/>
      </w:pPr>
      <w:r>
        <w:t>This paper is published with the permission of the CEO, Geoscience Australia, and the Executive Director, Mineral Resources, NSW Trade and Investment</w:t>
      </w:r>
    </w:p>
    <w:p w:rsidR="00E8598A" w:rsidRDefault="00E8598A" w:rsidP="002E4BF6">
      <w:pPr>
        <w:pStyle w:val="Figuresandimagesleft"/>
      </w:pPr>
      <w:r>
        <w:rPr>
          <w:noProof/>
        </w:rPr>
        <w:drawing>
          <wp:inline distT="0" distB="0" distL="0" distR="0" wp14:anchorId="144E6BCF" wp14:editId="1F8AB097">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984D3D" w:rsidRDefault="00984D3D" w:rsidP="00984D3D">
      <w:pPr>
        <w:pStyle w:val="Versopageinfo"/>
      </w:pPr>
      <w:r>
        <w:t xml:space="preserve">© </w:t>
      </w:r>
      <w:r w:rsidRPr="0018375B">
        <w:t>Commonwealth of Australia (Geoscience Australia) and State of New South Wales (NSW Department of Trade and Investment, Regional Infrastructure and Services) 2013</w:t>
      </w:r>
    </w:p>
    <w:p w:rsidR="00984D3D" w:rsidRDefault="00984D3D" w:rsidP="00984D3D">
      <w:pPr>
        <w:pStyle w:val="Versopageinfo"/>
      </w:pPr>
      <w:r>
        <w:t>With the exception of the Commonwealth Coat of Arms and where otherwise noted, all material in this publication is provided under a Creative Commons Attribution 3.0 Australia Licence. (</w:t>
      </w:r>
      <w:hyperlink r:id="rId12" w:tooltip="Creative Commons website" w:history="1">
        <w:r w:rsidRPr="002E4BF6">
          <w:rPr>
            <w:rStyle w:val="Hyperlink"/>
          </w:rPr>
          <w:t>http://www.creativecommons.org/licenses/by/3.0/au/deed.en</w:t>
        </w:r>
      </w:hyperlink>
      <w:r>
        <w:t>)</w:t>
      </w:r>
    </w:p>
    <w:p w:rsidR="00984D3D" w:rsidRDefault="00984D3D" w:rsidP="00984D3D">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984D3D" w:rsidRDefault="00984D3D" w:rsidP="00984D3D">
      <w:pPr>
        <w:pStyle w:val="Versopageinfo"/>
      </w:pPr>
      <w:r>
        <w:t>Geoscience Australia is c</w:t>
      </w:r>
      <w:bookmarkStart w:id="0" w:name="_GoBack"/>
      <w:bookmarkEnd w:id="0"/>
      <w:r>
        <w:t xml:space="preserve">ommitted to providing web accessible content wherever possible. If you are having difficulties with accessing this document please contact </w:t>
      </w:r>
      <w:hyperlink r:id="rId13" w:tooltip="Email Geoscience Australia" w:history="1">
        <w:r w:rsidRPr="007D7955">
          <w:rPr>
            <w:rStyle w:val="Hyperlink"/>
          </w:rPr>
          <w:t>clientservices@ga.gov.au</w:t>
        </w:r>
      </w:hyperlink>
      <w:r w:rsidRPr="003726DC">
        <w:t>.</w:t>
      </w:r>
    </w:p>
    <w:p w:rsidR="00E1575C" w:rsidRPr="00661A73" w:rsidRDefault="00707F1B" w:rsidP="00E8598A">
      <w:pPr>
        <w:pStyle w:val="VersoBold"/>
      </w:pPr>
      <w:r>
        <w:t>ISSN 2201-702X (PDF)</w:t>
      </w:r>
    </w:p>
    <w:p w:rsidR="00E1575C" w:rsidRPr="00661A73" w:rsidRDefault="00E1575C" w:rsidP="00E8598A">
      <w:pPr>
        <w:pStyle w:val="VersoBold"/>
      </w:pPr>
      <w:r w:rsidRPr="00661A73">
        <w:t xml:space="preserve">ISBN </w:t>
      </w:r>
      <w:r w:rsidR="007F057B" w:rsidRPr="007F057B">
        <w:t>978-1-922201-59-1</w:t>
      </w:r>
      <w:r w:rsidRPr="00661A73">
        <w:t xml:space="preserve"> (PDF)</w:t>
      </w:r>
    </w:p>
    <w:p w:rsidR="008355B7" w:rsidRPr="00F77E2B" w:rsidRDefault="00710117" w:rsidP="00E8598A">
      <w:pPr>
        <w:pStyle w:val="VersoBold"/>
      </w:pPr>
      <w:r w:rsidRPr="00661A73">
        <w:t>GeoCat</w:t>
      </w:r>
      <w:r w:rsidR="008355B7" w:rsidRPr="00F77E2B">
        <w:t xml:space="preserve"> </w:t>
      </w:r>
      <w:r w:rsidR="004B5243">
        <w:t>75096</w:t>
      </w:r>
    </w:p>
    <w:p w:rsidR="008E6EEB" w:rsidRPr="00CD2239" w:rsidRDefault="008E6EEB" w:rsidP="007F057B">
      <w:pPr>
        <w:pStyle w:val="Bibliography"/>
      </w:pPr>
      <w:r w:rsidRPr="00317526">
        <w:rPr>
          <w:rStyle w:val="Bodytextbold"/>
        </w:rPr>
        <w:t xml:space="preserve">Bibliographic </w:t>
      </w:r>
      <w:r w:rsidRPr="003579CB">
        <w:rPr>
          <w:rStyle w:val="Bodytextbold"/>
        </w:rPr>
        <w:t>reference</w:t>
      </w:r>
      <w:r w:rsidRPr="00317526">
        <w:rPr>
          <w:rStyle w:val="Bodytextbold"/>
        </w:rPr>
        <w:t>:</w:t>
      </w:r>
      <w:r w:rsidRPr="00317526">
        <w:t xml:space="preserve"> </w:t>
      </w:r>
      <w:r w:rsidR="007F057B">
        <w:t xml:space="preserve">Cross, A.J. and Blevin, P.L. 2013. </w:t>
      </w:r>
      <w:r w:rsidR="007F057B" w:rsidRPr="007F057B">
        <w:rPr>
          <w:rStyle w:val="Italic"/>
        </w:rPr>
        <w:t>Summary of results for the joint GSNSW–GA geochronology project: New England Orogen 2009–2010</w:t>
      </w:r>
      <w:r w:rsidR="007F057B">
        <w:t>. Record 2013/27</w:t>
      </w:r>
      <w:r w:rsidR="00984D3D">
        <w:t xml:space="preserve">, </w:t>
      </w:r>
      <w:r w:rsidR="00984D3D">
        <w:t>Geological Survey of Ne</w:t>
      </w:r>
      <w:r w:rsidR="00984D3D">
        <w:t>w South Wales Report GS2013/0426</w:t>
      </w:r>
      <w:r w:rsidR="007F057B">
        <w:t>. Geoscience Australia: Canberra.</w:t>
      </w:r>
    </w:p>
    <w:p w:rsidR="00225397" w:rsidRPr="009552DC" w:rsidRDefault="00274F2C" w:rsidP="007349C8">
      <w:pPr>
        <w:pStyle w:val="Versopageinfo"/>
      </w:pPr>
      <w:r>
        <w:t xml:space="preserve">Version: </w:t>
      </w:r>
      <w:r w:rsidR="007F057B">
        <w:t>1308</w:t>
      </w:r>
    </w:p>
    <w:p w:rsidR="00B220F6" w:rsidRDefault="00B220F6" w:rsidP="008B004C">
      <w:pPr>
        <w:pStyle w:val="BodyText"/>
        <w:sectPr w:rsidR="00B220F6" w:rsidSect="009F6E9C">
          <w:pgSz w:w="11907" w:h="16840" w:code="9"/>
          <w:pgMar w:top="1985" w:right="1134" w:bottom="1134" w:left="1701" w:header="720" w:footer="397" w:gutter="0"/>
          <w:pgNumType w:fmt="lowerRoman" w:start="1"/>
          <w:cols w:space="720"/>
        </w:sectPr>
      </w:pPr>
    </w:p>
    <w:p w:rsidR="008355B7" w:rsidRPr="00E176A9" w:rsidRDefault="0048548A" w:rsidP="00F012C2">
      <w:pPr>
        <w:pStyle w:val="TOCHeading"/>
      </w:pPr>
      <w:r>
        <w:lastRenderedPageBreak/>
        <w:t>Contents</w:t>
      </w:r>
    </w:p>
    <w:p w:rsidR="00323443" w:rsidRDefault="003268E4">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9,1,Head 1 no numbers,1,Head 2 no numbers,2,Head 3 no numbers,3,Head 4 no numbers,4,H1 appendix,1,Heading appendix 2,2,Heading appendix 3,3,Heading appendix 4,4" </w:instrText>
      </w:r>
      <w:r>
        <w:fldChar w:fldCharType="separate"/>
      </w:r>
      <w:hyperlink w:anchor="_Toc364417817" w:history="1">
        <w:r w:rsidR="00323443" w:rsidRPr="00F71206">
          <w:rPr>
            <w:rStyle w:val="Hyperlink"/>
          </w:rPr>
          <w:t>1 Introduction</w:t>
        </w:r>
        <w:r w:rsidR="00323443">
          <w:rPr>
            <w:webHidden/>
          </w:rPr>
          <w:tab/>
        </w:r>
        <w:r w:rsidR="00323443">
          <w:rPr>
            <w:webHidden/>
          </w:rPr>
          <w:fldChar w:fldCharType="begin"/>
        </w:r>
        <w:r w:rsidR="00323443">
          <w:rPr>
            <w:webHidden/>
          </w:rPr>
          <w:instrText xml:space="preserve"> PAGEREF _Toc364417817 \h </w:instrText>
        </w:r>
        <w:r w:rsidR="00323443">
          <w:rPr>
            <w:webHidden/>
          </w:rPr>
        </w:r>
        <w:r w:rsidR="00323443">
          <w:rPr>
            <w:webHidden/>
          </w:rPr>
          <w:fldChar w:fldCharType="separate"/>
        </w:r>
        <w:r w:rsidR="00323443">
          <w:rPr>
            <w:webHidden/>
          </w:rPr>
          <w:t>1</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18" w:history="1">
        <w:r w:rsidR="00323443" w:rsidRPr="00F71206">
          <w:rPr>
            <w:rStyle w:val="Hyperlink"/>
          </w:rPr>
          <w:t>1.1 Summary of Results</w:t>
        </w:r>
        <w:r w:rsidR="00323443">
          <w:rPr>
            <w:webHidden/>
          </w:rPr>
          <w:tab/>
        </w:r>
        <w:r w:rsidR="00323443">
          <w:rPr>
            <w:webHidden/>
          </w:rPr>
          <w:fldChar w:fldCharType="begin"/>
        </w:r>
        <w:r w:rsidR="00323443">
          <w:rPr>
            <w:webHidden/>
          </w:rPr>
          <w:instrText xml:space="preserve"> PAGEREF _Toc364417818 \h </w:instrText>
        </w:r>
        <w:r w:rsidR="00323443">
          <w:rPr>
            <w:webHidden/>
          </w:rPr>
        </w:r>
        <w:r w:rsidR="00323443">
          <w:rPr>
            <w:webHidden/>
          </w:rPr>
          <w:fldChar w:fldCharType="separate"/>
        </w:r>
        <w:r w:rsidR="00323443">
          <w:rPr>
            <w:webHidden/>
          </w:rPr>
          <w:t>1</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19" w:history="1">
        <w:r w:rsidR="00323443" w:rsidRPr="00F71206">
          <w:rPr>
            <w:rStyle w:val="Hyperlink"/>
          </w:rPr>
          <w:t>1.2 Analytical Procedures</w:t>
        </w:r>
        <w:r w:rsidR="00323443">
          <w:rPr>
            <w:webHidden/>
          </w:rPr>
          <w:tab/>
        </w:r>
        <w:r w:rsidR="00323443">
          <w:rPr>
            <w:webHidden/>
          </w:rPr>
          <w:fldChar w:fldCharType="begin"/>
        </w:r>
        <w:r w:rsidR="00323443">
          <w:rPr>
            <w:webHidden/>
          </w:rPr>
          <w:instrText xml:space="preserve"> PAGEREF _Toc364417819 \h </w:instrText>
        </w:r>
        <w:r w:rsidR="00323443">
          <w:rPr>
            <w:webHidden/>
          </w:rPr>
        </w:r>
        <w:r w:rsidR="00323443">
          <w:rPr>
            <w:webHidden/>
          </w:rPr>
          <w:fldChar w:fldCharType="separate"/>
        </w:r>
        <w:r w:rsidR="00323443">
          <w:rPr>
            <w:webHidden/>
          </w:rPr>
          <w:t>3</w:t>
        </w:r>
        <w:r w:rsidR="00323443">
          <w:rPr>
            <w:webHidden/>
          </w:rPr>
          <w:fldChar w:fldCharType="end"/>
        </w:r>
      </w:hyperlink>
    </w:p>
    <w:p w:rsidR="00323443" w:rsidRDefault="00984D3D">
      <w:pPr>
        <w:pStyle w:val="TOC1"/>
        <w:rPr>
          <w:rFonts w:asciiTheme="minorHAnsi" w:eastAsiaTheme="minorEastAsia" w:hAnsiTheme="minorHAnsi" w:cstheme="minorBidi"/>
          <w:sz w:val="22"/>
          <w:szCs w:val="22"/>
        </w:rPr>
      </w:pPr>
      <w:hyperlink w:anchor="_Toc364417820" w:history="1">
        <w:r w:rsidR="00323443" w:rsidRPr="00F71206">
          <w:rPr>
            <w:rStyle w:val="Hyperlink"/>
          </w:rPr>
          <w:t>2 Samples Analysed</w:t>
        </w:r>
        <w:r w:rsidR="00323443">
          <w:rPr>
            <w:webHidden/>
          </w:rPr>
          <w:tab/>
        </w:r>
        <w:r w:rsidR="00323443">
          <w:rPr>
            <w:webHidden/>
          </w:rPr>
          <w:fldChar w:fldCharType="begin"/>
        </w:r>
        <w:r w:rsidR="00323443">
          <w:rPr>
            <w:webHidden/>
          </w:rPr>
          <w:instrText xml:space="preserve"> PAGEREF _Toc364417820 \h </w:instrText>
        </w:r>
        <w:r w:rsidR="00323443">
          <w:rPr>
            <w:webHidden/>
          </w:rPr>
        </w:r>
        <w:r w:rsidR="00323443">
          <w:rPr>
            <w:webHidden/>
          </w:rPr>
          <w:fldChar w:fldCharType="separate"/>
        </w:r>
        <w:r w:rsidR="00323443">
          <w:rPr>
            <w:webHidden/>
          </w:rPr>
          <w:t>7</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21" w:history="1">
        <w:r w:rsidR="00323443" w:rsidRPr="00F71206">
          <w:rPr>
            <w:rStyle w:val="Hyperlink"/>
          </w:rPr>
          <w:t>2.1 Middle Brother Monzodiorite PB-NE-08-24/1980500</w:t>
        </w:r>
        <w:r w:rsidR="00323443">
          <w:rPr>
            <w:webHidden/>
          </w:rPr>
          <w:tab/>
        </w:r>
        <w:r w:rsidR="00323443">
          <w:rPr>
            <w:webHidden/>
          </w:rPr>
          <w:fldChar w:fldCharType="begin"/>
        </w:r>
        <w:r w:rsidR="00323443">
          <w:rPr>
            <w:webHidden/>
          </w:rPr>
          <w:instrText xml:space="preserve"> PAGEREF _Toc364417821 \h </w:instrText>
        </w:r>
        <w:r w:rsidR="00323443">
          <w:rPr>
            <w:webHidden/>
          </w:rPr>
        </w:r>
        <w:r w:rsidR="00323443">
          <w:rPr>
            <w:webHidden/>
          </w:rPr>
          <w:fldChar w:fldCharType="separate"/>
        </w:r>
        <w:r w:rsidR="00323443">
          <w:rPr>
            <w:webHidden/>
          </w:rPr>
          <w:t>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2" w:history="1">
        <w:r w:rsidR="00323443" w:rsidRPr="00F71206">
          <w:rPr>
            <w:rStyle w:val="Hyperlink"/>
          </w:rPr>
          <w:t>2.1.1 Sample information</w:t>
        </w:r>
        <w:r w:rsidR="00323443">
          <w:rPr>
            <w:webHidden/>
          </w:rPr>
          <w:tab/>
        </w:r>
        <w:r w:rsidR="00323443">
          <w:rPr>
            <w:webHidden/>
          </w:rPr>
          <w:fldChar w:fldCharType="begin"/>
        </w:r>
        <w:r w:rsidR="00323443">
          <w:rPr>
            <w:webHidden/>
          </w:rPr>
          <w:instrText xml:space="preserve"> PAGEREF _Toc364417822 \h </w:instrText>
        </w:r>
        <w:r w:rsidR="00323443">
          <w:rPr>
            <w:webHidden/>
          </w:rPr>
        </w:r>
        <w:r w:rsidR="00323443">
          <w:rPr>
            <w:webHidden/>
          </w:rPr>
          <w:fldChar w:fldCharType="separate"/>
        </w:r>
        <w:r w:rsidR="00323443">
          <w:rPr>
            <w:webHidden/>
          </w:rPr>
          <w:t>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3" w:history="1">
        <w:r w:rsidR="00323443" w:rsidRPr="00F71206">
          <w:rPr>
            <w:rStyle w:val="Hyperlink"/>
          </w:rPr>
          <w:t>2.1.2 Petrography</w:t>
        </w:r>
        <w:r w:rsidR="00323443">
          <w:rPr>
            <w:webHidden/>
          </w:rPr>
          <w:tab/>
        </w:r>
        <w:r w:rsidR="00323443">
          <w:rPr>
            <w:webHidden/>
          </w:rPr>
          <w:fldChar w:fldCharType="begin"/>
        </w:r>
        <w:r w:rsidR="00323443">
          <w:rPr>
            <w:webHidden/>
          </w:rPr>
          <w:instrText xml:space="preserve"> PAGEREF _Toc364417823 \h </w:instrText>
        </w:r>
        <w:r w:rsidR="00323443">
          <w:rPr>
            <w:webHidden/>
          </w:rPr>
        </w:r>
        <w:r w:rsidR="00323443">
          <w:rPr>
            <w:webHidden/>
          </w:rPr>
          <w:fldChar w:fldCharType="separate"/>
        </w:r>
        <w:r w:rsidR="00323443">
          <w:rPr>
            <w:webHidden/>
          </w:rPr>
          <w:t>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4" w:history="1">
        <w:r w:rsidR="00323443" w:rsidRPr="00F71206">
          <w:rPr>
            <w:rStyle w:val="Hyperlink"/>
          </w:rPr>
          <w:t>2.1.3 Zircons</w:t>
        </w:r>
        <w:r w:rsidR="00323443">
          <w:rPr>
            <w:webHidden/>
          </w:rPr>
          <w:tab/>
        </w:r>
        <w:r w:rsidR="00323443">
          <w:rPr>
            <w:webHidden/>
          </w:rPr>
          <w:fldChar w:fldCharType="begin"/>
        </w:r>
        <w:r w:rsidR="00323443">
          <w:rPr>
            <w:webHidden/>
          </w:rPr>
          <w:instrText xml:space="preserve"> PAGEREF _Toc364417824 \h </w:instrText>
        </w:r>
        <w:r w:rsidR="00323443">
          <w:rPr>
            <w:webHidden/>
          </w:rPr>
        </w:r>
        <w:r w:rsidR="00323443">
          <w:rPr>
            <w:webHidden/>
          </w:rPr>
          <w:fldChar w:fldCharType="separate"/>
        </w:r>
        <w:r w:rsidR="00323443">
          <w:rPr>
            <w:webHidden/>
          </w:rPr>
          <w:t>9</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5" w:history="1">
        <w:r w:rsidR="00323443" w:rsidRPr="00F71206">
          <w:rPr>
            <w:rStyle w:val="Hyperlink"/>
          </w:rPr>
          <w:t>2.1.4 U–Pb isotopic results</w:t>
        </w:r>
        <w:r w:rsidR="00323443">
          <w:rPr>
            <w:webHidden/>
          </w:rPr>
          <w:tab/>
        </w:r>
        <w:r w:rsidR="00323443">
          <w:rPr>
            <w:webHidden/>
          </w:rPr>
          <w:fldChar w:fldCharType="begin"/>
        </w:r>
        <w:r w:rsidR="00323443">
          <w:rPr>
            <w:webHidden/>
          </w:rPr>
          <w:instrText xml:space="preserve"> PAGEREF _Toc364417825 \h </w:instrText>
        </w:r>
        <w:r w:rsidR="00323443">
          <w:rPr>
            <w:webHidden/>
          </w:rPr>
        </w:r>
        <w:r w:rsidR="00323443">
          <w:rPr>
            <w:webHidden/>
          </w:rPr>
          <w:fldChar w:fldCharType="separate"/>
        </w:r>
        <w:r w:rsidR="00323443">
          <w:rPr>
            <w:webHidden/>
          </w:rPr>
          <w:t>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26" w:history="1">
        <w:r w:rsidR="00323443" w:rsidRPr="00F71206">
          <w:rPr>
            <w:rStyle w:val="Hyperlink"/>
          </w:rPr>
          <w:t>2.2 Glen Esk Adamellite PB-NE-08-26/1980501</w:t>
        </w:r>
        <w:r w:rsidR="00323443">
          <w:rPr>
            <w:webHidden/>
          </w:rPr>
          <w:tab/>
        </w:r>
        <w:r w:rsidR="00323443">
          <w:rPr>
            <w:webHidden/>
          </w:rPr>
          <w:fldChar w:fldCharType="begin"/>
        </w:r>
        <w:r w:rsidR="00323443">
          <w:rPr>
            <w:webHidden/>
          </w:rPr>
          <w:instrText xml:space="preserve"> PAGEREF _Toc364417826 \h </w:instrText>
        </w:r>
        <w:r w:rsidR="00323443">
          <w:rPr>
            <w:webHidden/>
          </w:rPr>
        </w:r>
        <w:r w:rsidR="00323443">
          <w:rPr>
            <w:webHidden/>
          </w:rPr>
          <w:fldChar w:fldCharType="separate"/>
        </w:r>
        <w:r w:rsidR="00323443">
          <w:rPr>
            <w:webHidden/>
          </w:rPr>
          <w:t>12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7" w:history="1">
        <w:r w:rsidR="00323443" w:rsidRPr="00F71206">
          <w:rPr>
            <w:rStyle w:val="Hyperlink"/>
          </w:rPr>
          <w:t>2.2.1 Sample information</w:t>
        </w:r>
        <w:r w:rsidR="00323443">
          <w:rPr>
            <w:webHidden/>
          </w:rPr>
          <w:tab/>
        </w:r>
        <w:r w:rsidR="00323443">
          <w:rPr>
            <w:webHidden/>
          </w:rPr>
          <w:fldChar w:fldCharType="begin"/>
        </w:r>
        <w:r w:rsidR="00323443">
          <w:rPr>
            <w:webHidden/>
          </w:rPr>
          <w:instrText xml:space="preserve"> PAGEREF _Toc364417827 \h </w:instrText>
        </w:r>
        <w:r w:rsidR="00323443">
          <w:rPr>
            <w:webHidden/>
          </w:rPr>
        </w:r>
        <w:r w:rsidR="00323443">
          <w:rPr>
            <w:webHidden/>
          </w:rPr>
          <w:fldChar w:fldCharType="separate"/>
        </w:r>
        <w:r w:rsidR="00323443">
          <w:rPr>
            <w:webHidden/>
          </w:rPr>
          <w:t>12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8" w:history="1">
        <w:r w:rsidR="00323443" w:rsidRPr="00F71206">
          <w:rPr>
            <w:rStyle w:val="Hyperlink"/>
          </w:rPr>
          <w:t>2.2.2 Petrography</w:t>
        </w:r>
        <w:r w:rsidR="00323443">
          <w:rPr>
            <w:webHidden/>
          </w:rPr>
          <w:tab/>
        </w:r>
        <w:r w:rsidR="00323443">
          <w:rPr>
            <w:webHidden/>
          </w:rPr>
          <w:fldChar w:fldCharType="begin"/>
        </w:r>
        <w:r w:rsidR="00323443">
          <w:rPr>
            <w:webHidden/>
          </w:rPr>
          <w:instrText xml:space="preserve"> PAGEREF _Toc364417828 \h </w:instrText>
        </w:r>
        <w:r w:rsidR="00323443">
          <w:rPr>
            <w:webHidden/>
          </w:rPr>
        </w:r>
        <w:r w:rsidR="00323443">
          <w:rPr>
            <w:webHidden/>
          </w:rPr>
          <w:fldChar w:fldCharType="separate"/>
        </w:r>
        <w:r w:rsidR="00323443">
          <w:rPr>
            <w:webHidden/>
          </w:rPr>
          <w:t>12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29" w:history="1">
        <w:r w:rsidR="00323443" w:rsidRPr="00F71206">
          <w:rPr>
            <w:rStyle w:val="Hyperlink"/>
          </w:rPr>
          <w:t>2.2.3 Zircons</w:t>
        </w:r>
        <w:r w:rsidR="00323443">
          <w:rPr>
            <w:webHidden/>
          </w:rPr>
          <w:tab/>
        </w:r>
        <w:r w:rsidR="00323443">
          <w:rPr>
            <w:webHidden/>
          </w:rPr>
          <w:fldChar w:fldCharType="begin"/>
        </w:r>
        <w:r w:rsidR="00323443">
          <w:rPr>
            <w:webHidden/>
          </w:rPr>
          <w:instrText xml:space="preserve"> PAGEREF _Toc364417829 \h </w:instrText>
        </w:r>
        <w:r w:rsidR="00323443">
          <w:rPr>
            <w:webHidden/>
          </w:rPr>
        </w:r>
        <w:r w:rsidR="00323443">
          <w:rPr>
            <w:webHidden/>
          </w:rPr>
          <w:fldChar w:fldCharType="separate"/>
        </w:r>
        <w:r w:rsidR="00323443">
          <w:rPr>
            <w:webHidden/>
          </w:rPr>
          <w:t>14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0" w:history="1">
        <w:r w:rsidR="00323443" w:rsidRPr="00F71206">
          <w:rPr>
            <w:rStyle w:val="Hyperlink"/>
          </w:rPr>
          <w:t>2.2.4 U–Pb isotopic results</w:t>
        </w:r>
        <w:r w:rsidR="00323443">
          <w:rPr>
            <w:webHidden/>
          </w:rPr>
          <w:tab/>
        </w:r>
        <w:r w:rsidR="00323443">
          <w:rPr>
            <w:webHidden/>
          </w:rPr>
          <w:fldChar w:fldCharType="begin"/>
        </w:r>
        <w:r w:rsidR="00323443">
          <w:rPr>
            <w:webHidden/>
          </w:rPr>
          <w:instrText xml:space="preserve"> PAGEREF _Toc364417830 \h </w:instrText>
        </w:r>
        <w:r w:rsidR="00323443">
          <w:rPr>
            <w:webHidden/>
          </w:rPr>
        </w:r>
        <w:r w:rsidR="00323443">
          <w:rPr>
            <w:webHidden/>
          </w:rPr>
          <w:fldChar w:fldCharType="separate"/>
        </w:r>
        <w:r w:rsidR="00323443">
          <w:rPr>
            <w:webHidden/>
          </w:rPr>
          <w:t>14</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31" w:history="1">
        <w:r w:rsidR="00323443" w:rsidRPr="00F71206">
          <w:rPr>
            <w:rStyle w:val="Hyperlink"/>
          </w:rPr>
          <w:t>2.3 Smokey Cape Adamellite PB-NE-08-28/1980502</w:t>
        </w:r>
        <w:r w:rsidR="00323443">
          <w:rPr>
            <w:webHidden/>
          </w:rPr>
          <w:tab/>
        </w:r>
        <w:r w:rsidR="00323443">
          <w:rPr>
            <w:webHidden/>
          </w:rPr>
          <w:fldChar w:fldCharType="begin"/>
        </w:r>
        <w:r w:rsidR="00323443">
          <w:rPr>
            <w:webHidden/>
          </w:rPr>
          <w:instrText xml:space="preserve"> PAGEREF _Toc364417831 \h </w:instrText>
        </w:r>
        <w:r w:rsidR="00323443">
          <w:rPr>
            <w:webHidden/>
          </w:rPr>
        </w:r>
        <w:r w:rsidR="00323443">
          <w:rPr>
            <w:webHidden/>
          </w:rPr>
          <w:fldChar w:fldCharType="separate"/>
        </w:r>
        <w:r w:rsidR="00323443">
          <w:rPr>
            <w:webHidden/>
          </w:rPr>
          <w:t>17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2" w:history="1">
        <w:r w:rsidR="00323443" w:rsidRPr="00F71206">
          <w:rPr>
            <w:rStyle w:val="Hyperlink"/>
          </w:rPr>
          <w:t>2.3.1 Sample Information</w:t>
        </w:r>
        <w:r w:rsidR="00323443">
          <w:rPr>
            <w:webHidden/>
          </w:rPr>
          <w:tab/>
        </w:r>
        <w:r w:rsidR="00323443">
          <w:rPr>
            <w:webHidden/>
          </w:rPr>
          <w:fldChar w:fldCharType="begin"/>
        </w:r>
        <w:r w:rsidR="00323443">
          <w:rPr>
            <w:webHidden/>
          </w:rPr>
          <w:instrText xml:space="preserve"> PAGEREF _Toc364417832 \h </w:instrText>
        </w:r>
        <w:r w:rsidR="00323443">
          <w:rPr>
            <w:webHidden/>
          </w:rPr>
        </w:r>
        <w:r w:rsidR="00323443">
          <w:rPr>
            <w:webHidden/>
          </w:rPr>
          <w:fldChar w:fldCharType="separate"/>
        </w:r>
        <w:r w:rsidR="00323443">
          <w:rPr>
            <w:webHidden/>
          </w:rPr>
          <w:t>17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3" w:history="1">
        <w:r w:rsidR="00323443" w:rsidRPr="00F71206">
          <w:rPr>
            <w:rStyle w:val="Hyperlink"/>
          </w:rPr>
          <w:t>2.3.2 Petrography</w:t>
        </w:r>
        <w:r w:rsidR="00323443">
          <w:rPr>
            <w:webHidden/>
          </w:rPr>
          <w:tab/>
        </w:r>
        <w:r w:rsidR="00323443">
          <w:rPr>
            <w:webHidden/>
          </w:rPr>
          <w:fldChar w:fldCharType="begin"/>
        </w:r>
        <w:r w:rsidR="00323443">
          <w:rPr>
            <w:webHidden/>
          </w:rPr>
          <w:instrText xml:space="preserve"> PAGEREF _Toc364417833 \h </w:instrText>
        </w:r>
        <w:r w:rsidR="00323443">
          <w:rPr>
            <w:webHidden/>
          </w:rPr>
        </w:r>
        <w:r w:rsidR="00323443">
          <w:rPr>
            <w:webHidden/>
          </w:rPr>
          <w:fldChar w:fldCharType="separate"/>
        </w:r>
        <w:r w:rsidR="00323443">
          <w:rPr>
            <w:webHidden/>
          </w:rPr>
          <w:t>17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4" w:history="1">
        <w:r w:rsidR="00323443" w:rsidRPr="00F71206">
          <w:rPr>
            <w:rStyle w:val="Hyperlink"/>
          </w:rPr>
          <w:t>2.3.3 Zircons</w:t>
        </w:r>
        <w:r w:rsidR="00323443">
          <w:rPr>
            <w:webHidden/>
          </w:rPr>
          <w:tab/>
        </w:r>
        <w:r w:rsidR="00323443">
          <w:rPr>
            <w:webHidden/>
          </w:rPr>
          <w:fldChar w:fldCharType="begin"/>
        </w:r>
        <w:r w:rsidR="00323443">
          <w:rPr>
            <w:webHidden/>
          </w:rPr>
          <w:instrText xml:space="preserve"> PAGEREF _Toc364417834 \h </w:instrText>
        </w:r>
        <w:r w:rsidR="00323443">
          <w:rPr>
            <w:webHidden/>
          </w:rPr>
        </w:r>
        <w:r w:rsidR="00323443">
          <w:rPr>
            <w:webHidden/>
          </w:rPr>
          <w:fldChar w:fldCharType="separate"/>
        </w:r>
        <w:r w:rsidR="00323443">
          <w:rPr>
            <w:webHidden/>
          </w:rPr>
          <w:t>18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5" w:history="1">
        <w:r w:rsidR="00323443" w:rsidRPr="00F71206">
          <w:rPr>
            <w:rStyle w:val="Hyperlink"/>
          </w:rPr>
          <w:t>2.3.4 U–Pb isotopic results</w:t>
        </w:r>
        <w:r w:rsidR="00323443">
          <w:rPr>
            <w:webHidden/>
          </w:rPr>
          <w:tab/>
        </w:r>
        <w:r w:rsidR="00323443">
          <w:rPr>
            <w:webHidden/>
          </w:rPr>
          <w:fldChar w:fldCharType="begin"/>
        </w:r>
        <w:r w:rsidR="00323443">
          <w:rPr>
            <w:webHidden/>
          </w:rPr>
          <w:instrText xml:space="preserve"> PAGEREF _Toc364417835 \h </w:instrText>
        </w:r>
        <w:r w:rsidR="00323443">
          <w:rPr>
            <w:webHidden/>
          </w:rPr>
        </w:r>
        <w:r w:rsidR="00323443">
          <w:rPr>
            <w:webHidden/>
          </w:rPr>
          <w:fldChar w:fldCharType="separate"/>
        </w:r>
        <w:r w:rsidR="00323443">
          <w:rPr>
            <w:webHidden/>
          </w:rPr>
          <w:t>19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36" w:history="1">
        <w:r w:rsidR="00323443" w:rsidRPr="00F71206">
          <w:rPr>
            <w:rStyle w:val="Hyperlink"/>
          </w:rPr>
          <w:t>2.4 Yarrahapinni Adamellite PB-NE-08-29/1980503</w:t>
        </w:r>
        <w:r w:rsidR="00323443">
          <w:rPr>
            <w:webHidden/>
          </w:rPr>
          <w:tab/>
        </w:r>
        <w:r w:rsidR="00323443">
          <w:rPr>
            <w:webHidden/>
          </w:rPr>
          <w:fldChar w:fldCharType="begin"/>
        </w:r>
        <w:r w:rsidR="00323443">
          <w:rPr>
            <w:webHidden/>
          </w:rPr>
          <w:instrText xml:space="preserve"> PAGEREF _Toc364417836 \h </w:instrText>
        </w:r>
        <w:r w:rsidR="00323443">
          <w:rPr>
            <w:webHidden/>
          </w:rPr>
        </w:r>
        <w:r w:rsidR="00323443">
          <w:rPr>
            <w:webHidden/>
          </w:rPr>
          <w:fldChar w:fldCharType="separate"/>
        </w:r>
        <w:r w:rsidR="00323443">
          <w:rPr>
            <w:webHidden/>
          </w:rPr>
          <w:t>22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7" w:history="1">
        <w:r w:rsidR="00323443" w:rsidRPr="00F71206">
          <w:rPr>
            <w:rStyle w:val="Hyperlink"/>
          </w:rPr>
          <w:t>2.4.1 Sample Information</w:t>
        </w:r>
        <w:r w:rsidR="00323443">
          <w:rPr>
            <w:webHidden/>
          </w:rPr>
          <w:tab/>
        </w:r>
        <w:r w:rsidR="00323443">
          <w:rPr>
            <w:webHidden/>
          </w:rPr>
          <w:fldChar w:fldCharType="begin"/>
        </w:r>
        <w:r w:rsidR="00323443">
          <w:rPr>
            <w:webHidden/>
          </w:rPr>
          <w:instrText xml:space="preserve"> PAGEREF _Toc364417837 \h </w:instrText>
        </w:r>
        <w:r w:rsidR="00323443">
          <w:rPr>
            <w:webHidden/>
          </w:rPr>
        </w:r>
        <w:r w:rsidR="00323443">
          <w:rPr>
            <w:webHidden/>
          </w:rPr>
          <w:fldChar w:fldCharType="separate"/>
        </w:r>
        <w:r w:rsidR="00323443">
          <w:rPr>
            <w:webHidden/>
          </w:rPr>
          <w:t>22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8" w:history="1">
        <w:r w:rsidR="00323443" w:rsidRPr="00F71206">
          <w:rPr>
            <w:rStyle w:val="Hyperlink"/>
          </w:rPr>
          <w:t>2.4.2 Petrography</w:t>
        </w:r>
        <w:r w:rsidR="00323443">
          <w:rPr>
            <w:webHidden/>
          </w:rPr>
          <w:tab/>
        </w:r>
        <w:r w:rsidR="00323443">
          <w:rPr>
            <w:webHidden/>
          </w:rPr>
          <w:fldChar w:fldCharType="begin"/>
        </w:r>
        <w:r w:rsidR="00323443">
          <w:rPr>
            <w:webHidden/>
          </w:rPr>
          <w:instrText xml:space="preserve"> PAGEREF _Toc364417838 \h </w:instrText>
        </w:r>
        <w:r w:rsidR="00323443">
          <w:rPr>
            <w:webHidden/>
          </w:rPr>
        </w:r>
        <w:r w:rsidR="00323443">
          <w:rPr>
            <w:webHidden/>
          </w:rPr>
          <w:fldChar w:fldCharType="separate"/>
        </w:r>
        <w:r w:rsidR="00323443">
          <w:rPr>
            <w:webHidden/>
          </w:rPr>
          <w:t>23</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39" w:history="1">
        <w:r w:rsidR="00323443" w:rsidRPr="00F71206">
          <w:rPr>
            <w:rStyle w:val="Hyperlink"/>
          </w:rPr>
          <w:t>2.4.3 Zircons</w:t>
        </w:r>
        <w:r w:rsidR="00323443">
          <w:rPr>
            <w:webHidden/>
          </w:rPr>
          <w:tab/>
        </w:r>
        <w:r w:rsidR="00323443">
          <w:rPr>
            <w:webHidden/>
          </w:rPr>
          <w:fldChar w:fldCharType="begin"/>
        </w:r>
        <w:r w:rsidR="00323443">
          <w:rPr>
            <w:webHidden/>
          </w:rPr>
          <w:instrText xml:space="preserve"> PAGEREF _Toc364417839 \h </w:instrText>
        </w:r>
        <w:r w:rsidR="00323443">
          <w:rPr>
            <w:webHidden/>
          </w:rPr>
        </w:r>
        <w:r w:rsidR="00323443">
          <w:rPr>
            <w:webHidden/>
          </w:rPr>
          <w:fldChar w:fldCharType="separate"/>
        </w:r>
        <w:r w:rsidR="00323443">
          <w:rPr>
            <w:webHidden/>
          </w:rPr>
          <w:t>24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0" w:history="1">
        <w:r w:rsidR="00323443" w:rsidRPr="00F71206">
          <w:rPr>
            <w:rStyle w:val="Hyperlink"/>
          </w:rPr>
          <w:t>2.4.4 U–Pb isotopic results</w:t>
        </w:r>
        <w:r w:rsidR="00323443">
          <w:rPr>
            <w:webHidden/>
          </w:rPr>
          <w:tab/>
        </w:r>
        <w:r w:rsidR="00323443">
          <w:rPr>
            <w:webHidden/>
          </w:rPr>
          <w:fldChar w:fldCharType="begin"/>
        </w:r>
        <w:r w:rsidR="00323443">
          <w:rPr>
            <w:webHidden/>
          </w:rPr>
          <w:instrText xml:space="preserve"> PAGEREF _Toc364417840 \h </w:instrText>
        </w:r>
        <w:r w:rsidR="00323443">
          <w:rPr>
            <w:webHidden/>
          </w:rPr>
        </w:r>
        <w:r w:rsidR="00323443">
          <w:rPr>
            <w:webHidden/>
          </w:rPr>
          <w:fldChar w:fldCharType="separate"/>
        </w:r>
        <w:r w:rsidR="00323443">
          <w:rPr>
            <w:webHidden/>
          </w:rPr>
          <w:t>24</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41" w:history="1">
        <w:r w:rsidR="00323443" w:rsidRPr="00F71206">
          <w:rPr>
            <w:rStyle w:val="Hyperlink"/>
          </w:rPr>
          <w:t>2.5 Valla Adamellite PB-NE-08-30/1980504</w:t>
        </w:r>
        <w:r w:rsidR="00323443">
          <w:rPr>
            <w:webHidden/>
          </w:rPr>
          <w:tab/>
        </w:r>
        <w:r w:rsidR="00323443">
          <w:rPr>
            <w:webHidden/>
          </w:rPr>
          <w:fldChar w:fldCharType="begin"/>
        </w:r>
        <w:r w:rsidR="00323443">
          <w:rPr>
            <w:webHidden/>
          </w:rPr>
          <w:instrText xml:space="preserve"> PAGEREF _Toc364417841 \h </w:instrText>
        </w:r>
        <w:r w:rsidR="00323443">
          <w:rPr>
            <w:webHidden/>
          </w:rPr>
        </w:r>
        <w:r w:rsidR="00323443">
          <w:rPr>
            <w:webHidden/>
          </w:rPr>
          <w:fldChar w:fldCharType="separate"/>
        </w:r>
        <w:r w:rsidR="00323443">
          <w:rPr>
            <w:webHidden/>
          </w:rPr>
          <w:t>27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2" w:history="1">
        <w:r w:rsidR="00323443" w:rsidRPr="00F71206">
          <w:rPr>
            <w:rStyle w:val="Hyperlink"/>
          </w:rPr>
          <w:t>2.5.1 Sample Information</w:t>
        </w:r>
        <w:r w:rsidR="00323443">
          <w:rPr>
            <w:webHidden/>
          </w:rPr>
          <w:tab/>
        </w:r>
        <w:r w:rsidR="00323443">
          <w:rPr>
            <w:webHidden/>
          </w:rPr>
          <w:fldChar w:fldCharType="begin"/>
        </w:r>
        <w:r w:rsidR="00323443">
          <w:rPr>
            <w:webHidden/>
          </w:rPr>
          <w:instrText xml:space="preserve"> PAGEREF _Toc364417842 \h </w:instrText>
        </w:r>
        <w:r w:rsidR="00323443">
          <w:rPr>
            <w:webHidden/>
          </w:rPr>
        </w:r>
        <w:r w:rsidR="00323443">
          <w:rPr>
            <w:webHidden/>
          </w:rPr>
          <w:fldChar w:fldCharType="separate"/>
        </w:r>
        <w:r w:rsidR="00323443">
          <w:rPr>
            <w:webHidden/>
          </w:rPr>
          <w:t>27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3" w:history="1">
        <w:r w:rsidR="00323443" w:rsidRPr="00F71206">
          <w:rPr>
            <w:rStyle w:val="Hyperlink"/>
          </w:rPr>
          <w:t>2.5.2 Petrography</w:t>
        </w:r>
        <w:r w:rsidR="00323443">
          <w:rPr>
            <w:webHidden/>
          </w:rPr>
          <w:tab/>
        </w:r>
        <w:r w:rsidR="00323443">
          <w:rPr>
            <w:webHidden/>
          </w:rPr>
          <w:fldChar w:fldCharType="begin"/>
        </w:r>
        <w:r w:rsidR="00323443">
          <w:rPr>
            <w:webHidden/>
          </w:rPr>
          <w:instrText xml:space="preserve"> PAGEREF _Toc364417843 \h </w:instrText>
        </w:r>
        <w:r w:rsidR="00323443">
          <w:rPr>
            <w:webHidden/>
          </w:rPr>
        </w:r>
        <w:r w:rsidR="00323443">
          <w:rPr>
            <w:webHidden/>
          </w:rPr>
          <w:fldChar w:fldCharType="separate"/>
        </w:r>
        <w:r w:rsidR="00323443">
          <w:rPr>
            <w:webHidden/>
          </w:rPr>
          <w:t>27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4" w:history="1">
        <w:r w:rsidR="00323443" w:rsidRPr="00F71206">
          <w:rPr>
            <w:rStyle w:val="Hyperlink"/>
          </w:rPr>
          <w:t>2.5.3 Zircons</w:t>
        </w:r>
        <w:r w:rsidR="00323443">
          <w:rPr>
            <w:webHidden/>
          </w:rPr>
          <w:tab/>
        </w:r>
        <w:r w:rsidR="00323443">
          <w:rPr>
            <w:webHidden/>
          </w:rPr>
          <w:fldChar w:fldCharType="begin"/>
        </w:r>
        <w:r w:rsidR="00323443">
          <w:rPr>
            <w:webHidden/>
          </w:rPr>
          <w:instrText xml:space="preserve"> PAGEREF _Toc364417844 \h </w:instrText>
        </w:r>
        <w:r w:rsidR="00323443">
          <w:rPr>
            <w:webHidden/>
          </w:rPr>
        </w:r>
        <w:r w:rsidR="00323443">
          <w:rPr>
            <w:webHidden/>
          </w:rPr>
          <w:fldChar w:fldCharType="separate"/>
        </w:r>
        <w:r w:rsidR="00323443">
          <w:rPr>
            <w:webHidden/>
          </w:rPr>
          <w:t>28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5" w:history="1">
        <w:r w:rsidR="00323443" w:rsidRPr="00F71206">
          <w:rPr>
            <w:rStyle w:val="Hyperlink"/>
          </w:rPr>
          <w:t>2.5.4 U–Pb isotopic results</w:t>
        </w:r>
        <w:r w:rsidR="00323443">
          <w:rPr>
            <w:webHidden/>
          </w:rPr>
          <w:tab/>
        </w:r>
        <w:r w:rsidR="00323443">
          <w:rPr>
            <w:webHidden/>
          </w:rPr>
          <w:fldChar w:fldCharType="begin"/>
        </w:r>
        <w:r w:rsidR="00323443">
          <w:rPr>
            <w:webHidden/>
          </w:rPr>
          <w:instrText xml:space="preserve"> PAGEREF _Toc364417845 \h </w:instrText>
        </w:r>
        <w:r w:rsidR="00323443">
          <w:rPr>
            <w:webHidden/>
          </w:rPr>
        </w:r>
        <w:r w:rsidR="00323443">
          <w:rPr>
            <w:webHidden/>
          </w:rPr>
          <w:fldChar w:fldCharType="separate"/>
        </w:r>
        <w:r w:rsidR="00323443">
          <w:rPr>
            <w:webHidden/>
          </w:rPr>
          <w:t>29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46" w:history="1">
        <w:r w:rsidR="00323443" w:rsidRPr="00F71206">
          <w:rPr>
            <w:rStyle w:val="Hyperlink"/>
          </w:rPr>
          <w:t>2.6 Round Mountain Leucoadamellite PB-NE-08-31/1980505</w:t>
        </w:r>
        <w:r w:rsidR="00323443">
          <w:rPr>
            <w:webHidden/>
          </w:rPr>
          <w:tab/>
        </w:r>
        <w:r w:rsidR="00323443">
          <w:rPr>
            <w:webHidden/>
          </w:rPr>
          <w:fldChar w:fldCharType="begin"/>
        </w:r>
        <w:r w:rsidR="00323443">
          <w:rPr>
            <w:webHidden/>
          </w:rPr>
          <w:instrText xml:space="preserve"> PAGEREF _Toc364417846 \h </w:instrText>
        </w:r>
        <w:r w:rsidR="00323443">
          <w:rPr>
            <w:webHidden/>
          </w:rPr>
        </w:r>
        <w:r w:rsidR="00323443">
          <w:rPr>
            <w:webHidden/>
          </w:rPr>
          <w:fldChar w:fldCharType="separate"/>
        </w:r>
        <w:r w:rsidR="00323443">
          <w:rPr>
            <w:webHidden/>
          </w:rPr>
          <w:t>32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7" w:history="1">
        <w:r w:rsidR="00323443" w:rsidRPr="00F71206">
          <w:rPr>
            <w:rStyle w:val="Hyperlink"/>
          </w:rPr>
          <w:t>2.6.1 Sample Information</w:t>
        </w:r>
        <w:r w:rsidR="00323443">
          <w:rPr>
            <w:webHidden/>
          </w:rPr>
          <w:tab/>
        </w:r>
        <w:r w:rsidR="00323443">
          <w:rPr>
            <w:webHidden/>
          </w:rPr>
          <w:fldChar w:fldCharType="begin"/>
        </w:r>
        <w:r w:rsidR="00323443">
          <w:rPr>
            <w:webHidden/>
          </w:rPr>
          <w:instrText xml:space="preserve"> PAGEREF _Toc364417847 \h </w:instrText>
        </w:r>
        <w:r w:rsidR="00323443">
          <w:rPr>
            <w:webHidden/>
          </w:rPr>
        </w:r>
        <w:r w:rsidR="00323443">
          <w:rPr>
            <w:webHidden/>
          </w:rPr>
          <w:fldChar w:fldCharType="separate"/>
        </w:r>
        <w:r w:rsidR="00323443">
          <w:rPr>
            <w:webHidden/>
          </w:rPr>
          <w:t>32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8" w:history="1">
        <w:r w:rsidR="00323443" w:rsidRPr="00F71206">
          <w:rPr>
            <w:rStyle w:val="Hyperlink"/>
          </w:rPr>
          <w:t>2.6.2 Petrography</w:t>
        </w:r>
        <w:r w:rsidR="00323443">
          <w:rPr>
            <w:webHidden/>
          </w:rPr>
          <w:tab/>
        </w:r>
        <w:r w:rsidR="00323443">
          <w:rPr>
            <w:webHidden/>
          </w:rPr>
          <w:fldChar w:fldCharType="begin"/>
        </w:r>
        <w:r w:rsidR="00323443">
          <w:rPr>
            <w:webHidden/>
          </w:rPr>
          <w:instrText xml:space="preserve"> PAGEREF _Toc364417848 \h </w:instrText>
        </w:r>
        <w:r w:rsidR="00323443">
          <w:rPr>
            <w:webHidden/>
          </w:rPr>
        </w:r>
        <w:r w:rsidR="00323443">
          <w:rPr>
            <w:webHidden/>
          </w:rPr>
          <w:fldChar w:fldCharType="separate"/>
        </w:r>
        <w:r w:rsidR="00323443">
          <w:rPr>
            <w:webHidden/>
          </w:rPr>
          <w:t>32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49" w:history="1">
        <w:r w:rsidR="00323443" w:rsidRPr="00F71206">
          <w:rPr>
            <w:rStyle w:val="Hyperlink"/>
          </w:rPr>
          <w:t>2.6.3 Zircons</w:t>
        </w:r>
        <w:r w:rsidR="00323443">
          <w:rPr>
            <w:webHidden/>
          </w:rPr>
          <w:tab/>
        </w:r>
        <w:r w:rsidR="00323443">
          <w:rPr>
            <w:webHidden/>
          </w:rPr>
          <w:fldChar w:fldCharType="begin"/>
        </w:r>
        <w:r w:rsidR="00323443">
          <w:rPr>
            <w:webHidden/>
          </w:rPr>
          <w:instrText xml:space="preserve"> PAGEREF _Toc364417849 \h </w:instrText>
        </w:r>
        <w:r w:rsidR="00323443">
          <w:rPr>
            <w:webHidden/>
          </w:rPr>
        </w:r>
        <w:r w:rsidR="00323443">
          <w:rPr>
            <w:webHidden/>
          </w:rPr>
          <w:fldChar w:fldCharType="separate"/>
        </w:r>
        <w:r w:rsidR="00323443">
          <w:rPr>
            <w:webHidden/>
          </w:rPr>
          <w:t>34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0" w:history="1">
        <w:r w:rsidR="00323443" w:rsidRPr="00F71206">
          <w:rPr>
            <w:rStyle w:val="Hyperlink"/>
          </w:rPr>
          <w:t>2.6.4 U–Pb isotopic results</w:t>
        </w:r>
        <w:r w:rsidR="00323443">
          <w:rPr>
            <w:webHidden/>
          </w:rPr>
          <w:tab/>
        </w:r>
        <w:r w:rsidR="00323443">
          <w:rPr>
            <w:webHidden/>
          </w:rPr>
          <w:fldChar w:fldCharType="begin"/>
        </w:r>
        <w:r w:rsidR="00323443">
          <w:rPr>
            <w:webHidden/>
          </w:rPr>
          <w:instrText xml:space="preserve"> PAGEREF _Toc364417850 \h </w:instrText>
        </w:r>
        <w:r w:rsidR="00323443">
          <w:rPr>
            <w:webHidden/>
          </w:rPr>
        </w:r>
        <w:r w:rsidR="00323443">
          <w:rPr>
            <w:webHidden/>
          </w:rPr>
          <w:fldChar w:fldCharType="separate"/>
        </w:r>
        <w:r w:rsidR="00323443">
          <w:rPr>
            <w:webHidden/>
          </w:rPr>
          <w:t>34</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51" w:history="1">
        <w:r w:rsidR="00323443" w:rsidRPr="00F71206">
          <w:rPr>
            <w:rStyle w:val="Hyperlink"/>
          </w:rPr>
          <w:t>2.7 Oban River Leucoadamellite PB-NE-08-32/1980506</w:t>
        </w:r>
        <w:r w:rsidR="00323443">
          <w:rPr>
            <w:webHidden/>
          </w:rPr>
          <w:tab/>
        </w:r>
        <w:r w:rsidR="00323443">
          <w:rPr>
            <w:webHidden/>
          </w:rPr>
          <w:fldChar w:fldCharType="begin"/>
        </w:r>
        <w:r w:rsidR="00323443">
          <w:rPr>
            <w:webHidden/>
          </w:rPr>
          <w:instrText xml:space="preserve"> PAGEREF _Toc364417851 \h </w:instrText>
        </w:r>
        <w:r w:rsidR="00323443">
          <w:rPr>
            <w:webHidden/>
          </w:rPr>
        </w:r>
        <w:r w:rsidR="00323443">
          <w:rPr>
            <w:webHidden/>
          </w:rPr>
          <w:fldChar w:fldCharType="separate"/>
        </w:r>
        <w:r w:rsidR="00323443">
          <w:rPr>
            <w:webHidden/>
          </w:rPr>
          <w:t>37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2" w:history="1">
        <w:r w:rsidR="00323443" w:rsidRPr="00F71206">
          <w:rPr>
            <w:rStyle w:val="Hyperlink"/>
          </w:rPr>
          <w:t>2.7.1 Sample Information</w:t>
        </w:r>
        <w:r w:rsidR="00323443">
          <w:rPr>
            <w:webHidden/>
          </w:rPr>
          <w:tab/>
        </w:r>
        <w:r w:rsidR="00323443">
          <w:rPr>
            <w:webHidden/>
          </w:rPr>
          <w:fldChar w:fldCharType="begin"/>
        </w:r>
        <w:r w:rsidR="00323443">
          <w:rPr>
            <w:webHidden/>
          </w:rPr>
          <w:instrText xml:space="preserve"> PAGEREF _Toc364417852 \h </w:instrText>
        </w:r>
        <w:r w:rsidR="00323443">
          <w:rPr>
            <w:webHidden/>
          </w:rPr>
        </w:r>
        <w:r w:rsidR="00323443">
          <w:rPr>
            <w:webHidden/>
          </w:rPr>
          <w:fldChar w:fldCharType="separate"/>
        </w:r>
        <w:r w:rsidR="00323443">
          <w:rPr>
            <w:webHidden/>
          </w:rPr>
          <w:t>37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3" w:history="1">
        <w:r w:rsidR="00323443" w:rsidRPr="00F71206">
          <w:rPr>
            <w:rStyle w:val="Hyperlink"/>
          </w:rPr>
          <w:t>2.7.2 Petrography</w:t>
        </w:r>
        <w:r w:rsidR="00323443">
          <w:rPr>
            <w:webHidden/>
          </w:rPr>
          <w:tab/>
        </w:r>
        <w:r w:rsidR="00323443">
          <w:rPr>
            <w:webHidden/>
          </w:rPr>
          <w:fldChar w:fldCharType="begin"/>
        </w:r>
        <w:r w:rsidR="00323443">
          <w:rPr>
            <w:webHidden/>
          </w:rPr>
          <w:instrText xml:space="preserve"> PAGEREF _Toc364417853 \h </w:instrText>
        </w:r>
        <w:r w:rsidR="00323443">
          <w:rPr>
            <w:webHidden/>
          </w:rPr>
        </w:r>
        <w:r w:rsidR="00323443">
          <w:rPr>
            <w:webHidden/>
          </w:rPr>
          <w:fldChar w:fldCharType="separate"/>
        </w:r>
        <w:r w:rsidR="00323443">
          <w:rPr>
            <w:webHidden/>
          </w:rPr>
          <w:t>37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4" w:history="1">
        <w:r w:rsidR="00323443" w:rsidRPr="00F71206">
          <w:rPr>
            <w:rStyle w:val="Hyperlink"/>
          </w:rPr>
          <w:t>2.7.3 Zircons</w:t>
        </w:r>
        <w:r w:rsidR="00323443">
          <w:rPr>
            <w:webHidden/>
          </w:rPr>
          <w:tab/>
        </w:r>
        <w:r w:rsidR="00323443">
          <w:rPr>
            <w:webHidden/>
          </w:rPr>
          <w:fldChar w:fldCharType="begin"/>
        </w:r>
        <w:r w:rsidR="00323443">
          <w:rPr>
            <w:webHidden/>
          </w:rPr>
          <w:instrText xml:space="preserve"> PAGEREF _Toc364417854 \h </w:instrText>
        </w:r>
        <w:r w:rsidR="00323443">
          <w:rPr>
            <w:webHidden/>
          </w:rPr>
        </w:r>
        <w:r w:rsidR="00323443">
          <w:rPr>
            <w:webHidden/>
          </w:rPr>
          <w:fldChar w:fldCharType="separate"/>
        </w:r>
        <w:r w:rsidR="00323443">
          <w:rPr>
            <w:webHidden/>
          </w:rPr>
          <w:t>38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5" w:history="1">
        <w:r w:rsidR="00323443" w:rsidRPr="00F71206">
          <w:rPr>
            <w:rStyle w:val="Hyperlink"/>
          </w:rPr>
          <w:t>2.7.4 U–Pb isotopic results</w:t>
        </w:r>
        <w:r w:rsidR="00323443">
          <w:rPr>
            <w:webHidden/>
          </w:rPr>
          <w:tab/>
        </w:r>
        <w:r w:rsidR="00323443">
          <w:rPr>
            <w:webHidden/>
          </w:rPr>
          <w:fldChar w:fldCharType="begin"/>
        </w:r>
        <w:r w:rsidR="00323443">
          <w:rPr>
            <w:webHidden/>
          </w:rPr>
          <w:instrText xml:space="preserve"> PAGEREF _Toc364417855 \h </w:instrText>
        </w:r>
        <w:r w:rsidR="00323443">
          <w:rPr>
            <w:webHidden/>
          </w:rPr>
        </w:r>
        <w:r w:rsidR="00323443">
          <w:rPr>
            <w:webHidden/>
          </w:rPr>
          <w:fldChar w:fldCharType="separate"/>
        </w:r>
        <w:r w:rsidR="00323443">
          <w:rPr>
            <w:webHidden/>
          </w:rPr>
          <w:t>39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56" w:history="1">
        <w:r w:rsidR="00323443" w:rsidRPr="00F71206">
          <w:rPr>
            <w:rStyle w:val="Hyperlink"/>
          </w:rPr>
          <w:t>2.8 Red Range Leucoadamellite PB-NE-08-34/1980508</w:t>
        </w:r>
        <w:r w:rsidR="00323443">
          <w:rPr>
            <w:webHidden/>
          </w:rPr>
          <w:tab/>
        </w:r>
        <w:r w:rsidR="00323443">
          <w:rPr>
            <w:webHidden/>
          </w:rPr>
          <w:fldChar w:fldCharType="begin"/>
        </w:r>
        <w:r w:rsidR="00323443">
          <w:rPr>
            <w:webHidden/>
          </w:rPr>
          <w:instrText xml:space="preserve"> PAGEREF _Toc364417856 \h </w:instrText>
        </w:r>
        <w:r w:rsidR="00323443">
          <w:rPr>
            <w:webHidden/>
          </w:rPr>
        </w:r>
        <w:r w:rsidR="00323443">
          <w:rPr>
            <w:webHidden/>
          </w:rPr>
          <w:fldChar w:fldCharType="separate"/>
        </w:r>
        <w:r w:rsidR="00323443">
          <w:rPr>
            <w:webHidden/>
          </w:rPr>
          <w:t>42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7" w:history="1">
        <w:r w:rsidR="00323443" w:rsidRPr="00F71206">
          <w:rPr>
            <w:rStyle w:val="Hyperlink"/>
          </w:rPr>
          <w:t>2.8.1 Sample Information</w:t>
        </w:r>
        <w:r w:rsidR="00323443">
          <w:rPr>
            <w:webHidden/>
          </w:rPr>
          <w:tab/>
        </w:r>
        <w:r w:rsidR="00323443">
          <w:rPr>
            <w:webHidden/>
          </w:rPr>
          <w:fldChar w:fldCharType="begin"/>
        </w:r>
        <w:r w:rsidR="00323443">
          <w:rPr>
            <w:webHidden/>
          </w:rPr>
          <w:instrText xml:space="preserve"> PAGEREF _Toc364417857 \h </w:instrText>
        </w:r>
        <w:r w:rsidR="00323443">
          <w:rPr>
            <w:webHidden/>
          </w:rPr>
        </w:r>
        <w:r w:rsidR="00323443">
          <w:rPr>
            <w:webHidden/>
          </w:rPr>
          <w:fldChar w:fldCharType="separate"/>
        </w:r>
        <w:r w:rsidR="00323443">
          <w:rPr>
            <w:webHidden/>
          </w:rPr>
          <w:t>42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8" w:history="1">
        <w:r w:rsidR="00323443" w:rsidRPr="00F71206">
          <w:rPr>
            <w:rStyle w:val="Hyperlink"/>
          </w:rPr>
          <w:t>2.8.2 Petrography</w:t>
        </w:r>
        <w:r w:rsidR="00323443">
          <w:rPr>
            <w:webHidden/>
          </w:rPr>
          <w:tab/>
        </w:r>
        <w:r w:rsidR="00323443">
          <w:rPr>
            <w:webHidden/>
          </w:rPr>
          <w:fldChar w:fldCharType="begin"/>
        </w:r>
        <w:r w:rsidR="00323443">
          <w:rPr>
            <w:webHidden/>
          </w:rPr>
          <w:instrText xml:space="preserve"> PAGEREF _Toc364417858 \h </w:instrText>
        </w:r>
        <w:r w:rsidR="00323443">
          <w:rPr>
            <w:webHidden/>
          </w:rPr>
        </w:r>
        <w:r w:rsidR="00323443">
          <w:rPr>
            <w:webHidden/>
          </w:rPr>
          <w:fldChar w:fldCharType="separate"/>
        </w:r>
        <w:r w:rsidR="00323443">
          <w:rPr>
            <w:webHidden/>
          </w:rPr>
          <w:t>42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59" w:history="1">
        <w:r w:rsidR="00323443" w:rsidRPr="00F71206">
          <w:rPr>
            <w:rStyle w:val="Hyperlink"/>
          </w:rPr>
          <w:t>2.8.3 Zircons</w:t>
        </w:r>
        <w:r w:rsidR="00323443">
          <w:rPr>
            <w:webHidden/>
          </w:rPr>
          <w:tab/>
        </w:r>
        <w:r w:rsidR="00323443">
          <w:rPr>
            <w:webHidden/>
          </w:rPr>
          <w:fldChar w:fldCharType="begin"/>
        </w:r>
        <w:r w:rsidR="00323443">
          <w:rPr>
            <w:webHidden/>
          </w:rPr>
          <w:instrText xml:space="preserve"> PAGEREF _Toc364417859 \h </w:instrText>
        </w:r>
        <w:r w:rsidR="00323443">
          <w:rPr>
            <w:webHidden/>
          </w:rPr>
        </w:r>
        <w:r w:rsidR="00323443">
          <w:rPr>
            <w:webHidden/>
          </w:rPr>
          <w:fldChar w:fldCharType="separate"/>
        </w:r>
        <w:r w:rsidR="00323443">
          <w:rPr>
            <w:webHidden/>
          </w:rPr>
          <w:t>43</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0" w:history="1">
        <w:r w:rsidR="00323443" w:rsidRPr="00F71206">
          <w:rPr>
            <w:rStyle w:val="Hyperlink"/>
          </w:rPr>
          <w:t>2.8.4 U–Pb isotopic results</w:t>
        </w:r>
        <w:r w:rsidR="00323443">
          <w:rPr>
            <w:webHidden/>
          </w:rPr>
          <w:tab/>
        </w:r>
        <w:r w:rsidR="00323443">
          <w:rPr>
            <w:webHidden/>
          </w:rPr>
          <w:fldChar w:fldCharType="begin"/>
        </w:r>
        <w:r w:rsidR="00323443">
          <w:rPr>
            <w:webHidden/>
          </w:rPr>
          <w:instrText xml:space="preserve"> PAGEREF _Toc364417860 \h </w:instrText>
        </w:r>
        <w:r w:rsidR="00323443">
          <w:rPr>
            <w:webHidden/>
          </w:rPr>
        </w:r>
        <w:r w:rsidR="00323443">
          <w:rPr>
            <w:webHidden/>
          </w:rPr>
          <w:fldChar w:fldCharType="separate"/>
        </w:r>
        <w:r w:rsidR="00323443">
          <w:rPr>
            <w:webHidden/>
          </w:rPr>
          <w:t>44</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61" w:history="1">
        <w:r w:rsidR="00323443" w:rsidRPr="00F71206">
          <w:rPr>
            <w:rStyle w:val="Hyperlink"/>
          </w:rPr>
          <w:t>2.9 Mount Duval Monzogranite MD-1/2002565</w:t>
        </w:r>
        <w:r w:rsidR="00323443">
          <w:rPr>
            <w:webHidden/>
          </w:rPr>
          <w:tab/>
        </w:r>
        <w:r w:rsidR="00323443">
          <w:rPr>
            <w:webHidden/>
          </w:rPr>
          <w:fldChar w:fldCharType="begin"/>
        </w:r>
        <w:r w:rsidR="00323443">
          <w:rPr>
            <w:webHidden/>
          </w:rPr>
          <w:instrText xml:space="preserve"> PAGEREF _Toc364417861 \h </w:instrText>
        </w:r>
        <w:r w:rsidR="00323443">
          <w:rPr>
            <w:webHidden/>
          </w:rPr>
        </w:r>
        <w:r w:rsidR="00323443">
          <w:rPr>
            <w:webHidden/>
          </w:rPr>
          <w:fldChar w:fldCharType="separate"/>
        </w:r>
        <w:r w:rsidR="00323443">
          <w:rPr>
            <w:webHidden/>
          </w:rPr>
          <w:t>47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2" w:history="1">
        <w:r w:rsidR="00323443" w:rsidRPr="00F71206">
          <w:rPr>
            <w:rStyle w:val="Hyperlink"/>
          </w:rPr>
          <w:t>2.9.1 Sample Information</w:t>
        </w:r>
        <w:r w:rsidR="00323443">
          <w:rPr>
            <w:webHidden/>
          </w:rPr>
          <w:tab/>
        </w:r>
        <w:r w:rsidR="00323443">
          <w:rPr>
            <w:webHidden/>
          </w:rPr>
          <w:fldChar w:fldCharType="begin"/>
        </w:r>
        <w:r w:rsidR="00323443">
          <w:rPr>
            <w:webHidden/>
          </w:rPr>
          <w:instrText xml:space="preserve"> PAGEREF _Toc364417862 \h </w:instrText>
        </w:r>
        <w:r w:rsidR="00323443">
          <w:rPr>
            <w:webHidden/>
          </w:rPr>
        </w:r>
        <w:r w:rsidR="00323443">
          <w:rPr>
            <w:webHidden/>
          </w:rPr>
          <w:fldChar w:fldCharType="separate"/>
        </w:r>
        <w:r w:rsidR="00323443">
          <w:rPr>
            <w:webHidden/>
          </w:rPr>
          <w:t>47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3" w:history="1">
        <w:r w:rsidR="00323443" w:rsidRPr="00F71206">
          <w:rPr>
            <w:rStyle w:val="Hyperlink"/>
          </w:rPr>
          <w:t>2.9.2 Petrography (c/- Paul Ashley)</w:t>
        </w:r>
        <w:r w:rsidR="00323443">
          <w:rPr>
            <w:webHidden/>
          </w:rPr>
          <w:tab/>
        </w:r>
        <w:r w:rsidR="00323443">
          <w:rPr>
            <w:webHidden/>
          </w:rPr>
          <w:fldChar w:fldCharType="begin"/>
        </w:r>
        <w:r w:rsidR="00323443">
          <w:rPr>
            <w:webHidden/>
          </w:rPr>
          <w:instrText xml:space="preserve"> PAGEREF _Toc364417863 \h </w:instrText>
        </w:r>
        <w:r w:rsidR="00323443">
          <w:rPr>
            <w:webHidden/>
          </w:rPr>
        </w:r>
        <w:r w:rsidR="00323443">
          <w:rPr>
            <w:webHidden/>
          </w:rPr>
          <w:fldChar w:fldCharType="separate"/>
        </w:r>
        <w:r w:rsidR="00323443">
          <w:rPr>
            <w:webHidden/>
          </w:rPr>
          <w:t>47</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4" w:history="1">
        <w:r w:rsidR="00323443" w:rsidRPr="00F71206">
          <w:rPr>
            <w:rStyle w:val="Hyperlink"/>
          </w:rPr>
          <w:t>2.9.3 Zircons</w:t>
        </w:r>
        <w:r w:rsidR="00323443">
          <w:rPr>
            <w:webHidden/>
          </w:rPr>
          <w:tab/>
        </w:r>
        <w:r w:rsidR="00323443">
          <w:rPr>
            <w:webHidden/>
          </w:rPr>
          <w:fldChar w:fldCharType="begin"/>
        </w:r>
        <w:r w:rsidR="00323443">
          <w:rPr>
            <w:webHidden/>
          </w:rPr>
          <w:instrText xml:space="preserve"> PAGEREF _Toc364417864 \h </w:instrText>
        </w:r>
        <w:r w:rsidR="00323443">
          <w:rPr>
            <w:webHidden/>
          </w:rPr>
        </w:r>
        <w:r w:rsidR="00323443">
          <w:rPr>
            <w:webHidden/>
          </w:rPr>
          <w:fldChar w:fldCharType="separate"/>
        </w:r>
        <w:r w:rsidR="00323443">
          <w:rPr>
            <w:webHidden/>
          </w:rPr>
          <w:t>48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5" w:history="1">
        <w:r w:rsidR="00323443" w:rsidRPr="00F71206">
          <w:rPr>
            <w:rStyle w:val="Hyperlink"/>
          </w:rPr>
          <w:t>2.9.4 U–Pb isotopic results</w:t>
        </w:r>
        <w:r w:rsidR="00323443">
          <w:rPr>
            <w:webHidden/>
          </w:rPr>
          <w:tab/>
        </w:r>
        <w:r w:rsidR="00323443">
          <w:rPr>
            <w:webHidden/>
          </w:rPr>
          <w:fldChar w:fldCharType="begin"/>
        </w:r>
        <w:r w:rsidR="00323443">
          <w:rPr>
            <w:webHidden/>
          </w:rPr>
          <w:instrText xml:space="preserve"> PAGEREF _Toc364417865 \h </w:instrText>
        </w:r>
        <w:r w:rsidR="00323443">
          <w:rPr>
            <w:webHidden/>
          </w:rPr>
        </w:r>
        <w:r w:rsidR="00323443">
          <w:rPr>
            <w:webHidden/>
          </w:rPr>
          <w:fldChar w:fldCharType="separate"/>
        </w:r>
        <w:r w:rsidR="00323443">
          <w:rPr>
            <w:webHidden/>
          </w:rPr>
          <w:t>48</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66" w:history="1">
        <w:r w:rsidR="00323443" w:rsidRPr="00F71206">
          <w:rPr>
            <w:rStyle w:val="Hyperlink"/>
          </w:rPr>
          <w:t>2.10 Newholme Monzogranite N-1/2002566</w:t>
        </w:r>
        <w:r w:rsidR="00323443">
          <w:rPr>
            <w:webHidden/>
          </w:rPr>
          <w:tab/>
        </w:r>
        <w:r w:rsidR="00323443">
          <w:rPr>
            <w:webHidden/>
          </w:rPr>
          <w:fldChar w:fldCharType="begin"/>
        </w:r>
        <w:r w:rsidR="00323443">
          <w:rPr>
            <w:webHidden/>
          </w:rPr>
          <w:instrText xml:space="preserve"> PAGEREF _Toc364417866 \h </w:instrText>
        </w:r>
        <w:r w:rsidR="00323443">
          <w:rPr>
            <w:webHidden/>
          </w:rPr>
        </w:r>
        <w:r w:rsidR="00323443">
          <w:rPr>
            <w:webHidden/>
          </w:rPr>
          <w:fldChar w:fldCharType="separate"/>
        </w:r>
        <w:r w:rsidR="00323443">
          <w:rPr>
            <w:webHidden/>
          </w:rPr>
          <w:t>51</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7" w:history="1">
        <w:r w:rsidR="00323443" w:rsidRPr="00F71206">
          <w:rPr>
            <w:rStyle w:val="Hyperlink"/>
          </w:rPr>
          <w:t>2.10.1 Sample Information</w:t>
        </w:r>
        <w:r w:rsidR="00323443">
          <w:rPr>
            <w:webHidden/>
          </w:rPr>
          <w:tab/>
        </w:r>
        <w:r w:rsidR="00323443">
          <w:rPr>
            <w:webHidden/>
          </w:rPr>
          <w:fldChar w:fldCharType="begin"/>
        </w:r>
        <w:r w:rsidR="00323443">
          <w:rPr>
            <w:webHidden/>
          </w:rPr>
          <w:instrText xml:space="preserve"> PAGEREF _Toc364417867 \h </w:instrText>
        </w:r>
        <w:r w:rsidR="00323443">
          <w:rPr>
            <w:webHidden/>
          </w:rPr>
        </w:r>
        <w:r w:rsidR="00323443">
          <w:rPr>
            <w:webHidden/>
          </w:rPr>
          <w:fldChar w:fldCharType="separate"/>
        </w:r>
        <w:r w:rsidR="00323443">
          <w:rPr>
            <w:webHidden/>
          </w:rPr>
          <w:t>51</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8" w:history="1">
        <w:r w:rsidR="00323443" w:rsidRPr="00F71206">
          <w:rPr>
            <w:rStyle w:val="Hyperlink"/>
          </w:rPr>
          <w:t>2.10.2 Petrography</w:t>
        </w:r>
        <w:r w:rsidR="00323443">
          <w:rPr>
            <w:webHidden/>
          </w:rPr>
          <w:tab/>
        </w:r>
        <w:r w:rsidR="00323443">
          <w:rPr>
            <w:webHidden/>
          </w:rPr>
          <w:fldChar w:fldCharType="begin"/>
        </w:r>
        <w:r w:rsidR="00323443">
          <w:rPr>
            <w:webHidden/>
          </w:rPr>
          <w:instrText xml:space="preserve"> PAGEREF _Toc364417868 \h </w:instrText>
        </w:r>
        <w:r w:rsidR="00323443">
          <w:rPr>
            <w:webHidden/>
          </w:rPr>
        </w:r>
        <w:r w:rsidR="00323443">
          <w:rPr>
            <w:webHidden/>
          </w:rPr>
          <w:fldChar w:fldCharType="separate"/>
        </w:r>
        <w:r w:rsidR="00323443">
          <w:rPr>
            <w:webHidden/>
          </w:rPr>
          <w:t>51</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69" w:history="1">
        <w:r w:rsidR="00323443" w:rsidRPr="00F71206">
          <w:rPr>
            <w:rStyle w:val="Hyperlink"/>
          </w:rPr>
          <w:t>2.10.3 Zircons</w:t>
        </w:r>
        <w:r w:rsidR="00323443">
          <w:rPr>
            <w:webHidden/>
          </w:rPr>
          <w:tab/>
        </w:r>
        <w:r w:rsidR="00323443">
          <w:rPr>
            <w:webHidden/>
          </w:rPr>
          <w:fldChar w:fldCharType="begin"/>
        </w:r>
        <w:r w:rsidR="00323443">
          <w:rPr>
            <w:webHidden/>
          </w:rPr>
          <w:instrText xml:space="preserve"> PAGEREF _Toc364417869 \h </w:instrText>
        </w:r>
        <w:r w:rsidR="00323443">
          <w:rPr>
            <w:webHidden/>
          </w:rPr>
        </w:r>
        <w:r w:rsidR="00323443">
          <w:rPr>
            <w:webHidden/>
          </w:rPr>
          <w:fldChar w:fldCharType="separate"/>
        </w:r>
        <w:r w:rsidR="00323443">
          <w:rPr>
            <w:webHidden/>
          </w:rPr>
          <w:t>52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0" w:history="1">
        <w:r w:rsidR="00323443" w:rsidRPr="00F71206">
          <w:rPr>
            <w:rStyle w:val="Hyperlink"/>
          </w:rPr>
          <w:t>2.10.4 U–Pb isotopic results</w:t>
        </w:r>
        <w:r w:rsidR="00323443">
          <w:rPr>
            <w:webHidden/>
          </w:rPr>
          <w:tab/>
        </w:r>
        <w:r w:rsidR="00323443">
          <w:rPr>
            <w:webHidden/>
          </w:rPr>
          <w:fldChar w:fldCharType="begin"/>
        </w:r>
        <w:r w:rsidR="00323443">
          <w:rPr>
            <w:webHidden/>
          </w:rPr>
          <w:instrText xml:space="preserve"> PAGEREF _Toc364417870 \h </w:instrText>
        </w:r>
        <w:r w:rsidR="00323443">
          <w:rPr>
            <w:webHidden/>
          </w:rPr>
        </w:r>
        <w:r w:rsidR="00323443">
          <w:rPr>
            <w:webHidden/>
          </w:rPr>
          <w:fldChar w:fldCharType="separate"/>
        </w:r>
        <w:r w:rsidR="00323443">
          <w:rPr>
            <w:webHidden/>
          </w:rPr>
          <w:t>52</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71" w:history="1">
        <w:r w:rsidR="00323443" w:rsidRPr="00F71206">
          <w:rPr>
            <w:rStyle w:val="Hyperlink"/>
          </w:rPr>
          <w:t>2.11 Pringles Monzogranite PB-09-NE-GD1/2002567</w:t>
        </w:r>
        <w:r w:rsidR="00323443">
          <w:rPr>
            <w:webHidden/>
          </w:rPr>
          <w:tab/>
        </w:r>
        <w:r w:rsidR="00323443">
          <w:rPr>
            <w:webHidden/>
          </w:rPr>
          <w:fldChar w:fldCharType="begin"/>
        </w:r>
        <w:r w:rsidR="00323443">
          <w:rPr>
            <w:webHidden/>
          </w:rPr>
          <w:instrText xml:space="preserve"> PAGEREF _Toc364417871 \h </w:instrText>
        </w:r>
        <w:r w:rsidR="00323443">
          <w:rPr>
            <w:webHidden/>
          </w:rPr>
        </w:r>
        <w:r w:rsidR="00323443">
          <w:rPr>
            <w:webHidden/>
          </w:rPr>
          <w:fldChar w:fldCharType="separate"/>
        </w:r>
        <w:r w:rsidR="00323443">
          <w:rPr>
            <w:webHidden/>
          </w:rPr>
          <w:t>55</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2" w:history="1">
        <w:r w:rsidR="00323443" w:rsidRPr="00F71206">
          <w:rPr>
            <w:rStyle w:val="Hyperlink"/>
          </w:rPr>
          <w:t>2.11.1 Sample Information</w:t>
        </w:r>
        <w:r w:rsidR="00323443">
          <w:rPr>
            <w:webHidden/>
          </w:rPr>
          <w:tab/>
        </w:r>
        <w:r w:rsidR="00323443">
          <w:rPr>
            <w:webHidden/>
          </w:rPr>
          <w:fldChar w:fldCharType="begin"/>
        </w:r>
        <w:r w:rsidR="00323443">
          <w:rPr>
            <w:webHidden/>
          </w:rPr>
          <w:instrText xml:space="preserve"> PAGEREF _Toc364417872 \h </w:instrText>
        </w:r>
        <w:r w:rsidR="00323443">
          <w:rPr>
            <w:webHidden/>
          </w:rPr>
        </w:r>
        <w:r w:rsidR="00323443">
          <w:rPr>
            <w:webHidden/>
          </w:rPr>
          <w:fldChar w:fldCharType="separate"/>
        </w:r>
        <w:r w:rsidR="00323443">
          <w:rPr>
            <w:webHidden/>
          </w:rPr>
          <w:t>55</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3" w:history="1">
        <w:r w:rsidR="00323443" w:rsidRPr="00F71206">
          <w:rPr>
            <w:rStyle w:val="Hyperlink"/>
          </w:rPr>
          <w:t>2.11.2 Petrography</w:t>
        </w:r>
        <w:r w:rsidR="00323443">
          <w:rPr>
            <w:webHidden/>
          </w:rPr>
          <w:tab/>
        </w:r>
        <w:r w:rsidR="00323443">
          <w:rPr>
            <w:webHidden/>
          </w:rPr>
          <w:fldChar w:fldCharType="begin"/>
        </w:r>
        <w:r w:rsidR="00323443">
          <w:rPr>
            <w:webHidden/>
          </w:rPr>
          <w:instrText xml:space="preserve"> PAGEREF _Toc364417873 \h </w:instrText>
        </w:r>
        <w:r w:rsidR="00323443">
          <w:rPr>
            <w:webHidden/>
          </w:rPr>
        </w:r>
        <w:r w:rsidR="00323443">
          <w:rPr>
            <w:webHidden/>
          </w:rPr>
          <w:fldChar w:fldCharType="separate"/>
        </w:r>
        <w:r w:rsidR="00323443">
          <w:rPr>
            <w:webHidden/>
          </w:rPr>
          <w:t>55</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4" w:history="1">
        <w:r w:rsidR="00323443" w:rsidRPr="00F71206">
          <w:rPr>
            <w:rStyle w:val="Hyperlink"/>
          </w:rPr>
          <w:t>2.11.3 Zircons</w:t>
        </w:r>
        <w:r w:rsidR="00323443">
          <w:rPr>
            <w:webHidden/>
          </w:rPr>
          <w:tab/>
        </w:r>
        <w:r w:rsidR="00323443">
          <w:rPr>
            <w:webHidden/>
          </w:rPr>
          <w:fldChar w:fldCharType="begin"/>
        </w:r>
        <w:r w:rsidR="00323443">
          <w:rPr>
            <w:webHidden/>
          </w:rPr>
          <w:instrText xml:space="preserve"> PAGEREF _Toc364417874 \h </w:instrText>
        </w:r>
        <w:r w:rsidR="00323443">
          <w:rPr>
            <w:webHidden/>
          </w:rPr>
        </w:r>
        <w:r w:rsidR="00323443">
          <w:rPr>
            <w:webHidden/>
          </w:rPr>
          <w:fldChar w:fldCharType="separate"/>
        </w:r>
        <w:r w:rsidR="00323443">
          <w:rPr>
            <w:webHidden/>
          </w:rPr>
          <w:t>56</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5" w:history="1">
        <w:r w:rsidR="00323443" w:rsidRPr="00F71206">
          <w:rPr>
            <w:rStyle w:val="Hyperlink"/>
          </w:rPr>
          <w:t>2.11.4 U–Pb isotopic results</w:t>
        </w:r>
        <w:r w:rsidR="00323443">
          <w:rPr>
            <w:webHidden/>
          </w:rPr>
          <w:tab/>
        </w:r>
        <w:r w:rsidR="00323443">
          <w:rPr>
            <w:webHidden/>
          </w:rPr>
          <w:fldChar w:fldCharType="begin"/>
        </w:r>
        <w:r w:rsidR="00323443">
          <w:rPr>
            <w:webHidden/>
          </w:rPr>
          <w:instrText xml:space="preserve"> PAGEREF _Toc364417875 \h </w:instrText>
        </w:r>
        <w:r w:rsidR="00323443">
          <w:rPr>
            <w:webHidden/>
          </w:rPr>
        </w:r>
        <w:r w:rsidR="00323443">
          <w:rPr>
            <w:webHidden/>
          </w:rPr>
          <w:fldChar w:fldCharType="separate"/>
        </w:r>
        <w:r w:rsidR="00323443">
          <w:rPr>
            <w:webHidden/>
          </w:rPr>
          <w:t>57</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76" w:history="1">
        <w:r w:rsidR="00323443" w:rsidRPr="00F71206">
          <w:rPr>
            <w:rStyle w:val="Hyperlink"/>
          </w:rPr>
          <w:t>2.12 Highlands Complex Monzogranite PBNE-10-HC-01/2105109</w:t>
        </w:r>
        <w:r w:rsidR="00323443">
          <w:rPr>
            <w:webHidden/>
          </w:rPr>
          <w:tab/>
        </w:r>
        <w:r w:rsidR="00323443">
          <w:rPr>
            <w:webHidden/>
          </w:rPr>
          <w:fldChar w:fldCharType="begin"/>
        </w:r>
        <w:r w:rsidR="00323443">
          <w:rPr>
            <w:webHidden/>
          </w:rPr>
          <w:instrText xml:space="preserve"> PAGEREF _Toc364417876 \h </w:instrText>
        </w:r>
        <w:r w:rsidR="00323443">
          <w:rPr>
            <w:webHidden/>
          </w:rPr>
        </w:r>
        <w:r w:rsidR="00323443">
          <w:rPr>
            <w:webHidden/>
          </w:rPr>
          <w:fldChar w:fldCharType="separate"/>
        </w:r>
        <w:r w:rsidR="00323443">
          <w:rPr>
            <w:webHidden/>
          </w:rPr>
          <w:t>60</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7" w:history="1">
        <w:r w:rsidR="00323443" w:rsidRPr="00F71206">
          <w:rPr>
            <w:rStyle w:val="Hyperlink"/>
          </w:rPr>
          <w:t>2.12.1 Sample Information</w:t>
        </w:r>
        <w:r w:rsidR="00323443">
          <w:rPr>
            <w:webHidden/>
          </w:rPr>
          <w:tab/>
        </w:r>
        <w:r w:rsidR="00323443">
          <w:rPr>
            <w:webHidden/>
          </w:rPr>
          <w:fldChar w:fldCharType="begin"/>
        </w:r>
        <w:r w:rsidR="00323443">
          <w:rPr>
            <w:webHidden/>
          </w:rPr>
          <w:instrText xml:space="preserve"> PAGEREF _Toc364417877 \h </w:instrText>
        </w:r>
        <w:r w:rsidR="00323443">
          <w:rPr>
            <w:webHidden/>
          </w:rPr>
        </w:r>
        <w:r w:rsidR="00323443">
          <w:rPr>
            <w:webHidden/>
          </w:rPr>
          <w:fldChar w:fldCharType="separate"/>
        </w:r>
        <w:r w:rsidR="00323443">
          <w:rPr>
            <w:webHidden/>
          </w:rPr>
          <w:t>60</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8" w:history="1">
        <w:r w:rsidR="00323443" w:rsidRPr="00F71206">
          <w:rPr>
            <w:rStyle w:val="Hyperlink"/>
          </w:rPr>
          <w:t>2.12.2 Petrography</w:t>
        </w:r>
        <w:r w:rsidR="00323443">
          <w:rPr>
            <w:webHidden/>
          </w:rPr>
          <w:tab/>
        </w:r>
        <w:r w:rsidR="00323443">
          <w:rPr>
            <w:webHidden/>
          </w:rPr>
          <w:fldChar w:fldCharType="begin"/>
        </w:r>
        <w:r w:rsidR="00323443">
          <w:rPr>
            <w:webHidden/>
          </w:rPr>
          <w:instrText xml:space="preserve"> PAGEREF _Toc364417878 \h </w:instrText>
        </w:r>
        <w:r w:rsidR="00323443">
          <w:rPr>
            <w:webHidden/>
          </w:rPr>
        </w:r>
        <w:r w:rsidR="00323443">
          <w:rPr>
            <w:webHidden/>
          </w:rPr>
          <w:fldChar w:fldCharType="separate"/>
        </w:r>
        <w:r w:rsidR="00323443">
          <w:rPr>
            <w:webHidden/>
          </w:rPr>
          <w:t>60</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79" w:history="1">
        <w:r w:rsidR="00323443" w:rsidRPr="00F71206">
          <w:rPr>
            <w:rStyle w:val="Hyperlink"/>
          </w:rPr>
          <w:t>2.12.3 Zircons</w:t>
        </w:r>
        <w:r w:rsidR="00323443">
          <w:rPr>
            <w:webHidden/>
          </w:rPr>
          <w:tab/>
        </w:r>
        <w:r w:rsidR="00323443">
          <w:rPr>
            <w:webHidden/>
          </w:rPr>
          <w:fldChar w:fldCharType="begin"/>
        </w:r>
        <w:r w:rsidR="00323443">
          <w:rPr>
            <w:webHidden/>
          </w:rPr>
          <w:instrText xml:space="preserve"> PAGEREF _Toc364417879 \h </w:instrText>
        </w:r>
        <w:r w:rsidR="00323443">
          <w:rPr>
            <w:webHidden/>
          </w:rPr>
        </w:r>
        <w:r w:rsidR="00323443">
          <w:rPr>
            <w:webHidden/>
          </w:rPr>
          <w:fldChar w:fldCharType="separate"/>
        </w:r>
        <w:r w:rsidR="00323443">
          <w:rPr>
            <w:webHidden/>
          </w:rPr>
          <w:t>61</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0" w:history="1">
        <w:r w:rsidR="00323443" w:rsidRPr="00F71206">
          <w:rPr>
            <w:rStyle w:val="Hyperlink"/>
          </w:rPr>
          <w:t>2.12.4 U–Pb isotopic results</w:t>
        </w:r>
        <w:r w:rsidR="00323443">
          <w:rPr>
            <w:webHidden/>
          </w:rPr>
          <w:tab/>
        </w:r>
        <w:r w:rsidR="00323443">
          <w:rPr>
            <w:webHidden/>
          </w:rPr>
          <w:fldChar w:fldCharType="begin"/>
        </w:r>
        <w:r w:rsidR="00323443">
          <w:rPr>
            <w:webHidden/>
          </w:rPr>
          <w:instrText xml:space="preserve"> PAGEREF _Toc364417880 \h </w:instrText>
        </w:r>
        <w:r w:rsidR="00323443">
          <w:rPr>
            <w:webHidden/>
          </w:rPr>
        </w:r>
        <w:r w:rsidR="00323443">
          <w:rPr>
            <w:webHidden/>
          </w:rPr>
          <w:fldChar w:fldCharType="separate"/>
        </w:r>
        <w:r w:rsidR="00323443">
          <w:rPr>
            <w:webHidden/>
          </w:rPr>
          <w:t>61</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81" w:history="1">
        <w:r w:rsidR="00323443" w:rsidRPr="00F71206">
          <w:rPr>
            <w:rStyle w:val="Hyperlink"/>
          </w:rPr>
          <w:t>2.13 Emmaville Volcanics Volcaniclastic PBNE-09-NEV-02/2105111</w:t>
        </w:r>
        <w:r w:rsidR="00323443">
          <w:rPr>
            <w:webHidden/>
          </w:rPr>
          <w:tab/>
        </w:r>
        <w:r w:rsidR="00323443">
          <w:rPr>
            <w:webHidden/>
          </w:rPr>
          <w:fldChar w:fldCharType="begin"/>
        </w:r>
        <w:r w:rsidR="00323443">
          <w:rPr>
            <w:webHidden/>
          </w:rPr>
          <w:instrText xml:space="preserve"> PAGEREF _Toc364417881 \h </w:instrText>
        </w:r>
        <w:r w:rsidR="00323443">
          <w:rPr>
            <w:webHidden/>
          </w:rPr>
        </w:r>
        <w:r w:rsidR="00323443">
          <w:rPr>
            <w:webHidden/>
          </w:rPr>
          <w:fldChar w:fldCharType="separate"/>
        </w:r>
        <w:r w:rsidR="00323443">
          <w:rPr>
            <w:webHidden/>
          </w:rPr>
          <w:t>64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2" w:history="1">
        <w:r w:rsidR="00323443" w:rsidRPr="00F71206">
          <w:rPr>
            <w:rStyle w:val="Hyperlink"/>
          </w:rPr>
          <w:t>2.13.1 Sample Information</w:t>
        </w:r>
        <w:r w:rsidR="00323443">
          <w:rPr>
            <w:webHidden/>
          </w:rPr>
          <w:tab/>
        </w:r>
        <w:r w:rsidR="00323443">
          <w:rPr>
            <w:webHidden/>
          </w:rPr>
          <w:fldChar w:fldCharType="begin"/>
        </w:r>
        <w:r w:rsidR="00323443">
          <w:rPr>
            <w:webHidden/>
          </w:rPr>
          <w:instrText xml:space="preserve"> PAGEREF _Toc364417882 \h </w:instrText>
        </w:r>
        <w:r w:rsidR="00323443">
          <w:rPr>
            <w:webHidden/>
          </w:rPr>
        </w:r>
        <w:r w:rsidR="00323443">
          <w:rPr>
            <w:webHidden/>
          </w:rPr>
          <w:fldChar w:fldCharType="separate"/>
        </w:r>
        <w:r w:rsidR="00323443">
          <w:rPr>
            <w:webHidden/>
          </w:rPr>
          <w:t>64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3" w:history="1">
        <w:r w:rsidR="00323443" w:rsidRPr="00F71206">
          <w:rPr>
            <w:rStyle w:val="Hyperlink"/>
          </w:rPr>
          <w:t>2.13.2 Petrography</w:t>
        </w:r>
        <w:r w:rsidR="00323443">
          <w:rPr>
            <w:webHidden/>
          </w:rPr>
          <w:tab/>
        </w:r>
        <w:r w:rsidR="00323443">
          <w:rPr>
            <w:webHidden/>
          </w:rPr>
          <w:fldChar w:fldCharType="begin"/>
        </w:r>
        <w:r w:rsidR="00323443">
          <w:rPr>
            <w:webHidden/>
          </w:rPr>
          <w:instrText xml:space="preserve"> PAGEREF _Toc364417883 \h </w:instrText>
        </w:r>
        <w:r w:rsidR="00323443">
          <w:rPr>
            <w:webHidden/>
          </w:rPr>
        </w:r>
        <w:r w:rsidR="00323443">
          <w:rPr>
            <w:webHidden/>
          </w:rPr>
          <w:fldChar w:fldCharType="separate"/>
        </w:r>
        <w:r w:rsidR="00323443">
          <w:rPr>
            <w:webHidden/>
          </w:rPr>
          <w:t>64</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4" w:history="1">
        <w:r w:rsidR="00323443" w:rsidRPr="00F71206">
          <w:rPr>
            <w:rStyle w:val="Hyperlink"/>
          </w:rPr>
          <w:t>2.13.3 Zircons</w:t>
        </w:r>
        <w:r w:rsidR="00323443">
          <w:rPr>
            <w:webHidden/>
          </w:rPr>
          <w:tab/>
        </w:r>
        <w:r w:rsidR="00323443">
          <w:rPr>
            <w:webHidden/>
          </w:rPr>
          <w:fldChar w:fldCharType="begin"/>
        </w:r>
        <w:r w:rsidR="00323443">
          <w:rPr>
            <w:webHidden/>
          </w:rPr>
          <w:instrText xml:space="preserve"> PAGEREF _Toc364417884 \h </w:instrText>
        </w:r>
        <w:r w:rsidR="00323443">
          <w:rPr>
            <w:webHidden/>
          </w:rPr>
        </w:r>
        <w:r w:rsidR="00323443">
          <w:rPr>
            <w:webHidden/>
          </w:rPr>
          <w:fldChar w:fldCharType="separate"/>
        </w:r>
        <w:r w:rsidR="00323443">
          <w:rPr>
            <w:webHidden/>
          </w:rPr>
          <w:t>65</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5" w:history="1">
        <w:r w:rsidR="00323443" w:rsidRPr="00F71206">
          <w:rPr>
            <w:rStyle w:val="Hyperlink"/>
          </w:rPr>
          <w:t>2.13.4 U–Pb isotopic results</w:t>
        </w:r>
        <w:r w:rsidR="00323443">
          <w:rPr>
            <w:webHidden/>
          </w:rPr>
          <w:tab/>
        </w:r>
        <w:r w:rsidR="00323443">
          <w:rPr>
            <w:webHidden/>
          </w:rPr>
          <w:fldChar w:fldCharType="begin"/>
        </w:r>
        <w:r w:rsidR="00323443">
          <w:rPr>
            <w:webHidden/>
          </w:rPr>
          <w:instrText xml:space="preserve"> PAGEREF _Toc364417885 \h </w:instrText>
        </w:r>
        <w:r w:rsidR="00323443">
          <w:rPr>
            <w:webHidden/>
          </w:rPr>
        </w:r>
        <w:r w:rsidR="00323443">
          <w:rPr>
            <w:webHidden/>
          </w:rPr>
          <w:fldChar w:fldCharType="separate"/>
        </w:r>
        <w:r w:rsidR="00323443">
          <w:rPr>
            <w:webHidden/>
          </w:rPr>
          <w:t>65</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86" w:history="1">
        <w:r w:rsidR="00323443" w:rsidRPr="00F71206">
          <w:rPr>
            <w:rStyle w:val="Hyperlink"/>
          </w:rPr>
          <w:t>2.14 Elsmore Granite PBNE-10-TIGI-47/2105112</w:t>
        </w:r>
        <w:r w:rsidR="00323443">
          <w:rPr>
            <w:webHidden/>
          </w:rPr>
          <w:tab/>
        </w:r>
        <w:r w:rsidR="00323443">
          <w:rPr>
            <w:webHidden/>
          </w:rPr>
          <w:fldChar w:fldCharType="begin"/>
        </w:r>
        <w:r w:rsidR="00323443">
          <w:rPr>
            <w:webHidden/>
          </w:rPr>
          <w:instrText xml:space="preserve"> PAGEREF _Toc364417886 \h </w:instrText>
        </w:r>
        <w:r w:rsidR="00323443">
          <w:rPr>
            <w:webHidden/>
          </w:rPr>
        </w:r>
        <w:r w:rsidR="00323443">
          <w:rPr>
            <w:webHidden/>
          </w:rPr>
          <w:fldChar w:fldCharType="separate"/>
        </w:r>
        <w:r w:rsidR="00323443">
          <w:rPr>
            <w:webHidden/>
          </w:rPr>
          <w:t>68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7" w:history="1">
        <w:r w:rsidR="00323443" w:rsidRPr="00F71206">
          <w:rPr>
            <w:rStyle w:val="Hyperlink"/>
          </w:rPr>
          <w:t>2.14.1 Sample Information</w:t>
        </w:r>
        <w:r w:rsidR="00323443">
          <w:rPr>
            <w:webHidden/>
          </w:rPr>
          <w:tab/>
        </w:r>
        <w:r w:rsidR="00323443">
          <w:rPr>
            <w:webHidden/>
          </w:rPr>
          <w:fldChar w:fldCharType="begin"/>
        </w:r>
        <w:r w:rsidR="00323443">
          <w:rPr>
            <w:webHidden/>
          </w:rPr>
          <w:instrText xml:space="preserve"> PAGEREF _Toc364417887 \h </w:instrText>
        </w:r>
        <w:r w:rsidR="00323443">
          <w:rPr>
            <w:webHidden/>
          </w:rPr>
        </w:r>
        <w:r w:rsidR="00323443">
          <w:rPr>
            <w:webHidden/>
          </w:rPr>
          <w:fldChar w:fldCharType="separate"/>
        </w:r>
        <w:r w:rsidR="00323443">
          <w:rPr>
            <w:webHidden/>
          </w:rPr>
          <w:t>68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8" w:history="1">
        <w:r w:rsidR="00323443" w:rsidRPr="00F71206">
          <w:rPr>
            <w:rStyle w:val="Hyperlink"/>
          </w:rPr>
          <w:t>2.14.2 Petrography</w:t>
        </w:r>
        <w:r w:rsidR="00323443">
          <w:rPr>
            <w:webHidden/>
          </w:rPr>
          <w:tab/>
        </w:r>
        <w:r w:rsidR="00323443">
          <w:rPr>
            <w:webHidden/>
          </w:rPr>
          <w:fldChar w:fldCharType="begin"/>
        </w:r>
        <w:r w:rsidR="00323443">
          <w:rPr>
            <w:webHidden/>
          </w:rPr>
          <w:instrText xml:space="preserve"> PAGEREF _Toc364417888 \h </w:instrText>
        </w:r>
        <w:r w:rsidR="00323443">
          <w:rPr>
            <w:webHidden/>
          </w:rPr>
        </w:r>
        <w:r w:rsidR="00323443">
          <w:rPr>
            <w:webHidden/>
          </w:rPr>
          <w:fldChar w:fldCharType="separate"/>
        </w:r>
        <w:r w:rsidR="00323443">
          <w:rPr>
            <w:webHidden/>
          </w:rPr>
          <w:t>68</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89" w:history="1">
        <w:r w:rsidR="00323443" w:rsidRPr="00F71206">
          <w:rPr>
            <w:rStyle w:val="Hyperlink"/>
          </w:rPr>
          <w:t>2.14.3 Zircons</w:t>
        </w:r>
        <w:r w:rsidR="00323443">
          <w:rPr>
            <w:webHidden/>
          </w:rPr>
          <w:tab/>
        </w:r>
        <w:r w:rsidR="00323443">
          <w:rPr>
            <w:webHidden/>
          </w:rPr>
          <w:fldChar w:fldCharType="begin"/>
        </w:r>
        <w:r w:rsidR="00323443">
          <w:rPr>
            <w:webHidden/>
          </w:rPr>
          <w:instrText xml:space="preserve"> PAGEREF _Toc364417889 \h </w:instrText>
        </w:r>
        <w:r w:rsidR="00323443">
          <w:rPr>
            <w:webHidden/>
          </w:rPr>
        </w:r>
        <w:r w:rsidR="00323443">
          <w:rPr>
            <w:webHidden/>
          </w:rPr>
          <w:fldChar w:fldCharType="separate"/>
        </w:r>
        <w:r w:rsidR="00323443">
          <w:rPr>
            <w:webHidden/>
          </w:rPr>
          <w:t>69</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90" w:history="1">
        <w:r w:rsidR="00323443" w:rsidRPr="00F71206">
          <w:rPr>
            <w:rStyle w:val="Hyperlink"/>
          </w:rPr>
          <w:t>2.14.4 U–Pb isotopic results</w:t>
        </w:r>
        <w:r w:rsidR="00323443">
          <w:rPr>
            <w:webHidden/>
          </w:rPr>
          <w:tab/>
        </w:r>
        <w:r w:rsidR="00323443">
          <w:rPr>
            <w:webHidden/>
          </w:rPr>
          <w:fldChar w:fldCharType="begin"/>
        </w:r>
        <w:r w:rsidR="00323443">
          <w:rPr>
            <w:webHidden/>
          </w:rPr>
          <w:instrText xml:space="preserve"> PAGEREF _Toc364417890 \h </w:instrText>
        </w:r>
        <w:r w:rsidR="00323443">
          <w:rPr>
            <w:webHidden/>
          </w:rPr>
        </w:r>
        <w:r w:rsidR="00323443">
          <w:rPr>
            <w:webHidden/>
          </w:rPr>
          <w:fldChar w:fldCharType="separate"/>
        </w:r>
        <w:r w:rsidR="00323443">
          <w:rPr>
            <w:webHidden/>
          </w:rPr>
          <w:t>69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91" w:history="1">
        <w:r w:rsidR="00323443" w:rsidRPr="00F71206">
          <w:rPr>
            <w:rStyle w:val="Hyperlink"/>
          </w:rPr>
          <w:t>2.15 Culaden Granodiorite PBNE-09-NEV-04/2105113</w:t>
        </w:r>
        <w:r w:rsidR="00323443">
          <w:rPr>
            <w:webHidden/>
          </w:rPr>
          <w:tab/>
        </w:r>
        <w:r w:rsidR="00323443">
          <w:rPr>
            <w:webHidden/>
          </w:rPr>
          <w:fldChar w:fldCharType="begin"/>
        </w:r>
        <w:r w:rsidR="00323443">
          <w:rPr>
            <w:webHidden/>
          </w:rPr>
          <w:instrText xml:space="preserve"> PAGEREF _Toc364417891 \h </w:instrText>
        </w:r>
        <w:r w:rsidR="00323443">
          <w:rPr>
            <w:webHidden/>
          </w:rPr>
        </w:r>
        <w:r w:rsidR="00323443">
          <w:rPr>
            <w:webHidden/>
          </w:rPr>
          <w:fldChar w:fldCharType="separate"/>
        </w:r>
        <w:r w:rsidR="00323443">
          <w:rPr>
            <w:webHidden/>
          </w:rPr>
          <w:t>72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92" w:history="1">
        <w:r w:rsidR="00323443" w:rsidRPr="00F71206">
          <w:rPr>
            <w:rStyle w:val="Hyperlink"/>
          </w:rPr>
          <w:t>2.15.1 Sample Information</w:t>
        </w:r>
        <w:r w:rsidR="00323443">
          <w:rPr>
            <w:webHidden/>
          </w:rPr>
          <w:tab/>
        </w:r>
        <w:r w:rsidR="00323443">
          <w:rPr>
            <w:webHidden/>
          </w:rPr>
          <w:fldChar w:fldCharType="begin"/>
        </w:r>
        <w:r w:rsidR="00323443">
          <w:rPr>
            <w:webHidden/>
          </w:rPr>
          <w:instrText xml:space="preserve"> PAGEREF _Toc364417892 \h </w:instrText>
        </w:r>
        <w:r w:rsidR="00323443">
          <w:rPr>
            <w:webHidden/>
          </w:rPr>
        </w:r>
        <w:r w:rsidR="00323443">
          <w:rPr>
            <w:webHidden/>
          </w:rPr>
          <w:fldChar w:fldCharType="separate"/>
        </w:r>
        <w:r w:rsidR="00323443">
          <w:rPr>
            <w:webHidden/>
          </w:rPr>
          <w:t>72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93" w:history="1">
        <w:r w:rsidR="00323443" w:rsidRPr="00F71206">
          <w:rPr>
            <w:rStyle w:val="Hyperlink"/>
          </w:rPr>
          <w:t>2.15.2 Petrography</w:t>
        </w:r>
        <w:r w:rsidR="00323443">
          <w:rPr>
            <w:webHidden/>
          </w:rPr>
          <w:tab/>
        </w:r>
        <w:r w:rsidR="00323443">
          <w:rPr>
            <w:webHidden/>
          </w:rPr>
          <w:fldChar w:fldCharType="begin"/>
        </w:r>
        <w:r w:rsidR="00323443">
          <w:rPr>
            <w:webHidden/>
          </w:rPr>
          <w:instrText xml:space="preserve"> PAGEREF _Toc364417893 \h </w:instrText>
        </w:r>
        <w:r w:rsidR="00323443">
          <w:rPr>
            <w:webHidden/>
          </w:rPr>
        </w:r>
        <w:r w:rsidR="00323443">
          <w:rPr>
            <w:webHidden/>
          </w:rPr>
          <w:fldChar w:fldCharType="separate"/>
        </w:r>
        <w:r w:rsidR="00323443">
          <w:rPr>
            <w:webHidden/>
          </w:rPr>
          <w:t>72</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94" w:history="1">
        <w:r w:rsidR="00323443" w:rsidRPr="00F71206">
          <w:rPr>
            <w:rStyle w:val="Hyperlink"/>
          </w:rPr>
          <w:t>2.15.3 Zircons</w:t>
        </w:r>
        <w:r w:rsidR="00323443">
          <w:rPr>
            <w:webHidden/>
          </w:rPr>
          <w:tab/>
        </w:r>
        <w:r w:rsidR="00323443">
          <w:rPr>
            <w:webHidden/>
          </w:rPr>
          <w:fldChar w:fldCharType="begin"/>
        </w:r>
        <w:r w:rsidR="00323443">
          <w:rPr>
            <w:webHidden/>
          </w:rPr>
          <w:instrText xml:space="preserve"> PAGEREF _Toc364417894 \h </w:instrText>
        </w:r>
        <w:r w:rsidR="00323443">
          <w:rPr>
            <w:webHidden/>
          </w:rPr>
        </w:r>
        <w:r w:rsidR="00323443">
          <w:rPr>
            <w:webHidden/>
          </w:rPr>
          <w:fldChar w:fldCharType="separate"/>
        </w:r>
        <w:r w:rsidR="00323443">
          <w:rPr>
            <w:webHidden/>
          </w:rPr>
          <w:t>73</w:t>
        </w:r>
        <w:r w:rsidR="00323443">
          <w:rPr>
            <w:webHidden/>
          </w:rPr>
          <w:fldChar w:fldCharType="end"/>
        </w:r>
      </w:hyperlink>
    </w:p>
    <w:p w:rsidR="00323443" w:rsidRDefault="00984D3D">
      <w:pPr>
        <w:pStyle w:val="TOC3"/>
        <w:rPr>
          <w:rFonts w:asciiTheme="minorHAnsi" w:eastAsiaTheme="minorEastAsia" w:hAnsiTheme="minorHAnsi" w:cstheme="minorBidi"/>
          <w:sz w:val="22"/>
          <w:szCs w:val="22"/>
        </w:rPr>
      </w:pPr>
      <w:hyperlink w:anchor="_Toc364417895" w:history="1">
        <w:r w:rsidR="00323443" w:rsidRPr="00F71206">
          <w:rPr>
            <w:rStyle w:val="Hyperlink"/>
          </w:rPr>
          <w:t>2.15.4 U–Pb isotopic results</w:t>
        </w:r>
        <w:r w:rsidR="00323443">
          <w:rPr>
            <w:webHidden/>
          </w:rPr>
          <w:tab/>
        </w:r>
        <w:r w:rsidR="00323443">
          <w:rPr>
            <w:webHidden/>
          </w:rPr>
          <w:fldChar w:fldCharType="begin"/>
        </w:r>
        <w:r w:rsidR="00323443">
          <w:rPr>
            <w:webHidden/>
          </w:rPr>
          <w:instrText xml:space="preserve"> PAGEREF _Toc364417895 \h </w:instrText>
        </w:r>
        <w:r w:rsidR="00323443">
          <w:rPr>
            <w:webHidden/>
          </w:rPr>
        </w:r>
        <w:r w:rsidR="00323443">
          <w:rPr>
            <w:webHidden/>
          </w:rPr>
          <w:fldChar w:fldCharType="separate"/>
        </w:r>
        <w:r w:rsidR="00323443">
          <w:rPr>
            <w:webHidden/>
          </w:rPr>
          <w:t>73</w:t>
        </w:r>
        <w:r w:rsidR="00323443">
          <w:rPr>
            <w:webHidden/>
          </w:rPr>
          <w:fldChar w:fldCharType="end"/>
        </w:r>
      </w:hyperlink>
    </w:p>
    <w:p w:rsidR="00323443" w:rsidRDefault="00984D3D">
      <w:pPr>
        <w:pStyle w:val="TOC1"/>
        <w:rPr>
          <w:rFonts w:asciiTheme="minorHAnsi" w:eastAsiaTheme="minorEastAsia" w:hAnsiTheme="minorHAnsi" w:cstheme="minorBidi"/>
          <w:sz w:val="22"/>
          <w:szCs w:val="22"/>
        </w:rPr>
      </w:pPr>
      <w:hyperlink w:anchor="_Toc364417896" w:history="1">
        <w:r w:rsidR="00323443" w:rsidRPr="00F71206">
          <w:rPr>
            <w:rStyle w:val="Hyperlink"/>
          </w:rPr>
          <w:t>Acknowledgements</w:t>
        </w:r>
        <w:r w:rsidR="00323443">
          <w:rPr>
            <w:webHidden/>
          </w:rPr>
          <w:tab/>
        </w:r>
        <w:r w:rsidR="00323443">
          <w:rPr>
            <w:webHidden/>
          </w:rPr>
          <w:fldChar w:fldCharType="begin"/>
        </w:r>
        <w:r w:rsidR="00323443">
          <w:rPr>
            <w:webHidden/>
          </w:rPr>
          <w:instrText xml:space="preserve"> PAGEREF _Toc364417896 \h </w:instrText>
        </w:r>
        <w:r w:rsidR="00323443">
          <w:rPr>
            <w:webHidden/>
          </w:rPr>
        </w:r>
        <w:r w:rsidR="00323443">
          <w:rPr>
            <w:webHidden/>
          </w:rPr>
          <w:fldChar w:fldCharType="separate"/>
        </w:r>
        <w:r w:rsidR="00323443">
          <w:rPr>
            <w:webHidden/>
          </w:rPr>
          <w:t>76</w:t>
        </w:r>
        <w:r w:rsidR="00323443">
          <w:rPr>
            <w:webHidden/>
          </w:rPr>
          <w:fldChar w:fldCharType="end"/>
        </w:r>
      </w:hyperlink>
    </w:p>
    <w:p w:rsidR="00323443" w:rsidRDefault="00984D3D">
      <w:pPr>
        <w:pStyle w:val="TOC1"/>
        <w:rPr>
          <w:rFonts w:asciiTheme="minorHAnsi" w:eastAsiaTheme="minorEastAsia" w:hAnsiTheme="minorHAnsi" w:cstheme="minorBidi"/>
          <w:sz w:val="22"/>
          <w:szCs w:val="22"/>
        </w:rPr>
      </w:pPr>
      <w:hyperlink w:anchor="_Toc364417897" w:history="1">
        <w:r w:rsidR="00323443" w:rsidRPr="00F71206">
          <w:rPr>
            <w:rStyle w:val="Hyperlink"/>
          </w:rPr>
          <w:t>References</w:t>
        </w:r>
        <w:r w:rsidR="00323443">
          <w:rPr>
            <w:webHidden/>
          </w:rPr>
          <w:tab/>
        </w:r>
        <w:r w:rsidR="00323443">
          <w:rPr>
            <w:webHidden/>
          </w:rPr>
          <w:fldChar w:fldCharType="begin"/>
        </w:r>
        <w:r w:rsidR="00323443">
          <w:rPr>
            <w:webHidden/>
          </w:rPr>
          <w:instrText xml:space="preserve"> PAGEREF _Toc364417897 \h </w:instrText>
        </w:r>
        <w:r w:rsidR="00323443">
          <w:rPr>
            <w:webHidden/>
          </w:rPr>
        </w:r>
        <w:r w:rsidR="00323443">
          <w:rPr>
            <w:webHidden/>
          </w:rPr>
          <w:fldChar w:fldCharType="separate"/>
        </w:r>
        <w:r w:rsidR="00323443">
          <w:rPr>
            <w:webHidden/>
          </w:rPr>
          <w:t>77</w:t>
        </w:r>
        <w:r w:rsidR="00323443">
          <w:rPr>
            <w:webHidden/>
          </w:rPr>
          <w:fldChar w:fldCharType="end"/>
        </w:r>
      </w:hyperlink>
    </w:p>
    <w:p w:rsidR="00323443" w:rsidRDefault="00984D3D">
      <w:pPr>
        <w:pStyle w:val="TOC1"/>
        <w:rPr>
          <w:rFonts w:asciiTheme="minorHAnsi" w:eastAsiaTheme="minorEastAsia" w:hAnsiTheme="minorHAnsi" w:cstheme="minorBidi"/>
          <w:sz w:val="22"/>
          <w:szCs w:val="22"/>
        </w:rPr>
      </w:pPr>
      <w:hyperlink w:anchor="_Toc364417898" w:history="1">
        <w:r w:rsidR="00323443" w:rsidRPr="00F71206">
          <w:rPr>
            <w:rStyle w:val="Hyperlink"/>
            <w14:scene3d>
              <w14:camera w14:prst="orthographicFront"/>
              <w14:lightRig w14:rig="threePt" w14:dir="t">
                <w14:rot w14:lat="0" w14:lon="0" w14:rev="0"/>
              </w14:lightRig>
            </w14:scene3d>
          </w:rPr>
          <w:t>Appendix A</w:t>
        </w:r>
        <w:r w:rsidR="00323443" w:rsidRPr="00F71206">
          <w:rPr>
            <w:rStyle w:val="Hyperlink"/>
          </w:rPr>
          <w:t xml:space="preserve"> Additional Session Metadata</w:t>
        </w:r>
        <w:r w:rsidR="00323443">
          <w:rPr>
            <w:webHidden/>
          </w:rPr>
          <w:tab/>
        </w:r>
        <w:r w:rsidR="00323443">
          <w:rPr>
            <w:webHidden/>
          </w:rPr>
          <w:fldChar w:fldCharType="begin"/>
        </w:r>
        <w:r w:rsidR="00323443">
          <w:rPr>
            <w:webHidden/>
          </w:rPr>
          <w:instrText xml:space="preserve"> PAGEREF _Toc364417898 \h </w:instrText>
        </w:r>
        <w:r w:rsidR="00323443">
          <w:rPr>
            <w:webHidden/>
          </w:rPr>
        </w:r>
        <w:r w:rsidR="00323443">
          <w:rPr>
            <w:webHidden/>
          </w:rPr>
          <w:fldChar w:fldCharType="separate"/>
        </w:r>
        <w:r w:rsidR="00323443">
          <w:rPr>
            <w:webHidden/>
          </w:rPr>
          <w:t>79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899" w:history="1">
        <w:r w:rsidR="00323443" w:rsidRPr="00F71206">
          <w:rPr>
            <w:rStyle w:val="Hyperlink"/>
          </w:rPr>
          <w:t>A.1 Mount GA6089 (session 90042)</w:t>
        </w:r>
        <w:r w:rsidR="00323443">
          <w:rPr>
            <w:webHidden/>
          </w:rPr>
          <w:tab/>
        </w:r>
        <w:r w:rsidR="00323443">
          <w:rPr>
            <w:webHidden/>
          </w:rPr>
          <w:fldChar w:fldCharType="begin"/>
        </w:r>
        <w:r w:rsidR="00323443">
          <w:rPr>
            <w:webHidden/>
          </w:rPr>
          <w:instrText xml:space="preserve"> PAGEREF _Toc364417899 \h </w:instrText>
        </w:r>
        <w:r w:rsidR="00323443">
          <w:rPr>
            <w:webHidden/>
          </w:rPr>
        </w:r>
        <w:r w:rsidR="00323443">
          <w:rPr>
            <w:webHidden/>
          </w:rPr>
          <w:fldChar w:fldCharType="separate"/>
        </w:r>
        <w:r w:rsidR="00323443">
          <w:rPr>
            <w:webHidden/>
          </w:rPr>
          <w:t>79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900" w:history="1">
        <w:r w:rsidR="00323443" w:rsidRPr="00F71206">
          <w:rPr>
            <w:rStyle w:val="Hyperlink"/>
          </w:rPr>
          <w:t>A.2 Mount GA6118 (session 100031)</w:t>
        </w:r>
        <w:r w:rsidR="00323443">
          <w:rPr>
            <w:webHidden/>
          </w:rPr>
          <w:tab/>
        </w:r>
        <w:r w:rsidR="00323443">
          <w:rPr>
            <w:webHidden/>
          </w:rPr>
          <w:fldChar w:fldCharType="begin"/>
        </w:r>
        <w:r w:rsidR="00323443">
          <w:rPr>
            <w:webHidden/>
          </w:rPr>
          <w:instrText xml:space="preserve"> PAGEREF _Toc364417900 \h </w:instrText>
        </w:r>
        <w:r w:rsidR="00323443">
          <w:rPr>
            <w:webHidden/>
          </w:rPr>
        </w:r>
        <w:r w:rsidR="00323443">
          <w:rPr>
            <w:webHidden/>
          </w:rPr>
          <w:fldChar w:fldCharType="separate"/>
        </w:r>
        <w:r w:rsidR="00323443">
          <w:rPr>
            <w:webHidden/>
          </w:rPr>
          <w:t>79</w:t>
        </w:r>
        <w:r w:rsidR="00323443">
          <w:rPr>
            <w:webHidden/>
          </w:rPr>
          <w:fldChar w:fldCharType="end"/>
        </w:r>
      </w:hyperlink>
    </w:p>
    <w:p w:rsidR="00323443" w:rsidRDefault="00984D3D">
      <w:pPr>
        <w:pStyle w:val="TOC2"/>
        <w:rPr>
          <w:rFonts w:asciiTheme="minorHAnsi" w:eastAsiaTheme="minorEastAsia" w:hAnsiTheme="minorHAnsi" w:cstheme="minorBidi"/>
          <w:sz w:val="22"/>
          <w:szCs w:val="22"/>
        </w:rPr>
      </w:pPr>
      <w:hyperlink w:anchor="_Toc364417901" w:history="1">
        <w:r w:rsidR="00323443" w:rsidRPr="00F71206">
          <w:rPr>
            <w:rStyle w:val="Hyperlink"/>
          </w:rPr>
          <w:t>A.3 Mount GA6139 (session 100128)</w:t>
        </w:r>
        <w:r w:rsidR="00323443">
          <w:rPr>
            <w:webHidden/>
          </w:rPr>
          <w:tab/>
        </w:r>
        <w:r w:rsidR="00323443">
          <w:rPr>
            <w:webHidden/>
          </w:rPr>
          <w:fldChar w:fldCharType="begin"/>
        </w:r>
        <w:r w:rsidR="00323443">
          <w:rPr>
            <w:webHidden/>
          </w:rPr>
          <w:instrText xml:space="preserve"> PAGEREF _Toc364417901 \h </w:instrText>
        </w:r>
        <w:r w:rsidR="00323443">
          <w:rPr>
            <w:webHidden/>
          </w:rPr>
        </w:r>
        <w:r w:rsidR="00323443">
          <w:rPr>
            <w:webHidden/>
          </w:rPr>
          <w:fldChar w:fldCharType="separate"/>
        </w:r>
        <w:r w:rsidR="00323443">
          <w:rPr>
            <w:webHidden/>
          </w:rPr>
          <w:t>79</w:t>
        </w:r>
        <w:r w:rsidR="00323443">
          <w:rPr>
            <w:webHidden/>
          </w:rPr>
          <w:fldChar w:fldCharType="end"/>
        </w:r>
      </w:hyperlink>
    </w:p>
    <w:p w:rsidR="00606F01" w:rsidRPr="00D17B8F" w:rsidRDefault="003268E4" w:rsidP="00D17B8F">
      <w:pPr>
        <w:pStyle w:val="BodyText"/>
        <w:sectPr w:rsidR="00606F01" w:rsidRPr="00D17B8F" w:rsidSect="00DC58B1">
          <w:headerReference w:type="even" r:id="rId14"/>
          <w:headerReference w:type="default" r:id="rId15"/>
          <w:footerReference w:type="even" r:id="rId16"/>
          <w:footerReference w:type="default" r:id="rId17"/>
          <w:pgSz w:w="11907" w:h="16840" w:code="9"/>
          <w:pgMar w:top="1985" w:right="1134" w:bottom="1418" w:left="1701" w:header="720" w:footer="397" w:gutter="0"/>
          <w:pgNumType w:fmt="lowerRoman" w:start="3"/>
          <w:cols w:space="720"/>
          <w:docGrid w:linePitch="272"/>
        </w:sectPr>
      </w:pPr>
      <w:r>
        <w:rPr>
          <w:noProof/>
        </w:rPr>
        <w:fldChar w:fldCharType="end"/>
      </w:r>
    </w:p>
    <w:p w:rsidR="00160E7F" w:rsidRDefault="00AB37CA" w:rsidP="00160E7F">
      <w:pPr>
        <w:pStyle w:val="Heading1"/>
      </w:pPr>
      <w:bookmarkStart w:id="1" w:name="_Toc364417817"/>
      <w:r>
        <w:lastRenderedPageBreak/>
        <w:t>Introduction</w:t>
      </w:r>
      <w:bookmarkEnd w:id="1"/>
    </w:p>
    <w:p w:rsidR="0098412F" w:rsidRDefault="0098412F" w:rsidP="0098412F">
      <w:pPr>
        <w:pStyle w:val="BodyText"/>
      </w:pPr>
      <w:r w:rsidRPr="00E135E7">
        <w:t>This</w:t>
      </w:r>
      <w:r w:rsidRPr="00091EA1">
        <w:t xml:space="preserve"> report</w:t>
      </w:r>
      <w:r>
        <w:t xml:space="preserve"> presents</w:t>
      </w:r>
      <w:r w:rsidRPr="00091EA1">
        <w:t xml:space="preserve"> </w:t>
      </w:r>
      <w:r>
        <w:t>new</w:t>
      </w:r>
      <w:r w:rsidRPr="00091EA1">
        <w:t xml:space="preserve"> SHRIMP </w:t>
      </w:r>
      <w:r w:rsidR="00F80EA9">
        <w:t>U–Pb</w:t>
      </w:r>
      <w:r w:rsidRPr="00091EA1">
        <w:t xml:space="preserve"> zircon results </w:t>
      </w:r>
      <w:r>
        <w:t>for fifteen samples from the New England region of New South Wales (</w:t>
      </w:r>
      <w:r w:rsidRPr="008E6B26">
        <w:rPr>
          <w:rStyle w:val="Hyperlink"/>
        </w:rPr>
        <w:t>Figure 1.1</w:t>
      </w:r>
      <w:r>
        <w:t xml:space="preserve"> and </w:t>
      </w:r>
      <w:r w:rsidRPr="008E6B26">
        <w:rPr>
          <w:rStyle w:val="Hyperlink"/>
        </w:rPr>
        <w:t>Table 1.1</w:t>
      </w:r>
      <w:r w:rsidR="00EC72E7" w:rsidRPr="008E6B26">
        <w:rPr>
          <w:rStyle w:val="Hyperlink"/>
        </w:rPr>
        <w:t>a–c</w:t>
      </w:r>
      <w:r>
        <w:t>). The work was carried out under the auspices of the National Geoscience Agreement (NGA) between Geoscience Australia and the Geological Survey of New South Wales</w:t>
      </w:r>
      <w:r w:rsidR="00F80EA9">
        <w:t>. It</w:t>
      </w:r>
      <w:r>
        <w:t xml:space="preserve"> is part of a larger collaborative effort between Geoscience Australia</w:t>
      </w:r>
      <w:r w:rsidR="00F80EA9">
        <w:t>,</w:t>
      </w:r>
      <w:r>
        <w:t xml:space="preserve"> the Geological Survey of New South Wales and the </w:t>
      </w:r>
      <w:r w:rsidR="00F80EA9">
        <w:t>Geological Survey of Queensland</w:t>
      </w:r>
      <w:r>
        <w:t xml:space="preserve"> to better understand the geological evolution of the northern New England region th</w:t>
      </w:r>
      <w:r w:rsidR="00F80EA9">
        <w:t>rough a targeted geochronology</w:t>
      </w:r>
      <w:r>
        <w:t xml:space="preserve"> program (</w:t>
      </w:r>
      <w:r w:rsidRPr="009C316A">
        <w:t>Cross et al. 2009; 2010; 20</w:t>
      </w:r>
      <w:r>
        <w:t>12, Chisholm et al. in prep–a; i</w:t>
      </w:r>
      <w:r w:rsidRPr="009C316A">
        <w:t>n prep–b).</w:t>
      </w:r>
      <w:r>
        <w:t xml:space="preserve"> The data and age interpretations contained in this report are available in Geoscience Australia’s Geochron Delivery database (</w:t>
      </w:r>
      <w:hyperlink r:id="rId18" w:tooltip="Geoscience Australia Geochronology delivery website" w:history="1">
        <w:r w:rsidRPr="00F31528">
          <w:rPr>
            <w:rStyle w:val="Hyperlink"/>
          </w:rPr>
          <w:t>http://www.ga.gov.au/geochron-sapub-web/geochronology/shrimp/search.htm</w:t>
        </w:r>
      </w:hyperlink>
      <w:r>
        <w:t>).</w:t>
      </w:r>
    </w:p>
    <w:p w:rsidR="009E221E" w:rsidRDefault="002160F6" w:rsidP="009E221E">
      <w:pPr>
        <w:pStyle w:val="Heading2"/>
      </w:pPr>
      <w:bookmarkStart w:id="2" w:name="_Toc364417818"/>
      <w:r>
        <w:t>Summary of Results</w:t>
      </w:r>
      <w:bookmarkEnd w:id="2"/>
    </w:p>
    <w:p w:rsidR="00323443" w:rsidRDefault="002160F6" w:rsidP="00241587">
      <w:pPr>
        <w:pStyle w:val="BodyText"/>
      </w:pPr>
      <w:r w:rsidRPr="00C661AE">
        <w:t>The “coastal granitoids” occurring to the east of the main geographically continuous axis of granites in the central portion of the batholith range in age from ~238 Ma for the Round Mountain Leucoadamellite; ~230 Ma for the Yarrahapinni Adamellite and Valla Adamellite; ~220 Ma for Glen Esk Adamellite and Smokey Cape Adamellite; to ~212 Ma for the Middle Brother Monzodiorite. Granitoid magmatism in this region did not occur in a single early Triassic flourish, but episodically, and with a general younging eastwards to the coast.</w:t>
      </w:r>
    </w:p>
    <w:p w:rsidR="002160F6" w:rsidRPr="00C661AE" w:rsidRDefault="002160F6" w:rsidP="00241587">
      <w:pPr>
        <w:pStyle w:val="BodyText"/>
      </w:pPr>
      <w:r w:rsidRPr="00C661AE">
        <w:t>Leucoadamellites previously considered to be “Triassic” (i.e. younger than the main stage of the batholith), have been shown to be older. These units — the Oban River Leucoadamellite (~252 Ma) and Red Range Leucoadamellite (~253 Ma) — are the same age as the major units of the Moonbi and Uralla supersuites.</w:t>
      </w:r>
    </w:p>
    <w:p w:rsidR="002160F6" w:rsidRPr="00C661AE" w:rsidRDefault="002160F6" w:rsidP="00241587">
      <w:pPr>
        <w:pStyle w:val="BodyText"/>
      </w:pPr>
      <w:r w:rsidRPr="00C661AE">
        <w:t>The Mount Duval Monzogranite and Newholme Monzogranite are indistinguishable in age. The Newholme Monzogranite was recognised as a discrete unit in the Mount Duval pluton on the basis of geophysics, petrography and geochemistry.</w:t>
      </w:r>
    </w:p>
    <w:p w:rsidR="00323443" w:rsidRDefault="002160F6" w:rsidP="00241587">
      <w:pPr>
        <w:pStyle w:val="BodyText"/>
      </w:pPr>
      <w:r w:rsidRPr="00C661AE">
        <w:t>The Highlands Complex, though petrographically and geochemically distinct from most other magmatism in the New England Batholith, is the same age as the main magmatic stages of the Moonbi and Uralla supersuites.</w:t>
      </w:r>
    </w:p>
    <w:p w:rsidR="00323443" w:rsidRDefault="002160F6" w:rsidP="00241587">
      <w:pPr>
        <w:pStyle w:val="BodyText-01"/>
      </w:pPr>
      <w:r w:rsidRPr="00241587">
        <w:t>The Emmaville Volcanics in the Yarraford area, near the Glen Eden porphyry tin deposit is the same age as other members of the Wandsworth Volcanic Group and the main magmatic stage (~252 Ma) of the batholith. The mineralisation at Glen Eden, which is partially hosted by the volcanics, is Triassic in a</w:t>
      </w:r>
      <w:r w:rsidR="000733EF" w:rsidRPr="00241587">
        <w:t>ge, although anomalously old Re–</w:t>
      </w:r>
      <w:r w:rsidRPr="00241587">
        <w:t>Os ages have been determined from molybdenite within the deposits.</w:t>
      </w:r>
    </w:p>
    <w:p w:rsidR="002160F6" w:rsidRPr="00C661AE" w:rsidRDefault="002160F6" w:rsidP="00241587">
      <w:pPr>
        <w:pStyle w:val="BodyText"/>
      </w:pPr>
      <w:r w:rsidRPr="00C661AE">
        <w:t>The ~250 Ma Elsmore Granite is of similar age but slightly younger than that of the adjacent tin mineralised Gilgai Granite. The Elsmore Granite is a distinct satellite intrusion to the Gilgai Granite.</w:t>
      </w:r>
    </w:p>
    <w:p w:rsidR="00323443" w:rsidRDefault="002160F6" w:rsidP="00241587">
      <w:pPr>
        <w:pStyle w:val="BodyText"/>
      </w:pPr>
      <w:r w:rsidRPr="00C661AE">
        <w:t>The Culaden Granodiorite is one of a number of small porphyritic granodiorite stocks and dykes in the Emmaville-Tent-Hill-Ottery area. The ~252 Ma age indicates they are not contemporaneous with the Mole Granite and predate tin mineralisation in the area. They are essentially the same age as the Wandsworth Volcanic Group.</w:t>
      </w:r>
    </w:p>
    <w:p w:rsidR="00323443" w:rsidRDefault="002160F6" w:rsidP="00241587">
      <w:pPr>
        <w:pStyle w:val="BodyText"/>
      </w:pPr>
      <w:r w:rsidRPr="00C661AE">
        <w:lastRenderedPageBreak/>
        <w:t>The tin mineralised Pringles Monzogranite in the Watson Creek area near Bendemeer is shown to be ~289 Ma, indistinguishable in age from the host Bundarra Supersuite, indicating that the intrusion and its attendant tin mineralisation is not related to younger magmatism elsewhere within the batholith.</w:t>
      </w:r>
    </w:p>
    <w:p w:rsidR="002E0C35" w:rsidRDefault="00EB6192" w:rsidP="002E0C35">
      <w:pPr>
        <w:pStyle w:val="Figuresandimagescentred"/>
      </w:pPr>
      <w:r>
        <w:rPr>
          <w:noProof/>
        </w:rPr>
        <w:drawing>
          <wp:inline distT="0" distB="0" distL="0" distR="0" wp14:anchorId="723099A0" wp14:editId="4D828B95">
            <wp:extent cx="5760720" cy="6711315"/>
            <wp:effectExtent l="0" t="0" r="0" b="0"/>
            <wp:docPr id="5" name="Picture 5" descr="Map showing locations for the new SHRIMP U-Pb geochronology presented in this report. The red polygons represent outcropping granites, while the green circles represent the locations of samples mentioned in this report." title="Map showing locations for the new SHRIMP U-Pb geochronology presented in thi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_fig_1-crop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6711315"/>
                    </a:xfrm>
                    <a:prstGeom prst="rect">
                      <a:avLst/>
                    </a:prstGeom>
                  </pic:spPr>
                </pic:pic>
              </a:graphicData>
            </a:graphic>
          </wp:inline>
        </w:drawing>
      </w:r>
    </w:p>
    <w:p w:rsidR="00EB6192" w:rsidRPr="00EB6192" w:rsidRDefault="002E0C35" w:rsidP="00EB6192">
      <w:pPr>
        <w:pStyle w:val="Caption"/>
      </w:pPr>
      <w:r w:rsidRPr="002E0C35">
        <w:rPr>
          <w:rStyle w:val="Captionbold"/>
        </w:rPr>
        <w:t xml:space="preserve">Figure </w:t>
      </w:r>
      <w:r w:rsidRPr="002E0C35">
        <w:rPr>
          <w:rStyle w:val="Captionbold"/>
        </w:rPr>
        <w:fldChar w:fldCharType="begin"/>
      </w:r>
      <w:r w:rsidRPr="002E0C35">
        <w:rPr>
          <w:rStyle w:val="Captionbold"/>
        </w:rPr>
        <w:instrText xml:space="preserve"> STYLEREF 1 \s </w:instrText>
      </w:r>
      <w:r w:rsidRPr="002E0C35">
        <w:rPr>
          <w:rStyle w:val="Captionbold"/>
        </w:rPr>
        <w:fldChar w:fldCharType="separate"/>
      </w:r>
      <w:r w:rsidR="00AD0ECB">
        <w:rPr>
          <w:rStyle w:val="Captionbold"/>
          <w:noProof/>
        </w:rPr>
        <w:t>1</w:t>
      </w:r>
      <w:r w:rsidRPr="002E0C35">
        <w:rPr>
          <w:rStyle w:val="Captionbold"/>
        </w:rPr>
        <w:fldChar w:fldCharType="end"/>
      </w:r>
      <w:r w:rsidR="00897E62">
        <w:rPr>
          <w:rStyle w:val="Captionbold"/>
        </w:rPr>
        <w:t>.</w:t>
      </w:r>
      <w:r w:rsidRPr="002E0C35">
        <w:rPr>
          <w:rStyle w:val="Captionbold"/>
        </w:rPr>
        <w:fldChar w:fldCharType="begin"/>
      </w:r>
      <w:r w:rsidRPr="002E0C35">
        <w:rPr>
          <w:rStyle w:val="Captionbold"/>
        </w:rPr>
        <w:instrText xml:space="preserve"> SEQ Figure \* ARABIC \s 1 </w:instrText>
      </w:r>
      <w:r w:rsidRPr="002E0C35">
        <w:rPr>
          <w:rStyle w:val="Captionbold"/>
        </w:rPr>
        <w:fldChar w:fldCharType="separate"/>
      </w:r>
      <w:r w:rsidR="00AD0ECB">
        <w:rPr>
          <w:rStyle w:val="Captionbold"/>
          <w:noProof/>
        </w:rPr>
        <w:t>1</w:t>
      </w:r>
      <w:r w:rsidRPr="002E0C35">
        <w:rPr>
          <w:rStyle w:val="Captionbold"/>
        </w:rPr>
        <w:fldChar w:fldCharType="end"/>
      </w:r>
      <w:r>
        <w:t xml:space="preserve"> </w:t>
      </w:r>
      <w:r w:rsidR="00EB6192" w:rsidRPr="00EB6192">
        <w:t xml:space="preserve">Map showing locations for the new SHRIMP </w:t>
      </w:r>
      <w:r w:rsidR="00F80EA9">
        <w:t>U–Pb</w:t>
      </w:r>
      <w:r w:rsidR="00EB6192" w:rsidRPr="00EB6192">
        <w:t xml:space="preserve"> geochronology presented in this report. The red polygons represent outcropping granites, while the green circles represent the locations of samples mentioned in this report.</w:t>
      </w:r>
    </w:p>
    <w:p w:rsidR="00AE4AD5" w:rsidRDefault="00AE4AD5" w:rsidP="003268E4">
      <w:pPr>
        <w:pStyle w:val="Heading2"/>
      </w:pPr>
      <w:bookmarkStart w:id="3" w:name="_Toc364417819"/>
      <w:r>
        <w:lastRenderedPageBreak/>
        <w:t>Analytical Procedures</w:t>
      </w:r>
      <w:bookmarkEnd w:id="3"/>
    </w:p>
    <w:p w:rsidR="00323443" w:rsidRDefault="00C661AE" w:rsidP="00C661AE">
      <w:pPr>
        <w:pStyle w:val="BodyText"/>
      </w:pPr>
      <w:r w:rsidRPr="005E5A1E">
        <w:t xml:space="preserve">Zircon separates were obtained using magnetic and density techniques from crushed samples. The zircons were then mounted in epoxy resin, together with the </w:t>
      </w:r>
      <w:r w:rsidRPr="00A961C4">
        <w:rPr>
          <w:rStyle w:val="Superscript"/>
        </w:rPr>
        <w:t>206</w:t>
      </w:r>
      <w:r w:rsidRPr="005E5A1E">
        <w:t>Pb/</w:t>
      </w:r>
      <w:r w:rsidRPr="00A961C4">
        <w:rPr>
          <w:rStyle w:val="Superscript"/>
        </w:rPr>
        <w:t>238</w:t>
      </w:r>
      <w:r w:rsidRPr="005E5A1E">
        <w:t xml:space="preserve">U standard zircon TEMORA 2 (416.8 Ma; Black </w:t>
      </w:r>
      <w:r>
        <w:t>et al.</w:t>
      </w:r>
      <w:r w:rsidRPr="005E5A1E">
        <w:t xml:space="preserve"> 2004) and </w:t>
      </w:r>
      <w:r w:rsidRPr="00A961C4">
        <w:rPr>
          <w:rStyle w:val="Superscript"/>
        </w:rPr>
        <w:t>207</w:t>
      </w:r>
      <w:r w:rsidRPr="005E5A1E">
        <w:t>Pb/</w:t>
      </w:r>
      <w:r w:rsidRPr="00A961C4">
        <w:rPr>
          <w:rStyle w:val="Superscript"/>
        </w:rPr>
        <w:t>206</w:t>
      </w:r>
      <w:r w:rsidRPr="005E5A1E">
        <w:t xml:space="preserve">Pb standard zircon OG1 (3465 Ma; Stern </w:t>
      </w:r>
      <w:r>
        <w:t>et al.</w:t>
      </w:r>
      <w:r w:rsidRPr="005E5A1E">
        <w:t xml:space="preserve"> 2009). The epoxy mount was polished to reveal zircon interiors</w:t>
      </w:r>
      <w:r>
        <w:t>,</w:t>
      </w:r>
      <w:r w:rsidRPr="005E5A1E">
        <w:t xml:space="preserve"> and photomicrographs were taken in transmitted and reflected light. Cathodoluminescence (CL) images were taken of the zircons to reveal their internal zoning. These images were obtained with a </w:t>
      </w:r>
      <w:bookmarkStart w:id="4" w:name="OLE_LINK11"/>
      <w:r w:rsidRPr="005E5A1E">
        <w:t>JEOL JSM-6490LV scanning electron microscope loc</w:t>
      </w:r>
      <w:r>
        <w:t>ated at Geoscience Australia,</w:t>
      </w:r>
      <w:r w:rsidRPr="005E5A1E">
        <w:t xml:space="preserve"> operating at 15 kV with a working distance of 16 mm.</w:t>
      </w:r>
    </w:p>
    <w:bookmarkEnd w:id="4"/>
    <w:p w:rsidR="00323443" w:rsidRDefault="00C661AE" w:rsidP="00C661AE">
      <w:pPr>
        <w:pStyle w:val="BodyText"/>
      </w:pPr>
      <w:r w:rsidRPr="005E5A1E">
        <w:t xml:space="preserve">All isotopic analyses reported in this </w:t>
      </w:r>
      <w:r>
        <w:t>report</w:t>
      </w:r>
      <w:r w:rsidRPr="005E5A1E">
        <w:t xml:space="preserve"> were carrie</w:t>
      </w:r>
      <w:r>
        <w:t xml:space="preserve">d out using a SHRIMP IIe, located at Geoscience Australia. </w:t>
      </w:r>
      <w:r w:rsidRPr="005E5A1E">
        <w:t>Analytical procedures followed the methodology described by Compston et</w:t>
      </w:r>
      <w:r>
        <w:t xml:space="preserve"> al. (1984), Williams and Claesso</w:t>
      </w:r>
      <w:r w:rsidRPr="005E5A1E">
        <w:t>n (1987) and Claoué–Long et al. (1995). The primary O</w:t>
      </w:r>
      <w:r w:rsidRPr="00A961C4">
        <w:rPr>
          <w:rStyle w:val="Subscript"/>
        </w:rPr>
        <w:t>2</w:t>
      </w:r>
      <w:r w:rsidRPr="00A961C4">
        <w:rPr>
          <w:rStyle w:val="Superscript"/>
        </w:rPr>
        <w:t>-</w:t>
      </w:r>
      <w:r w:rsidRPr="005E5A1E">
        <w:t xml:space="preserve"> beam had </w:t>
      </w:r>
      <w:r>
        <w:t>an intensity of between ~2.0–</w:t>
      </w:r>
      <w:r w:rsidRPr="005E5A1E">
        <w:t>2.8 nA, which result</w:t>
      </w:r>
      <w:r>
        <w:t>ed in a spot diameter of ~25–</w:t>
      </w:r>
      <w:r w:rsidRPr="005E5A1E">
        <w:t xml:space="preserve">35 µm. The ionised particles were extracted into </w:t>
      </w:r>
      <w:r>
        <w:t>the mass spectrometer with a 10</w:t>
      </w:r>
      <w:r w:rsidRPr="005E5A1E">
        <w:t xml:space="preserve">kV potential and counted with a single electron multiplier. Ions were focussed into the collector by a cyclic stepping of the magnet and each analysis represents the average of six scans through the </w:t>
      </w:r>
      <w:r>
        <w:t xml:space="preserve">different mass </w:t>
      </w:r>
      <w:r w:rsidR="00F11071">
        <w:t>stations (</w:t>
      </w:r>
      <w:r w:rsidR="00F11071" w:rsidRPr="00217EB8">
        <w:rPr>
          <w:rStyle w:val="Hyperlink"/>
        </w:rPr>
        <w:t xml:space="preserve">Table </w:t>
      </w:r>
      <w:r w:rsidR="008D78F6" w:rsidRPr="00217EB8">
        <w:rPr>
          <w:rStyle w:val="Hyperlink"/>
        </w:rPr>
        <w:t>1.2</w:t>
      </w:r>
      <w:r w:rsidRPr="0041146A">
        <w:t>). All analyses were carried out with a mass resolution of approximately 5000.</w:t>
      </w:r>
    </w:p>
    <w:p w:rsidR="00C661AE" w:rsidRDefault="00C661AE" w:rsidP="00C661AE">
      <w:pPr>
        <w:pStyle w:val="BodyText"/>
      </w:pPr>
      <w:r w:rsidRPr="0041146A">
        <w:t xml:space="preserve">The </w:t>
      </w:r>
      <w:r w:rsidR="000733EF">
        <w:rPr>
          <w:rStyle w:val="Superscript"/>
        </w:rPr>
        <w:t>206</w:t>
      </w:r>
      <w:r w:rsidRPr="0041146A">
        <w:t>Pb/</w:t>
      </w:r>
      <w:r w:rsidR="000733EF">
        <w:rPr>
          <w:rStyle w:val="Superscript"/>
        </w:rPr>
        <w:t>238</w:t>
      </w:r>
      <w:r w:rsidRPr="0041146A">
        <w:t xml:space="preserve">U calibration standard was analysed every fourth analysis and the </w:t>
      </w:r>
      <w:r w:rsidRPr="00A961C4">
        <w:rPr>
          <w:rStyle w:val="Superscript"/>
        </w:rPr>
        <w:t>207</w:t>
      </w:r>
      <w:r w:rsidRPr="0041146A">
        <w:t>Pb/</w:t>
      </w:r>
      <w:r w:rsidRPr="00A961C4">
        <w:rPr>
          <w:rStyle w:val="Superscript"/>
        </w:rPr>
        <w:t>206</w:t>
      </w:r>
      <w:r w:rsidRPr="0041146A">
        <w:t xml:space="preserve">Pb standard every eighth. Calibration of the </w:t>
      </w:r>
      <w:r w:rsidRPr="00A961C4">
        <w:rPr>
          <w:rStyle w:val="Superscript"/>
        </w:rPr>
        <w:t>206</w:t>
      </w:r>
      <w:r w:rsidRPr="0041146A">
        <w:t>Pb/</w:t>
      </w:r>
      <w:r w:rsidRPr="00A961C4">
        <w:rPr>
          <w:rStyle w:val="Superscript"/>
        </w:rPr>
        <w:t>238</w:t>
      </w:r>
      <w:r w:rsidRPr="0041146A">
        <w:t xml:space="preserve">U ratios was by comparison to the zircon standard TEMORA 2 and the power law relationship of </w:t>
      </w:r>
      <w:r w:rsidRPr="00A961C4">
        <w:rPr>
          <w:rStyle w:val="Superscript"/>
        </w:rPr>
        <w:t>206</w:t>
      </w:r>
      <w:r w:rsidRPr="0041146A">
        <w:t>Pb</w:t>
      </w:r>
      <w:r w:rsidRPr="00A961C4">
        <w:rPr>
          <w:rStyle w:val="Superscript"/>
        </w:rPr>
        <w:t>+</w:t>
      </w:r>
      <w:r w:rsidRPr="0041146A">
        <w:t>/</w:t>
      </w:r>
      <w:r w:rsidRPr="00A961C4">
        <w:rPr>
          <w:rStyle w:val="Superscript"/>
        </w:rPr>
        <w:t>238</w:t>
      </w:r>
      <w:r w:rsidRPr="0041146A">
        <w:t>U</w:t>
      </w:r>
      <w:r w:rsidRPr="00A961C4">
        <w:rPr>
          <w:rStyle w:val="Superscript"/>
        </w:rPr>
        <w:t>+</w:t>
      </w:r>
      <w:r w:rsidRPr="0041146A">
        <w:t xml:space="preserve"> and </w:t>
      </w:r>
      <w:r w:rsidRPr="00A961C4">
        <w:rPr>
          <w:rStyle w:val="Superscript"/>
        </w:rPr>
        <w:t>238</w:t>
      </w:r>
      <w:r w:rsidRPr="0041146A">
        <w:t>UO</w:t>
      </w:r>
      <w:r w:rsidRPr="00A961C4">
        <w:rPr>
          <w:rStyle w:val="Superscript"/>
        </w:rPr>
        <w:t>+</w:t>
      </w:r>
      <w:r w:rsidRPr="0041146A">
        <w:t>/</w:t>
      </w:r>
      <w:r w:rsidRPr="00A961C4">
        <w:rPr>
          <w:rStyle w:val="Superscript"/>
        </w:rPr>
        <w:t>238</w:t>
      </w:r>
      <w:r w:rsidRPr="0041146A">
        <w:t>U</w:t>
      </w:r>
      <w:r w:rsidRPr="00A961C4">
        <w:rPr>
          <w:rStyle w:val="Superscript"/>
        </w:rPr>
        <w:t>+</w:t>
      </w:r>
      <w:r w:rsidRPr="0041146A">
        <w:t xml:space="preserve"> (Claoué–Long et al.</w:t>
      </w:r>
      <w:r>
        <w:t xml:space="preserve"> 1995). Three</w:t>
      </w:r>
      <w:r w:rsidRPr="0041146A">
        <w:t xml:space="preserve"> separate analytical sessions were used to calibrate the </w:t>
      </w:r>
      <w:r w:rsidRPr="00A961C4">
        <w:rPr>
          <w:rStyle w:val="Superscript"/>
        </w:rPr>
        <w:t>206</w:t>
      </w:r>
      <w:r w:rsidRPr="0041146A">
        <w:t>Pb/</w:t>
      </w:r>
      <w:r w:rsidRPr="00A961C4">
        <w:rPr>
          <w:rStyle w:val="Superscript"/>
        </w:rPr>
        <w:t>238</w:t>
      </w:r>
      <w:r w:rsidRPr="0041146A">
        <w:t>U ratios of the unknowns analysed. The calibration parameters for each</w:t>
      </w:r>
      <w:r w:rsidR="008D78F6">
        <w:t xml:space="preserve"> session is shown in </w:t>
      </w:r>
      <w:r w:rsidR="008D78F6" w:rsidRPr="00217EB8">
        <w:rPr>
          <w:rStyle w:val="Hyperlink"/>
        </w:rPr>
        <w:t>Table 1.3</w:t>
      </w:r>
      <w:r w:rsidR="008D78F6">
        <w:t xml:space="preserve"> and displayed in </w:t>
      </w:r>
      <w:r w:rsidR="008D78F6" w:rsidRPr="00F66E62">
        <w:rPr>
          <w:rStyle w:val="Hyperlink"/>
        </w:rPr>
        <w:t>Figure 1.2</w:t>
      </w:r>
      <w:r w:rsidRPr="0041146A">
        <w:t>.</w:t>
      </w:r>
      <w:r>
        <w:t xml:space="preserve"> Additionally, information for each of the calibration sessi</w:t>
      </w:r>
      <w:r w:rsidR="008D78F6">
        <w:t xml:space="preserve">ons is also listed in </w:t>
      </w:r>
      <w:r w:rsidR="008D78F6" w:rsidRPr="00217EB8">
        <w:rPr>
          <w:rStyle w:val="Hyperlink"/>
        </w:rPr>
        <w:t>Appendix A</w:t>
      </w:r>
      <w:r>
        <w:t>.</w:t>
      </w:r>
    </w:p>
    <w:p w:rsidR="00323443" w:rsidRDefault="00C661AE" w:rsidP="00AE4AD5">
      <w:pPr>
        <w:pStyle w:val="BodyText"/>
      </w:pPr>
      <w:r w:rsidRPr="005E5A1E">
        <w:t>U</w:t>
      </w:r>
      <w:r>
        <w:t>ranium</w:t>
      </w:r>
      <w:r w:rsidRPr="005E5A1E">
        <w:t xml:space="preserve"> abundances were c</w:t>
      </w:r>
      <w:r>
        <w:t xml:space="preserve">alculated with reference </w:t>
      </w:r>
      <w:r w:rsidRPr="008B6C13">
        <w:t>to</w:t>
      </w:r>
      <w:r>
        <w:t xml:space="preserve"> SL13 (238 ppm; Claoué–Long et al. 1995), CZ3 (551 ppm; Pigeon et al. 1994) and</w:t>
      </w:r>
      <w:r w:rsidRPr="008B6C13">
        <w:t xml:space="preserve"> M257</w:t>
      </w:r>
      <w:r w:rsidRPr="005E5A1E">
        <w:t xml:space="preserve"> (</w:t>
      </w:r>
      <w:r>
        <w:t>840</w:t>
      </w:r>
      <w:r w:rsidRPr="005E5A1E">
        <w:t xml:space="preserve"> ppm</w:t>
      </w:r>
      <w:r>
        <w:t>; Nasdala et al. 2008</w:t>
      </w:r>
      <w:r w:rsidRPr="005E5A1E">
        <w:t>) and are subject to an uncertainty of at least ±</w:t>
      </w:r>
      <w:r>
        <w:t xml:space="preserve"> 20%</w:t>
      </w:r>
      <w:r w:rsidRPr="005E5A1E">
        <w:t xml:space="preserve">. Th/U ratios were calculated using the linear relationship </w:t>
      </w:r>
      <w:r w:rsidRPr="00A961C4">
        <w:rPr>
          <w:rStyle w:val="Superscript"/>
        </w:rPr>
        <w:t>232</w:t>
      </w:r>
      <w:r w:rsidRPr="005E5A1E">
        <w:t>Th/</w:t>
      </w:r>
      <w:r w:rsidRPr="00A961C4">
        <w:rPr>
          <w:rStyle w:val="Superscript"/>
        </w:rPr>
        <w:t>238</w:t>
      </w:r>
      <w:r w:rsidRPr="005E5A1E">
        <w:t xml:space="preserve">U = </w:t>
      </w:r>
      <w:r w:rsidRPr="00A961C4">
        <w:rPr>
          <w:rStyle w:val="Superscript"/>
        </w:rPr>
        <w:t>232</w:t>
      </w:r>
      <w:r w:rsidRPr="005E5A1E">
        <w:t>ThO</w:t>
      </w:r>
      <w:r w:rsidRPr="00A961C4">
        <w:rPr>
          <w:rStyle w:val="Superscript"/>
        </w:rPr>
        <w:t>+</w:t>
      </w:r>
      <w:r w:rsidRPr="005E5A1E">
        <w:t>/</w:t>
      </w:r>
      <w:r w:rsidRPr="00A961C4">
        <w:rPr>
          <w:rStyle w:val="Superscript"/>
        </w:rPr>
        <w:t>238</w:t>
      </w:r>
      <w:r w:rsidRPr="005E5A1E">
        <w:t>UO</w:t>
      </w:r>
      <w:r w:rsidRPr="00A961C4">
        <w:rPr>
          <w:rStyle w:val="Superscript"/>
        </w:rPr>
        <w:t>+</w:t>
      </w:r>
      <w:r w:rsidRPr="005E5A1E">
        <w:t>*[0.03446(UO</w:t>
      </w:r>
      <w:r w:rsidRPr="00A961C4">
        <w:rPr>
          <w:rStyle w:val="Superscript"/>
        </w:rPr>
        <w:t>+</w:t>
      </w:r>
      <w:r w:rsidRPr="005E5A1E">
        <w:t>/U</w:t>
      </w:r>
      <w:r w:rsidRPr="00A961C4">
        <w:rPr>
          <w:rStyle w:val="Superscript"/>
        </w:rPr>
        <w:t>+</w:t>
      </w:r>
      <w:r w:rsidRPr="005E5A1E">
        <w:t xml:space="preserve">)+0.868]. Data reduction was carried out using Squid2.50_r21, and Isoplot_r5 </w:t>
      </w:r>
      <w:r>
        <w:t>Microsoft Excel-based macros of Ludwig (2008; 2009)</w:t>
      </w:r>
      <w:r w:rsidRPr="005E5A1E">
        <w:t xml:space="preserve"> </w:t>
      </w:r>
      <w:r>
        <w:t xml:space="preserve">downloaded from the Sourceforge </w:t>
      </w:r>
      <w:r w:rsidRPr="005E5A1E">
        <w:t>website (</w:t>
      </w:r>
      <w:hyperlink r:id="rId20" w:tooltip="SourceForge website for Squid 2" w:history="1">
        <w:r w:rsidRPr="005E5A1E">
          <w:rPr>
            <w:rStyle w:val="Hyperlink"/>
          </w:rPr>
          <w:t>http://sourceforge.net/projects/squid2</w:t>
        </w:r>
      </w:hyperlink>
      <w:r w:rsidRPr="005E5A1E">
        <w:t>) and (</w:t>
      </w:r>
      <w:hyperlink r:id="rId21" w:tooltip="sourceforge website for ISOPLOT" w:history="1">
        <w:r w:rsidRPr="005E5A1E">
          <w:rPr>
            <w:rStyle w:val="Hyperlink"/>
          </w:rPr>
          <w:t>http://sourceforge.net/projects/isoplot</w:t>
        </w:r>
      </w:hyperlink>
      <w:r w:rsidRPr="005E5A1E">
        <w:t>). Individual analyses in this report have uncertainties listed in the tables and plotted on Concordia</w:t>
      </w:r>
      <w:r>
        <w:t xml:space="preserve"> and </w:t>
      </w:r>
      <w:r w:rsidRPr="00A961C4">
        <w:rPr>
          <w:rStyle w:val="Superscript"/>
        </w:rPr>
        <w:t>206</w:t>
      </w:r>
      <w:r>
        <w:t>Pb/</w:t>
      </w:r>
      <w:r w:rsidRPr="00A961C4">
        <w:rPr>
          <w:rStyle w:val="Superscript"/>
        </w:rPr>
        <w:t>238</w:t>
      </w:r>
      <w:r>
        <w:t>U temporal trend</w:t>
      </w:r>
      <w:r w:rsidRPr="005E5A1E">
        <w:t xml:space="preserve"> diagrams as shaded ellipses</w:t>
      </w:r>
      <w:r>
        <w:t xml:space="preserve"> or error bars</w:t>
      </w:r>
      <w:r w:rsidRPr="005E5A1E">
        <w:t xml:space="preserve"> at the 1σ level. The ages for the zircon populations were </w:t>
      </w:r>
      <w:r w:rsidRPr="005E5A1E">
        <w:rPr>
          <w:szCs w:val="22"/>
        </w:rPr>
        <w:t xml:space="preserve">calculated from a weighted average of the </w:t>
      </w:r>
      <w:r w:rsidRPr="00A961C4">
        <w:rPr>
          <w:rStyle w:val="Superscript"/>
        </w:rPr>
        <w:t>204</w:t>
      </w:r>
      <w:r>
        <w:rPr>
          <w:szCs w:val="22"/>
        </w:rPr>
        <w:t>Pb corrected</w:t>
      </w:r>
      <w:r w:rsidRPr="005E5A1E">
        <w:t xml:space="preserve"> </w:t>
      </w:r>
      <w:r w:rsidRPr="00A961C4">
        <w:rPr>
          <w:rStyle w:val="Superscript"/>
        </w:rPr>
        <w:t>206</w:t>
      </w:r>
      <w:r w:rsidRPr="005E5A1E">
        <w:rPr>
          <w:szCs w:val="22"/>
        </w:rPr>
        <w:t>Pb/</w:t>
      </w:r>
      <w:r w:rsidRPr="00A961C4">
        <w:rPr>
          <w:rStyle w:val="Superscript"/>
        </w:rPr>
        <w:t>238</w:t>
      </w:r>
      <w:r w:rsidRPr="005E5A1E">
        <w:rPr>
          <w:szCs w:val="22"/>
        </w:rPr>
        <w:t>U ages using ISOPLOT 3 (Ludwig</w:t>
      </w:r>
      <w:r>
        <w:rPr>
          <w:szCs w:val="22"/>
        </w:rPr>
        <w:t xml:space="preserve"> 2008</w:t>
      </w:r>
      <w:r w:rsidRPr="005E5A1E">
        <w:rPr>
          <w:szCs w:val="22"/>
        </w:rPr>
        <w:t>) and the final ages are given at the 95% confidence interval.</w:t>
      </w:r>
    </w:p>
    <w:p w:rsidR="00D92251" w:rsidRDefault="00D92251" w:rsidP="00AE4AD5">
      <w:pPr>
        <w:pStyle w:val="BodyText"/>
        <w:sectPr w:rsidR="00D92251" w:rsidSect="00B7409B">
          <w:footerReference w:type="even" r:id="rId22"/>
          <w:pgSz w:w="11907" w:h="16840" w:code="9"/>
          <w:pgMar w:top="1985" w:right="1134" w:bottom="1418" w:left="1701" w:header="720" w:footer="397" w:gutter="0"/>
          <w:pgNumType w:start="1"/>
          <w:cols w:space="720"/>
        </w:sectPr>
      </w:pPr>
    </w:p>
    <w:p w:rsidR="0098412F" w:rsidRDefault="0098412F" w:rsidP="0098412F">
      <w:pPr>
        <w:pStyle w:val="Tabletitle"/>
      </w:pPr>
      <w:bookmarkStart w:id="5" w:name="_Ref355614137"/>
      <w:r w:rsidRPr="00D81ADD">
        <w:rPr>
          <w:rStyle w:val="Tabletitlebold"/>
        </w:rPr>
        <w:lastRenderedPageBreak/>
        <w:t xml:space="preserve">Table </w:t>
      </w:r>
      <w:r w:rsidRPr="00D81ADD">
        <w:rPr>
          <w:rStyle w:val="Tabletitlebold"/>
        </w:rPr>
        <w:fldChar w:fldCharType="begin"/>
      </w:r>
      <w:r w:rsidRPr="00D81ADD">
        <w:rPr>
          <w:rStyle w:val="Tabletitlebold"/>
        </w:rPr>
        <w:instrText xml:space="preserve"> STYLEREF 1 \s </w:instrText>
      </w:r>
      <w:r w:rsidRPr="00D81ADD">
        <w:rPr>
          <w:rStyle w:val="Tabletitlebold"/>
        </w:rPr>
        <w:fldChar w:fldCharType="separate"/>
      </w:r>
      <w:r w:rsidR="00AD0ECB">
        <w:rPr>
          <w:rStyle w:val="Tabletitlebold"/>
          <w:noProof/>
        </w:rPr>
        <w:t>1</w:t>
      </w:r>
      <w:r w:rsidRPr="00D81ADD">
        <w:rPr>
          <w:rStyle w:val="Tabletitlebold"/>
        </w:rPr>
        <w:fldChar w:fldCharType="end"/>
      </w:r>
      <w:bookmarkEnd w:id="5"/>
      <w:r w:rsidRPr="00D81ADD">
        <w:rPr>
          <w:rStyle w:val="Tabletitlebold"/>
        </w:rPr>
        <w:t>.1</w:t>
      </w:r>
      <w:r>
        <w:rPr>
          <w:rStyle w:val="Tabletitlebold"/>
        </w:rPr>
        <w:t>a</w:t>
      </w:r>
      <w:r w:rsidRPr="00D81ADD">
        <w:t xml:space="preserve"> </w:t>
      </w:r>
      <w:r>
        <w:t>Summary of results for samples on SHRIMP mount GA6089, analytical session 90042.</w:t>
      </w:r>
    </w:p>
    <w:tbl>
      <w:tblPr>
        <w:tblStyle w:val="TableGAHeaderRow"/>
        <w:tblW w:w="0" w:type="auto"/>
        <w:tblLook w:val="04A0" w:firstRow="1" w:lastRow="0" w:firstColumn="1" w:lastColumn="0" w:noHBand="0" w:noVBand="1"/>
        <w:tblCaption w:val="Summary of results for samples on SHRIMP mount GA6089, analytical session 90042."/>
        <w:tblDescription w:val="Summary of results for samples on SHRIMP mount GA6089, analytical session 90042."/>
      </w:tblPr>
      <w:tblGrid>
        <w:gridCol w:w="1769"/>
        <w:gridCol w:w="1753"/>
        <w:gridCol w:w="1753"/>
        <w:gridCol w:w="1759"/>
        <w:gridCol w:w="1758"/>
        <w:gridCol w:w="1757"/>
        <w:gridCol w:w="1748"/>
        <w:gridCol w:w="1764"/>
      </w:tblGrid>
      <w:tr w:rsidR="006426C3" w:rsidRPr="006426C3" w:rsidTr="00241587">
        <w:trPr>
          <w:cnfStyle w:val="100000000000" w:firstRow="1" w:lastRow="0" w:firstColumn="0" w:lastColumn="0" w:oddVBand="0" w:evenVBand="0" w:oddHBand="0" w:evenHBand="0" w:firstRowFirstColumn="0" w:firstRowLastColumn="0" w:lastRowFirstColumn="0" w:lastRowLastColumn="0"/>
          <w:cantSplit w:val="0"/>
          <w:tblHeader/>
        </w:trPr>
        <w:tc>
          <w:tcPr>
            <w:tcW w:w="1769" w:type="dxa"/>
          </w:tcPr>
          <w:p w:rsidR="006426C3" w:rsidRPr="006426C3" w:rsidRDefault="006426C3" w:rsidP="006426C3">
            <w:pPr>
              <w:pStyle w:val="Tabletextleft"/>
            </w:pPr>
            <w:r w:rsidRPr="006426C3">
              <w:t>UNIT</w:t>
            </w:r>
          </w:p>
        </w:tc>
        <w:tc>
          <w:tcPr>
            <w:tcW w:w="1753" w:type="dxa"/>
          </w:tcPr>
          <w:p w:rsidR="006426C3" w:rsidRPr="006426C3" w:rsidRDefault="006426C3" w:rsidP="006426C3">
            <w:pPr>
              <w:pStyle w:val="Tabletextcentred"/>
            </w:pPr>
            <w:r w:rsidRPr="006426C3">
              <w:t>GSNSW ID</w:t>
            </w:r>
          </w:p>
        </w:tc>
        <w:tc>
          <w:tcPr>
            <w:tcW w:w="1753" w:type="dxa"/>
          </w:tcPr>
          <w:p w:rsidR="006426C3" w:rsidRPr="006426C3" w:rsidRDefault="006426C3" w:rsidP="006426C3">
            <w:pPr>
              <w:pStyle w:val="Tabletextcentred"/>
            </w:pPr>
            <w:r w:rsidRPr="006426C3">
              <w:t>GA Sample no.</w:t>
            </w:r>
          </w:p>
        </w:tc>
        <w:tc>
          <w:tcPr>
            <w:tcW w:w="1759" w:type="dxa"/>
          </w:tcPr>
          <w:p w:rsidR="006426C3" w:rsidRPr="006426C3" w:rsidRDefault="006426C3" w:rsidP="006426C3">
            <w:pPr>
              <w:pStyle w:val="Tabletextcentred"/>
            </w:pPr>
            <w:r w:rsidRPr="006426C3">
              <w:t>GDA94 Latitude</w:t>
            </w:r>
          </w:p>
        </w:tc>
        <w:tc>
          <w:tcPr>
            <w:tcW w:w="1758" w:type="dxa"/>
          </w:tcPr>
          <w:p w:rsidR="006426C3" w:rsidRPr="006426C3" w:rsidRDefault="006426C3" w:rsidP="006426C3">
            <w:pPr>
              <w:pStyle w:val="Tabletextcentred"/>
            </w:pPr>
            <w:r w:rsidRPr="006426C3">
              <w:t>GDA94 Longitude</w:t>
            </w:r>
          </w:p>
        </w:tc>
        <w:tc>
          <w:tcPr>
            <w:tcW w:w="1757" w:type="dxa"/>
          </w:tcPr>
          <w:p w:rsidR="006426C3" w:rsidRPr="006426C3" w:rsidRDefault="006426C3" w:rsidP="006426C3">
            <w:pPr>
              <w:pStyle w:val="Tabletextcentred"/>
            </w:pPr>
            <w:r w:rsidRPr="006426C3">
              <w:t>1:250,000 sheet</w:t>
            </w:r>
          </w:p>
        </w:tc>
        <w:tc>
          <w:tcPr>
            <w:tcW w:w="1748" w:type="dxa"/>
          </w:tcPr>
          <w:p w:rsidR="006426C3" w:rsidRPr="006426C3" w:rsidRDefault="006426C3" w:rsidP="006426C3">
            <w:pPr>
              <w:pStyle w:val="Tabletextcentred"/>
            </w:pPr>
            <w:r w:rsidRPr="006426C3">
              <w:t>Age (Ma)</w:t>
            </w:r>
          </w:p>
        </w:tc>
        <w:tc>
          <w:tcPr>
            <w:tcW w:w="1764" w:type="dxa"/>
          </w:tcPr>
          <w:p w:rsidR="006426C3" w:rsidRPr="006426C3" w:rsidRDefault="006426C3" w:rsidP="006426C3">
            <w:pPr>
              <w:pStyle w:val="Tabletextcentred"/>
            </w:pPr>
            <w:r w:rsidRPr="006426C3">
              <w:t>Comments</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69" w:type="dxa"/>
          </w:tcPr>
          <w:p w:rsidR="006426C3" w:rsidRPr="006426C3" w:rsidRDefault="006426C3" w:rsidP="006426C3">
            <w:pPr>
              <w:pStyle w:val="Tabletextleft"/>
            </w:pPr>
            <w:r w:rsidRPr="006426C3">
              <w:t>1. Middle Brother Monzodiorite</w:t>
            </w:r>
          </w:p>
        </w:tc>
        <w:tc>
          <w:tcPr>
            <w:tcW w:w="1753" w:type="dxa"/>
          </w:tcPr>
          <w:p w:rsidR="006426C3" w:rsidRPr="006426C3" w:rsidRDefault="006426C3" w:rsidP="006426C3">
            <w:pPr>
              <w:pStyle w:val="Tabletextcentred"/>
            </w:pPr>
            <w:r w:rsidRPr="006426C3">
              <w:t>PB-NE-08-24</w:t>
            </w:r>
          </w:p>
        </w:tc>
        <w:tc>
          <w:tcPr>
            <w:tcW w:w="1753" w:type="dxa"/>
          </w:tcPr>
          <w:p w:rsidR="006426C3" w:rsidRPr="006426C3" w:rsidRDefault="006426C3" w:rsidP="006426C3">
            <w:pPr>
              <w:pStyle w:val="Tabletextcentred"/>
            </w:pPr>
            <w:r w:rsidRPr="006426C3">
              <w:t>1980500</w:t>
            </w:r>
          </w:p>
        </w:tc>
        <w:tc>
          <w:tcPr>
            <w:tcW w:w="1759" w:type="dxa"/>
          </w:tcPr>
          <w:p w:rsidR="006426C3" w:rsidRPr="006426C3" w:rsidRDefault="006426C3" w:rsidP="006426C3">
            <w:pPr>
              <w:pStyle w:val="Tabletextcentred"/>
            </w:pPr>
            <w:r w:rsidRPr="006426C3">
              <w:t>152.702782</w:t>
            </w:r>
          </w:p>
        </w:tc>
        <w:tc>
          <w:tcPr>
            <w:tcW w:w="1758" w:type="dxa"/>
          </w:tcPr>
          <w:p w:rsidR="006426C3" w:rsidRPr="006426C3" w:rsidRDefault="006426C3" w:rsidP="006426C3">
            <w:pPr>
              <w:pStyle w:val="Tabletextcentred"/>
            </w:pPr>
            <w:r w:rsidRPr="006426C3">
              <w:t>-31.712955</w:t>
            </w:r>
          </w:p>
        </w:tc>
        <w:tc>
          <w:tcPr>
            <w:tcW w:w="1757" w:type="dxa"/>
          </w:tcPr>
          <w:p w:rsidR="006426C3" w:rsidRPr="006426C3" w:rsidRDefault="006426C3" w:rsidP="006426C3">
            <w:pPr>
              <w:pStyle w:val="Tabletextcentred"/>
            </w:pPr>
            <w:r w:rsidRPr="006426C3">
              <w:t>Hastings</w:t>
            </w:r>
          </w:p>
        </w:tc>
        <w:tc>
          <w:tcPr>
            <w:tcW w:w="1748" w:type="dxa"/>
          </w:tcPr>
          <w:p w:rsidR="006426C3" w:rsidRPr="006426C3" w:rsidRDefault="006426C3" w:rsidP="006426C3">
            <w:pPr>
              <w:pStyle w:val="Tabletextcentred"/>
              <w:rPr>
                <w:rStyle w:val="Bold"/>
              </w:rPr>
            </w:pPr>
            <w:r w:rsidRPr="006426C3">
              <w:rPr>
                <w:rStyle w:val="Bold"/>
              </w:rPr>
              <w:t>212.5 ± 1.6</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1769" w:type="dxa"/>
          </w:tcPr>
          <w:p w:rsidR="006426C3" w:rsidRPr="006426C3" w:rsidRDefault="006426C3" w:rsidP="006426C3">
            <w:pPr>
              <w:pStyle w:val="Tabletextleft"/>
            </w:pPr>
            <w:r w:rsidRPr="006426C3">
              <w:t>2. Glen Esk Adamellite</w:t>
            </w:r>
          </w:p>
        </w:tc>
        <w:tc>
          <w:tcPr>
            <w:tcW w:w="1753" w:type="dxa"/>
          </w:tcPr>
          <w:p w:rsidR="006426C3" w:rsidRPr="006426C3" w:rsidRDefault="006426C3" w:rsidP="006426C3">
            <w:pPr>
              <w:pStyle w:val="Tabletextcentred"/>
            </w:pPr>
            <w:r w:rsidRPr="006426C3">
              <w:t>PB-NE-08-26</w:t>
            </w:r>
          </w:p>
        </w:tc>
        <w:tc>
          <w:tcPr>
            <w:tcW w:w="1753" w:type="dxa"/>
          </w:tcPr>
          <w:p w:rsidR="006426C3" w:rsidRPr="006426C3" w:rsidRDefault="006426C3" w:rsidP="006426C3">
            <w:pPr>
              <w:pStyle w:val="Tabletextcentred"/>
            </w:pPr>
            <w:r w:rsidRPr="006426C3">
              <w:t>1980501</w:t>
            </w:r>
          </w:p>
        </w:tc>
        <w:tc>
          <w:tcPr>
            <w:tcW w:w="1759" w:type="dxa"/>
          </w:tcPr>
          <w:p w:rsidR="006426C3" w:rsidRPr="006426C3" w:rsidRDefault="006426C3" w:rsidP="006426C3">
            <w:pPr>
              <w:pStyle w:val="Tabletextcentred"/>
            </w:pPr>
            <w:r w:rsidRPr="006426C3">
              <w:t>152.566208</w:t>
            </w:r>
          </w:p>
        </w:tc>
        <w:tc>
          <w:tcPr>
            <w:tcW w:w="1758" w:type="dxa"/>
          </w:tcPr>
          <w:p w:rsidR="006426C3" w:rsidRPr="006426C3" w:rsidRDefault="006426C3" w:rsidP="006426C3">
            <w:pPr>
              <w:pStyle w:val="Tabletextcentred"/>
            </w:pPr>
            <w:r w:rsidRPr="006426C3">
              <w:t>-31.229592</w:t>
            </w:r>
          </w:p>
        </w:tc>
        <w:tc>
          <w:tcPr>
            <w:tcW w:w="1757" w:type="dxa"/>
          </w:tcPr>
          <w:p w:rsidR="006426C3" w:rsidRPr="006426C3" w:rsidRDefault="006426C3" w:rsidP="006426C3">
            <w:pPr>
              <w:pStyle w:val="Tabletextcentred"/>
            </w:pPr>
            <w:r w:rsidRPr="006426C3">
              <w:t>Hastings</w:t>
            </w:r>
          </w:p>
        </w:tc>
        <w:tc>
          <w:tcPr>
            <w:tcW w:w="1748" w:type="dxa"/>
          </w:tcPr>
          <w:p w:rsidR="006426C3" w:rsidRPr="006426C3" w:rsidRDefault="006426C3" w:rsidP="006426C3">
            <w:pPr>
              <w:pStyle w:val="Tabletextcentred"/>
              <w:rPr>
                <w:rStyle w:val="Bold"/>
              </w:rPr>
            </w:pPr>
            <w:r w:rsidRPr="006426C3">
              <w:rPr>
                <w:rStyle w:val="Bold"/>
              </w:rPr>
              <w:t>221.2 ± 1.5</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69" w:type="dxa"/>
          </w:tcPr>
          <w:p w:rsidR="006426C3" w:rsidRPr="006426C3" w:rsidRDefault="006426C3" w:rsidP="006426C3">
            <w:pPr>
              <w:pStyle w:val="Tabletextleft"/>
            </w:pPr>
            <w:r w:rsidRPr="006426C3">
              <w:t>3. Smokey Cape Adamellite</w:t>
            </w:r>
          </w:p>
        </w:tc>
        <w:tc>
          <w:tcPr>
            <w:tcW w:w="1753" w:type="dxa"/>
          </w:tcPr>
          <w:p w:rsidR="006426C3" w:rsidRPr="006426C3" w:rsidRDefault="006426C3" w:rsidP="006426C3">
            <w:pPr>
              <w:pStyle w:val="Tabletextcentred"/>
            </w:pPr>
            <w:r w:rsidRPr="006426C3">
              <w:t>PB-NE-08-28</w:t>
            </w:r>
          </w:p>
        </w:tc>
        <w:tc>
          <w:tcPr>
            <w:tcW w:w="1753" w:type="dxa"/>
          </w:tcPr>
          <w:p w:rsidR="006426C3" w:rsidRPr="006426C3" w:rsidRDefault="006426C3" w:rsidP="006426C3">
            <w:pPr>
              <w:pStyle w:val="Tabletextcentred"/>
            </w:pPr>
            <w:r w:rsidRPr="006426C3">
              <w:t>1980502</w:t>
            </w:r>
          </w:p>
        </w:tc>
        <w:tc>
          <w:tcPr>
            <w:tcW w:w="1759" w:type="dxa"/>
          </w:tcPr>
          <w:p w:rsidR="006426C3" w:rsidRPr="006426C3" w:rsidRDefault="006426C3" w:rsidP="006426C3">
            <w:pPr>
              <w:pStyle w:val="Tabletextcentred"/>
            </w:pPr>
            <w:r w:rsidRPr="006426C3">
              <w:t>153.073451</w:t>
            </w:r>
          </w:p>
        </w:tc>
        <w:tc>
          <w:tcPr>
            <w:tcW w:w="1758" w:type="dxa"/>
          </w:tcPr>
          <w:p w:rsidR="006426C3" w:rsidRPr="006426C3" w:rsidRDefault="006426C3" w:rsidP="006426C3">
            <w:pPr>
              <w:pStyle w:val="Tabletextcentred"/>
            </w:pPr>
            <w:r w:rsidRPr="006426C3">
              <w:t>-30.877867</w:t>
            </w:r>
          </w:p>
        </w:tc>
        <w:tc>
          <w:tcPr>
            <w:tcW w:w="1757" w:type="dxa"/>
          </w:tcPr>
          <w:p w:rsidR="006426C3" w:rsidRPr="006426C3" w:rsidRDefault="006426C3" w:rsidP="006426C3">
            <w:pPr>
              <w:pStyle w:val="Tabletextcentred"/>
            </w:pPr>
            <w:r w:rsidRPr="006426C3">
              <w:t>Coffs Harbour</w:t>
            </w:r>
          </w:p>
        </w:tc>
        <w:tc>
          <w:tcPr>
            <w:tcW w:w="1748" w:type="dxa"/>
          </w:tcPr>
          <w:p w:rsidR="006426C3" w:rsidRPr="006426C3" w:rsidRDefault="006426C3" w:rsidP="006426C3">
            <w:pPr>
              <w:pStyle w:val="Tabletextcentred"/>
              <w:rPr>
                <w:rStyle w:val="Bold"/>
              </w:rPr>
            </w:pPr>
            <w:r w:rsidRPr="006426C3">
              <w:rPr>
                <w:rStyle w:val="Bold"/>
              </w:rPr>
              <w:t>218.4 ± 1.6</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1769" w:type="dxa"/>
          </w:tcPr>
          <w:p w:rsidR="006426C3" w:rsidRPr="006426C3" w:rsidRDefault="006426C3" w:rsidP="006426C3">
            <w:pPr>
              <w:pStyle w:val="Tabletextleft"/>
            </w:pPr>
            <w:r w:rsidRPr="006426C3">
              <w:t>4. Yarrahapinni Adamellite</w:t>
            </w:r>
          </w:p>
        </w:tc>
        <w:tc>
          <w:tcPr>
            <w:tcW w:w="1753" w:type="dxa"/>
          </w:tcPr>
          <w:p w:rsidR="006426C3" w:rsidRPr="006426C3" w:rsidRDefault="006426C3" w:rsidP="006426C3">
            <w:pPr>
              <w:pStyle w:val="Tabletextcentred"/>
            </w:pPr>
            <w:r w:rsidRPr="006426C3">
              <w:t>PB-NE-08-29</w:t>
            </w:r>
          </w:p>
        </w:tc>
        <w:tc>
          <w:tcPr>
            <w:tcW w:w="1753" w:type="dxa"/>
          </w:tcPr>
          <w:p w:rsidR="006426C3" w:rsidRPr="006426C3" w:rsidRDefault="006426C3" w:rsidP="006426C3">
            <w:pPr>
              <w:pStyle w:val="Tabletextcentred"/>
            </w:pPr>
            <w:r w:rsidRPr="006426C3">
              <w:t>1980503</w:t>
            </w:r>
          </w:p>
        </w:tc>
        <w:tc>
          <w:tcPr>
            <w:tcW w:w="1759" w:type="dxa"/>
          </w:tcPr>
          <w:p w:rsidR="006426C3" w:rsidRPr="006426C3" w:rsidRDefault="006426C3" w:rsidP="006426C3">
            <w:pPr>
              <w:pStyle w:val="Tabletextcentred"/>
            </w:pPr>
            <w:r w:rsidRPr="006426C3">
              <w:t>152.940557</w:t>
            </w:r>
          </w:p>
        </w:tc>
        <w:tc>
          <w:tcPr>
            <w:tcW w:w="1758" w:type="dxa"/>
          </w:tcPr>
          <w:p w:rsidR="006426C3" w:rsidRPr="006426C3" w:rsidRDefault="006426C3" w:rsidP="006426C3">
            <w:pPr>
              <w:pStyle w:val="Tabletextcentred"/>
            </w:pPr>
            <w:r w:rsidRPr="006426C3">
              <w:t>-30.758413</w:t>
            </w:r>
          </w:p>
        </w:tc>
        <w:tc>
          <w:tcPr>
            <w:tcW w:w="1757" w:type="dxa"/>
          </w:tcPr>
          <w:p w:rsidR="006426C3" w:rsidRPr="006426C3" w:rsidRDefault="006426C3" w:rsidP="006426C3">
            <w:pPr>
              <w:pStyle w:val="Tabletextcentred"/>
            </w:pPr>
            <w:r w:rsidRPr="006426C3">
              <w:t>Dorrigo</w:t>
            </w:r>
          </w:p>
        </w:tc>
        <w:tc>
          <w:tcPr>
            <w:tcW w:w="1748" w:type="dxa"/>
          </w:tcPr>
          <w:p w:rsidR="006426C3" w:rsidRPr="006426C3" w:rsidRDefault="006426C3" w:rsidP="006426C3">
            <w:pPr>
              <w:pStyle w:val="Tabletextcentred"/>
              <w:rPr>
                <w:rStyle w:val="Bold"/>
              </w:rPr>
            </w:pPr>
            <w:r w:rsidRPr="006426C3">
              <w:rPr>
                <w:rStyle w:val="Bold"/>
              </w:rPr>
              <w:t>228.4 ± 1.7</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69" w:type="dxa"/>
          </w:tcPr>
          <w:p w:rsidR="006426C3" w:rsidRPr="006426C3" w:rsidRDefault="006426C3" w:rsidP="006426C3">
            <w:pPr>
              <w:pStyle w:val="Tabletextleft"/>
            </w:pPr>
            <w:r w:rsidRPr="006426C3">
              <w:t>5. Valla Adamellite</w:t>
            </w:r>
          </w:p>
        </w:tc>
        <w:tc>
          <w:tcPr>
            <w:tcW w:w="1753" w:type="dxa"/>
          </w:tcPr>
          <w:p w:rsidR="006426C3" w:rsidRPr="006426C3" w:rsidRDefault="006426C3" w:rsidP="006426C3">
            <w:pPr>
              <w:pStyle w:val="Tabletextcentred"/>
            </w:pPr>
            <w:r w:rsidRPr="006426C3">
              <w:t>PB-NE-08-30</w:t>
            </w:r>
          </w:p>
        </w:tc>
        <w:tc>
          <w:tcPr>
            <w:tcW w:w="1753" w:type="dxa"/>
          </w:tcPr>
          <w:p w:rsidR="006426C3" w:rsidRPr="006426C3" w:rsidRDefault="006426C3" w:rsidP="006426C3">
            <w:pPr>
              <w:pStyle w:val="Tabletextcentred"/>
            </w:pPr>
            <w:r w:rsidRPr="006426C3">
              <w:t>1980504</w:t>
            </w:r>
          </w:p>
        </w:tc>
        <w:tc>
          <w:tcPr>
            <w:tcW w:w="1759" w:type="dxa"/>
          </w:tcPr>
          <w:p w:rsidR="006426C3" w:rsidRPr="006426C3" w:rsidRDefault="006426C3" w:rsidP="006426C3">
            <w:pPr>
              <w:pStyle w:val="Tabletextcentred"/>
            </w:pPr>
            <w:r w:rsidRPr="006426C3">
              <w:t>152.945313</w:t>
            </w:r>
          </w:p>
        </w:tc>
        <w:tc>
          <w:tcPr>
            <w:tcW w:w="1758" w:type="dxa"/>
          </w:tcPr>
          <w:p w:rsidR="006426C3" w:rsidRPr="006426C3" w:rsidRDefault="006426C3" w:rsidP="006426C3">
            <w:pPr>
              <w:pStyle w:val="Tabletextcentred"/>
            </w:pPr>
            <w:r w:rsidRPr="006426C3">
              <w:t>-30.589925</w:t>
            </w:r>
          </w:p>
        </w:tc>
        <w:tc>
          <w:tcPr>
            <w:tcW w:w="1757" w:type="dxa"/>
          </w:tcPr>
          <w:p w:rsidR="006426C3" w:rsidRPr="006426C3" w:rsidRDefault="006426C3" w:rsidP="006426C3">
            <w:pPr>
              <w:pStyle w:val="Tabletextcentred"/>
            </w:pPr>
            <w:r w:rsidRPr="006426C3">
              <w:t>Dorrigo</w:t>
            </w:r>
          </w:p>
        </w:tc>
        <w:tc>
          <w:tcPr>
            <w:tcW w:w="1748" w:type="dxa"/>
          </w:tcPr>
          <w:p w:rsidR="006426C3" w:rsidRPr="006426C3" w:rsidRDefault="006426C3" w:rsidP="006426C3">
            <w:pPr>
              <w:pStyle w:val="Tabletextcentred"/>
              <w:rPr>
                <w:rStyle w:val="Bold"/>
              </w:rPr>
            </w:pPr>
            <w:r w:rsidRPr="006426C3">
              <w:rPr>
                <w:rStyle w:val="Bold"/>
              </w:rPr>
              <w:t>230.7 ± 1.6</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1769" w:type="dxa"/>
          </w:tcPr>
          <w:p w:rsidR="006426C3" w:rsidRPr="006426C3" w:rsidRDefault="006426C3" w:rsidP="006426C3">
            <w:pPr>
              <w:pStyle w:val="Tabletextleft"/>
            </w:pPr>
            <w:r w:rsidRPr="006426C3">
              <w:t>6. Round Mountain Leucoadamellite</w:t>
            </w:r>
          </w:p>
        </w:tc>
        <w:tc>
          <w:tcPr>
            <w:tcW w:w="1753" w:type="dxa"/>
          </w:tcPr>
          <w:p w:rsidR="006426C3" w:rsidRPr="006426C3" w:rsidRDefault="006426C3" w:rsidP="006426C3">
            <w:pPr>
              <w:pStyle w:val="Tabletextcentred"/>
            </w:pPr>
            <w:r w:rsidRPr="006426C3">
              <w:t>PB-NE-08-31</w:t>
            </w:r>
          </w:p>
        </w:tc>
        <w:tc>
          <w:tcPr>
            <w:tcW w:w="1753" w:type="dxa"/>
          </w:tcPr>
          <w:p w:rsidR="006426C3" w:rsidRPr="006426C3" w:rsidRDefault="006426C3" w:rsidP="006426C3">
            <w:pPr>
              <w:pStyle w:val="Tabletextcentred"/>
            </w:pPr>
            <w:r w:rsidRPr="006426C3">
              <w:t>1980505</w:t>
            </w:r>
          </w:p>
        </w:tc>
        <w:tc>
          <w:tcPr>
            <w:tcW w:w="1759" w:type="dxa"/>
          </w:tcPr>
          <w:p w:rsidR="006426C3" w:rsidRPr="006426C3" w:rsidRDefault="006426C3" w:rsidP="006426C3">
            <w:pPr>
              <w:pStyle w:val="Tabletextcentred"/>
            </w:pPr>
            <w:r w:rsidRPr="006426C3">
              <w:t>152.288359</w:t>
            </w:r>
          </w:p>
        </w:tc>
        <w:tc>
          <w:tcPr>
            <w:tcW w:w="1758" w:type="dxa"/>
          </w:tcPr>
          <w:p w:rsidR="006426C3" w:rsidRPr="006426C3" w:rsidRDefault="006426C3" w:rsidP="006426C3">
            <w:pPr>
              <w:pStyle w:val="Tabletextcentred"/>
            </w:pPr>
            <w:r w:rsidRPr="006426C3">
              <w:t>-30.397187</w:t>
            </w:r>
          </w:p>
        </w:tc>
        <w:tc>
          <w:tcPr>
            <w:tcW w:w="1757" w:type="dxa"/>
          </w:tcPr>
          <w:p w:rsidR="006426C3" w:rsidRPr="006426C3" w:rsidRDefault="006426C3" w:rsidP="006426C3">
            <w:pPr>
              <w:pStyle w:val="Tabletextcentred"/>
            </w:pPr>
            <w:r w:rsidRPr="006426C3">
              <w:t>Dorrigo</w:t>
            </w:r>
          </w:p>
        </w:tc>
        <w:tc>
          <w:tcPr>
            <w:tcW w:w="1748" w:type="dxa"/>
          </w:tcPr>
          <w:p w:rsidR="006426C3" w:rsidRPr="006426C3" w:rsidRDefault="006426C3" w:rsidP="006426C3">
            <w:pPr>
              <w:pStyle w:val="Tabletextcentred"/>
              <w:rPr>
                <w:rStyle w:val="Bold"/>
              </w:rPr>
            </w:pPr>
            <w:r w:rsidRPr="006426C3">
              <w:rPr>
                <w:rStyle w:val="Bold"/>
              </w:rPr>
              <w:t>238.0 ± 1.7</w:t>
            </w:r>
          </w:p>
        </w:tc>
        <w:tc>
          <w:tcPr>
            <w:tcW w:w="1764" w:type="dxa"/>
          </w:tcPr>
          <w:p w:rsidR="006426C3" w:rsidRPr="006426C3" w:rsidRDefault="006426C3" w:rsidP="006426C3">
            <w:pPr>
              <w:pStyle w:val="Tabletextcentred"/>
            </w:pPr>
            <w:r w:rsidRPr="006426C3">
              <w:t>Magmatic crystallisation</w:t>
            </w:r>
          </w:p>
        </w:tc>
      </w:tr>
    </w:tbl>
    <w:p w:rsidR="0098412F" w:rsidRDefault="0098412F" w:rsidP="0098412F">
      <w:pPr>
        <w:pStyle w:val="Tabletitle"/>
      </w:pPr>
      <w:r w:rsidRPr="00D81ADD">
        <w:rPr>
          <w:rStyle w:val="Tabletitlebold"/>
        </w:rPr>
        <w:t xml:space="preserve">Table </w:t>
      </w:r>
      <w:r w:rsidRPr="00D81ADD">
        <w:rPr>
          <w:rStyle w:val="Tabletitlebold"/>
        </w:rPr>
        <w:fldChar w:fldCharType="begin"/>
      </w:r>
      <w:r w:rsidRPr="00D81ADD">
        <w:rPr>
          <w:rStyle w:val="Tabletitlebold"/>
        </w:rPr>
        <w:instrText xml:space="preserve"> STYLEREF 1 \s </w:instrText>
      </w:r>
      <w:r w:rsidRPr="00D81ADD">
        <w:rPr>
          <w:rStyle w:val="Tabletitlebold"/>
        </w:rPr>
        <w:fldChar w:fldCharType="separate"/>
      </w:r>
      <w:r w:rsidR="00AD0ECB">
        <w:rPr>
          <w:rStyle w:val="Tabletitlebold"/>
          <w:noProof/>
        </w:rPr>
        <w:t>1</w:t>
      </w:r>
      <w:r w:rsidRPr="00D81ADD">
        <w:rPr>
          <w:rStyle w:val="Tabletitlebold"/>
        </w:rPr>
        <w:fldChar w:fldCharType="end"/>
      </w:r>
      <w:r w:rsidRPr="00D81ADD">
        <w:rPr>
          <w:rStyle w:val="Tabletitlebold"/>
        </w:rPr>
        <w:t>.1</w:t>
      </w:r>
      <w:r>
        <w:rPr>
          <w:rStyle w:val="Tabletitlebold"/>
        </w:rPr>
        <w:t>b</w:t>
      </w:r>
      <w:r w:rsidRPr="00D81ADD">
        <w:t xml:space="preserve"> </w:t>
      </w:r>
      <w:r>
        <w:t>Summary of results for samples on SHRIMP mount GA6118, analytical session 10</w:t>
      </w:r>
      <w:r w:rsidR="00D43326">
        <w:t>0</w:t>
      </w:r>
      <w:r>
        <w:t>031.</w:t>
      </w:r>
    </w:p>
    <w:tbl>
      <w:tblPr>
        <w:tblStyle w:val="TableGAHeaderRow"/>
        <w:tblW w:w="0" w:type="auto"/>
        <w:tblLook w:val="04A0" w:firstRow="1" w:lastRow="0" w:firstColumn="1" w:lastColumn="0" w:noHBand="0" w:noVBand="1"/>
        <w:tblCaption w:val="Summary of results for samples on SHRIMP mount GA6118, analytical session 10031."/>
        <w:tblDescription w:val="Summary of results for samples on SHRIMP mount GA6118, analytical session 10031."/>
      </w:tblPr>
      <w:tblGrid>
        <w:gridCol w:w="1769"/>
        <w:gridCol w:w="1753"/>
        <w:gridCol w:w="1753"/>
        <w:gridCol w:w="1759"/>
        <w:gridCol w:w="1758"/>
        <w:gridCol w:w="1757"/>
        <w:gridCol w:w="1748"/>
        <w:gridCol w:w="1764"/>
      </w:tblGrid>
      <w:tr w:rsidR="006426C3" w:rsidRPr="006426C3" w:rsidTr="00241587">
        <w:trPr>
          <w:cnfStyle w:val="100000000000" w:firstRow="1" w:lastRow="0" w:firstColumn="0" w:lastColumn="0" w:oddVBand="0" w:evenVBand="0" w:oddHBand="0" w:evenHBand="0" w:firstRowFirstColumn="0" w:firstRowLastColumn="0" w:lastRowFirstColumn="0" w:lastRowLastColumn="0"/>
          <w:cantSplit w:val="0"/>
          <w:tblHeader/>
        </w:trPr>
        <w:tc>
          <w:tcPr>
            <w:tcW w:w="1777" w:type="dxa"/>
          </w:tcPr>
          <w:p w:rsidR="006426C3" w:rsidRPr="006426C3" w:rsidRDefault="006426C3" w:rsidP="006426C3">
            <w:pPr>
              <w:pStyle w:val="Tabletextleft"/>
            </w:pPr>
            <w:r w:rsidRPr="006426C3">
              <w:t>UNIT</w:t>
            </w:r>
          </w:p>
        </w:tc>
        <w:tc>
          <w:tcPr>
            <w:tcW w:w="1777" w:type="dxa"/>
          </w:tcPr>
          <w:p w:rsidR="006426C3" w:rsidRPr="006426C3" w:rsidRDefault="006426C3" w:rsidP="006426C3">
            <w:pPr>
              <w:pStyle w:val="Tabletextcentred"/>
            </w:pPr>
            <w:r w:rsidRPr="006426C3">
              <w:t>GSNSW ID</w:t>
            </w:r>
          </w:p>
        </w:tc>
        <w:tc>
          <w:tcPr>
            <w:tcW w:w="1777" w:type="dxa"/>
          </w:tcPr>
          <w:p w:rsidR="006426C3" w:rsidRPr="006426C3" w:rsidRDefault="006426C3" w:rsidP="006426C3">
            <w:pPr>
              <w:pStyle w:val="Tabletextcentred"/>
            </w:pPr>
            <w:r w:rsidRPr="006426C3">
              <w:t>GA Sample no.</w:t>
            </w:r>
          </w:p>
        </w:tc>
        <w:tc>
          <w:tcPr>
            <w:tcW w:w="1777" w:type="dxa"/>
          </w:tcPr>
          <w:p w:rsidR="006426C3" w:rsidRPr="006426C3" w:rsidRDefault="006426C3" w:rsidP="006426C3">
            <w:pPr>
              <w:pStyle w:val="Tabletextcentred"/>
            </w:pPr>
            <w:r w:rsidRPr="006426C3">
              <w:t>GDA94 Latitude</w:t>
            </w:r>
          </w:p>
        </w:tc>
        <w:tc>
          <w:tcPr>
            <w:tcW w:w="1778" w:type="dxa"/>
          </w:tcPr>
          <w:p w:rsidR="006426C3" w:rsidRPr="006426C3" w:rsidRDefault="006426C3" w:rsidP="006426C3">
            <w:pPr>
              <w:pStyle w:val="Tabletextcentred"/>
            </w:pPr>
            <w:r w:rsidRPr="006426C3">
              <w:t>GDA94 Longitude</w:t>
            </w:r>
          </w:p>
        </w:tc>
        <w:tc>
          <w:tcPr>
            <w:tcW w:w="1778" w:type="dxa"/>
          </w:tcPr>
          <w:p w:rsidR="006426C3" w:rsidRPr="006426C3" w:rsidRDefault="006426C3" w:rsidP="006426C3">
            <w:pPr>
              <w:pStyle w:val="Tabletextcentred"/>
            </w:pPr>
            <w:r w:rsidRPr="006426C3">
              <w:t>1:250,000 sheet</w:t>
            </w:r>
          </w:p>
        </w:tc>
        <w:tc>
          <w:tcPr>
            <w:tcW w:w="1778" w:type="dxa"/>
          </w:tcPr>
          <w:p w:rsidR="006426C3" w:rsidRPr="006426C3" w:rsidRDefault="006426C3" w:rsidP="006426C3">
            <w:pPr>
              <w:pStyle w:val="Tabletextcentred"/>
            </w:pPr>
            <w:r w:rsidRPr="006426C3">
              <w:t>Age (Ma)</w:t>
            </w:r>
          </w:p>
        </w:tc>
        <w:tc>
          <w:tcPr>
            <w:tcW w:w="1778" w:type="dxa"/>
          </w:tcPr>
          <w:p w:rsidR="006426C3" w:rsidRPr="006426C3" w:rsidRDefault="006426C3" w:rsidP="006426C3">
            <w:pPr>
              <w:pStyle w:val="Tabletextcentred"/>
            </w:pPr>
            <w:r w:rsidRPr="006426C3">
              <w:t>Comments</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77" w:type="dxa"/>
          </w:tcPr>
          <w:p w:rsidR="006426C3" w:rsidRPr="006426C3" w:rsidRDefault="006426C3" w:rsidP="006426C3">
            <w:pPr>
              <w:pStyle w:val="Tabletextleft"/>
            </w:pPr>
            <w:r w:rsidRPr="006426C3">
              <w:t>7. Oban River Leucoadamellite</w:t>
            </w:r>
          </w:p>
        </w:tc>
        <w:tc>
          <w:tcPr>
            <w:tcW w:w="1777" w:type="dxa"/>
          </w:tcPr>
          <w:p w:rsidR="006426C3" w:rsidRPr="006426C3" w:rsidRDefault="006426C3" w:rsidP="006426C3">
            <w:pPr>
              <w:pStyle w:val="Tabletextcentred"/>
            </w:pPr>
            <w:r w:rsidRPr="006426C3">
              <w:t>PB-NE-08-32</w:t>
            </w:r>
          </w:p>
        </w:tc>
        <w:tc>
          <w:tcPr>
            <w:tcW w:w="1777" w:type="dxa"/>
          </w:tcPr>
          <w:p w:rsidR="006426C3" w:rsidRPr="006426C3" w:rsidRDefault="006426C3" w:rsidP="006426C3">
            <w:pPr>
              <w:pStyle w:val="Tabletextcentred"/>
            </w:pPr>
            <w:r w:rsidRPr="006426C3">
              <w:t>1980506</w:t>
            </w:r>
          </w:p>
        </w:tc>
        <w:tc>
          <w:tcPr>
            <w:tcW w:w="1777" w:type="dxa"/>
          </w:tcPr>
          <w:p w:rsidR="006426C3" w:rsidRPr="006426C3" w:rsidRDefault="006426C3" w:rsidP="006426C3">
            <w:pPr>
              <w:pStyle w:val="Tabletextcentred"/>
            </w:pPr>
            <w:r w:rsidRPr="006426C3">
              <w:t>151.987790</w:t>
            </w:r>
          </w:p>
        </w:tc>
        <w:tc>
          <w:tcPr>
            <w:tcW w:w="1778" w:type="dxa"/>
          </w:tcPr>
          <w:p w:rsidR="006426C3" w:rsidRPr="006426C3" w:rsidRDefault="006426C3" w:rsidP="006426C3">
            <w:pPr>
              <w:pStyle w:val="Tabletextcentred"/>
            </w:pPr>
            <w:r w:rsidRPr="006426C3">
              <w:t>-29.917038</w:t>
            </w:r>
          </w:p>
        </w:tc>
        <w:tc>
          <w:tcPr>
            <w:tcW w:w="1778" w:type="dxa"/>
          </w:tcPr>
          <w:p w:rsidR="006426C3" w:rsidRPr="006426C3" w:rsidRDefault="006426C3" w:rsidP="006426C3">
            <w:pPr>
              <w:pStyle w:val="Tabletextcentred"/>
            </w:pPr>
            <w:r w:rsidRPr="006426C3">
              <w:t>Grafton</w:t>
            </w:r>
          </w:p>
        </w:tc>
        <w:tc>
          <w:tcPr>
            <w:tcW w:w="1778" w:type="dxa"/>
          </w:tcPr>
          <w:p w:rsidR="006426C3" w:rsidRPr="006426C3" w:rsidRDefault="006426C3" w:rsidP="006426C3">
            <w:pPr>
              <w:pStyle w:val="Tabletextcentred"/>
              <w:rPr>
                <w:rStyle w:val="Bold"/>
              </w:rPr>
            </w:pPr>
            <w:r w:rsidRPr="006426C3">
              <w:rPr>
                <w:rStyle w:val="Bold"/>
              </w:rPr>
              <w:t>252.1 ± 1.4</w:t>
            </w:r>
          </w:p>
        </w:tc>
        <w:tc>
          <w:tcPr>
            <w:tcW w:w="1778"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1777" w:type="dxa"/>
          </w:tcPr>
          <w:p w:rsidR="006426C3" w:rsidRPr="006426C3" w:rsidRDefault="006426C3" w:rsidP="006426C3">
            <w:pPr>
              <w:pStyle w:val="Tabletextleft"/>
            </w:pPr>
            <w:r w:rsidRPr="006426C3">
              <w:t>8. Red Range Leucoadamellite</w:t>
            </w:r>
          </w:p>
        </w:tc>
        <w:tc>
          <w:tcPr>
            <w:tcW w:w="1777" w:type="dxa"/>
          </w:tcPr>
          <w:p w:rsidR="006426C3" w:rsidRPr="006426C3" w:rsidRDefault="006426C3" w:rsidP="006426C3">
            <w:pPr>
              <w:pStyle w:val="Tabletextcentred"/>
            </w:pPr>
            <w:r w:rsidRPr="006426C3">
              <w:t>PB-NE-08-34</w:t>
            </w:r>
          </w:p>
        </w:tc>
        <w:tc>
          <w:tcPr>
            <w:tcW w:w="1777" w:type="dxa"/>
          </w:tcPr>
          <w:p w:rsidR="006426C3" w:rsidRPr="006426C3" w:rsidRDefault="006426C3" w:rsidP="006426C3">
            <w:pPr>
              <w:pStyle w:val="Tabletextcentred"/>
            </w:pPr>
            <w:r w:rsidRPr="006426C3">
              <w:t>1980508</w:t>
            </w:r>
          </w:p>
        </w:tc>
        <w:tc>
          <w:tcPr>
            <w:tcW w:w="1777" w:type="dxa"/>
          </w:tcPr>
          <w:p w:rsidR="006426C3" w:rsidRPr="006426C3" w:rsidRDefault="006426C3" w:rsidP="006426C3">
            <w:pPr>
              <w:pStyle w:val="Tabletextcentred"/>
            </w:pPr>
            <w:r w:rsidRPr="006426C3">
              <w:t>151.891131</w:t>
            </w:r>
          </w:p>
        </w:tc>
        <w:tc>
          <w:tcPr>
            <w:tcW w:w="1778" w:type="dxa"/>
          </w:tcPr>
          <w:p w:rsidR="006426C3" w:rsidRPr="006426C3" w:rsidRDefault="006426C3" w:rsidP="006426C3">
            <w:pPr>
              <w:pStyle w:val="Tabletextcentred"/>
            </w:pPr>
            <w:r w:rsidRPr="006426C3">
              <w:t>-29.816031</w:t>
            </w:r>
          </w:p>
        </w:tc>
        <w:tc>
          <w:tcPr>
            <w:tcW w:w="1778" w:type="dxa"/>
          </w:tcPr>
          <w:p w:rsidR="006426C3" w:rsidRPr="006426C3" w:rsidRDefault="006426C3" w:rsidP="006426C3">
            <w:pPr>
              <w:pStyle w:val="Tabletextcentred"/>
            </w:pPr>
            <w:r w:rsidRPr="006426C3">
              <w:t>Grafton</w:t>
            </w:r>
          </w:p>
        </w:tc>
        <w:tc>
          <w:tcPr>
            <w:tcW w:w="1778" w:type="dxa"/>
          </w:tcPr>
          <w:p w:rsidR="006426C3" w:rsidRPr="006426C3" w:rsidRDefault="006426C3" w:rsidP="006426C3">
            <w:pPr>
              <w:pStyle w:val="Tabletextcentred"/>
              <w:rPr>
                <w:rStyle w:val="Bold"/>
              </w:rPr>
            </w:pPr>
            <w:r w:rsidRPr="006426C3">
              <w:rPr>
                <w:rStyle w:val="Bold"/>
              </w:rPr>
              <w:t>253.2 ± 1.5</w:t>
            </w:r>
          </w:p>
        </w:tc>
        <w:tc>
          <w:tcPr>
            <w:tcW w:w="1778" w:type="dxa"/>
          </w:tcPr>
          <w:p w:rsidR="006426C3" w:rsidRPr="006426C3" w:rsidRDefault="006426C3" w:rsidP="006426C3">
            <w:pPr>
              <w:pStyle w:val="Tabletextcentred"/>
            </w:pPr>
            <w:r w:rsidRPr="006426C3">
              <w:t>Magmatic crystallisation</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77" w:type="dxa"/>
          </w:tcPr>
          <w:p w:rsidR="006426C3" w:rsidRPr="006426C3" w:rsidRDefault="006426C3" w:rsidP="006426C3">
            <w:pPr>
              <w:pStyle w:val="Tabletextleft"/>
            </w:pPr>
            <w:r w:rsidRPr="006426C3">
              <w:t>9. Mount Duval Monzogranite</w:t>
            </w:r>
          </w:p>
        </w:tc>
        <w:tc>
          <w:tcPr>
            <w:tcW w:w="1777" w:type="dxa"/>
          </w:tcPr>
          <w:p w:rsidR="006426C3" w:rsidRPr="006426C3" w:rsidRDefault="006426C3" w:rsidP="006426C3">
            <w:pPr>
              <w:pStyle w:val="Tabletextcentred"/>
              <w:rPr>
                <w:szCs w:val="18"/>
              </w:rPr>
            </w:pPr>
            <w:r w:rsidRPr="006426C3">
              <w:t>MD-1</w:t>
            </w:r>
          </w:p>
        </w:tc>
        <w:tc>
          <w:tcPr>
            <w:tcW w:w="1777" w:type="dxa"/>
          </w:tcPr>
          <w:p w:rsidR="006426C3" w:rsidRPr="006426C3" w:rsidRDefault="006426C3" w:rsidP="006426C3">
            <w:pPr>
              <w:pStyle w:val="Tabletextcentred"/>
            </w:pPr>
            <w:r w:rsidRPr="006426C3">
              <w:t>2002565</w:t>
            </w:r>
          </w:p>
        </w:tc>
        <w:tc>
          <w:tcPr>
            <w:tcW w:w="1777" w:type="dxa"/>
          </w:tcPr>
          <w:p w:rsidR="006426C3" w:rsidRPr="006426C3" w:rsidRDefault="006426C3" w:rsidP="006426C3">
            <w:pPr>
              <w:pStyle w:val="Tabletextcentred"/>
            </w:pPr>
            <w:r w:rsidRPr="006426C3">
              <w:t>151.629452</w:t>
            </w:r>
          </w:p>
        </w:tc>
        <w:tc>
          <w:tcPr>
            <w:tcW w:w="1778" w:type="dxa"/>
          </w:tcPr>
          <w:p w:rsidR="006426C3" w:rsidRPr="006426C3" w:rsidRDefault="006426C3" w:rsidP="006426C3">
            <w:pPr>
              <w:pStyle w:val="Tabletextcentred"/>
            </w:pPr>
            <w:r w:rsidRPr="006426C3">
              <w:t>-30.418660</w:t>
            </w:r>
          </w:p>
        </w:tc>
        <w:tc>
          <w:tcPr>
            <w:tcW w:w="1778" w:type="dxa"/>
          </w:tcPr>
          <w:p w:rsidR="006426C3" w:rsidRPr="006426C3" w:rsidRDefault="006426C3" w:rsidP="006426C3">
            <w:pPr>
              <w:pStyle w:val="Tabletextcentred"/>
            </w:pPr>
            <w:r w:rsidRPr="006426C3">
              <w:t>Dorrigo</w:t>
            </w:r>
          </w:p>
        </w:tc>
        <w:tc>
          <w:tcPr>
            <w:tcW w:w="1778" w:type="dxa"/>
          </w:tcPr>
          <w:p w:rsidR="006426C3" w:rsidRPr="006426C3" w:rsidRDefault="006426C3" w:rsidP="006426C3">
            <w:pPr>
              <w:pStyle w:val="Tabletextcentred"/>
              <w:rPr>
                <w:rStyle w:val="Bold"/>
              </w:rPr>
            </w:pPr>
            <w:r w:rsidRPr="006426C3">
              <w:rPr>
                <w:rStyle w:val="Bold"/>
              </w:rPr>
              <w:t>253.7 ± 1.4</w:t>
            </w:r>
          </w:p>
        </w:tc>
        <w:tc>
          <w:tcPr>
            <w:tcW w:w="1778"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1777" w:type="dxa"/>
          </w:tcPr>
          <w:p w:rsidR="006426C3" w:rsidRPr="006426C3" w:rsidRDefault="007626A9" w:rsidP="006426C3">
            <w:pPr>
              <w:pStyle w:val="Tabletextleft"/>
            </w:pPr>
            <w:r>
              <w:t xml:space="preserve">10. Newholme </w:t>
            </w:r>
            <w:r w:rsidR="00805B2A">
              <w:t>M</w:t>
            </w:r>
            <w:r w:rsidR="006426C3" w:rsidRPr="006426C3">
              <w:t>onzogranite</w:t>
            </w:r>
          </w:p>
        </w:tc>
        <w:tc>
          <w:tcPr>
            <w:tcW w:w="1777" w:type="dxa"/>
          </w:tcPr>
          <w:p w:rsidR="006426C3" w:rsidRPr="006426C3" w:rsidRDefault="006426C3" w:rsidP="006426C3">
            <w:pPr>
              <w:pStyle w:val="Tabletextcentred"/>
            </w:pPr>
            <w:r w:rsidRPr="006426C3">
              <w:t>N-1</w:t>
            </w:r>
          </w:p>
        </w:tc>
        <w:tc>
          <w:tcPr>
            <w:tcW w:w="1777" w:type="dxa"/>
          </w:tcPr>
          <w:p w:rsidR="006426C3" w:rsidRPr="006426C3" w:rsidRDefault="006426C3" w:rsidP="006426C3">
            <w:pPr>
              <w:pStyle w:val="Tabletextcentred"/>
            </w:pPr>
            <w:r w:rsidRPr="006426C3">
              <w:t>2002566</w:t>
            </w:r>
          </w:p>
        </w:tc>
        <w:tc>
          <w:tcPr>
            <w:tcW w:w="1777" w:type="dxa"/>
          </w:tcPr>
          <w:p w:rsidR="006426C3" w:rsidRPr="006426C3" w:rsidRDefault="006426C3" w:rsidP="006426C3">
            <w:pPr>
              <w:pStyle w:val="Tabletextcentred"/>
            </w:pPr>
            <w:r w:rsidRPr="006426C3">
              <w:t>151.618053</w:t>
            </w:r>
          </w:p>
        </w:tc>
        <w:tc>
          <w:tcPr>
            <w:tcW w:w="1778" w:type="dxa"/>
          </w:tcPr>
          <w:p w:rsidR="006426C3" w:rsidRPr="006426C3" w:rsidRDefault="006426C3" w:rsidP="006426C3">
            <w:pPr>
              <w:pStyle w:val="Tabletextcentred"/>
            </w:pPr>
            <w:r w:rsidRPr="006426C3">
              <w:t>-30.431858</w:t>
            </w:r>
          </w:p>
        </w:tc>
        <w:tc>
          <w:tcPr>
            <w:tcW w:w="1778" w:type="dxa"/>
          </w:tcPr>
          <w:p w:rsidR="006426C3" w:rsidRPr="006426C3" w:rsidRDefault="006426C3" w:rsidP="006426C3">
            <w:pPr>
              <w:pStyle w:val="Tabletextcentred"/>
            </w:pPr>
            <w:r w:rsidRPr="006426C3">
              <w:t>Dorrigo</w:t>
            </w:r>
          </w:p>
        </w:tc>
        <w:tc>
          <w:tcPr>
            <w:tcW w:w="1778" w:type="dxa"/>
          </w:tcPr>
          <w:p w:rsidR="006426C3" w:rsidRPr="006426C3" w:rsidRDefault="006426C3" w:rsidP="006426C3">
            <w:pPr>
              <w:pStyle w:val="Tabletextcentred"/>
              <w:rPr>
                <w:rStyle w:val="Bold"/>
              </w:rPr>
            </w:pPr>
            <w:r w:rsidRPr="006426C3">
              <w:rPr>
                <w:rStyle w:val="Bold"/>
              </w:rPr>
              <w:t>252.8 ± 1.5</w:t>
            </w:r>
          </w:p>
        </w:tc>
        <w:tc>
          <w:tcPr>
            <w:tcW w:w="1778" w:type="dxa"/>
          </w:tcPr>
          <w:p w:rsidR="006426C3" w:rsidRPr="006426C3" w:rsidRDefault="006426C3" w:rsidP="006426C3">
            <w:pPr>
              <w:pStyle w:val="Tabletextcentred"/>
            </w:pPr>
            <w:r w:rsidRPr="006426C3">
              <w:t>Magmatic crystallisation</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1777" w:type="dxa"/>
          </w:tcPr>
          <w:p w:rsidR="006426C3" w:rsidRPr="006426C3" w:rsidRDefault="006426C3" w:rsidP="006426C3">
            <w:pPr>
              <w:pStyle w:val="Tabletextleft"/>
            </w:pPr>
            <w:r w:rsidRPr="006426C3">
              <w:t>11. Pringles Monzogranite</w:t>
            </w:r>
          </w:p>
        </w:tc>
        <w:tc>
          <w:tcPr>
            <w:tcW w:w="1777" w:type="dxa"/>
          </w:tcPr>
          <w:p w:rsidR="006426C3" w:rsidRPr="006426C3" w:rsidRDefault="006426C3" w:rsidP="006426C3">
            <w:pPr>
              <w:pStyle w:val="Tabletextcentred"/>
            </w:pPr>
            <w:r w:rsidRPr="006426C3">
              <w:t>PB-09-NE-GD1</w:t>
            </w:r>
          </w:p>
        </w:tc>
        <w:tc>
          <w:tcPr>
            <w:tcW w:w="1777" w:type="dxa"/>
          </w:tcPr>
          <w:p w:rsidR="006426C3" w:rsidRPr="006426C3" w:rsidRDefault="006426C3" w:rsidP="006426C3">
            <w:pPr>
              <w:pStyle w:val="Tabletextcentred"/>
            </w:pPr>
            <w:r w:rsidRPr="006426C3">
              <w:t>2002567</w:t>
            </w:r>
          </w:p>
        </w:tc>
        <w:tc>
          <w:tcPr>
            <w:tcW w:w="1777" w:type="dxa"/>
          </w:tcPr>
          <w:p w:rsidR="006426C3" w:rsidRPr="006426C3" w:rsidRDefault="006426C3" w:rsidP="006426C3">
            <w:pPr>
              <w:pStyle w:val="Tabletextcentred"/>
            </w:pPr>
            <w:r w:rsidRPr="006426C3">
              <w:t>151.040333</w:t>
            </w:r>
          </w:p>
        </w:tc>
        <w:tc>
          <w:tcPr>
            <w:tcW w:w="1778" w:type="dxa"/>
          </w:tcPr>
          <w:p w:rsidR="006426C3" w:rsidRPr="006426C3" w:rsidRDefault="006426C3" w:rsidP="006426C3">
            <w:pPr>
              <w:pStyle w:val="Tabletextcentred"/>
            </w:pPr>
            <w:r w:rsidRPr="006426C3">
              <w:t>-30.776055</w:t>
            </w:r>
          </w:p>
        </w:tc>
        <w:tc>
          <w:tcPr>
            <w:tcW w:w="1778" w:type="dxa"/>
          </w:tcPr>
          <w:p w:rsidR="006426C3" w:rsidRPr="006426C3" w:rsidRDefault="006426C3" w:rsidP="006426C3">
            <w:pPr>
              <w:pStyle w:val="Tabletextcentred"/>
            </w:pPr>
            <w:r w:rsidRPr="006426C3">
              <w:t>Manilla</w:t>
            </w:r>
          </w:p>
        </w:tc>
        <w:tc>
          <w:tcPr>
            <w:tcW w:w="1778" w:type="dxa"/>
          </w:tcPr>
          <w:p w:rsidR="006426C3" w:rsidRPr="006426C3" w:rsidRDefault="006426C3" w:rsidP="006426C3">
            <w:pPr>
              <w:pStyle w:val="Tabletextcentred"/>
              <w:rPr>
                <w:rStyle w:val="Bold"/>
              </w:rPr>
            </w:pPr>
            <w:r w:rsidRPr="006426C3">
              <w:rPr>
                <w:rStyle w:val="Bold"/>
              </w:rPr>
              <w:t>288.7 ± 1.6</w:t>
            </w:r>
          </w:p>
        </w:tc>
        <w:tc>
          <w:tcPr>
            <w:tcW w:w="1778" w:type="dxa"/>
          </w:tcPr>
          <w:p w:rsidR="006426C3" w:rsidRPr="006426C3" w:rsidRDefault="006426C3" w:rsidP="006426C3">
            <w:pPr>
              <w:pStyle w:val="Tabletextcentred"/>
            </w:pPr>
            <w:r w:rsidRPr="006426C3">
              <w:t>Magmatic crystallisation</w:t>
            </w:r>
          </w:p>
        </w:tc>
      </w:tr>
    </w:tbl>
    <w:p w:rsidR="006426C3" w:rsidRPr="007B41DF" w:rsidRDefault="0098412F" w:rsidP="0098412F">
      <w:pPr>
        <w:pStyle w:val="Tabletitle"/>
      </w:pPr>
      <w:r w:rsidRPr="00D81ADD">
        <w:rPr>
          <w:rStyle w:val="Tabletitlebold"/>
        </w:rPr>
        <w:lastRenderedPageBreak/>
        <w:t xml:space="preserve">Table </w:t>
      </w:r>
      <w:r w:rsidRPr="00D81ADD">
        <w:rPr>
          <w:rStyle w:val="Tabletitlebold"/>
        </w:rPr>
        <w:fldChar w:fldCharType="begin"/>
      </w:r>
      <w:r w:rsidRPr="00D81ADD">
        <w:rPr>
          <w:rStyle w:val="Tabletitlebold"/>
        </w:rPr>
        <w:instrText xml:space="preserve"> STYLEREF 1 \s </w:instrText>
      </w:r>
      <w:r w:rsidRPr="00D81ADD">
        <w:rPr>
          <w:rStyle w:val="Tabletitlebold"/>
        </w:rPr>
        <w:fldChar w:fldCharType="separate"/>
      </w:r>
      <w:r w:rsidR="00AD0ECB">
        <w:rPr>
          <w:rStyle w:val="Tabletitlebold"/>
          <w:noProof/>
        </w:rPr>
        <w:t>1</w:t>
      </w:r>
      <w:r w:rsidRPr="00D81ADD">
        <w:rPr>
          <w:rStyle w:val="Tabletitlebold"/>
        </w:rPr>
        <w:fldChar w:fldCharType="end"/>
      </w:r>
      <w:r w:rsidRPr="00D81ADD">
        <w:rPr>
          <w:rStyle w:val="Tabletitlebold"/>
        </w:rPr>
        <w:t>.1</w:t>
      </w:r>
      <w:r>
        <w:rPr>
          <w:rStyle w:val="Tabletitlebold"/>
        </w:rPr>
        <w:t>c</w:t>
      </w:r>
      <w:r w:rsidRPr="00D81ADD">
        <w:t xml:space="preserve"> </w:t>
      </w:r>
      <w:r>
        <w:t>Summary of results for samples on SHRIMP mount GA6139, analytical session 100128.</w:t>
      </w:r>
    </w:p>
    <w:tbl>
      <w:tblPr>
        <w:tblStyle w:val="TableGAHeaderRow"/>
        <w:tblW w:w="0" w:type="auto"/>
        <w:tblLook w:val="04A0" w:firstRow="1" w:lastRow="0" w:firstColumn="1" w:lastColumn="0" w:noHBand="0" w:noVBand="1"/>
        <w:tblCaption w:val="Summary of results for samples on SHRIMP mount GA6118, analytical session 10031."/>
        <w:tblDescription w:val="Summary of results for samples on SHRIMP mount GA6118, analytical session 10031."/>
      </w:tblPr>
      <w:tblGrid>
        <w:gridCol w:w="2268"/>
        <w:gridCol w:w="1249"/>
        <w:gridCol w:w="1754"/>
        <w:gridCol w:w="1760"/>
        <w:gridCol w:w="1759"/>
        <w:gridCol w:w="1758"/>
        <w:gridCol w:w="1749"/>
        <w:gridCol w:w="1764"/>
      </w:tblGrid>
      <w:tr w:rsidR="006426C3" w:rsidRPr="006426C3" w:rsidTr="00241587">
        <w:trPr>
          <w:cnfStyle w:val="100000000000" w:firstRow="1" w:lastRow="0" w:firstColumn="0" w:lastColumn="0" w:oddVBand="0" w:evenVBand="0" w:oddHBand="0" w:evenHBand="0" w:firstRowFirstColumn="0" w:firstRowLastColumn="0" w:lastRowFirstColumn="0" w:lastRowLastColumn="0"/>
          <w:cantSplit w:val="0"/>
          <w:tblHeader/>
        </w:trPr>
        <w:tc>
          <w:tcPr>
            <w:tcW w:w="2268" w:type="dxa"/>
          </w:tcPr>
          <w:p w:rsidR="006426C3" w:rsidRPr="006426C3" w:rsidRDefault="006426C3" w:rsidP="006426C3">
            <w:pPr>
              <w:pStyle w:val="Tabletextleft"/>
            </w:pPr>
            <w:r w:rsidRPr="006426C3">
              <w:t>UNIT</w:t>
            </w:r>
          </w:p>
        </w:tc>
        <w:tc>
          <w:tcPr>
            <w:tcW w:w="1249" w:type="dxa"/>
          </w:tcPr>
          <w:p w:rsidR="006426C3" w:rsidRPr="006426C3" w:rsidRDefault="006426C3" w:rsidP="006426C3">
            <w:pPr>
              <w:pStyle w:val="Tabletextcentred"/>
            </w:pPr>
            <w:r w:rsidRPr="006426C3">
              <w:t>GSNSW ID</w:t>
            </w:r>
          </w:p>
        </w:tc>
        <w:tc>
          <w:tcPr>
            <w:tcW w:w="1754" w:type="dxa"/>
          </w:tcPr>
          <w:p w:rsidR="006426C3" w:rsidRPr="006426C3" w:rsidRDefault="006426C3" w:rsidP="006426C3">
            <w:pPr>
              <w:pStyle w:val="Tabletextcentred"/>
            </w:pPr>
            <w:r w:rsidRPr="006426C3">
              <w:t>GA Sample no.</w:t>
            </w:r>
          </w:p>
        </w:tc>
        <w:tc>
          <w:tcPr>
            <w:tcW w:w="1760" w:type="dxa"/>
          </w:tcPr>
          <w:p w:rsidR="006426C3" w:rsidRPr="006426C3" w:rsidRDefault="006426C3" w:rsidP="006426C3">
            <w:pPr>
              <w:pStyle w:val="Tabletextcentred"/>
            </w:pPr>
            <w:r w:rsidRPr="006426C3">
              <w:t>GDA94 Latitude</w:t>
            </w:r>
          </w:p>
        </w:tc>
        <w:tc>
          <w:tcPr>
            <w:tcW w:w="1759" w:type="dxa"/>
          </w:tcPr>
          <w:p w:rsidR="006426C3" w:rsidRPr="006426C3" w:rsidRDefault="006426C3" w:rsidP="006426C3">
            <w:pPr>
              <w:pStyle w:val="Tabletextcentred"/>
            </w:pPr>
            <w:r w:rsidRPr="006426C3">
              <w:t>GDA94 Longitude</w:t>
            </w:r>
          </w:p>
        </w:tc>
        <w:tc>
          <w:tcPr>
            <w:tcW w:w="1758" w:type="dxa"/>
          </w:tcPr>
          <w:p w:rsidR="006426C3" w:rsidRPr="006426C3" w:rsidRDefault="006426C3" w:rsidP="006426C3">
            <w:pPr>
              <w:pStyle w:val="Tabletextcentred"/>
            </w:pPr>
            <w:r w:rsidRPr="006426C3">
              <w:t>1:250,000 sheet</w:t>
            </w:r>
          </w:p>
        </w:tc>
        <w:tc>
          <w:tcPr>
            <w:tcW w:w="1749" w:type="dxa"/>
          </w:tcPr>
          <w:p w:rsidR="006426C3" w:rsidRPr="006426C3" w:rsidRDefault="006426C3" w:rsidP="006426C3">
            <w:pPr>
              <w:pStyle w:val="Tabletextcentred"/>
            </w:pPr>
            <w:r w:rsidRPr="006426C3">
              <w:t>Age (Ma)</w:t>
            </w:r>
          </w:p>
        </w:tc>
        <w:tc>
          <w:tcPr>
            <w:tcW w:w="1764" w:type="dxa"/>
          </w:tcPr>
          <w:p w:rsidR="006426C3" w:rsidRPr="006426C3" w:rsidRDefault="006426C3" w:rsidP="006426C3">
            <w:pPr>
              <w:pStyle w:val="Tabletextcentred"/>
            </w:pPr>
            <w:r w:rsidRPr="006426C3">
              <w:t>Comments</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2268" w:type="dxa"/>
          </w:tcPr>
          <w:p w:rsidR="006426C3" w:rsidRPr="006426C3" w:rsidRDefault="00805B2A" w:rsidP="006426C3">
            <w:pPr>
              <w:pStyle w:val="Tabletextleft"/>
            </w:pPr>
            <w:r>
              <w:t>12. Highlands Complex M</w:t>
            </w:r>
            <w:r w:rsidR="006426C3" w:rsidRPr="006426C3">
              <w:t>onzogranite</w:t>
            </w:r>
          </w:p>
        </w:tc>
        <w:tc>
          <w:tcPr>
            <w:tcW w:w="1249" w:type="dxa"/>
          </w:tcPr>
          <w:p w:rsidR="006426C3" w:rsidRPr="006426C3" w:rsidRDefault="006426C3" w:rsidP="006426C3">
            <w:pPr>
              <w:pStyle w:val="Tabletextcentred"/>
            </w:pPr>
            <w:r w:rsidRPr="006426C3">
              <w:t>PBNE-10-HC-01</w:t>
            </w:r>
          </w:p>
        </w:tc>
        <w:tc>
          <w:tcPr>
            <w:tcW w:w="1754" w:type="dxa"/>
          </w:tcPr>
          <w:p w:rsidR="006426C3" w:rsidRPr="006426C3" w:rsidRDefault="006426C3" w:rsidP="006426C3">
            <w:pPr>
              <w:pStyle w:val="Tabletextcentred"/>
            </w:pPr>
            <w:r w:rsidRPr="006426C3">
              <w:t>2105109</w:t>
            </w:r>
          </w:p>
        </w:tc>
        <w:tc>
          <w:tcPr>
            <w:tcW w:w="1760" w:type="dxa"/>
          </w:tcPr>
          <w:p w:rsidR="006426C3" w:rsidRPr="006426C3" w:rsidRDefault="006426C3" w:rsidP="006426C3">
            <w:pPr>
              <w:pStyle w:val="Tabletextcentred"/>
            </w:pPr>
            <w:r w:rsidRPr="006426C3">
              <w:t>151.762152</w:t>
            </w:r>
          </w:p>
        </w:tc>
        <w:tc>
          <w:tcPr>
            <w:tcW w:w="1759" w:type="dxa"/>
          </w:tcPr>
          <w:p w:rsidR="006426C3" w:rsidRPr="006426C3" w:rsidRDefault="006426C3" w:rsidP="006426C3">
            <w:pPr>
              <w:pStyle w:val="Tabletextcentred"/>
            </w:pPr>
            <w:r w:rsidRPr="006426C3">
              <w:t>-30.373093</w:t>
            </w:r>
          </w:p>
        </w:tc>
        <w:tc>
          <w:tcPr>
            <w:tcW w:w="1758" w:type="dxa"/>
          </w:tcPr>
          <w:p w:rsidR="006426C3" w:rsidRPr="006426C3" w:rsidRDefault="006426C3" w:rsidP="006426C3">
            <w:pPr>
              <w:pStyle w:val="Tabletextcentred"/>
            </w:pPr>
            <w:r w:rsidRPr="006426C3">
              <w:t>Dorrigo</w:t>
            </w:r>
          </w:p>
        </w:tc>
        <w:tc>
          <w:tcPr>
            <w:tcW w:w="1749" w:type="dxa"/>
          </w:tcPr>
          <w:p w:rsidR="006426C3" w:rsidRPr="006426C3" w:rsidRDefault="006426C3" w:rsidP="006426C3">
            <w:pPr>
              <w:pStyle w:val="Tabletextcentred"/>
              <w:rPr>
                <w:rStyle w:val="Bold"/>
              </w:rPr>
            </w:pPr>
            <w:r w:rsidRPr="006426C3">
              <w:rPr>
                <w:rStyle w:val="Bold"/>
              </w:rPr>
              <w:t>251.5 ± 1.9</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2268" w:type="dxa"/>
          </w:tcPr>
          <w:p w:rsidR="006426C3" w:rsidRPr="006426C3" w:rsidRDefault="00805B2A" w:rsidP="006426C3">
            <w:pPr>
              <w:pStyle w:val="Tabletextleft"/>
            </w:pPr>
            <w:r>
              <w:t>13. Emmaville Volcanics V</w:t>
            </w:r>
            <w:r w:rsidR="006426C3" w:rsidRPr="006426C3">
              <w:t>olcaniclastic</w:t>
            </w:r>
          </w:p>
        </w:tc>
        <w:tc>
          <w:tcPr>
            <w:tcW w:w="1249" w:type="dxa"/>
          </w:tcPr>
          <w:p w:rsidR="006426C3" w:rsidRPr="006426C3" w:rsidRDefault="006426C3" w:rsidP="006426C3">
            <w:pPr>
              <w:pStyle w:val="Tabletextcentred"/>
            </w:pPr>
            <w:r w:rsidRPr="006426C3">
              <w:t>PBNE-09-NEV-02</w:t>
            </w:r>
          </w:p>
        </w:tc>
        <w:tc>
          <w:tcPr>
            <w:tcW w:w="1754" w:type="dxa"/>
          </w:tcPr>
          <w:p w:rsidR="006426C3" w:rsidRPr="006426C3" w:rsidRDefault="006426C3" w:rsidP="006426C3">
            <w:pPr>
              <w:pStyle w:val="Tabletextcentred"/>
            </w:pPr>
            <w:r w:rsidRPr="006426C3">
              <w:t>2105111</w:t>
            </w:r>
          </w:p>
        </w:tc>
        <w:tc>
          <w:tcPr>
            <w:tcW w:w="1760" w:type="dxa"/>
          </w:tcPr>
          <w:p w:rsidR="006426C3" w:rsidRPr="006426C3" w:rsidRDefault="006426C3" w:rsidP="006426C3">
            <w:pPr>
              <w:pStyle w:val="Tabletextcentred"/>
            </w:pPr>
            <w:r w:rsidRPr="006426C3">
              <w:t>151.787400</w:t>
            </w:r>
          </w:p>
        </w:tc>
        <w:tc>
          <w:tcPr>
            <w:tcW w:w="1759" w:type="dxa"/>
          </w:tcPr>
          <w:p w:rsidR="006426C3" w:rsidRPr="006426C3" w:rsidRDefault="006426C3" w:rsidP="006426C3">
            <w:pPr>
              <w:pStyle w:val="Tabletextcentred"/>
            </w:pPr>
            <w:r w:rsidRPr="006426C3">
              <w:t>-29.633820</w:t>
            </w:r>
          </w:p>
        </w:tc>
        <w:tc>
          <w:tcPr>
            <w:tcW w:w="1758" w:type="dxa"/>
          </w:tcPr>
          <w:p w:rsidR="006426C3" w:rsidRPr="006426C3" w:rsidRDefault="006426C3" w:rsidP="006426C3">
            <w:pPr>
              <w:pStyle w:val="Tabletextcentred"/>
            </w:pPr>
            <w:r w:rsidRPr="006426C3">
              <w:t>Grafton</w:t>
            </w:r>
          </w:p>
        </w:tc>
        <w:tc>
          <w:tcPr>
            <w:tcW w:w="1749" w:type="dxa"/>
          </w:tcPr>
          <w:p w:rsidR="006426C3" w:rsidRPr="006426C3" w:rsidRDefault="006426C3" w:rsidP="006426C3">
            <w:pPr>
              <w:pStyle w:val="Tabletextcentred"/>
              <w:rPr>
                <w:rStyle w:val="Bold"/>
              </w:rPr>
            </w:pPr>
            <w:r w:rsidRPr="006426C3">
              <w:rPr>
                <w:rStyle w:val="Bold"/>
              </w:rPr>
              <w:t>252.3 ± 2.0</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100000" w:firstRow="0" w:lastRow="0" w:firstColumn="0" w:lastColumn="0" w:oddVBand="0" w:evenVBand="0" w:oddHBand="1" w:evenHBand="0" w:firstRowFirstColumn="0" w:firstRowLastColumn="0" w:lastRowFirstColumn="0" w:lastRowLastColumn="0"/>
        </w:trPr>
        <w:tc>
          <w:tcPr>
            <w:tcW w:w="2268" w:type="dxa"/>
          </w:tcPr>
          <w:p w:rsidR="006426C3" w:rsidRPr="006426C3" w:rsidRDefault="006426C3" w:rsidP="006426C3">
            <w:pPr>
              <w:pStyle w:val="Tabletextleft"/>
            </w:pPr>
            <w:r w:rsidRPr="006426C3">
              <w:t>14. Elsmore Granite</w:t>
            </w:r>
          </w:p>
        </w:tc>
        <w:tc>
          <w:tcPr>
            <w:tcW w:w="1249" w:type="dxa"/>
          </w:tcPr>
          <w:p w:rsidR="006426C3" w:rsidRPr="006426C3" w:rsidRDefault="006426C3" w:rsidP="006426C3">
            <w:pPr>
              <w:pStyle w:val="Tabletextcentred"/>
            </w:pPr>
            <w:r w:rsidRPr="006426C3">
              <w:t>PBNE-10-TIGI-47</w:t>
            </w:r>
          </w:p>
        </w:tc>
        <w:tc>
          <w:tcPr>
            <w:tcW w:w="1754" w:type="dxa"/>
          </w:tcPr>
          <w:p w:rsidR="006426C3" w:rsidRPr="006426C3" w:rsidRDefault="006426C3" w:rsidP="006426C3">
            <w:pPr>
              <w:pStyle w:val="Tabletextcentred"/>
            </w:pPr>
            <w:r w:rsidRPr="006426C3">
              <w:t>2105112</w:t>
            </w:r>
          </w:p>
        </w:tc>
        <w:tc>
          <w:tcPr>
            <w:tcW w:w="1760" w:type="dxa"/>
          </w:tcPr>
          <w:p w:rsidR="006426C3" w:rsidRPr="006426C3" w:rsidRDefault="006426C3" w:rsidP="006426C3">
            <w:pPr>
              <w:pStyle w:val="Tabletextcentred"/>
            </w:pPr>
            <w:r w:rsidRPr="006426C3">
              <w:t>151.296210</w:t>
            </w:r>
          </w:p>
        </w:tc>
        <w:tc>
          <w:tcPr>
            <w:tcW w:w="1759" w:type="dxa"/>
          </w:tcPr>
          <w:p w:rsidR="006426C3" w:rsidRPr="006426C3" w:rsidRDefault="006426C3" w:rsidP="006426C3">
            <w:pPr>
              <w:pStyle w:val="Tabletextcentred"/>
            </w:pPr>
            <w:r w:rsidRPr="006426C3">
              <w:t>-29.814914</w:t>
            </w:r>
          </w:p>
        </w:tc>
        <w:tc>
          <w:tcPr>
            <w:tcW w:w="1758" w:type="dxa"/>
          </w:tcPr>
          <w:p w:rsidR="006426C3" w:rsidRPr="006426C3" w:rsidRDefault="006426C3" w:rsidP="006426C3">
            <w:pPr>
              <w:pStyle w:val="Tabletextcentred"/>
            </w:pPr>
            <w:r w:rsidRPr="006426C3">
              <w:t>Inverell</w:t>
            </w:r>
          </w:p>
        </w:tc>
        <w:tc>
          <w:tcPr>
            <w:tcW w:w="1749" w:type="dxa"/>
          </w:tcPr>
          <w:p w:rsidR="006426C3" w:rsidRPr="006426C3" w:rsidRDefault="006426C3" w:rsidP="006426C3">
            <w:pPr>
              <w:pStyle w:val="Tabletextcentred"/>
              <w:rPr>
                <w:rStyle w:val="Bold"/>
              </w:rPr>
            </w:pPr>
            <w:r w:rsidRPr="006426C3">
              <w:rPr>
                <w:rStyle w:val="Bold"/>
              </w:rPr>
              <w:t>250.3 ± 1.8</w:t>
            </w:r>
          </w:p>
        </w:tc>
        <w:tc>
          <w:tcPr>
            <w:tcW w:w="1764" w:type="dxa"/>
          </w:tcPr>
          <w:p w:rsidR="006426C3" w:rsidRPr="006426C3" w:rsidRDefault="006426C3" w:rsidP="006426C3">
            <w:pPr>
              <w:pStyle w:val="Tabletextcentred"/>
            </w:pPr>
            <w:r w:rsidRPr="006426C3">
              <w:t>Magmatic crystallisation</w:t>
            </w:r>
          </w:p>
        </w:tc>
      </w:tr>
      <w:tr w:rsidR="006426C3" w:rsidRPr="006426C3" w:rsidTr="00FF47AF">
        <w:trPr>
          <w:cnfStyle w:val="000000010000" w:firstRow="0" w:lastRow="0" w:firstColumn="0" w:lastColumn="0" w:oddVBand="0" w:evenVBand="0" w:oddHBand="0" w:evenHBand="1" w:firstRowFirstColumn="0" w:firstRowLastColumn="0" w:lastRowFirstColumn="0" w:lastRowLastColumn="0"/>
        </w:trPr>
        <w:tc>
          <w:tcPr>
            <w:tcW w:w="2268" w:type="dxa"/>
          </w:tcPr>
          <w:p w:rsidR="006426C3" w:rsidRPr="006426C3" w:rsidRDefault="006426C3" w:rsidP="006426C3">
            <w:pPr>
              <w:pStyle w:val="Tabletextleft"/>
            </w:pPr>
            <w:r w:rsidRPr="006426C3">
              <w:t>15. Culaden Granodiorite</w:t>
            </w:r>
          </w:p>
        </w:tc>
        <w:tc>
          <w:tcPr>
            <w:tcW w:w="1249" w:type="dxa"/>
          </w:tcPr>
          <w:p w:rsidR="006426C3" w:rsidRPr="006426C3" w:rsidRDefault="006426C3" w:rsidP="006426C3">
            <w:pPr>
              <w:pStyle w:val="Tabletextcentred"/>
            </w:pPr>
            <w:r w:rsidRPr="006426C3">
              <w:t>PBNE-09-NEV-04</w:t>
            </w:r>
          </w:p>
        </w:tc>
        <w:tc>
          <w:tcPr>
            <w:tcW w:w="1754" w:type="dxa"/>
          </w:tcPr>
          <w:p w:rsidR="006426C3" w:rsidRPr="006426C3" w:rsidRDefault="006426C3" w:rsidP="006426C3">
            <w:pPr>
              <w:pStyle w:val="Tabletextcentred"/>
            </w:pPr>
            <w:r w:rsidRPr="006426C3">
              <w:t>2105113</w:t>
            </w:r>
          </w:p>
        </w:tc>
        <w:tc>
          <w:tcPr>
            <w:tcW w:w="1760" w:type="dxa"/>
          </w:tcPr>
          <w:p w:rsidR="006426C3" w:rsidRPr="006426C3" w:rsidRDefault="006426C3" w:rsidP="006426C3">
            <w:pPr>
              <w:pStyle w:val="Tabletextcentred"/>
            </w:pPr>
            <w:r w:rsidRPr="006426C3">
              <w:t>151.601517</w:t>
            </w:r>
          </w:p>
        </w:tc>
        <w:tc>
          <w:tcPr>
            <w:tcW w:w="1759" w:type="dxa"/>
          </w:tcPr>
          <w:p w:rsidR="006426C3" w:rsidRPr="006426C3" w:rsidRDefault="006426C3" w:rsidP="006426C3">
            <w:pPr>
              <w:pStyle w:val="Tabletextcentred"/>
            </w:pPr>
            <w:r w:rsidRPr="006426C3">
              <w:t>-29.412421</w:t>
            </w:r>
          </w:p>
        </w:tc>
        <w:tc>
          <w:tcPr>
            <w:tcW w:w="1758" w:type="dxa"/>
          </w:tcPr>
          <w:p w:rsidR="006426C3" w:rsidRPr="006426C3" w:rsidRDefault="006426C3" w:rsidP="006426C3">
            <w:pPr>
              <w:pStyle w:val="Tabletextcentred"/>
            </w:pPr>
            <w:r w:rsidRPr="006426C3">
              <w:t>Grafton</w:t>
            </w:r>
          </w:p>
        </w:tc>
        <w:tc>
          <w:tcPr>
            <w:tcW w:w="1749" w:type="dxa"/>
          </w:tcPr>
          <w:p w:rsidR="006426C3" w:rsidRPr="006426C3" w:rsidRDefault="006426C3" w:rsidP="006426C3">
            <w:pPr>
              <w:pStyle w:val="Tabletextcentred"/>
              <w:rPr>
                <w:rStyle w:val="Bold"/>
              </w:rPr>
            </w:pPr>
            <w:r w:rsidRPr="006426C3">
              <w:rPr>
                <w:rStyle w:val="Bold"/>
              </w:rPr>
              <w:t>252.2 ± 1.9</w:t>
            </w:r>
          </w:p>
        </w:tc>
        <w:tc>
          <w:tcPr>
            <w:tcW w:w="1764" w:type="dxa"/>
          </w:tcPr>
          <w:p w:rsidR="006426C3" w:rsidRPr="006426C3" w:rsidRDefault="006426C3" w:rsidP="006426C3">
            <w:pPr>
              <w:pStyle w:val="Tabletextcentred"/>
            </w:pPr>
            <w:r w:rsidRPr="006426C3">
              <w:t>Magmatic crystallisation</w:t>
            </w:r>
          </w:p>
        </w:tc>
      </w:tr>
    </w:tbl>
    <w:p w:rsidR="00971D45" w:rsidRDefault="00971D45" w:rsidP="00AE4AD5">
      <w:pPr>
        <w:pStyle w:val="BodyText"/>
      </w:pPr>
    </w:p>
    <w:p w:rsidR="000839F6" w:rsidRDefault="000839F6" w:rsidP="00AE4AD5">
      <w:pPr>
        <w:pStyle w:val="BodyText"/>
        <w:sectPr w:rsidR="000839F6" w:rsidSect="00D92251">
          <w:footerReference w:type="even" r:id="rId23"/>
          <w:footerReference w:type="default" r:id="rId24"/>
          <w:pgSz w:w="16840" w:h="11907" w:orient="landscape" w:code="9"/>
          <w:pgMar w:top="1134" w:right="1418" w:bottom="1701" w:left="1418" w:header="720" w:footer="397" w:gutter="0"/>
          <w:cols w:space="720"/>
          <w:docGrid w:linePitch="272"/>
        </w:sectPr>
      </w:pPr>
    </w:p>
    <w:p w:rsidR="006B6169" w:rsidRPr="004F6C1F" w:rsidRDefault="006B6169" w:rsidP="006B6169">
      <w:pPr>
        <w:pStyle w:val="Tabletitle"/>
      </w:pPr>
      <w:r w:rsidRPr="00932561">
        <w:rPr>
          <w:rStyle w:val="Tabletitlebold"/>
        </w:rPr>
        <w:lastRenderedPageBreak/>
        <w:t xml:space="preserve">Table </w:t>
      </w:r>
      <w:r w:rsidR="008D78F6">
        <w:rPr>
          <w:rStyle w:val="Tabletitlebold"/>
        </w:rPr>
        <w:t>1.2</w:t>
      </w:r>
      <w:r w:rsidRPr="004F6C1F">
        <w:t xml:space="preserve"> </w:t>
      </w:r>
      <w:r>
        <w:t>Mass stations and count times for the SHRIMP U–Pb zircon analyses carried out in this report.</w:t>
      </w:r>
    </w:p>
    <w:tbl>
      <w:tblPr>
        <w:tblStyle w:val="TableGAHeaderRow"/>
        <w:tblW w:w="0" w:type="auto"/>
        <w:tblLayout w:type="fixed"/>
        <w:tblLook w:val="04A0" w:firstRow="1" w:lastRow="0" w:firstColumn="1" w:lastColumn="0" w:noHBand="0" w:noVBand="1"/>
        <w:tblDescription w:val="Enter Alt text here"/>
      </w:tblPr>
      <w:tblGrid>
        <w:gridCol w:w="1825"/>
        <w:gridCol w:w="1826"/>
        <w:gridCol w:w="1826"/>
        <w:gridCol w:w="1826"/>
        <w:gridCol w:w="1486"/>
      </w:tblGrid>
      <w:tr w:rsidR="006B6169" w:rsidRPr="00A8172F" w:rsidTr="008E6B26">
        <w:trPr>
          <w:cnfStyle w:val="100000000000" w:firstRow="1" w:lastRow="0" w:firstColumn="0" w:lastColumn="0" w:oddVBand="0" w:evenVBand="0" w:oddHBand="0" w:evenHBand="0" w:firstRowFirstColumn="0" w:firstRowLastColumn="0" w:lastRowFirstColumn="0" w:lastRowLastColumn="0"/>
          <w:tblHeader/>
        </w:trPr>
        <w:tc>
          <w:tcPr>
            <w:tcW w:w="1825" w:type="dxa"/>
            <w:vAlign w:val="center"/>
          </w:tcPr>
          <w:p w:rsidR="006B6169" w:rsidRPr="00A8172F" w:rsidRDefault="00B85283" w:rsidP="00EC72E7">
            <w:pPr>
              <w:pStyle w:val="Tabletextcentred"/>
            </w:pPr>
            <w:r>
              <w:t>Mass station</w:t>
            </w:r>
          </w:p>
        </w:tc>
        <w:tc>
          <w:tcPr>
            <w:tcW w:w="1826" w:type="dxa"/>
            <w:vAlign w:val="center"/>
          </w:tcPr>
          <w:p w:rsidR="006B6169" w:rsidRPr="00A8172F" w:rsidRDefault="00B85283" w:rsidP="00B85283">
            <w:pPr>
              <w:pStyle w:val="Tabletextcentred"/>
            </w:pPr>
            <w:r>
              <w:t>Isotope/species</w:t>
            </w:r>
          </w:p>
        </w:tc>
        <w:tc>
          <w:tcPr>
            <w:tcW w:w="1826" w:type="dxa"/>
            <w:vAlign w:val="center"/>
          </w:tcPr>
          <w:p w:rsidR="006B6169" w:rsidRPr="00A8172F" w:rsidRDefault="00B85283" w:rsidP="007B2EE5">
            <w:pPr>
              <w:pStyle w:val="Tableheadingcentred"/>
            </w:pPr>
            <w:r>
              <w:t>Mass (amu)</w:t>
            </w:r>
          </w:p>
        </w:tc>
        <w:tc>
          <w:tcPr>
            <w:tcW w:w="1826" w:type="dxa"/>
            <w:vAlign w:val="center"/>
          </w:tcPr>
          <w:p w:rsidR="006B6169" w:rsidRDefault="00B85283" w:rsidP="007B2EE5">
            <w:pPr>
              <w:pStyle w:val="Tableheadingcentred"/>
            </w:pPr>
            <w:r>
              <w:t>Count time (s)</w:t>
            </w:r>
          </w:p>
        </w:tc>
        <w:tc>
          <w:tcPr>
            <w:tcW w:w="1486" w:type="dxa"/>
          </w:tcPr>
          <w:p w:rsidR="006B6169" w:rsidRDefault="00B85283" w:rsidP="00EC1436">
            <w:pPr>
              <w:pStyle w:val="Tabletextcentred"/>
            </w:pPr>
            <w:r>
              <w:t>Delay for magnetic settling (s)</w:t>
            </w:r>
          </w:p>
        </w:tc>
      </w:tr>
      <w:tr w:rsidR="00B85283" w:rsidRPr="00A8172F" w:rsidTr="00E51D86">
        <w:trPr>
          <w:cnfStyle w:val="000000100000" w:firstRow="0" w:lastRow="0" w:firstColumn="0" w:lastColumn="0" w:oddVBand="0" w:evenVBand="0" w:oddHBand="1" w:evenHBand="0" w:firstRowFirstColumn="0" w:firstRowLastColumn="0" w:lastRowFirstColumn="0" w:lastRowLastColumn="0"/>
        </w:trPr>
        <w:tc>
          <w:tcPr>
            <w:tcW w:w="1825" w:type="dxa"/>
          </w:tcPr>
          <w:p w:rsidR="00B85283" w:rsidRPr="00B85283" w:rsidRDefault="00B85283" w:rsidP="00EC72E7">
            <w:pPr>
              <w:pStyle w:val="Tabletextcentred"/>
            </w:pPr>
            <w:r w:rsidRPr="00B85283">
              <w:t>1</w:t>
            </w:r>
          </w:p>
        </w:tc>
        <w:tc>
          <w:tcPr>
            <w:tcW w:w="1826" w:type="dxa"/>
            <w:vAlign w:val="center"/>
          </w:tcPr>
          <w:p w:rsidR="00B85283" w:rsidRPr="00B85283" w:rsidRDefault="00B85283" w:rsidP="0057605C">
            <w:pPr>
              <w:pStyle w:val="Tabletextcentred"/>
              <w:rPr>
                <w:bCs/>
                <w:szCs w:val="18"/>
              </w:rPr>
            </w:pPr>
            <w:r w:rsidRPr="003D153D">
              <w:rPr>
                <w:rStyle w:val="Superscript"/>
              </w:rPr>
              <w:t>196</w:t>
            </w:r>
            <w:r w:rsidRPr="00B85283">
              <w:rPr>
                <w:bCs/>
                <w:szCs w:val="18"/>
              </w:rPr>
              <w:t>Zr</w:t>
            </w:r>
            <w:r w:rsidRPr="003D153D">
              <w:rPr>
                <w:rStyle w:val="Subscript"/>
              </w:rPr>
              <w:t>2</w:t>
            </w:r>
            <w:r w:rsidRPr="00B85283">
              <w:rPr>
                <w:bCs/>
                <w:szCs w:val="18"/>
              </w:rPr>
              <w:t>O</w:t>
            </w:r>
          </w:p>
        </w:tc>
        <w:tc>
          <w:tcPr>
            <w:tcW w:w="1826" w:type="dxa"/>
            <w:vAlign w:val="center"/>
          </w:tcPr>
          <w:p w:rsidR="00B85283" w:rsidRPr="00B85283" w:rsidRDefault="00B85283" w:rsidP="00FF168E">
            <w:pPr>
              <w:pStyle w:val="Tabletextcentred"/>
            </w:pPr>
            <w:r w:rsidRPr="00B85283">
              <w:t>195.804</w:t>
            </w:r>
          </w:p>
        </w:tc>
        <w:tc>
          <w:tcPr>
            <w:tcW w:w="1826" w:type="dxa"/>
            <w:vAlign w:val="center"/>
          </w:tcPr>
          <w:p w:rsidR="00B85283" w:rsidRPr="00B85283" w:rsidRDefault="00B85283" w:rsidP="00FF168E">
            <w:pPr>
              <w:pStyle w:val="Tabletextcentred"/>
            </w:pPr>
            <w:r w:rsidRPr="00B85283">
              <w:t>2</w:t>
            </w:r>
          </w:p>
        </w:tc>
        <w:tc>
          <w:tcPr>
            <w:tcW w:w="1486" w:type="dxa"/>
          </w:tcPr>
          <w:p w:rsidR="00B85283" w:rsidRPr="00B85283" w:rsidRDefault="00B85283" w:rsidP="00EC1436">
            <w:pPr>
              <w:pStyle w:val="Tabletextcentred"/>
            </w:pPr>
            <w:r w:rsidRPr="00B85283">
              <w:t>7</w:t>
            </w:r>
          </w:p>
        </w:tc>
      </w:tr>
      <w:tr w:rsidR="00B85283" w:rsidRPr="00A8172F" w:rsidTr="00E51D86">
        <w:trPr>
          <w:cnfStyle w:val="000000010000" w:firstRow="0" w:lastRow="0" w:firstColumn="0" w:lastColumn="0" w:oddVBand="0" w:evenVBand="0" w:oddHBand="0" w:evenHBand="1" w:firstRowFirstColumn="0" w:firstRowLastColumn="0" w:lastRowFirstColumn="0" w:lastRowLastColumn="0"/>
        </w:trPr>
        <w:tc>
          <w:tcPr>
            <w:tcW w:w="1825" w:type="dxa"/>
          </w:tcPr>
          <w:p w:rsidR="00B85283" w:rsidRPr="00B85283" w:rsidRDefault="00B85283" w:rsidP="00EC72E7">
            <w:pPr>
              <w:pStyle w:val="Tabletextcentred"/>
            </w:pPr>
            <w:r w:rsidRPr="00B85283">
              <w:t>2</w:t>
            </w:r>
          </w:p>
        </w:tc>
        <w:tc>
          <w:tcPr>
            <w:tcW w:w="1826" w:type="dxa"/>
            <w:vAlign w:val="center"/>
          </w:tcPr>
          <w:p w:rsidR="00B85283" w:rsidRPr="00B85283" w:rsidRDefault="00B85283" w:rsidP="0057605C">
            <w:pPr>
              <w:pStyle w:val="Tabletextcentred"/>
              <w:rPr>
                <w:bCs/>
                <w:szCs w:val="18"/>
              </w:rPr>
            </w:pPr>
            <w:r w:rsidRPr="003D153D">
              <w:rPr>
                <w:rStyle w:val="Superscript"/>
              </w:rPr>
              <w:t>204</w:t>
            </w:r>
            <w:r w:rsidRPr="00B85283">
              <w:rPr>
                <w:bCs/>
                <w:szCs w:val="18"/>
              </w:rPr>
              <w:t>Pb</w:t>
            </w:r>
          </w:p>
        </w:tc>
        <w:tc>
          <w:tcPr>
            <w:tcW w:w="1826" w:type="dxa"/>
            <w:vAlign w:val="center"/>
          </w:tcPr>
          <w:p w:rsidR="00B85283" w:rsidRPr="00B85283" w:rsidRDefault="00B85283" w:rsidP="00FF168E">
            <w:pPr>
              <w:pStyle w:val="Tabletextcentred"/>
            </w:pPr>
            <w:r w:rsidRPr="00B85283">
              <w:t>203.973</w:t>
            </w:r>
          </w:p>
        </w:tc>
        <w:tc>
          <w:tcPr>
            <w:tcW w:w="1826" w:type="dxa"/>
            <w:vAlign w:val="center"/>
          </w:tcPr>
          <w:p w:rsidR="00B85283" w:rsidRPr="00B85283" w:rsidRDefault="00B85283" w:rsidP="00FF168E">
            <w:pPr>
              <w:pStyle w:val="Tabletextcentred"/>
            </w:pPr>
            <w:r w:rsidRPr="00B85283">
              <w:t>20</w:t>
            </w:r>
          </w:p>
        </w:tc>
        <w:tc>
          <w:tcPr>
            <w:tcW w:w="1486" w:type="dxa"/>
          </w:tcPr>
          <w:p w:rsidR="00B85283" w:rsidRPr="00B85283" w:rsidRDefault="00B85283" w:rsidP="00EC1436">
            <w:pPr>
              <w:pStyle w:val="Tabletextcentred"/>
            </w:pPr>
            <w:r w:rsidRPr="00B85283">
              <w:t>2</w:t>
            </w:r>
          </w:p>
        </w:tc>
      </w:tr>
      <w:tr w:rsidR="00B85283" w:rsidRPr="00A8172F" w:rsidTr="00E51D86">
        <w:trPr>
          <w:cnfStyle w:val="000000100000" w:firstRow="0" w:lastRow="0" w:firstColumn="0" w:lastColumn="0" w:oddVBand="0" w:evenVBand="0" w:oddHBand="1" w:evenHBand="0" w:firstRowFirstColumn="0" w:firstRowLastColumn="0" w:lastRowFirstColumn="0" w:lastRowLastColumn="0"/>
        </w:trPr>
        <w:tc>
          <w:tcPr>
            <w:tcW w:w="1825" w:type="dxa"/>
          </w:tcPr>
          <w:p w:rsidR="00B85283" w:rsidRPr="00B85283" w:rsidRDefault="00B85283" w:rsidP="00EC72E7">
            <w:pPr>
              <w:pStyle w:val="Tabletextcentred"/>
            </w:pPr>
            <w:r w:rsidRPr="00B85283">
              <w:t>3</w:t>
            </w:r>
          </w:p>
        </w:tc>
        <w:tc>
          <w:tcPr>
            <w:tcW w:w="1826" w:type="dxa"/>
            <w:vAlign w:val="center"/>
          </w:tcPr>
          <w:p w:rsidR="00B85283" w:rsidRPr="00B85283" w:rsidRDefault="00B85283" w:rsidP="00FF168E">
            <w:pPr>
              <w:pStyle w:val="Tabletextcentred"/>
            </w:pPr>
            <w:r w:rsidRPr="00B85283">
              <w:t>Background</w:t>
            </w:r>
          </w:p>
        </w:tc>
        <w:tc>
          <w:tcPr>
            <w:tcW w:w="1826" w:type="dxa"/>
            <w:vAlign w:val="center"/>
          </w:tcPr>
          <w:p w:rsidR="00B85283" w:rsidRPr="00B85283" w:rsidRDefault="00B85283" w:rsidP="00FF168E">
            <w:pPr>
              <w:pStyle w:val="Tabletextcentred"/>
            </w:pPr>
            <w:r w:rsidRPr="00B85283">
              <w:t>204.1</w:t>
            </w:r>
          </w:p>
        </w:tc>
        <w:tc>
          <w:tcPr>
            <w:tcW w:w="1826" w:type="dxa"/>
            <w:vAlign w:val="center"/>
          </w:tcPr>
          <w:p w:rsidR="00B85283" w:rsidRPr="00B85283" w:rsidRDefault="00B85283" w:rsidP="00FF168E">
            <w:pPr>
              <w:pStyle w:val="Tabletextcentred"/>
            </w:pPr>
            <w:r w:rsidRPr="00B85283">
              <w:t>20</w:t>
            </w:r>
          </w:p>
        </w:tc>
        <w:tc>
          <w:tcPr>
            <w:tcW w:w="1486" w:type="dxa"/>
          </w:tcPr>
          <w:p w:rsidR="00B85283" w:rsidRPr="00B85283" w:rsidRDefault="00B85283" w:rsidP="00EC1436">
            <w:pPr>
              <w:pStyle w:val="Tabletextcentred"/>
            </w:pPr>
            <w:r w:rsidRPr="00B85283">
              <w:t>1</w:t>
            </w:r>
          </w:p>
        </w:tc>
      </w:tr>
      <w:tr w:rsidR="00B85283" w:rsidRPr="00A8172F" w:rsidTr="00E51D86">
        <w:trPr>
          <w:cnfStyle w:val="000000010000" w:firstRow="0" w:lastRow="0" w:firstColumn="0" w:lastColumn="0" w:oddVBand="0" w:evenVBand="0" w:oddHBand="0" w:evenHBand="1" w:firstRowFirstColumn="0" w:firstRowLastColumn="0" w:lastRowFirstColumn="0" w:lastRowLastColumn="0"/>
        </w:trPr>
        <w:tc>
          <w:tcPr>
            <w:tcW w:w="1825" w:type="dxa"/>
          </w:tcPr>
          <w:p w:rsidR="00B85283" w:rsidRPr="00B85283" w:rsidRDefault="00B85283" w:rsidP="00EC72E7">
            <w:pPr>
              <w:pStyle w:val="Tabletextcentred"/>
            </w:pPr>
            <w:r w:rsidRPr="00B85283">
              <w:t>4</w:t>
            </w:r>
          </w:p>
        </w:tc>
        <w:tc>
          <w:tcPr>
            <w:tcW w:w="1826" w:type="dxa"/>
            <w:vAlign w:val="center"/>
          </w:tcPr>
          <w:p w:rsidR="00B85283" w:rsidRPr="00B85283" w:rsidRDefault="00B85283" w:rsidP="0057605C">
            <w:pPr>
              <w:pStyle w:val="Tabletextcentred"/>
              <w:rPr>
                <w:bCs/>
                <w:szCs w:val="18"/>
              </w:rPr>
            </w:pPr>
            <w:r w:rsidRPr="003D153D">
              <w:rPr>
                <w:rStyle w:val="Superscript"/>
              </w:rPr>
              <w:t>206</w:t>
            </w:r>
            <w:r w:rsidRPr="00B85283">
              <w:rPr>
                <w:bCs/>
                <w:szCs w:val="18"/>
              </w:rPr>
              <w:t>Pb</w:t>
            </w:r>
          </w:p>
        </w:tc>
        <w:tc>
          <w:tcPr>
            <w:tcW w:w="1826" w:type="dxa"/>
            <w:vAlign w:val="center"/>
          </w:tcPr>
          <w:p w:rsidR="00B85283" w:rsidRPr="00B85283" w:rsidRDefault="00B85283" w:rsidP="00FF168E">
            <w:pPr>
              <w:pStyle w:val="Tabletextcentred"/>
            </w:pPr>
            <w:r w:rsidRPr="00B85283">
              <w:t>205.974</w:t>
            </w:r>
          </w:p>
        </w:tc>
        <w:tc>
          <w:tcPr>
            <w:tcW w:w="1826" w:type="dxa"/>
            <w:vAlign w:val="center"/>
          </w:tcPr>
          <w:p w:rsidR="00B85283" w:rsidRPr="00B85283" w:rsidRDefault="00B85283" w:rsidP="00FF168E">
            <w:pPr>
              <w:pStyle w:val="Tabletextcentred"/>
            </w:pPr>
            <w:r w:rsidRPr="00B85283">
              <w:t>10</w:t>
            </w:r>
          </w:p>
        </w:tc>
        <w:tc>
          <w:tcPr>
            <w:tcW w:w="1486" w:type="dxa"/>
          </w:tcPr>
          <w:p w:rsidR="00B85283" w:rsidRPr="00B85283" w:rsidRDefault="00B85283" w:rsidP="00EC1436">
            <w:pPr>
              <w:pStyle w:val="Tabletextcentred"/>
            </w:pPr>
            <w:r w:rsidRPr="00B85283">
              <w:t>2</w:t>
            </w:r>
          </w:p>
        </w:tc>
      </w:tr>
      <w:tr w:rsidR="00B85283" w:rsidRPr="00A8172F" w:rsidTr="00E51D86">
        <w:trPr>
          <w:cnfStyle w:val="000000100000" w:firstRow="0" w:lastRow="0" w:firstColumn="0" w:lastColumn="0" w:oddVBand="0" w:evenVBand="0" w:oddHBand="1" w:evenHBand="0" w:firstRowFirstColumn="0" w:firstRowLastColumn="0" w:lastRowFirstColumn="0" w:lastRowLastColumn="0"/>
        </w:trPr>
        <w:tc>
          <w:tcPr>
            <w:tcW w:w="1825" w:type="dxa"/>
          </w:tcPr>
          <w:p w:rsidR="00B85283" w:rsidRPr="00B85283" w:rsidRDefault="00B85283" w:rsidP="00EC72E7">
            <w:pPr>
              <w:pStyle w:val="Tabletextcentred"/>
            </w:pPr>
            <w:r w:rsidRPr="00B85283">
              <w:t>5</w:t>
            </w:r>
          </w:p>
        </w:tc>
        <w:tc>
          <w:tcPr>
            <w:tcW w:w="1826" w:type="dxa"/>
            <w:vAlign w:val="center"/>
          </w:tcPr>
          <w:p w:rsidR="00B85283" w:rsidRPr="00B85283" w:rsidRDefault="00B85283" w:rsidP="0057605C">
            <w:pPr>
              <w:pStyle w:val="Tabletextcentred"/>
              <w:rPr>
                <w:bCs/>
                <w:szCs w:val="18"/>
              </w:rPr>
            </w:pPr>
            <w:r w:rsidRPr="003D153D">
              <w:rPr>
                <w:rStyle w:val="Superscript"/>
              </w:rPr>
              <w:t>207</w:t>
            </w:r>
            <w:r w:rsidRPr="00B85283">
              <w:rPr>
                <w:bCs/>
                <w:szCs w:val="18"/>
              </w:rPr>
              <w:t>Pb</w:t>
            </w:r>
          </w:p>
        </w:tc>
        <w:tc>
          <w:tcPr>
            <w:tcW w:w="1826" w:type="dxa"/>
            <w:vAlign w:val="center"/>
          </w:tcPr>
          <w:p w:rsidR="00B85283" w:rsidRPr="00B85283" w:rsidRDefault="00B85283" w:rsidP="00FF168E">
            <w:pPr>
              <w:pStyle w:val="Tabletextcentred"/>
            </w:pPr>
            <w:r w:rsidRPr="00B85283">
              <w:t>206.976</w:t>
            </w:r>
          </w:p>
        </w:tc>
        <w:tc>
          <w:tcPr>
            <w:tcW w:w="1826" w:type="dxa"/>
            <w:vAlign w:val="center"/>
          </w:tcPr>
          <w:p w:rsidR="00B85283" w:rsidRPr="00B85283" w:rsidRDefault="00B85283" w:rsidP="00FF168E">
            <w:pPr>
              <w:pStyle w:val="Tabletextcentred"/>
            </w:pPr>
            <w:r w:rsidRPr="00B85283">
              <w:t>40</w:t>
            </w:r>
          </w:p>
        </w:tc>
        <w:tc>
          <w:tcPr>
            <w:tcW w:w="1486" w:type="dxa"/>
          </w:tcPr>
          <w:p w:rsidR="00B85283" w:rsidRPr="00B85283" w:rsidRDefault="00B85283" w:rsidP="00EC1436">
            <w:pPr>
              <w:pStyle w:val="Tabletextcentred"/>
            </w:pPr>
            <w:r w:rsidRPr="00B85283">
              <w:t>1</w:t>
            </w:r>
          </w:p>
        </w:tc>
      </w:tr>
      <w:tr w:rsidR="00B85283" w:rsidRPr="00A8172F" w:rsidTr="00E51D86">
        <w:trPr>
          <w:cnfStyle w:val="000000010000" w:firstRow="0" w:lastRow="0" w:firstColumn="0" w:lastColumn="0" w:oddVBand="0" w:evenVBand="0" w:oddHBand="0" w:evenHBand="1" w:firstRowFirstColumn="0" w:firstRowLastColumn="0" w:lastRowFirstColumn="0" w:lastRowLastColumn="0"/>
        </w:trPr>
        <w:tc>
          <w:tcPr>
            <w:tcW w:w="1825" w:type="dxa"/>
          </w:tcPr>
          <w:p w:rsidR="00B85283" w:rsidRPr="00B85283" w:rsidRDefault="00B85283" w:rsidP="00EC72E7">
            <w:pPr>
              <w:pStyle w:val="Tabletextcentred"/>
            </w:pPr>
            <w:r w:rsidRPr="00B85283">
              <w:t>6</w:t>
            </w:r>
          </w:p>
        </w:tc>
        <w:tc>
          <w:tcPr>
            <w:tcW w:w="1826" w:type="dxa"/>
            <w:vAlign w:val="center"/>
          </w:tcPr>
          <w:p w:rsidR="00B85283" w:rsidRPr="00B85283" w:rsidRDefault="00B85283" w:rsidP="0057605C">
            <w:pPr>
              <w:pStyle w:val="Tabletextcentred"/>
              <w:rPr>
                <w:bCs/>
                <w:szCs w:val="18"/>
              </w:rPr>
            </w:pPr>
            <w:r w:rsidRPr="003D153D">
              <w:rPr>
                <w:rStyle w:val="Superscript"/>
              </w:rPr>
              <w:t>208</w:t>
            </w:r>
            <w:r w:rsidRPr="00B85283">
              <w:rPr>
                <w:bCs/>
                <w:szCs w:val="18"/>
              </w:rPr>
              <w:t>Pb</w:t>
            </w:r>
          </w:p>
        </w:tc>
        <w:tc>
          <w:tcPr>
            <w:tcW w:w="1826" w:type="dxa"/>
            <w:vAlign w:val="center"/>
          </w:tcPr>
          <w:p w:rsidR="00B85283" w:rsidRPr="00B85283" w:rsidRDefault="00B85283" w:rsidP="00FF168E">
            <w:pPr>
              <w:pStyle w:val="Tabletextcentred"/>
            </w:pPr>
            <w:r w:rsidRPr="00B85283">
              <w:t>207.977</w:t>
            </w:r>
          </w:p>
        </w:tc>
        <w:tc>
          <w:tcPr>
            <w:tcW w:w="1826" w:type="dxa"/>
            <w:vAlign w:val="center"/>
          </w:tcPr>
          <w:p w:rsidR="00B85283" w:rsidRPr="00B85283" w:rsidRDefault="00B85283" w:rsidP="00FF168E">
            <w:pPr>
              <w:pStyle w:val="Tabletextcentred"/>
            </w:pPr>
            <w:r w:rsidRPr="00B85283">
              <w:t>10</w:t>
            </w:r>
          </w:p>
        </w:tc>
        <w:tc>
          <w:tcPr>
            <w:tcW w:w="1486" w:type="dxa"/>
          </w:tcPr>
          <w:p w:rsidR="00B85283" w:rsidRPr="00B85283" w:rsidRDefault="00B85283" w:rsidP="00EC1436">
            <w:pPr>
              <w:pStyle w:val="Tabletextcentred"/>
            </w:pPr>
            <w:r w:rsidRPr="00B85283">
              <w:t>1</w:t>
            </w:r>
          </w:p>
        </w:tc>
      </w:tr>
      <w:tr w:rsidR="00B85283" w:rsidRPr="00A8172F" w:rsidTr="00E51D86">
        <w:trPr>
          <w:cnfStyle w:val="000000100000" w:firstRow="0" w:lastRow="0" w:firstColumn="0" w:lastColumn="0" w:oddVBand="0" w:evenVBand="0" w:oddHBand="1" w:evenHBand="0" w:firstRowFirstColumn="0" w:firstRowLastColumn="0" w:lastRowFirstColumn="0" w:lastRowLastColumn="0"/>
        </w:trPr>
        <w:tc>
          <w:tcPr>
            <w:tcW w:w="1825" w:type="dxa"/>
          </w:tcPr>
          <w:p w:rsidR="00B85283" w:rsidRPr="00B85283" w:rsidRDefault="00B85283" w:rsidP="00EC72E7">
            <w:pPr>
              <w:pStyle w:val="Tabletextcentred"/>
            </w:pPr>
            <w:r w:rsidRPr="00B85283">
              <w:t>7</w:t>
            </w:r>
          </w:p>
        </w:tc>
        <w:tc>
          <w:tcPr>
            <w:tcW w:w="1826" w:type="dxa"/>
            <w:vAlign w:val="center"/>
          </w:tcPr>
          <w:p w:rsidR="00B85283" w:rsidRPr="00B85283" w:rsidRDefault="00B85283" w:rsidP="0057605C">
            <w:pPr>
              <w:pStyle w:val="Tabletextcentred"/>
              <w:rPr>
                <w:bCs/>
                <w:szCs w:val="18"/>
              </w:rPr>
            </w:pPr>
            <w:r w:rsidRPr="003D153D">
              <w:rPr>
                <w:rStyle w:val="Superscript"/>
              </w:rPr>
              <w:t>238</w:t>
            </w:r>
            <w:r w:rsidRPr="00B85283">
              <w:rPr>
                <w:bCs/>
                <w:szCs w:val="18"/>
              </w:rPr>
              <w:t>U</w:t>
            </w:r>
          </w:p>
        </w:tc>
        <w:tc>
          <w:tcPr>
            <w:tcW w:w="1826" w:type="dxa"/>
            <w:vAlign w:val="center"/>
          </w:tcPr>
          <w:p w:rsidR="00B85283" w:rsidRPr="00B85283" w:rsidRDefault="00B85283" w:rsidP="00FF168E">
            <w:pPr>
              <w:pStyle w:val="Tabletextcentred"/>
            </w:pPr>
            <w:r w:rsidRPr="00B85283">
              <w:t>238.051</w:t>
            </w:r>
          </w:p>
        </w:tc>
        <w:tc>
          <w:tcPr>
            <w:tcW w:w="1826" w:type="dxa"/>
            <w:vAlign w:val="center"/>
          </w:tcPr>
          <w:p w:rsidR="00B85283" w:rsidRPr="00B85283" w:rsidRDefault="00B85283" w:rsidP="00FF168E">
            <w:pPr>
              <w:pStyle w:val="Tabletextcentred"/>
            </w:pPr>
            <w:r w:rsidRPr="00B85283">
              <w:t>5</w:t>
            </w:r>
          </w:p>
        </w:tc>
        <w:tc>
          <w:tcPr>
            <w:tcW w:w="1486" w:type="dxa"/>
          </w:tcPr>
          <w:p w:rsidR="00B85283" w:rsidRPr="00B85283" w:rsidRDefault="00B85283" w:rsidP="00EC1436">
            <w:pPr>
              <w:pStyle w:val="Tabletextcentred"/>
            </w:pPr>
            <w:r w:rsidRPr="00B85283">
              <w:t>2</w:t>
            </w:r>
          </w:p>
        </w:tc>
      </w:tr>
      <w:tr w:rsidR="00B85283" w:rsidRPr="00A8172F" w:rsidTr="00E51D86">
        <w:trPr>
          <w:cnfStyle w:val="000000010000" w:firstRow="0" w:lastRow="0" w:firstColumn="0" w:lastColumn="0" w:oddVBand="0" w:evenVBand="0" w:oddHBand="0" w:evenHBand="1" w:firstRowFirstColumn="0" w:firstRowLastColumn="0" w:lastRowFirstColumn="0" w:lastRowLastColumn="0"/>
        </w:trPr>
        <w:tc>
          <w:tcPr>
            <w:tcW w:w="1825" w:type="dxa"/>
          </w:tcPr>
          <w:p w:rsidR="00B85283" w:rsidRPr="00B85283" w:rsidRDefault="00B85283" w:rsidP="00EC72E7">
            <w:pPr>
              <w:pStyle w:val="Tabletextcentred"/>
            </w:pPr>
            <w:r w:rsidRPr="00B85283">
              <w:t>8</w:t>
            </w:r>
          </w:p>
        </w:tc>
        <w:tc>
          <w:tcPr>
            <w:tcW w:w="1826" w:type="dxa"/>
            <w:vAlign w:val="center"/>
          </w:tcPr>
          <w:p w:rsidR="00B85283" w:rsidRPr="00B85283" w:rsidRDefault="00B85283" w:rsidP="0057605C">
            <w:pPr>
              <w:pStyle w:val="Tabletextcentred"/>
              <w:rPr>
                <w:szCs w:val="18"/>
              </w:rPr>
            </w:pPr>
            <w:r w:rsidRPr="003D153D">
              <w:rPr>
                <w:rStyle w:val="Superscript"/>
              </w:rPr>
              <w:t>248</w:t>
            </w:r>
            <w:r w:rsidRPr="00B85283">
              <w:rPr>
                <w:szCs w:val="18"/>
              </w:rPr>
              <w:t>ThO</w:t>
            </w:r>
          </w:p>
        </w:tc>
        <w:tc>
          <w:tcPr>
            <w:tcW w:w="1826" w:type="dxa"/>
            <w:vAlign w:val="center"/>
          </w:tcPr>
          <w:p w:rsidR="00B85283" w:rsidRPr="00B85283" w:rsidRDefault="00B85283" w:rsidP="00FF168E">
            <w:pPr>
              <w:pStyle w:val="Tabletextcentred"/>
            </w:pPr>
            <w:r w:rsidRPr="00B85283">
              <w:t>248.033</w:t>
            </w:r>
          </w:p>
        </w:tc>
        <w:tc>
          <w:tcPr>
            <w:tcW w:w="1826" w:type="dxa"/>
            <w:vAlign w:val="center"/>
          </w:tcPr>
          <w:p w:rsidR="00B85283" w:rsidRPr="00B85283" w:rsidRDefault="00B85283" w:rsidP="00FF168E">
            <w:pPr>
              <w:pStyle w:val="Tabletextcentred"/>
            </w:pPr>
            <w:r w:rsidRPr="00B85283">
              <w:t>2</w:t>
            </w:r>
          </w:p>
        </w:tc>
        <w:tc>
          <w:tcPr>
            <w:tcW w:w="1486" w:type="dxa"/>
          </w:tcPr>
          <w:p w:rsidR="00B85283" w:rsidRPr="00B85283" w:rsidRDefault="00B85283" w:rsidP="00EC1436">
            <w:pPr>
              <w:pStyle w:val="Tabletextcentred"/>
            </w:pPr>
            <w:r w:rsidRPr="00B85283">
              <w:t>3</w:t>
            </w:r>
          </w:p>
        </w:tc>
      </w:tr>
      <w:tr w:rsidR="00B85283" w:rsidRPr="00A8172F" w:rsidTr="00E51D86">
        <w:trPr>
          <w:cnfStyle w:val="000000100000" w:firstRow="0" w:lastRow="0" w:firstColumn="0" w:lastColumn="0" w:oddVBand="0" w:evenVBand="0" w:oddHBand="1" w:evenHBand="0" w:firstRowFirstColumn="0" w:firstRowLastColumn="0" w:lastRowFirstColumn="0" w:lastRowLastColumn="0"/>
        </w:trPr>
        <w:tc>
          <w:tcPr>
            <w:tcW w:w="1825" w:type="dxa"/>
          </w:tcPr>
          <w:p w:rsidR="00B85283" w:rsidRPr="00B85283" w:rsidRDefault="00B85283" w:rsidP="00EC72E7">
            <w:pPr>
              <w:pStyle w:val="Tabletextcentred"/>
            </w:pPr>
            <w:r w:rsidRPr="00B85283">
              <w:t>9</w:t>
            </w:r>
          </w:p>
        </w:tc>
        <w:tc>
          <w:tcPr>
            <w:tcW w:w="1826" w:type="dxa"/>
            <w:vAlign w:val="center"/>
          </w:tcPr>
          <w:p w:rsidR="00B85283" w:rsidRPr="00B85283" w:rsidRDefault="00B85283" w:rsidP="0057605C">
            <w:pPr>
              <w:pStyle w:val="Tabletextcentred"/>
              <w:rPr>
                <w:bCs/>
                <w:szCs w:val="18"/>
              </w:rPr>
            </w:pPr>
            <w:r w:rsidRPr="003D153D">
              <w:rPr>
                <w:rStyle w:val="Superscript"/>
              </w:rPr>
              <w:t>254</w:t>
            </w:r>
            <w:r w:rsidRPr="00B85283">
              <w:rPr>
                <w:bCs/>
                <w:szCs w:val="18"/>
              </w:rPr>
              <w:t>UO</w:t>
            </w:r>
          </w:p>
        </w:tc>
        <w:tc>
          <w:tcPr>
            <w:tcW w:w="1826" w:type="dxa"/>
            <w:vAlign w:val="center"/>
          </w:tcPr>
          <w:p w:rsidR="00B85283" w:rsidRPr="00B85283" w:rsidRDefault="00B85283" w:rsidP="00FF168E">
            <w:pPr>
              <w:pStyle w:val="Tabletextcentred"/>
            </w:pPr>
            <w:r w:rsidRPr="00B85283">
              <w:t>254.046</w:t>
            </w:r>
          </w:p>
        </w:tc>
        <w:tc>
          <w:tcPr>
            <w:tcW w:w="1826" w:type="dxa"/>
            <w:vAlign w:val="center"/>
          </w:tcPr>
          <w:p w:rsidR="00B85283" w:rsidRPr="00B85283" w:rsidRDefault="00B85283" w:rsidP="00FF168E">
            <w:pPr>
              <w:pStyle w:val="Tabletextcentred"/>
            </w:pPr>
            <w:r w:rsidRPr="00B85283">
              <w:t>2</w:t>
            </w:r>
          </w:p>
        </w:tc>
        <w:tc>
          <w:tcPr>
            <w:tcW w:w="1486" w:type="dxa"/>
          </w:tcPr>
          <w:p w:rsidR="00B85283" w:rsidRPr="00B85283" w:rsidRDefault="00B85283" w:rsidP="00EC1436">
            <w:pPr>
              <w:pStyle w:val="Tabletextcentred"/>
            </w:pPr>
            <w:r w:rsidRPr="00B85283">
              <w:t>3</w:t>
            </w:r>
          </w:p>
        </w:tc>
      </w:tr>
      <w:tr w:rsidR="00B85283" w:rsidRPr="00A8172F" w:rsidTr="00E51D86">
        <w:trPr>
          <w:cnfStyle w:val="000000010000" w:firstRow="0" w:lastRow="0" w:firstColumn="0" w:lastColumn="0" w:oddVBand="0" w:evenVBand="0" w:oddHBand="0" w:evenHBand="1" w:firstRowFirstColumn="0" w:firstRowLastColumn="0" w:lastRowFirstColumn="0" w:lastRowLastColumn="0"/>
        </w:trPr>
        <w:tc>
          <w:tcPr>
            <w:tcW w:w="1825" w:type="dxa"/>
          </w:tcPr>
          <w:p w:rsidR="00B85283" w:rsidRPr="00B85283" w:rsidRDefault="00B85283" w:rsidP="00EC72E7">
            <w:pPr>
              <w:pStyle w:val="Tabletextcentred"/>
            </w:pPr>
            <w:r w:rsidRPr="00B85283">
              <w:t>10</w:t>
            </w:r>
          </w:p>
        </w:tc>
        <w:tc>
          <w:tcPr>
            <w:tcW w:w="1826" w:type="dxa"/>
            <w:vAlign w:val="center"/>
          </w:tcPr>
          <w:p w:rsidR="00B85283" w:rsidRPr="00B85283" w:rsidRDefault="00B85283" w:rsidP="0057605C">
            <w:pPr>
              <w:pStyle w:val="Tabletextcentred"/>
              <w:rPr>
                <w:szCs w:val="18"/>
                <w:vertAlign w:val="subscript"/>
              </w:rPr>
            </w:pPr>
            <w:r w:rsidRPr="003D153D">
              <w:rPr>
                <w:rStyle w:val="Superscript"/>
              </w:rPr>
              <w:t>270</w:t>
            </w:r>
            <w:r w:rsidRPr="00B85283">
              <w:rPr>
                <w:szCs w:val="18"/>
              </w:rPr>
              <w:t>UO</w:t>
            </w:r>
            <w:r w:rsidRPr="003D153D">
              <w:rPr>
                <w:rStyle w:val="Subscript"/>
              </w:rPr>
              <w:t>2</w:t>
            </w:r>
          </w:p>
        </w:tc>
        <w:tc>
          <w:tcPr>
            <w:tcW w:w="1826" w:type="dxa"/>
            <w:vAlign w:val="center"/>
          </w:tcPr>
          <w:p w:rsidR="00B85283" w:rsidRPr="00B85283" w:rsidRDefault="00B85283" w:rsidP="00FF168E">
            <w:pPr>
              <w:pStyle w:val="Tabletextcentred"/>
            </w:pPr>
            <w:r w:rsidRPr="00B85283">
              <w:t>270.041</w:t>
            </w:r>
          </w:p>
        </w:tc>
        <w:tc>
          <w:tcPr>
            <w:tcW w:w="1826" w:type="dxa"/>
            <w:vAlign w:val="center"/>
          </w:tcPr>
          <w:p w:rsidR="00B85283" w:rsidRPr="00B85283" w:rsidRDefault="00B85283" w:rsidP="00FF168E">
            <w:pPr>
              <w:pStyle w:val="Tabletextcentred"/>
            </w:pPr>
            <w:r w:rsidRPr="00B85283">
              <w:t>2</w:t>
            </w:r>
          </w:p>
        </w:tc>
        <w:tc>
          <w:tcPr>
            <w:tcW w:w="1486" w:type="dxa"/>
          </w:tcPr>
          <w:p w:rsidR="00B85283" w:rsidRPr="00B85283" w:rsidRDefault="00B85283" w:rsidP="00EC1436">
            <w:pPr>
              <w:pStyle w:val="Tabletextcentred"/>
            </w:pPr>
            <w:r w:rsidRPr="00B85283">
              <w:t>3</w:t>
            </w:r>
          </w:p>
        </w:tc>
      </w:tr>
    </w:tbl>
    <w:p w:rsidR="005E3BBA" w:rsidRPr="00D92251" w:rsidRDefault="005E3BBA" w:rsidP="00D92251">
      <w:pPr>
        <w:pStyle w:val="Tabletitle"/>
        <w:rPr>
          <w:rFonts w:eastAsia="Times"/>
        </w:rPr>
      </w:pPr>
      <w:r w:rsidRPr="00932561">
        <w:rPr>
          <w:rStyle w:val="Tabletitlebold"/>
        </w:rPr>
        <w:t xml:space="preserve">Table </w:t>
      </w:r>
      <w:r w:rsidR="00282620">
        <w:rPr>
          <w:rStyle w:val="Tabletitlebold"/>
        </w:rPr>
        <w:t>1</w:t>
      </w:r>
      <w:r w:rsidRPr="00932561">
        <w:rPr>
          <w:rStyle w:val="Tabletitlebold"/>
        </w:rPr>
        <w:t>.</w:t>
      </w:r>
      <w:r w:rsidR="008D78F6">
        <w:rPr>
          <w:rStyle w:val="Tabletitlebold"/>
        </w:rPr>
        <w:t>3</w:t>
      </w:r>
      <w:r w:rsidRPr="004F6C1F">
        <w:t xml:space="preserve"> </w:t>
      </w:r>
      <w:r w:rsidRPr="00D92251">
        <w:rPr>
          <w:rFonts w:eastAsia="Times"/>
        </w:rPr>
        <w:t xml:space="preserve">SHRIMP </w:t>
      </w:r>
      <w:r w:rsidRPr="00A961C4">
        <w:rPr>
          <w:rStyle w:val="Superscript"/>
        </w:rPr>
        <w:t>206</w:t>
      </w:r>
      <w:r w:rsidRPr="00D92251">
        <w:rPr>
          <w:rFonts w:eastAsia="Times"/>
        </w:rPr>
        <w:t>Pb/</w:t>
      </w:r>
      <w:r w:rsidRPr="00A961C4">
        <w:rPr>
          <w:rStyle w:val="Superscript"/>
        </w:rPr>
        <w:t>238</w:t>
      </w:r>
      <w:r w:rsidRPr="00D92251">
        <w:rPr>
          <w:rFonts w:eastAsia="Times"/>
        </w:rPr>
        <w:t>U standard information for the samples reported. Standard used: TEMORA 2; 416.8 Ma (Black et al. 2004).</w:t>
      </w:r>
    </w:p>
    <w:tbl>
      <w:tblPr>
        <w:tblStyle w:val="TableGAHeaderRow"/>
        <w:tblW w:w="9498" w:type="dxa"/>
        <w:tblLayout w:type="fixed"/>
        <w:tblLook w:val="04A0" w:firstRow="1" w:lastRow="0" w:firstColumn="1" w:lastColumn="0" w:noHBand="0" w:noVBand="1"/>
        <w:tblCaption w:val="SHRIMP 206Pb/238U standard information for the samples reported. Standard used: TEMORA 2; 416.8 Ma (Black et al. 2004)."/>
        <w:tblDescription w:val="SHRIMP 206Pb/238U standard information for the samples reported. Standard used: TEMORA 2; 416.8 Ma (Black et al. 2004)."/>
      </w:tblPr>
      <w:tblGrid>
        <w:gridCol w:w="993"/>
        <w:gridCol w:w="1134"/>
        <w:gridCol w:w="1417"/>
        <w:gridCol w:w="1134"/>
        <w:gridCol w:w="1364"/>
        <w:gridCol w:w="1029"/>
        <w:gridCol w:w="1434"/>
        <w:gridCol w:w="993"/>
      </w:tblGrid>
      <w:tr w:rsidR="005E3BBA" w:rsidRPr="00A8172F" w:rsidTr="009B2836">
        <w:trPr>
          <w:cnfStyle w:val="100000000000" w:firstRow="1" w:lastRow="0" w:firstColumn="0" w:lastColumn="0" w:oddVBand="0" w:evenVBand="0" w:oddHBand="0" w:evenHBand="0" w:firstRowFirstColumn="0" w:firstRowLastColumn="0" w:lastRowFirstColumn="0" w:lastRowLastColumn="0"/>
          <w:cantSplit w:val="0"/>
          <w:tblHeader/>
        </w:trPr>
        <w:tc>
          <w:tcPr>
            <w:tcW w:w="993" w:type="dxa"/>
            <w:vAlign w:val="center"/>
          </w:tcPr>
          <w:p w:rsidR="005E3BBA" w:rsidRPr="00A74826" w:rsidRDefault="005E3BBA" w:rsidP="00A74826">
            <w:pPr>
              <w:pStyle w:val="Tabletextcentred"/>
            </w:pPr>
            <w:r w:rsidRPr="00A74826">
              <w:t>Mount No.</w:t>
            </w:r>
          </w:p>
        </w:tc>
        <w:tc>
          <w:tcPr>
            <w:tcW w:w="1134" w:type="dxa"/>
            <w:vAlign w:val="center"/>
          </w:tcPr>
          <w:p w:rsidR="005E3BBA" w:rsidRDefault="005E3BBA" w:rsidP="005E3BBA">
            <w:pPr>
              <w:pStyle w:val="Tabletextcentred"/>
            </w:pPr>
            <w:r>
              <w:t>LIMS session</w:t>
            </w:r>
          </w:p>
          <w:p w:rsidR="005E3BBA" w:rsidRPr="00A8172F" w:rsidRDefault="005E3BBA" w:rsidP="005E3BBA">
            <w:pPr>
              <w:pStyle w:val="Tabletextcentred"/>
            </w:pPr>
            <w:r>
              <w:t>No.</w:t>
            </w:r>
          </w:p>
        </w:tc>
        <w:tc>
          <w:tcPr>
            <w:tcW w:w="1417" w:type="dxa"/>
            <w:vAlign w:val="center"/>
          </w:tcPr>
          <w:p w:rsidR="005E3BBA" w:rsidRPr="00A8172F" w:rsidRDefault="005E3BBA" w:rsidP="007B2EE5">
            <w:pPr>
              <w:pStyle w:val="Tableheadingcentred"/>
            </w:pPr>
            <w:r>
              <w:t>Analysis date</w:t>
            </w:r>
          </w:p>
        </w:tc>
        <w:tc>
          <w:tcPr>
            <w:tcW w:w="1134" w:type="dxa"/>
            <w:vAlign w:val="center"/>
          </w:tcPr>
          <w:p w:rsidR="005E3BBA" w:rsidRDefault="005E3BBA" w:rsidP="007B2EE5">
            <w:pPr>
              <w:pStyle w:val="Tableheadingcentred"/>
            </w:pPr>
            <w:r>
              <w:t>Standard analyses</w:t>
            </w:r>
          </w:p>
          <w:p w:rsidR="005E3BBA" w:rsidRDefault="005E3BBA" w:rsidP="007B2EE5">
            <w:pPr>
              <w:pStyle w:val="Tableheadingcentred"/>
            </w:pPr>
            <w:r>
              <w:t>(n)</w:t>
            </w:r>
          </w:p>
        </w:tc>
        <w:tc>
          <w:tcPr>
            <w:tcW w:w="1364" w:type="dxa"/>
            <w:vAlign w:val="center"/>
          </w:tcPr>
          <w:p w:rsidR="005E3BBA" w:rsidRDefault="005E3BBA" w:rsidP="007B2EE5">
            <w:pPr>
              <w:pStyle w:val="Tableheadingcentred"/>
            </w:pPr>
            <w:r>
              <w:t>Rejections</w:t>
            </w:r>
          </w:p>
        </w:tc>
        <w:tc>
          <w:tcPr>
            <w:tcW w:w="1029" w:type="dxa"/>
            <w:vAlign w:val="center"/>
          </w:tcPr>
          <w:p w:rsidR="005E3BBA" w:rsidRDefault="005E3BBA" w:rsidP="007B2EE5">
            <w:pPr>
              <w:pStyle w:val="Tableheadingcentred"/>
            </w:pPr>
            <w:r>
              <w:t>Exponent used</w:t>
            </w:r>
          </w:p>
        </w:tc>
        <w:tc>
          <w:tcPr>
            <w:tcW w:w="1434" w:type="dxa"/>
            <w:vAlign w:val="center"/>
          </w:tcPr>
          <w:p w:rsidR="009B2836" w:rsidRDefault="00BB3DA9" w:rsidP="009B2836">
            <w:pPr>
              <w:pStyle w:val="Tableheadingcentred"/>
            </w:pPr>
            <w:r>
              <w:t>Reproducibility</w:t>
            </w:r>
          </w:p>
          <w:p w:rsidR="009B2836" w:rsidRPr="009B2836" w:rsidRDefault="009B2836" w:rsidP="009B2836">
            <w:pPr>
              <w:pStyle w:val="Tableheadingcentred"/>
            </w:pPr>
            <w:r>
              <w:t>(1σ)</w:t>
            </w:r>
          </w:p>
        </w:tc>
        <w:tc>
          <w:tcPr>
            <w:tcW w:w="993" w:type="dxa"/>
            <w:vAlign w:val="center"/>
          </w:tcPr>
          <w:p w:rsidR="005E3BBA" w:rsidRDefault="00BB3DA9" w:rsidP="007B2EE5">
            <w:pPr>
              <w:pStyle w:val="Tableheadingcentred"/>
            </w:pPr>
            <w:r>
              <w:t>Standard</w:t>
            </w:r>
          </w:p>
          <w:p w:rsidR="00BB3DA9" w:rsidRDefault="00BB3DA9" w:rsidP="007B2EE5">
            <w:pPr>
              <w:pStyle w:val="Tableheadingcentred"/>
            </w:pPr>
            <w:r>
              <w:t>Error (1σ)</w:t>
            </w:r>
          </w:p>
        </w:tc>
      </w:tr>
      <w:tr w:rsidR="005E3BBA" w:rsidRPr="00A8172F" w:rsidTr="009B2836">
        <w:trPr>
          <w:cnfStyle w:val="000000100000" w:firstRow="0" w:lastRow="0" w:firstColumn="0" w:lastColumn="0" w:oddVBand="0" w:evenVBand="0" w:oddHBand="1" w:evenHBand="0" w:firstRowFirstColumn="0" w:firstRowLastColumn="0" w:lastRowFirstColumn="0" w:lastRowLastColumn="0"/>
        </w:trPr>
        <w:tc>
          <w:tcPr>
            <w:tcW w:w="993" w:type="dxa"/>
            <w:vAlign w:val="center"/>
          </w:tcPr>
          <w:p w:rsidR="005E3BBA" w:rsidRPr="005E3BBA" w:rsidRDefault="005E3BBA" w:rsidP="00FF168E">
            <w:pPr>
              <w:pStyle w:val="Tabletextcentred"/>
            </w:pPr>
            <w:r w:rsidRPr="005E3BBA">
              <w:t>GA6089</w:t>
            </w:r>
          </w:p>
        </w:tc>
        <w:tc>
          <w:tcPr>
            <w:tcW w:w="1134" w:type="dxa"/>
            <w:vAlign w:val="center"/>
          </w:tcPr>
          <w:p w:rsidR="005E3BBA" w:rsidRPr="005E3BBA" w:rsidRDefault="005E3BBA" w:rsidP="00FF168E">
            <w:pPr>
              <w:pStyle w:val="Tabletextcentred"/>
            </w:pPr>
            <w:r w:rsidRPr="005E3BBA">
              <w:t>90042</w:t>
            </w:r>
          </w:p>
        </w:tc>
        <w:tc>
          <w:tcPr>
            <w:tcW w:w="1417" w:type="dxa"/>
            <w:vAlign w:val="center"/>
          </w:tcPr>
          <w:p w:rsidR="00323443" w:rsidRDefault="005E3BBA" w:rsidP="00FF168E">
            <w:pPr>
              <w:pStyle w:val="Tabletextcentred"/>
            </w:pPr>
            <w:r w:rsidRPr="005E3BBA">
              <w:t>04-May to</w:t>
            </w:r>
          </w:p>
          <w:p w:rsidR="005E3BBA" w:rsidRPr="005E3BBA" w:rsidRDefault="00EC1436" w:rsidP="00FF168E">
            <w:pPr>
              <w:pStyle w:val="Tabletextcentred"/>
            </w:pPr>
            <w:r>
              <w:t>08-</w:t>
            </w:r>
            <w:r w:rsidR="005E3BBA" w:rsidRPr="005E3BBA">
              <w:t>May 2009</w:t>
            </w:r>
          </w:p>
        </w:tc>
        <w:tc>
          <w:tcPr>
            <w:tcW w:w="1134" w:type="dxa"/>
            <w:vAlign w:val="center"/>
          </w:tcPr>
          <w:p w:rsidR="005E3BBA" w:rsidRPr="005E3BBA" w:rsidRDefault="005E3BBA" w:rsidP="00FF168E">
            <w:pPr>
              <w:pStyle w:val="Tabletextcentred"/>
            </w:pPr>
            <w:r w:rsidRPr="005E3BBA">
              <w:t>38</w:t>
            </w:r>
          </w:p>
        </w:tc>
        <w:tc>
          <w:tcPr>
            <w:tcW w:w="1364" w:type="dxa"/>
            <w:vAlign w:val="center"/>
          </w:tcPr>
          <w:p w:rsidR="005E3BBA" w:rsidRPr="005E3BBA" w:rsidRDefault="005E3BBA" w:rsidP="00FF168E">
            <w:pPr>
              <w:pStyle w:val="Tabletextcentred"/>
            </w:pPr>
            <w:r w:rsidRPr="005E3BBA">
              <w:t>0</w:t>
            </w:r>
          </w:p>
        </w:tc>
        <w:tc>
          <w:tcPr>
            <w:tcW w:w="1029" w:type="dxa"/>
            <w:vAlign w:val="center"/>
          </w:tcPr>
          <w:p w:rsidR="005E3BBA" w:rsidRPr="005E3BBA" w:rsidRDefault="005E3BBA" w:rsidP="00FF168E">
            <w:pPr>
              <w:pStyle w:val="Tabletextcentred"/>
            </w:pPr>
            <w:r w:rsidRPr="005E3BBA">
              <w:t>2</w:t>
            </w:r>
          </w:p>
        </w:tc>
        <w:tc>
          <w:tcPr>
            <w:tcW w:w="1434" w:type="dxa"/>
            <w:vAlign w:val="center"/>
          </w:tcPr>
          <w:p w:rsidR="005E3BBA" w:rsidRPr="005E3BBA" w:rsidRDefault="005E3BBA" w:rsidP="00FF168E">
            <w:pPr>
              <w:pStyle w:val="Tabletextcentred"/>
            </w:pPr>
            <w:r w:rsidRPr="005E3BBA">
              <w:t>0.91</w:t>
            </w:r>
          </w:p>
        </w:tc>
        <w:tc>
          <w:tcPr>
            <w:tcW w:w="993" w:type="dxa"/>
            <w:vAlign w:val="center"/>
          </w:tcPr>
          <w:p w:rsidR="005E3BBA" w:rsidRPr="005E3BBA" w:rsidRDefault="005E3BBA" w:rsidP="00FF168E">
            <w:pPr>
              <w:pStyle w:val="Tabletextcentred"/>
            </w:pPr>
            <w:r w:rsidRPr="005E3BBA">
              <w:t>0.23</w:t>
            </w:r>
          </w:p>
        </w:tc>
      </w:tr>
      <w:tr w:rsidR="005E3BBA" w:rsidRPr="00A8172F" w:rsidTr="009B2836">
        <w:trPr>
          <w:cnfStyle w:val="000000010000" w:firstRow="0" w:lastRow="0" w:firstColumn="0" w:lastColumn="0" w:oddVBand="0" w:evenVBand="0" w:oddHBand="0" w:evenHBand="1" w:firstRowFirstColumn="0" w:firstRowLastColumn="0" w:lastRowFirstColumn="0" w:lastRowLastColumn="0"/>
        </w:trPr>
        <w:tc>
          <w:tcPr>
            <w:tcW w:w="993" w:type="dxa"/>
            <w:vAlign w:val="center"/>
          </w:tcPr>
          <w:p w:rsidR="005E3BBA" w:rsidRPr="005E3BBA" w:rsidRDefault="005E3BBA" w:rsidP="00FF168E">
            <w:pPr>
              <w:pStyle w:val="Tabletextcentred"/>
            </w:pPr>
            <w:r w:rsidRPr="005E3BBA">
              <w:t>GA6118</w:t>
            </w:r>
          </w:p>
        </w:tc>
        <w:tc>
          <w:tcPr>
            <w:tcW w:w="1134" w:type="dxa"/>
            <w:vAlign w:val="center"/>
          </w:tcPr>
          <w:p w:rsidR="005E3BBA" w:rsidRPr="005E3BBA" w:rsidRDefault="00D43326" w:rsidP="00FF168E">
            <w:pPr>
              <w:pStyle w:val="Tabletextcentred"/>
            </w:pPr>
            <w:r>
              <w:t>100</w:t>
            </w:r>
            <w:r w:rsidR="005E3BBA" w:rsidRPr="005E3BBA">
              <w:t>031</w:t>
            </w:r>
          </w:p>
        </w:tc>
        <w:tc>
          <w:tcPr>
            <w:tcW w:w="1417" w:type="dxa"/>
            <w:vAlign w:val="center"/>
          </w:tcPr>
          <w:p w:rsidR="00323443" w:rsidRDefault="005E3BBA" w:rsidP="00FF168E">
            <w:pPr>
              <w:pStyle w:val="Tabletextcentred"/>
            </w:pPr>
            <w:r w:rsidRPr="005E3BBA">
              <w:t>22-Feb to</w:t>
            </w:r>
          </w:p>
          <w:p w:rsidR="005E3BBA" w:rsidRPr="005E3BBA" w:rsidRDefault="005E3BBA" w:rsidP="00FF168E">
            <w:pPr>
              <w:pStyle w:val="Tabletextcentred"/>
            </w:pPr>
            <w:r w:rsidRPr="005E3BBA">
              <w:t>25-Feb 2010</w:t>
            </w:r>
          </w:p>
        </w:tc>
        <w:tc>
          <w:tcPr>
            <w:tcW w:w="1134" w:type="dxa"/>
            <w:vAlign w:val="center"/>
          </w:tcPr>
          <w:p w:rsidR="005E3BBA" w:rsidRPr="005E3BBA" w:rsidRDefault="005E3BBA" w:rsidP="00FF168E">
            <w:pPr>
              <w:pStyle w:val="Tabletextcentred"/>
            </w:pPr>
            <w:r w:rsidRPr="005E3BBA">
              <w:t>35</w:t>
            </w:r>
          </w:p>
        </w:tc>
        <w:tc>
          <w:tcPr>
            <w:tcW w:w="1364" w:type="dxa"/>
            <w:vAlign w:val="center"/>
          </w:tcPr>
          <w:p w:rsidR="005E3BBA" w:rsidRPr="005E3BBA" w:rsidRDefault="005E3BBA" w:rsidP="00FF168E">
            <w:pPr>
              <w:pStyle w:val="Tabletextcentred"/>
            </w:pPr>
            <w:r w:rsidRPr="005E3BBA">
              <w:t>0</w:t>
            </w:r>
          </w:p>
        </w:tc>
        <w:tc>
          <w:tcPr>
            <w:tcW w:w="1029" w:type="dxa"/>
            <w:vAlign w:val="center"/>
          </w:tcPr>
          <w:p w:rsidR="005E3BBA" w:rsidRPr="005E3BBA" w:rsidRDefault="005E3BBA" w:rsidP="00FF168E">
            <w:pPr>
              <w:pStyle w:val="Tabletextcentred"/>
            </w:pPr>
            <w:r w:rsidRPr="005E3BBA">
              <w:t>2</w:t>
            </w:r>
          </w:p>
        </w:tc>
        <w:tc>
          <w:tcPr>
            <w:tcW w:w="1434" w:type="dxa"/>
            <w:vAlign w:val="center"/>
          </w:tcPr>
          <w:p w:rsidR="005E3BBA" w:rsidRPr="005E3BBA" w:rsidRDefault="005E3BBA" w:rsidP="00FF168E">
            <w:pPr>
              <w:pStyle w:val="Tabletextcentred"/>
            </w:pPr>
            <w:r w:rsidRPr="005E3BBA">
              <w:t>0.70</w:t>
            </w:r>
          </w:p>
        </w:tc>
        <w:tc>
          <w:tcPr>
            <w:tcW w:w="993" w:type="dxa"/>
            <w:vAlign w:val="center"/>
          </w:tcPr>
          <w:p w:rsidR="005E3BBA" w:rsidRPr="005E3BBA" w:rsidRDefault="005E3BBA" w:rsidP="00FF168E">
            <w:pPr>
              <w:pStyle w:val="Tabletextcentred"/>
            </w:pPr>
            <w:r w:rsidRPr="005E3BBA">
              <w:t>0.19</w:t>
            </w:r>
          </w:p>
        </w:tc>
      </w:tr>
      <w:tr w:rsidR="005E3BBA" w:rsidRPr="00A8172F" w:rsidTr="009B2836">
        <w:trPr>
          <w:cnfStyle w:val="000000100000" w:firstRow="0" w:lastRow="0" w:firstColumn="0" w:lastColumn="0" w:oddVBand="0" w:evenVBand="0" w:oddHBand="1" w:evenHBand="0" w:firstRowFirstColumn="0" w:firstRowLastColumn="0" w:lastRowFirstColumn="0" w:lastRowLastColumn="0"/>
        </w:trPr>
        <w:tc>
          <w:tcPr>
            <w:tcW w:w="993" w:type="dxa"/>
            <w:vAlign w:val="center"/>
          </w:tcPr>
          <w:p w:rsidR="005E3BBA" w:rsidRPr="005E3BBA" w:rsidRDefault="005E3BBA" w:rsidP="00FF168E">
            <w:pPr>
              <w:pStyle w:val="Tabletextcentred"/>
            </w:pPr>
            <w:r w:rsidRPr="005E3BBA">
              <w:t>GA6139</w:t>
            </w:r>
          </w:p>
        </w:tc>
        <w:tc>
          <w:tcPr>
            <w:tcW w:w="1134" w:type="dxa"/>
            <w:vAlign w:val="center"/>
          </w:tcPr>
          <w:p w:rsidR="005E3BBA" w:rsidRPr="005E3BBA" w:rsidRDefault="005E3BBA" w:rsidP="00FF168E">
            <w:pPr>
              <w:pStyle w:val="Tabletextcentred"/>
            </w:pPr>
            <w:r w:rsidRPr="005E3BBA">
              <w:t>100128</w:t>
            </w:r>
          </w:p>
        </w:tc>
        <w:tc>
          <w:tcPr>
            <w:tcW w:w="1417" w:type="dxa"/>
            <w:vAlign w:val="center"/>
          </w:tcPr>
          <w:p w:rsidR="00323443" w:rsidRDefault="005E3BBA" w:rsidP="00FF168E">
            <w:pPr>
              <w:pStyle w:val="Tabletextcentred"/>
            </w:pPr>
            <w:r w:rsidRPr="005E3BBA">
              <w:t>28-Sep to</w:t>
            </w:r>
          </w:p>
          <w:p w:rsidR="005E3BBA" w:rsidRPr="005E3BBA" w:rsidRDefault="005E3BBA" w:rsidP="00FF168E">
            <w:pPr>
              <w:pStyle w:val="Tabletextcentred"/>
            </w:pPr>
            <w:r w:rsidRPr="005E3BBA">
              <w:t>01-Oct 2010</w:t>
            </w:r>
          </w:p>
        </w:tc>
        <w:tc>
          <w:tcPr>
            <w:tcW w:w="1134" w:type="dxa"/>
            <w:vAlign w:val="center"/>
          </w:tcPr>
          <w:p w:rsidR="005E3BBA" w:rsidRPr="005E3BBA" w:rsidRDefault="005E3BBA" w:rsidP="00FF168E">
            <w:pPr>
              <w:pStyle w:val="Tabletextcentred"/>
            </w:pPr>
            <w:r w:rsidRPr="005E3BBA">
              <w:t>31</w:t>
            </w:r>
          </w:p>
        </w:tc>
        <w:tc>
          <w:tcPr>
            <w:tcW w:w="1364" w:type="dxa"/>
            <w:vAlign w:val="center"/>
          </w:tcPr>
          <w:p w:rsidR="005E3BBA" w:rsidRPr="005E3BBA" w:rsidRDefault="005E3BBA" w:rsidP="00FF168E">
            <w:pPr>
              <w:pStyle w:val="Tabletextcentred"/>
            </w:pPr>
            <w:r w:rsidRPr="005E3BBA">
              <w:t>0</w:t>
            </w:r>
          </w:p>
        </w:tc>
        <w:tc>
          <w:tcPr>
            <w:tcW w:w="1029" w:type="dxa"/>
            <w:vAlign w:val="center"/>
          </w:tcPr>
          <w:p w:rsidR="005E3BBA" w:rsidRPr="005E3BBA" w:rsidRDefault="005E3BBA" w:rsidP="00FF168E">
            <w:pPr>
              <w:pStyle w:val="Tabletextcentred"/>
            </w:pPr>
            <w:r w:rsidRPr="005E3BBA">
              <w:t>2</w:t>
            </w:r>
          </w:p>
        </w:tc>
        <w:tc>
          <w:tcPr>
            <w:tcW w:w="1434" w:type="dxa"/>
            <w:vAlign w:val="center"/>
          </w:tcPr>
          <w:p w:rsidR="005E3BBA" w:rsidRPr="005E3BBA" w:rsidRDefault="005E3BBA" w:rsidP="00FF168E">
            <w:pPr>
              <w:pStyle w:val="Tabletextcentred"/>
            </w:pPr>
            <w:r w:rsidRPr="005E3BBA">
              <w:t>1.10</w:t>
            </w:r>
          </w:p>
        </w:tc>
        <w:tc>
          <w:tcPr>
            <w:tcW w:w="993" w:type="dxa"/>
            <w:vAlign w:val="center"/>
          </w:tcPr>
          <w:p w:rsidR="005E3BBA" w:rsidRPr="005E3BBA" w:rsidRDefault="005E3BBA" w:rsidP="00FF168E">
            <w:pPr>
              <w:pStyle w:val="Tabletextcentred"/>
            </w:pPr>
            <w:r w:rsidRPr="005E3BBA">
              <w:t>0.26</w:t>
            </w:r>
          </w:p>
        </w:tc>
      </w:tr>
    </w:tbl>
    <w:p w:rsidR="005E3BBA" w:rsidRDefault="00E31DA9" w:rsidP="005E3BBA">
      <w:pPr>
        <w:pStyle w:val="Figuresandimagescentred"/>
      </w:pPr>
      <w:r>
        <w:rPr>
          <w:noProof/>
        </w:rPr>
        <w:drawing>
          <wp:inline distT="0" distB="0" distL="0" distR="0" wp14:anchorId="3873E38E" wp14:editId="50ED9354">
            <wp:extent cx="5760720" cy="1399540"/>
            <wp:effectExtent l="0" t="0" r="0" b="0"/>
            <wp:docPr id="1" name="Picture 1" descr="Temporal trend of the 206Pb/238U ages for the TEMORA 2 zircon standard for the analytical sessions used in this study (error bars are 2σ). See Table (1.3) and Appendix A for further session details." title="Temporal trend of the 206Pb/238U ages for the TEMORA 2 zircon standard for the analytical sessions used in this study (error bars are 2σ). See Table (1.3) and Appendix A for further session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s-NSW.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1399540"/>
                    </a:xfrm>
                    <a:prstGeom prst="rect">
                      <a:avLst/>
                    </a:prstGeom>
                  </pic:spPr>
                </pic:pic>
              </a:graphicData>
            </a:graphic>
          </wp:inline>
        </w:drawing>
      </w:r>
      <w:r w:rsidR="005E3BBA">
        <w:rPr>
          <w:noProof/>
        </w:rPr>
        <w:drawing>
          <wp:anchor distT="0" distB="0" distL="114300" distR="114300" simplePos="0" relativeHeight="251660288" behindDoc="0" locked="0" layoutInCell="1" allowOverlap="1" wp14:anchorId="4539E810" wp14:editId="598892E4">
            <wp:simplePos x="0" y="0"/>
            <wp:positionH relativeFrom="column">
              <wp:posOffset>1195070</wp:posOffset>
            </wp:positionH>
            <wp:positionV relativeFrom="paragraph">
              <wp:posOffset>7020560</wp:posOffset>
            </wp:positionV>
            <wp:extent cx="5641340" cy="1375410"/>
            <wp:effectExtent l="0" t="0" r="0" b="0"/>
            <wp:wrapNone/>
            <wp:docPr id="9" name="Picture 9" descr="standard-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ndard-NS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134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E3BBA">
        <w:rPr>
          <w:noProof/>
        </w:rPr>
        <w:drawing>
          <wp:anchor distT="0" distB="0" distL="114300" distR="114300" simplePos="0" relativeHeight="251659264" behindDoc="0" locked="0" layoutInCell="1" allowOverlap="1" wp14:anchorId="67780FF0" wp14:editId="04086599">
            <wp:simplePos x="0" y="0"/>
            <wp:positionH relativeFrom="column">
              <wp:posOffset>1195070</wp:posOffset>
            </wp:positionH>
            <wp:positionV relativeFrom="paragraph">
              <wp:posOffset>7020560</wp:posOffset>
            </wp:positionV>
            <wp:extent cx="5641340" cy="1375410"/>
            <wp:effectExtent l="0" t="0" r="0" b="0"/>
            <wp:wrapNone/>
            <wp:docPr id="8" name="Picture 8" descr="standard-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andard-NS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134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E3BBA">
        <w:rPr>
          <w:noProof/>
        </w:rPr>
        <w:drawing>
          <wp:anchor distT="0" distB="0" distL="114300" distR="114300" simplePos="0" relativeHeight="251658240" behindDoc="0" locked="0" layoutInCell="1" allowOverlap="1" wp14:anchorId="512E5847" wp14:editId="79FD7062">
            <wp:simplePos x="0" y="0"/>
            <wp:positionH relativeFrom="column">
              <wp:posOffset>1195070</wp:posOffset>
            </wp:positionH>
            <wp:positionV relativeFrom="paragraph">
              <wp:posOffset>7020560</wp:posOffset>
            </wp:positionV>
            <wp:extent cx="5641340" cy="1375410"/>
            <wp:effectExtent l="0" t="0" r="0" b="0"/>
            <wp:wrapNone/>
            <wp:docPr id="7" name="Picture 7" descr="standard-N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ndard-NS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1340" cy="1375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2251" w:rsidRDefault="005E3BBA" w:rsidP="005E3BBA">
      <w:pPr>
        <w:pStyle w:val="Caption"/>
      </w:pPr>
      <w:r w:rsidRPr="00932561">
        <w:rPr>
          <w:rStyle w:val="Captionbold"/>
        </w:rPr>
        <w:t xml:space="preserve">Figure </w:t>
      </w:r>
      <w:r>
        <w:rPr>
          <w:rStyle w:val="Captionbold"/>
        </w:rPr>
        <w:t>1.2</w:t>
      </w:r>
      <w:r>
        <w:t xml:space="preserve"> </w:t>
      </w:r>
      <w:r w:rsidRPr="005E3BBA">
        <w:t xml:space="preserve">Temporal trend of the </w:t>
      </w:r>
      <w:r w:rsidRPr="003D153D">
        <w:rPr>
          <w:rStyle w:val="Superscript"/>
        </w:rPr>
        <w:t>206</w:t>
      </w:r>
      <w:r w:rsidRPr="005E3BBA">
        <w:t>Pb/</w:t>
      </w:r>
      <w:r w:rsidRPr="003D153D">
        <w:rPr>
          <w:rStyle w:val="Superscript"/>
        </w:rPr>
        <w:t>238</w:t>
      </w:r>
      <w:r w:rsidRPr="005E3BBA">
        <w:t>U ages for the TEMORA 2 zircon standard for the analytical sessions used in this study (err</w:t>
      </w:r>
      <w:r w:rsidR="00CF6836">
        <w:t>or bars are 2σ</w:t>
      </w:r>
      <w:r w:rsidR="00CF6836" w:rsidRPr="007B2EE5">
        <w:t xml:space="preserve">). </w:t>
      </w:r>
      <w:r w:rsidR="00217EB8">
        <w:t xml:space="preserve">See </w:t>
      </w:r>
      <w:r w:rsidR="00217EB8" w:rsidRPr="00217EB8">
        <w:rPr>
          <w:rStyle w:val="Hyperlink"/>
        </w:rPr>
        <w:t>Table 1.3</w:t>
      </w:r>
      <w:r w:rsidR="00CF6836" w:rsidRPr="00217EB8">
        <w:rPr>
          <w:rStyle w:val="Hyperlink"/>
        </w:rPr>
        <w:t xml:space="preserve"> </w:t>
      </w:r>
      <w:r w:rsidR="007B2EE5" w:rsidRPr="007B2EE5">
        <w:t xml:space="preserve">and </w:t>
      </w:r>
      <w:r w:rsidR="007B2EE5" w:rsidRPr="00217EB8">
        <w:rPr>
          <w:rStyle w:val="Hyperlink"/>
        </w:rPr>
        <w:t>Appendix A</w:t>
      </w:r>
      <w:r w:rsidR="007B2EE5" w:rsidRPr="007B2EE5">
        <w:t xml:space="preserve"> </w:t>
      </w:r>
      <w:r w:rsidRPr="007B2EE5">
        <w:t>for further session details.</w:t>
      </w:r>
    </w:p>
    <w:p w:rsidR="009E221E" w:rsidRDefault="00162E92" w:rsidP="00A8172F">
      <w:pPr>
        <w:pStyle w:val="Heading1"/>
      </w:pPr>
      <w:bookmarkStart w:id="6" w:name="_Toc364417820"/>
      <w:r>
        <w:lastRenderedPageBreak/>
        <w:t>Samples Analysed</w:t>
      </w:r>
      <w:bookmarkEnd w:id="6"/>
    </w:p>
    <w:p w:rsidR="00C606FE" w:rsidRDefault="00C606FE" w:rsidP="00C606FE">
      <w:pPr>
        <w:pStyle w:val="Heading2"/>
      </w:pPr>
      <w:bookmarkStart w:id="7" w:name="_Toc364417821"/>
      <w:r>
        <w:t>Middle Brother Monzodiorite PB-NE-08-24/1980500</w:t>
      </w:r>
      <w:bookmarkEnd w:id="7"/>
    </w:p>
    <w:p w:rsidR="00C606FE" w:rsidRPr="00946615" w:rsidRDefault="00C606FE" w:rsidP="00C606FE">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Pr>
          <w:rStyle w:val="Tabletitlebold"/>
        </w:rPr>
        <w:t>1</w:t>
      </w:r>
      <w:r w:rsidRPr="00946615">
        <w:t xml:space="preserve"> Summary of results: </w:t>
      </w:r>
      <w:r>
        <w:t>Middle Brother Monzodiorite (PB-NE-08-24/1980500)</w:t>
      </w:r>
      <w:r w:rsidR="00847E5E">
        <w:t>.</w:t>
      </w:r>
    </w:p>
    <w:tbl>
      <w:tblPr>
        <w:tblStyle w:val="TableGAHeaderColumn"/>
        <w:tblW w:w="9015" w:type="dxa"/>
        <w:tblLayout w:type="fixed"/>
        <w:tblLook w:val="04A0" w:firstRow="1" w:lastRow="0" w:firstColumn="1" w:lastColumn="0" w:noHBand="0" w:noVBand="1"/>
        <w:tblCaption w:val="Summary of results: Middle Brother Monzodiorite (PB-NE-08-24/1980500)"/>
        <w:tblDescription w:val="Summary of results: Middle Brother Monzodiorite (PB-NE-08-24/1980500)"/>
      </w:tblPr>
      <w:tblGrid>
        <w:gridCol w:w="3155"/>
        <w:gridCol w:w="5860"/>
      </w:tblGrid>
      <w:tr w:rsidR="00C606FE" w:rsidRPr="00A8172F" w:rsidTr="008502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C606FE" w:rsidRPr="00B60E1F" w:rsidRDefault="00C606FE" w:rsidP="00C606FE">
            <w:pPr>
              <w:pStyle w:val="Tabletextleft"/>
            </w:pPr>
            <w:r w:rsidRPr="00B60E1F">
              <w:t>GA S</w:t>
            </w:r>
            <w:r>
              <w:t>ampleID</w:t>
            </w:r>
          </w:p>
        </w:tc>
        <w:tc>
          <w:tcPr>
            <w:tcW w:w="3250" w:type="pct"/>
            <w:vAlign w:val="top"/>
          </w:tcPr>
          <w:p w:rsidR="00C606FE" w:rsidRPr="00274DA3" w:rsidRDefault="00C606FE" w:rsidP="00C606FE">
            <w:pPr>
              <w:pStyle w:val="Tabletextleft"/>
              <w:cnfStyle w:val="100000000000" w:firstRow="1" w:lastRow="0" w:firstColumn="0" w:lastColumn="0" w:oddVBand="0" w:evenVBand="0" w:oddHBand="0" w:evenHBand="0" w:firstRowFirstColumn="0" w:firstRowLastColumn="0" w:lastRowFirstColumn="0" w:lastRowLastColumn="0"/>
            </w:pPr>
            <w:r w:rsidRPr="00274DA3">
              <w:t>200801611</w:t>
            </w:r>
          </w:p>
        </w:tc>
      </w:tr>
      <w:tr w:rsidR="00C606FE"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606FE" w:rsidRDefault="00C606FE" w:rsidP="00C606FE">
            <w:pPr>
              <w:pStyle w:val="Tabletextleft"/>
            </w:pPr>
            <w:r w:rsidRPr="00B60E1F">
              <w:t>GA S</w:t>
            </w:r>
            <w:r>
              <w:t>ampleNO</w:t>
            </w:r>
          </w:p>
        </w:tc>
        <w:tc>
          <w:tcPr>
            <w:tcW w:w="3250" w:type="pct"/>
            <w:vAlign w:val="top"/>
          </w:tcPr>
          <w:p w:rsidR="00C606FE" w:rsidRPr="00274DA3" w:rsidRDefault="00C606FE" w:rsidP="00C606FE">
            <w:pPr>
              <w:pStyle w:val="Tabletextleft"/>
              <w:cnfStyle w:val="000000100000" w:firstRow="0" w:lastRow="0" w:firstColumn="0" w:lastColumn="0" w:oddVBand="0" w:evenVBand="0" w:oddHBand="1" w:evenHBand="0" w:firstRowFirstColumn="0" w:firstRowLastColumn="0" w:lastRowFirstColumn="0" w:lastRowLastColumn="0"/>
            </w:pPr>
            <w:r w:rsidRPr="00274DA3">
              <w:t>1980500</w:t>
            </w:r>
          </w:p>
        </w:tc>
      </w:tr>
      <w:tr w:rsidR="00994686"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94686" w:rsidRPr="00B60E1F" w:rsidRDefault="00994686" w:rsidP="00C606FE">
            <w:pPr>
              <w:pStyle w:val="Tabletextleft"/>
            </w:pPr>
            <w:r>
              <w:t>GSNSW SITEID</w:t>
            </w:r>
          </w:p>
        </w:tc>
        <w:tc>
          <w:tcPr>
            <w:tcW w:w="3250" w:type="pct"/>
            <w:vAlign w:val="top"/>
          </w:tcPr>
          <w:p w:rsidR="00994686" w:rsidRPr="00274DA3" w:rsidRDefault="00994686" w:rsidP="00C606FE">
            <w:pPr>
              <w:pStyle w:val="Tabletextleft"/>
              <w:cnfStyle w:val="000000010000" w:firstRow="0" w:lastRow="0" w:firstColumn="0" w:lastColumn="0" w:oddVBand="0" w:evenVBand="0" w:oddHBand="0" w:evenHBand="1" w:firstRowFirstColumn="0" w:firstRowLastColumn="0" w:lastRowFirstColumn="0" w:lastRowLastColumn="0"/>
            </w:pPr>
            <w:r w:rsidRPr="00274DA3">
              <w:t>PB-NE-08-24</w:t>
            </w:r>
          </w:p>
        </w:tc>
      </w:tr>
      <w:tr w:rsidR="00994686"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94686" w:rsidRPr="00AD62F5" w:rsidRDefault="008E6B26" w:rsidP="00C606FE">
            <w:pPr>
              <w:pStyle w:val="Tabletextleft"/>
            </w:pPr>
            <w:r w:rsidRPr="00AD62F5">
              <w:t>Formal Name</w:t>
            </w:r>
          </w:p>
        </w:tc>
        <w:tc>
          <w:tcPr>
            <w:tcW w:w="3250" w:type="pct"/>
            <w:vAlign w:val="top"/>
          </w:tcPr>
          <w:p w:rsidR="00994686" w:rsidRPr="00274DA3" w:rsidRDefault="00AD62F5" w:rsidP="00C606FE">
            <w:pPr>
              <w:pStyle w:val="Tabletextleft"/>
              <w:cnfStyle w:val="000000100000" w:firstRow="0" w:lastRow="0" w:firstColumn="0" w:lastColumn="0" w:oddVBand="0" w:evenVBand="0" w:oddHBand="1" w:evenHBand="0" w:firstRowFirstColumn="0" w:firstRowLastColumn="0" w:lastRowFirstColumn="0" w:lastRowLastColumn="0"/>
            </w:pPr>
            <w:r w:rsidRPr="00274DA3">
              <w:t>The Brothers Granitoids</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Informal Name</w:t>
            </w:r>
          </w:p>
        </w:tc>
        <w:tc>
          <w:tcPr>
            <w:tcW w:w="3250" w:type="pct"/>
            <w:vAlign w:val="top"/>
          </w:tcPr>
          <w:p w:rsidR="00FD20A3" w:rsidRPr="00274DA3" w:rsidRDefault="00AD62F5" w:rsidP="00C606FE">
            <w:pPr>
              <w:pStyle w:val="Tabletextleft"/>
              <w:cnfStyle w:val="000000010000" w:firstRow="0" w:lastRow="0" w:firstColumn="0" w:lastColumn="0" w:oddVBand="0" w:evenVBand="0" w:oddHBand="0" w:evenHBand="1" w:firstRowFirstColumn="0" w:firstRowLastColumn="0" w:lastRowFirstColumn="0" w:lastRowLastColumn="0"/>
            </w:pPr>
            <w:r w:rsidRPr="00274DA3">
              <w:t>Middle Brother monzodiorite</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Lithology</w:t>
            </w:r>
          </w:p>
        </w:tc>
        <w:tc>
          <w:tcPr>
            <w:tcW w:w="3250" w:type="pct"/>
            <w:vAlign w:val="top"/>
          </w:tcPr>
          <w:p w:rsidR="00FD20A3" w:rsidRPr="00274DA3" w:rsidRDefault="00AD62F5" w:rsidP="00C606FE">
            <w:pPr>
              <w:pStyle w:val="Tabletextleft"/>
              <w:cnfStyle w:val="000000100000" w:firstRow="0" w:lastRow="0" w:firstColumn="0" w:lastColumn="0" w:oddVBand="0" w:evenVBand="0" w:oddHBand="1" w:evenHBand="0" w:firstRowFirstColumn="0" w:firstRowLastColumn="0" w:lastRowFirstColumn="0" w:lastRowLastColumn="0"/>
            </w:pPr>
            <w:r w:rsidRPr="00274DA3">
              <w:rPr>
                <w:szCs w:val="21"/>
              </w:rPr>
              <w:t>fine grained monzodiorite</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1:250 000 Sheet</w:t>
            </w:r>
          </w:p>
        </w:tc>
        <w:tc>
          <w:tcPr>
            <w:tcW w:w="3250" w:type="pct"/>
            <w:vAlign w:val="top"/>
          </w:tcPr>
          <w:p w:rsidR="00FD20A3" w:rsidRPr="00274DA3" w:rsidRDefault="00274DA3" w:rsidP="00C606FE">
            <w:pPr>
              <w:pStyle w:val="Tabletextleft"/>
              <w:cnfStyle w:val="000000010000" w:firstRow="0" w:lastRow="0" w:firstColumn="0" w:lastColumn="0" w:oddVBand="0" w:evenVBand="0" w:oddHBand="0" w:evenHBand="1" w:firstRowFirstColumn="0" w:firstRowLastColumn="0" w:lastRowFirstColumn="0" w:lastRowLastColumn="0"/>
            </w:pPr>
            <w:r w:rsidRPr="00274DA3">
              <w:t>HASTINGS (SH5614)</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1:100 000 Sheet</w:t>
            </w:r>
          </w:p>
        </w:tc>
        <w:tc>
          <w:tcPr>
            <w:tcW w:w="3250" w:type="pct"/>
            <w:vAlign w:val="top"/>
          </w:tcPr>
          <w:p w:rsidR="00FD20A3" w:rsidRPr="00274DA3" w:rsidRDefault="00274DA3" w:rsidP="00C606FE">
            <w:pPr>
              <w:pStyle w:val="Tabletextleft"/>
              <w:cnfStyle w:val="000000100000" w:firstRow="0" w:lastRow="0" w:firstColumn="0" w:lastColumn="0" w:oddVBand="0" w:evenVBand="0" w:oddHBand="1" w:evenHBand="0" w:firstRowFirstColumn="0" w:firstRowLastColumn="0" w:lastRowFirstColumn="0" w:lastRowLastColumn="0"/>
            </w:pPr>
            <w:r w:rsidRPr="00274DA3">
              <w:t>CAMDEN HAVEN (9434)</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Region</w:t>
            </w:r>
          </w:p>
        </w:tc>
        <w:tc>
          <w:tcPr>
            <w:tcW w:w="3250" w:type="pct"/>
            <w:vAlign w:val="top"/>
          </w:tcPr>
          <w:p w:rsidR="00FD20A3" w:rsidRPr="00274DA3" w:rsidRDefault="00274DA3" w:rsidP="00C606FE">
            <w:pPr>
              <w:pStyle w:val="Tabletextleft"/>
              <w:cnfStyle w:val="000000010000" w:firstRow="0" w:lastRow="0" w:firstColumn="0" w:lastColumn="0" w:oddVBand="0" w:evenVBand="0" w:oddHBand="0" w:evenHBand="1" w:firstRowFirstColumn="0" w:firstRowLastColumn="0" w:lastRowFirstColumn="0" w:lastRowLastColumn="0"/>
            </w:pPr>
            <w:r w:rsidRPr="00274DA3">
              <w:t>New England Region</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 xml:space="preserve">Location </w:t>
            </w:r>
            <w:r w:rsidR="00FD20A3" w:rsidRPr="00AD62F5">
              <w:t>(GDA94)</w:t>
            </w:r>
          </w:p>
        </w:tc>
        <w:tc>
          <w:tcPr>
            <w:tcW w:w="3250" w:type="pct"/>
            <w:vAlign w:val="top"/>
          </w:tcPr>
          <w:p w:rsidR="00FD20A3" w:rsidRPr="00274DA3" w:rsidRDefault="00274DA3" w:rsidP="00C606FE">
            <w:pPr>
              <w:pStyle w:val="Tabletextleft"/>
              <w:cnfStyle w:val="000000100000" w:firstRow="0" w:lastRow="0" w:firstColumn="0" w:lastColumn="0" w:oddVBand="0" w:evenVBand="0" w:oddHBand="1" w:evenHBand="0" w:firstRowFirstColumn="0" w:firstRowLastColumn="0" w:lastRowFirstColumn="0" w:lastRowLastColumn="0"/>
            </w:pPr>
            <w:r w:rsidRPr="00274DA3">
              <w:t>152.702782</w:t>
            </w:r>
            <w:r w:rsidRPr="00A74826">
              <w:t>°</w:t>
            </w:r>
            <w:r w:rsidRPr="00274DA3">
              <w:t>E, -31.712955</w:t>
            </w:r>
            <w:r w:rsidRPr="00A74826">
              <w:t>°</w:t>
            </w:r>
            <w:r w:rsidRPr="00274DA3">
              <w:t>S</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 xml:space="preserve">Location </w:t>
            </w:r>
            <w:r w:rsidR="00FD20A3" w:rsidRPr="00AD62F5">
              <w:t>(MGA 94 Zone 56)</w:t>
            </w:r>
          </w:p>
        </w:tc>
        <w:tc>
          <w:tcPr>
            <w:tcW w:w="3250" w:type="pct"/>
            <w:vAlign w:val="top"/>
          </w:tcPr>
          <w:p w:rsidR="00FD20A3" w:rsidRDefault="00397B7C" w:rsidP="00C606FE">
            <w:pPr>
              <w:pStyle w:val="Tabletextleft"/>
              <w:cnfStyle w:val="000000010000" w:firstRow="0" w:lastRow="0" w:firstColumn="0" w:lastColumn="0" w:oddVBand="0" w:evenVBand="0" w:oddHBand="0" w:evenHBand="1" w:firstRowFirstColumn="0" w:firstRowLastColumn="0" w:lastRowFirstColumn="0" w:lastRowLastColumn="0"/>
            </w:pPr>
            <w:r>
              <w:t>471839 mE, 6491342 mN</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Geochronologist</w:t>
            </w:r>
          </w:p>
        </w:tc>
        <w:tc>
          <w:tcPr>
            <w:tcW w:w="3250" w:type="pct"/>
            <w:vAlign w:val="top"/>
          </w:tcPr>
          <w:p w:rsidR="00FD20A3" w:rsidRDefault="00512EA2" w:rsidP="00C606FE">
            <w:pPr>
              <w:pStyle w:val="Tabletextleft"/>
              <w:cnfStyle w:val="000000100000" w:firstRow="0" w:lastRow="0" w:firstColumn="0" w:lastColumn="0" w:oddVBand="0" w:evenVBand="0" w:oddHBand="1" w:evenHBand="0" w:firstRowFirstColumn="0" w:firstRowLastColumn="0" w:lastRowFirstColumn="0" w:lastRowLastColumn="0"/>
            </w:pPr>
            <w:r w:rsidRPr="00055ACC">
              <w:t>Andrew Cross</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 xml:space="preserve">Mount </w:t>
            </w:r>
            <w:r w:rsidR="00AD62F5" w:rsidRPr="00AD62F5">
              <w:t>ID</w:t>
            </w:r>
          </w:p>
        </w:tc>
        <w:tc>
          <w:tcPr>
            <w:tcW w:w="3250" w:type="pct"/>
            <w:vAlign w:val="top"/>
          </w:tcPr>
          <w:p w:rsidR="00FD20A3" w:rsidRDefault="00512EA2" w:rsidP="00C606FE">
            <w:pPr>
              <w:pStyle w:val="Tabletextleft"/>
              <w:cnfStyle w:val="000000010000" w:firstRow="0" w:lastRow="0" w:firstColumn="0" w:lastColumn="0" w:oddVBand="0" w:evenVBand="0" w:oddHBand="0" w:evenHBand="1" w:firstRowFirstColumn="0" w:firstRowLastColumn="0" w:lastRowFirstColumn="0" w:lastRowLastColumn="0"/>
            </w:pPr>
            <w:r w:rsidRPr="00055ACC">
              <w:t>GA6089</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Analytical Session</w:t>
            </w:r>
          </w:p>
        </w:tc>
        <w:tc>
          <w:tcPr>
            <w:tcW w:w="3250" w:type="pct"/>
            <w:vAlign w:val="top"/>
          </w:tcPr>
          <w:p w:rsidR="00FD20A3" w:rsidRDefault="00512EA2" w:rsidP="00C606FE">
            <w:pPr>
              <w:pStyle w:val="Tabletextleft"/>
              <w:cnfStyle w:val="000000100000" w:firstRow="0" w:lastRow="0" w:firstColumn="0" w:lastColumn="0" w:oddVBand="0" w:evenVBand="0" w:oddHBand="1" w:evenHBand="0" w:firstRowFirstColumn="0" w:firstRowLastColumn="0" w:lastRowFirstColumn="0" w:lastRowLastColumn="0"/>
            </w:pPr>
            <w:r w:rsidRPr="00055ACC">
              <w:t>90042</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t>Interpreted Age</w:t>
            </w:r>
          </w:p>
        </w:tc>
        <w:tc>
          <w:tcPr>
            <w:tcW w:w="3250" w:type="pct"/>
            <w:vAlign w:val="top"/>
          </w:tcPr>
          <w:p w:rsidR="00FD20A3" w:rsidRDefault="008502D6" w:rsidP="00C606FE">
            <w:pPr>
              <w:pStyle w:val="Tabletextleft"/>
              <w:cnfStyle w:val="000000010000" w:firstRow="0" w:lastRow="0" w:firstColumn="0" w:lastColumn="0" w:oddVBand="0" w:evenVBand="0" w:oddHBand="0" w:evenHBand="1" w:firstRowFirstColumn="0" w:firstRowLastColumn="0" w:lastRowFirstColumn="0" w:lastRowLastColumn="0"/>
            </w:pPr>
            <w:r w:rsidRPr="00055ACC">
              <w:t xml:space="preserve">212.5 </w:t>
            </w:r>
            <w:r w:rsidRPr="00055ACC">
              <w:rPr>
                <w:szCs w:val="16"/>
              </w:rPr>
              <w:t>± 1.6 Ma (95% confidence, 24 analyses on 24 zircons)</w:t>
            </w:r>
          </w:p>
        </w:tc>
      </w:tr>
      <w:tr w:rsidR="00FD20A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rPr>
                <w:szCs w:val="16"/>
              </w:rPr>
              <w:t>Geological Attribution</w:t>
            </w:r>
          </w:p>
        </w:tc>
        <w:tc>
          <w:tcPr>
            <w:tcW w:w="3250" w:type="pct"/>
            <w:vAlign w:val="top"/>
          </w:tcPr>
          <w:p w:rsidR="00FD20A3" w:rsidRDefault="008502D6" w:rsidP="00C606FE">
            <w:pPr>
              <w:pStyle w:val="Tabletextleft"/>
              <w:cnfStyle w:val="000000100000" w:firstRow="0" w:lastRow="0" w:firstColumn="0" w:lastColumn="0" w:oddVBand="0" w:evenVBand="0" w:oddHBand="1" w:evenHBand="0" w:firstRowFirstColumn="0" w:firstRowLastColumn="0" w:lastRowFirstColumn="0" w:lastRowLastColumn="0"/>
            </w:pPr>
            <w:r w:rsidRPr="00055ACC">
              <w:rPr>
                <w:szCs w:val="16"/>
              </w:rPr>
              <w:t>Magmatic crystallisation</w:t>
            </w:r>
          </w:p>
        </w:tc>
      </w:tr>
      <w:tr w:rsidR="00FD20A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FD20A3" w:rsidRPr="00AD62F5" w:rsidRDefault="008E6B26" w:rsidP="00C606FE">
            <w:pPr>
              <w:pStyle w:val="Tabletextleft"/>
            </w:pPr>
            <w:r w:rsidRPr="00AD62F5">
              <w:rPr>
                <w:szCs w:val="16"/>
              </w:rPr>
              <w:t>Isotopic Ratio Used</w:t>
            </w:r>
          </w:p>
        </w:tc>
        <w:tc>
          <w:tcPr>
            <w:tcW w:w="3250" w:type="pct"/>
            <w:vAlign w:val="top"/>
          </w:tcPr>
          <w:p w:rsidR="00FD20A3" w:rsidRPr="008502D6" w:rsidRDefault="008502D6" w:rsidP="00C606FE">
            <w:pPr>
              <w:pStyle w:val="Tabletextleft"/>
              <w:cnfStyle w:val="000000010000" w:firstRow="0" w:lastRow="0" w:firstColumn="0" w:lastColumn="0" w:oddVBand="0" w:evenVBand="0" w:oddHBand="0" w:evenHBand="1" w:firstRowFirstColumn="0" w:firstRowLastColumn="0" w:lastRowFirstColumn="0" w:lastRowLastColumn="0"/>
              <w:rPr>
                <w:b/>
              </w:rPr>
            </w:pPr>
            <w:r w:rsidRPr="00D85742">
              <w:rPr>
                <w:rStyle w:val="Superscript"/>
              </w:rPr>
              <w:t>206</w:t>
            </w:r>
            <w:r w:rsidRPr="00055ACC">
              <w:rPr>
                <w:szCs w:val="16"/>
              </w:rPr>
              <w:t>Pb/</w:t>
            </w:r>
            <w:r w:rsidRPr="00D85742">
              <w:rPr>
                <w:rStyle w:val="Superscript"/>
              </w:rPr>
              <w:t>238</w:t>
            </w:r>
            <w:r w:rsidRPr="00055ACC">
              <w:rPr>
                <w:szCs w:val="16"/>
              </w:rPr>
              <w:t>U</w:t>
            </w:r>
          </w:p>
        </w:tc>
      </w:tr>
    </w:tbl>
    <w:p w:rsidR="009E221E" w:rsidRDefault="00C606FE" w:rsidP="00C606FE">
      <w:pPr>
        <w:pStyle w:val="Heading3"/>
      </w:pPr>
      <w:bookmarkStart w:id="8" w:name="_Toc364417822"/>
      <w:r>
        <w:t>Sample information</w:t>
      </w:r>
      <w:bookmarkEnd w:id="8"/>
    </w:p>
    <w:p w:rsidR="00323443" w:rsidRDefault="0044032B" w:rsidP="008E6B26">
      <w:pPr>
        <w:pStyle w:val="BodyText"/>
      </w:pPr>
      <w:r w:rsidRPr="0044032B">
        <w:t>This sample comprises a fine–grained monzodiorite phase of the Middle Brother intrusion collected from oversize material on the floor at the rear of the Jo</w:t>
      </w:r>
      <w:r w:rsidR="00433C67">
        <w:t>hns River Quarry (Boral) (</w:t>
      </w:r>
      <w:r w:rsidR="00433C67" w:rsidRPr="008E6B26">
        <w:rPr>
          <w:rStyle w:val="Hyperlink"/>
        </w:rPr>
        <w:t>Figure</w:t>
      </w:r>
      <w:r w:rsidR="00A961C4" w:rsidRPr="008E6B26">
        <w:rPr>
          <w:rStyle w:val="Hyperlink"/>
        </w:rPr>
        <w:t xml:space="preserve"> 2</w:t>
      </w:r>
      <w:r w:rsidRPr="008E6B26">
        <w:rPr>
          <w:rStyle w:val="Hyperlink"/>
        </w:rPr>
        <w:t>.1</w:t>
      </w:r>
      <w:r w:rsidRPr="0044032B">
        <w:t>). The Brothers Granitoids comprise high level/subvolcanic laccoliths, plugs, sills and dykes of fine– to medium–grained diorite, pyroxene-bearing granodiorite, microgranite and leucocratic graphic granite and granoph</w:t>
      </w:r>
      <w:r w:rsidR="00CC4818">
        <w:t>yre. They are alkali rich and A–</w:t>
      </w:r>
      <w:r w:rsidRPr="0044032B">
        <w:t>type in compositional character. They intrude indurated and deformed interbedded sediments and volcanics of the Lorne Basin which contain Upper</w:t>
      </w:r>
      <w:r w:rsidR="00CC4818">
        <w:t xml:space="preserve"> Triassic faunal assemblages. K–</w:t>
      </w:r>
      <w:r w:rsidRPr="0044032B">
        <w:t>Ar dating by McDougall and Wellman (1976) on two hornblendes from a microgranodiorite from the Middle Brother intrusion gave a combined result of 205 ± 3 Ma (~210 Ma using modern constants).</w:t>
      </w:r>
    </w:p>
    <w:p w:rsidR="00323443" w:rsidRDefault="0044032B" w:rsidP="0044032B">
      <w:pPr>
        <w:pStyle w:val="BodyText"/>
      </w:pPr>
      <w:r w:rsidRPr="0044032B">
        <w:t>This sample was analysed to obtain a magmatic crystallisation age of the main intrusive unit of The Brothers Granitoids and to constrain a minimum age for the formation and deformation of the Lorne Basin and to ascertain the relationship between The Brothers Granitoids and the Coastal I- and A-type Supersuites of eastern New England.</w:t>
      </w:r>
    </w:p>
    <w:p w:rsidR="000F5D26" w:rsidRDefault="0044032B" w:rsidP="000F5D26">
      <w:pPr>
        <w:pStyle w:val="Heading3"/>
      </w:pPr>
      <w:bookmarkStart w:id="9" w:name="_Toc364417823"/>
      <w:r>
        <w:lastRenderedPageBreak/>
        <w:t>Petrography</w:t>
      </w:r>
      <w:bookmarkEnd w:id="9"/>
    </w:p>
    <w:p w:rsidR="00D92251" w:rsidRDefault="0044032B" w:rsidP="0044032B">
      <w:pPr>
        <w:pStyle w:val="BodyText"/>
      </w:pPr>
      <w:r w:rsidRPr="00874FD6">
        <w:t>The sample is a two pyroxene I-type medium</w:t>
      </w:r>
      <w:r>
        <w:t>–</w:t>
      </w:r>
      <w:r w:rsidRPr="00874FD6">
        <w:t xml:space="preserve">grained </w:t>
      </w:r>
      <w:r w:rsidRPr="00A17063">
        <w:rPr>
          <w:bCs/>
        </w:rPr>
        <w:t>monzodiorite</w:t>
      </w:r>
      <w:r w:rsidRPr="00A17063">
        <w:t>.</w:t>
      </w:r>
      <w:r w:rsidRPr="00874FD6">
        <w:t xml:space="preserve"> The Middle Brother intrusion at John’s River Quarry ranges in composition from diorite to monzodiorite and monzogranite. Microsyenite veins and segregations are present and compositional variability at </w:t>
      </w:r>
      <w:r>
        <w:t>the local scale manifests</w:t>
      </w:r>
      <w:r w:rsidRPr="00874FD6">
        <w:t xml:space="preserve"> as wispy and gradational changes in texture and colour index. Cognate, quenched dioritic enclaves are locally abundant. The dating sample is a fine</w:t>
      </w:r>
      <w:r>
        <w:t>–</w:t>
      </w:r>
      <w:r w:rsidRPr="00874FD6">
        <w:t>grained mildly to sparsely porphyritic grey-white coloured rock in hand specimen. Plagioclase dominates with around 5 percent ferromagnesians. Occasional small (&lt;</w:t>
      </w:r>
      <w:r>
        <w:t xml:space="preserve"> </w:t>
      </w:r>
      <w:r w:rsidRPr="00874FD6">
        <w:t>5 mm) quench textured igneous dioritic enclaves are present.</w:t>
      </w:r>
    </w:p>
    <w:p w:rsidR="00323443" w:rsidRDefault="0044032B" w:rsidP="0044032B">
      <w:pPr>
        <w:pStyle w:val="BodyText"/>
      </w:pPr>
      <w:r w:rsidRPr="00874FD6">
        <w:t>In thin section the rock is mildly porphyritic (plagioclase &gt;&gt; alkali feldspar) with a blocky textured feldspar</w:t>
      </w:r>
      <w:r>
        <w:t>–</w:t>
      </w:r>
      <w:r w:rsidRPr="00874FD6">
        <w:t>dominated groundmass and minor interstitial (&lt;</w:t>
      </w:r>
      <w:r>
        <w:t xml:space="preserve"> </w:t>
      </w:r>
      <w:r w:rsidRPr="00874FD6">
        <w:t>2 modal percent) quartz. Groundmass crystals average 0.3 mm while the larger phenocrysts are ~3 mm. Plagioclase (~60 modal percent) is present both as phenocrysts and groundmass with individual blocky to tabular crystals and aggregates of smaller crystals ranging to 2.5 mm. Crystals are reasonably fresh and show simple and polysynthetic twinning. Compositional zoning is sometimes well developed. Alkali feldspar (≤ 1.5 mm; ~35 modal percent) is rather featureless, commonly heavily flecked and occurs as generally less well formed subhedral crystals than do the plagioclases. Rare simple twins are present but microcline twinning and perthite formation is absent.</w:t>
      </w:r>
    </w:p>
    <w:p w:rsidR="00D92251" w:rsidRDefault="0044032B" w:rsidP="0044032B">
      <w:pPr>
        <w:pStyle w:val="BodyText"/>
      </w:pPr>
      <w:r w:rsidRPr="00874FD6">
        <w:t>Ferromagnesian</w:t>
      </w:r>
      <w:r>
        <w:t xml:space="preserve"> minerals (~5 modal percent; clinopyroxene &gt; orthopyroxene</w:t>
      </w:r>
      <w:r w:rsidRPr="00874FD6">
        <w:t>, bio</w:t>
      </w:r>
      <w:r>
        <w:t>tite</w:t>
      </w:r>
      <w:r w:rsidRPr="00874FD6">
        <w:t>?) occur as individual crystals and clot</w:t>
      </w:r>
      <w:r>
        <w:t>–</w:t>
      </w:r>
      <w:r w:rsidRPr="00874FD6">
        <w:t>like masses of fibrous birefringent amphibole replacing pyroxene. Opaques (~1 modal percent; magnetite in part) are commonly associated with these clots. Clinopyroxene forms equant to elongate subhedral to euhedral crystals as cores and relicts extensively replaced by amphibole and chlorite. Orthopyroxene is present as rare aggregates to 0.7 mm. Narrow alteration selvedges are present around fringes and cracks. Some of the chlorite/amphibole aggregates may be after biotite, with secondary titanite occurring as strings presumably after forming along biotite cleavages. Quartz (&lt;</w:t>
      </w:r>
      <w:r>
        <w:t xml:space="preserve"> </w:t>
      </w:r>
      <w:r w:rsidRPr="00874FD6">
        <w:t>2 modal percent) is relegated to the groundmass as late interstitial, anhedral infill. Rare graphic intergrowths of groundmas</w:t>
      </w:r>
      <w:r w:rsidR="0012510D">
        <w:t>s quartz with alkali feldspar are</w:t>
      </w:r>
      <w:r w:rsidRPr="00874FD6">
        <w:t xml:space="preserve"> present. Apatite occurs in elongate to acicular forms, while larger stumpy masses are also </w:t>
      </w:r>
      <w:r w:rsidR="00433C67">
        <w:t>present (</w:t>
      </w:r>
      <w:r w:rsidR="00433C67" w:rsidRPr="008E6B26">
        <w:rPr>
          <w:rStyle w:val="Hyperlink"/>
        </w:rPr>
        <w:t>Figure 2</w:t>
      </w:r>
      <w:r w:rsidRPr="008E6B26">
        <w:rPr>
          <w:rStyle w:val="Hyperlink"/>
        </w:rPr>
        <w:t>.2</w:t>
      </w:r>
      <w:r w:rsidRPr="00DC2C6A">
        <w:t>).</w:t>
      </w:r>
    </w:p>
    <w:p w:rsidR="004C2C63" w:rsidRDefault="0044032B" w:rsidP="004C2C63">
      <w:pPr>
        <w:pStyle w:val="Figuresandimagescentred"/>
      </w:pPr>
      <w:r>
        <w:rPr>
          <w:noProof/>
        </w:rPr>
        <w:drawing>
          <wp:inline distT="0" distB="0" distL="0" distR="0" wp14:anchorId="11AB08F4" wp14:editId="69832CB7">
            <wp:extent cx="5270500" cy="2078990"/>
            <wp:effectExtent l="0" t="0" r="6350" b="0"/>
            <wp:docPr id="19" name="Picture 19" descr="Johns River Quarry and hand sample of Middle Brother monzodiorite (PB-NE-08-24/1980500)." title="Johns River Quarry and hand sample of Middle Brother monzodiorite (PB-NE-08-24/198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eld pic-Middle Brother-Fig-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0500" cy="2078990"/>
                    </a:xfrm>
                    <a:prstGeom prst="rect">
                      <a:avLst/>
                    </a:prstGeom>
                    <a:noFill/>
                    <a:ln>
                      <a:noFill/>
                    </a:ln>
                  </pic:spPr>
                </pic:pic>
              </a:graphicData>
            </a:graphic>
          </wp:inline>
        </w:drawing>
      </w:r>
    </w:p>
    <w:p w:rsidR="00A961C4" w:rsidRDefault="004F26E6" w:rsidP="00842065">
      <w:pPr>
        <w:pStyle w:val="Caption"/>
      </w:pPr>
      <w:r w:rsidRPr="00932561">
        <w:rPr>
          <w:rStyle w:val="Captionbold"/>
        </w:rPr>
        <w:t xml:space="preserve">Figure </w:t>
      </w:r>
      <w:r w:rsidR="002E0C35">
        <w:rPr>
          <w:rStyle w:val="Captionbold"/>
        </w:rPr>
        <w:fldChar w:fldCharType="begin"/>
      </w:r>
      <w:r w:rsidR="002E0C35">
        <w:rPr>
          <w:rStyle w:val="Captionbold"/>
        </w:rPr>
        <w:instrText xml:space="preserve"> STYLEREF 1 \s </w:instrText>
      </w:r>
      <w:r w:rsidR="002E0C35">
        <w:rPr>
          <w:rStyle w:val="Captionbold"/>
        </w:rPr>
        <w:fldChar w:fldCharType="separate"/>
      </w:r>
      <w:r w:rsidR="00AD0ECB">
        <w:rPr>
          <w:rStyle w:val="Captionbold"/>
          <w:noProof/>
        </w:rPr>
        <w:t>2</w:t>
      </w:r>
      <w:r w:rsidR="002E0C35">
        <w:rPr>
          <w:rStyle w:val="Captionbold"/>
        </w:rPr>
        <w:fldChar w:fldCharType="end"/>
      </w:r>
      <w:r w:rsidR="00897E62">
        <w:rPr>
          <w:rStyle w:val="Captionbold"/>
        </w:rPr>
        <w:t>.</w:t>
      </w:r>
      <w:r w:rsidR="002E0C35">
        <w:rPr>
          <w:rStyle w:val="Captionbold"/>
        </w:rPr>
        <w:fldChar w:fldCharType="begin"/>
      </w:r>
      <w:r w:rsidR="002E0C35">
        <w:rPr>
          <w:rStyle w:val="Captionbold"/>
        </w:rPr>
        <w:instrText xml:space="preserve"> SEQ Figure \* ARABIC \s 1 </w:instrText>
      </w:r>
      <w:r w:rsidR="002E0C35">
        <w:rPr>
          <w:rStyle w:val="Captionbold"/>
        </w:rPr>
        <w:fldChar w:fldCharType="separate"/>
      </w:r>
      <w:r w:rsidR="00AD0ECB">
        <w:rPr>
          <w:rStyle w:val="Captionbold"/>
          <w:noProof/>
        </w:rPr>
        <w:t>1</w:t>
      </w:r>
      <w:r w:rsidR="002E0C35">
        <w:rPr>
          <w:rStyle w:val="Captionbold"/>
        </w:rPr>
        <w:fldChar w:fldCharType="end"/>
      </w:r>
      <w:r>
        <w:t xml:space="preserve"> </w:t>
      </w:r>
      <w:r w:rsidR="0044032B" w:rsidRPr="0044032B">
        <w:t>Johns River Quarry and hand sample of Middle Brother monzodiorite (PB-NE-08-24/1980500).</w:t>
      </w:r>
    </w:p>
    <w:p w:rsidR="00A961C4" w:rsidRDefault="00A961C4" w:rsidP="00A961C4">
      <w:pPr>
        <w:pStyle w:val="Figuresandimagescentred"/>
      </w:pPr>
      <w:r>
        <w:rPr>
          <w:noProof/>
          <w:szCs w:val="21"/>
        </w:rPr>
        <w:lastRenderedPageBreak/>
        <w:drawing>
          <wp:inline distT="0" distB="0" distL="0" distR="0" wp14:anchorId="68574B89" wp14:editId="77F9A58D">
            <wp:extent cx="2622550" cy="3502025"/>
            <wp:effectExtent l="0" t="0" r="6350" b="3175"/>
            <wp:docPr id="23" name="Picture 23" descr="Thin section microphotographs of Middle Brother monzodiorite (informal). Scale as indicated (0.5 mm); PPL left, CPL right. Note quartz-poor nature, presence of amphiboles and acicular apatite (PB-NE-08-24/1980500)." title="Thin section microphotographs of Middle Brother monzodiorite (informal). Scale as indicated (0.5 mm); PPL left, CPL right. Note quartz-poor nature, presence of amphiboles and acicular apatite (PB-NE-08-24/198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79398a_Middle_Brother (Lar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2550" cy="3502025"/>
                    </a:xfrm>
                    <a:prstGeom prst="rect">
                      <a:avLst/>
                    </a:prstGeom>
                    <a:noFill/>
                    <a:ln>
                      <a:noFill/>
                    </a:ln>
                  </pic:spPr>
                </pic:pic>
              </a:graphicData>
            </a:graphic>
          </wp:inline>
        </w:drawing>
      </w:r>
      <w:r>
        <w:rPr>
          <w:noProof/>
          <w:szCs w:val="21"/>
        </w:rPr>
        <w:drawing>
          <wp:inline distT="0" distB="0" distL="0" distR="0" wp14:anchorId="3F5109CF" wp14:editId="22F22025">
            <wp:extent cx="2622550" cy="3502025"/>
            <wp:effectExtent l="0" t="0" r="6350" b="3175"/>
            <wp:docPr id="25" name="Picture 25" descr="Thin section microphotographs of Middle Brother monzodiorite (informal). Scale as indicated (0.5 mm); PPL left, CPL right. Note quartz-poor nature, presence of amphiboles and acicular apatite (PB-NE-08-24/1980500)." title="Thin section microphotographs of Middle Brother monzodiorite (informal). Scale as indicated (0.5 mm); PPL left, CPL right. Note quartz-poor nature, presence of amphiboles and acicular apatite (PB-NE-08-24/198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79398b_Middle_Brother (Lar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2550" cy="3502025"/>
                    </a:xfrm>
                    <a:prstGeom prst="rect">
                      <a:avLst/>
                    </a:prstGeom>
                    <a:noFill/>
                    <a:ln>
                      <a:noFill/>
                    </a:ln>
                  </pic:spPr>
                </pic:pic>
              </a:graphicData>
            </a:graphic>
          </wp:inline>
        </w:drawing>
      </w:r>
    </w:p>
    <w:p w:rsidR="004B7E2E" w:rsidRDefault="00A961C4" w:rsidP="00A961C4">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.2</w:t>
      </w:r>
      <w:r>
        <w:t xml:space="preserve"> </w:t>
      </w:r>
      <w:r w:rsidRPr="00A961C4">
        <w:t>Thin section microphotographs of Middle Brother monzodiorite (informal). Scale as indicated (0.5 mm); PPL left, CPL right. Note quartz-poor nature, presence of amphiboles and acicular apatite (PB-NE-08-24/1980500).</w:t>
      </w:r>
    </w:p>
    <w:p w:rsidR="0044032B" w:rsidRDefault="00A961C4" w:rsidP="004B7E2E">
      <w:pPr>
        <w:pStyle w:val="Heading3"/>
      </w:pPr>
      <w:bookmarkStart w:id="10" w:name="_Toc364417824"/>
      <w:r>
        <w:t>Zircons</w:t>
      </w:r>
      <w:bookmarkEnd w:id="10"/>
    </w:p>
    <w:p w:rsidR="00323443" w:rsidRDefault="00842065" w:rsidP="00842065">
      <w:pPr>
        <w:pStyle w:val="BodyText"/>
      </w:pPr>
      <w:r w:rsidRPr="00842065">
        <w:t>Zircons recovered from PB-NE-08-24/1980500 consist of a uniform population of clear, colourless, euhedral grains that are between 100–150 µm in diameter. They range from those with equant forms to others with aspect ratios of between 2 to 3. In CL they are moderately luminescent with fai</w:t>
      </w:r>
      <w:r w:rsidR="00433C67">
        <w:t>nt concentric growth zones (</w:t>
      </w:r>
      <w:r w:rsidR="00433C67" w:rsidRPr="008E6B26">
        <w:rPr>
          <w:rStyle w:val="Hyperlink"/>
        </w:rPr>
        <w:t>Figure 2</w:t>
      </w:r>
      <w:r w:rsidRPr="008E6B26">
        <w:rPr>
          <w:rStyle w:val="Hyperlink"/>
        </w:rPr>
        <w:t>.3</w:t>
      </w:r>
      <w:r w:rsidRPr="00842065">
        <w:t>).</w:t>
      </w:r>
    </w:p>
    <w:p w:rsidR="0044032B" w:rsidRDefault="00433C67" w:rsidP="0044032B">
      <w:pPr>
        <w:pStyle w:val="Heading3"/>
      </w:pPr>
      <w:bookmarkStart w:id="11" w:name="_Toc364417825"/>
      <w:r>
        <w:t>U–Pb isotopic results</w:t>
      </w:r>
      <w:bookmarkEnd w:id="11"/>
    </w:p>
    <w:p w:rsidR="00323443" w:rsidRDefault="00433C67" w:rsidP="003D153D">
      <w:pPr>
        <w:pStyle w:val="BodyText"/>
      </w:pPr>
      <w:r w:rsidRPr="003D153D">
        <w:t>Twenty-five SHRIMP</w:t>
      </w:r>
      <w:r w:rsidR="0012510D">
        <w:t xml:space="preserve"> U–Pb</w:t>
      </w:r>
      <w:r w:rsidRPr="003D153D">
        <w:t xml:space="preserve"> analyses were made on 25 zircons from this sample (</w:t>
      </w:r>
      <w:r w:rsidRPr="008E6B26">
        <w:rPr>
          <w:rStyle w:val="Hyperlink"/>
        </w:rPr>
        <w:t>Figure 2.4</w:t>
      </w:r>
      <w:r w:rsidRPr="003D153D">
        <w:t xml:space="preserve">, </w:t>
      </w:r>
      <w:r w:rsidRPr="008E6B26">
        <w:rPr>
          <w:rStyle w:val="Hyperlink"/>
        </w:rPr>
        <w:t>Table</w:t>
      </w:r>
      <w:r w:rsidR="008E6B26" w:rsidRPr="008E6B26">
        <w:rPr>
          <w:rStyle w:val="Hyperlink"/>
        </w:rPr>
        <w:t> </w:t>
      </w:r>
      <w:r w:rsidRPr="008E6B26">
        <w:rPr>
          <w:rStyle w:val="Hyperlink"/>
        </w:rPr>
        <w:t>2.2</w:t>
      </w:r>
      <w:r w:rsidRPr="003D153D">
        <w:t xml:space="preserve">). Uranium concentrations are typically low to moderate (33–829 ppm, median = 178 ppm) and Th/U ratios uniform, with an average value of 0.65. Common </w:t>
      </w:r>
      <w:r w:rsidRPr="00107462">
        <w:rPr>
          <w:rStyle w:val="Superscript"/>
        </w:rPr>
        <w:t>206</w:t>
      </w:r>
      <w:r w:rsidRPr="003D153D">
        <w:t xml:space="preserve">Pb concentrations are variable and extend from 0.14 to 5.63 (% </w:t>
      </w:r>
      <w:r w:rsidRPr="00107462">
        <w:rPr>
          <w:rStyle w:val="Superscript"/>
        </w:rPr>
        <w:t>206</w:t>
      </w:r>
      <w:r w:rsidRPr="003D153D">
        <w:t>Pb</w:t>
      </w:r>
      <w:r w:rsidRPr="00391BEC">
        <w:rPr>
          <w:rStyle w:val="Subscript"/>
        </w:rPr>
        <w:t>c</w:t>
      </w:r>
      <w:r w:rsidRPr="003D153D">
        <w:t xml:space="preserve">). The youngest grain (611.Z.14.1.1) also has the highest common </w:t>
      </w:r>
      <w:r w:rsidRPr="00107462">
        <w:rPr>
          <w:rStyle w:val="Superscript"/>
        </w:rPr>
        <w:t>206</w:t>
      </w:r>
      <w:r w:rsidRPr="003D153D">
        <w:t xml:space="preserve">Pb and has been removed from further consideration. The remaining analyses have the same radiogenic </w:t>
      </w:r>
      <w:r w:rsidRPr="00107462">
        <w:rPr>
          <w:rStyle w:val="Superscript"/>
        </w:rPr>
        <w:t>206</w:t>
      </w:r>
      <w:r w:rsidRPr="003D153D">
        <w:t>Pb/</w:t>
      </w:r>
      <w:r w:rsidRPr="00107462">
        <w:rPr>
          <w:rStyle w:val="Superscript"/>
        </w:rPr>
        <w:t>238</w:t>
      </w:r>
      <w:r w:rsidRPr="003D153D">
        <w:t>U within their analytical uncertainties (MSWD = 0.75, probability = 0.79) and give a weighted mean age of 212.5 ± 1.6 Ma. This is interpreted as the crystallisation age of these zircons and is the preferred age for the Middle Brother monzodiorite and, by inference, The Brothers Granitoids.</w:t>
      </w:r>
    </w:p>
    <w:p w:rsidR="00F620F2" w:rsidRDefault="00F620F2" w:rsidP="003D153D">
      <w:pPr>
        <w:pStyle w:val="Figuresandimagescentred"/>
      </w:pPr>
      <w:r w:rsidRPr="003D153D">
        <w:rPr>
          <w:noProof/>
        </w:rPr>
        <w:lastRenderedPageBreak/>
        <w:drawing>
          <wp:inline distT="0" distB="0" distL="0" distR="0" wp14:anchorId="3DC7EC08" wp14:editId="39B6B869">
            <wp:extent cx="5276850" cy="4029075"/>
            <wp:effectExtent l="0" t="0" r="0" b="9525"/>
            <wp:docPr id="27" name="Picture 27" descr="Selected transmitted light (top) and cathodoluminescence (bottom) images of zircon grains from the Middle Brother monzodiorite (PB-NE-08-24/1980500)." title="Selected transmitted light (top) and cathodoluminescence (bottom) images of zircon grains from the Middle Brother monzodiorite (PB-NE-08-24/198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A6089_Middle broth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4029075"/>
                    </a:xfrm>
                    <a:prstGeom prst="rect">
                      <a:avLst/>
                    </a:prstGeom>
                    <a:noFill/>
                    <a:ln>
                      <a:noFill/>
                    </a:ln>
                  </pic:spPr>
                </pic:pic>
              </a:graphicData>
            </a:graphic>
          </wp:inline>
        </w:drawing>
      </w:r>
    </w:p>
    <w:p w:rsidR="00D92251" w:rsidRDefault="00F620F2" w:rsidP="00F620F2">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.3</w:t>
      </w:r>
      <w:r>
        <w:t xml:space="preserve"> </w:t>
      </w:r>
      <w:r w:rsidRPr="00F620F2">
        <w:t>Selected transmitted light (top) and cathodoluminescence (bottom) images of zircon grains from the Middle Brother monzodiorite (PB-NE-08-24/1980500).</w:t>
      </w:r>
    </w:p>
    <w:p w:rsidR="00F620F2" w:rsidRDefault="00F620F2" w:rsidP="00F620F2">
      <w:pPr>
        <w:pStyle w:val="Figuresandimagescentred"/>
      </w:pPr>
      <w:r>
        <w:rPr>
          <w:noProof/>
        </w:rPr>
        <w:drawing>
          <wp:inline distT="0" distB="0" distL="0" distR="0" wp14:anchorId="31CD7541" wp14:editId="321801AD">
            <wp:extent cx="5267325" cy="2085975"/>
            <wp:effectExtent l="0" t="0" r="9525" b="9525"/>
            <wp:docPr id="28" name="Picture 28" descr="a) Tera-Wasserberg concordia plot and (b) temporal trend of the 206Pb/238U ages from the Middle Brother monzodiorite (PB-NE-08-24/1980500). Analysis 611.Z.14.1.1 has a high common 206Pb content and very imprecise 207Pb/206Pb age and is not plotted in (a) and is represented by the unfilled bar in (b)." title="a) Tera-Wasserberg concordia plot and (b) temporal trend of the 206Pb/238U ages from the Middle Brother monzodiorite (PB-NE-08-24/1980500). Analysis 611.Z.14.1.1 has a high common 206Pb content and very imprecise 207Pb/206Pb age and is not plotted in (a) and is represented by the unfilled bar i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rothers-con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25" cy="2085975"/>
                    </a:xfrm>
                    <a:prstGeom prst="rect">
                      <a:avLst/>
                    </a:prstGeom>
                    <a:noFill/>
                    <a:ln>
                      <a:noFill/>
                    </a:ln>
                  </pic:spPr>
                </pic:pic>
              </a:graphicData>
            </a:graphic>
          </wp:inline>
        </w:drawing>
      </w:r>
    </w:p>
    <w:p w:rsidR="00433C67" w:rsidRDefault="00F620F2" w:rsidP="00F620F2">
      <w:pPr>
        <w:pStyle w:val="Caption"/>
      </w:pPr>
      <w:r w:rsidRPr="002E0C35">
        <w:rPr>
          <w:rStyle w:val="Captionbold"/>
        </w:rPr>
        <w:t xml:space="preserve">Figure </w:t>
      </w:r>
      <w:r>
        <w:rPr>
          <w:rStyle w:val="Captionbold"/>
        </w:rPr>
        <w:t>2.4</w:t>
      </w:r>
      <w:r>
        <w:t xml:space="preserve"> </w:t>
      </w:r>
      <w:r w:rsidRPr="003D153D">
        <w:t xml:space="preserve">(a) </w:t>
      </w:r>
      <w:r w:rsidRPr="00F620F2">
        <w:t xml:space="preserve">Tera-Wasserberg concordia plot and (b) temporal trend of the </w:t>
      </w:r>
      <w:r w:rsidRPr="00107462">
        <w:rPr>
          <w:rStyle w:val="Superscript"/>
        </w:rPr>
        <w:t>206</w:t>
      </w:r>
      <w:r w:rsidRPr="00F620F2">
        <w:t>Pb/</w:t>
      </w:r>
      <w:r w:rsidRPr="00107462">
        <w:rPr>
          <w:rStyle w:val="Superscript"/>
        </w:rPr>
        <w:t>238</w:t>
      </w:r>
      <w:r w:rsidRPr="00F620F2">
        <w:t xml:space="preserve">U ages from the Middle Brother monzodiorite (PB-NE-08-24/1980500). Analysis 611.Z.14.1.1 has a high common </w:t>
      </w:r>
      <w:r w:rsidRPr="00107462">
        <w:rPr>
          <w:rStyle w:val="Superscript"/>
        </w:rPr>
        <w:t>206</w:t>
      </w:r>
      <w:r w:rsidRPr="00F620F2">
        <w:t xml:space="preserve">Pb content and very imprecise </w:t>
      </w:r>
      <w:r w:rsidRPr="00107462">
        <w:rPr>
          <w:rStyle w:val="Superscript"/>
        </w:rPr>
        <w:t>207</w:t>
      </w:r>
      <w:r w:rsidRPr="00F620F2">
        <w:t>Pb/</w:t>
      </w:r>
      <w:r w:rsidRPr="00107462">
        <w:rPr>
          <w:rStyle w:val="Superscript"/>
        </w:rPr>
        <w:t>206</w:t>
      </w:r>
      <w:r w:rsidRPr="00F620F2">
        <w:t>Pb age and is not plotted in (a) and is represented by the unfilled bar in (b).</w:t>
      </w:r>
    </w:p>
    <w:p w:rsidR="00847E5E" w:rsidRPr="00946615" w:rsidRDefault="007B2EE5" w:rsidP="00847E5E">
      <w:pPr>
        <w:pStyle w:val="Tabletitle"/>
      </w:pPr>
      <w:r>
        <w:rPr>
          <w:rStyle w:val="Tabletitlebold"/>
        </w:rPr>
        <w:br w:type="page"/>
      </w:r>
      <w:r w:rsidR="007E52F1" w:rsidRPr="00946615">
        <w:rPr>
          <w:rStyle w:val="Tabletitlebold"/>
        </w:rPr>
        <w:lastRenderedPageBreak/>
        <w:t>Table 2.</w:t>
      </w:r>
      <w:r w:rsidR="007E52F1">
        <w:rPr>
          <w:rStyle w:val="Tabletitlebold"/>
        </w:rPr>
        <w:t>2</w:t>
      </w:r>
      <w:r w:rsidR="007E52F1" w:rsidRPr="00946615">
        <w:t xml:space="preserve"> SHRIMP U–Pb zircon data from </w:t>
      </w:r>
      <w:r w:rsidR="00847E5E">
        <w:t>Middle Brother Monzodiorite (PB-NE-08-24/1980500).</w:t>
      </w:r>
    </w:p>
    <w:tbl>
      <w:tblPr>
        <w:tblStyle w:val="TableGAHeaderRow"/>
        <w:tblW w:w="4501" w:type="pct"/>
        <w:tblInd w:w="9" w:type="dxa"/>
        <w:tblLook w:val="04A0" w:firstRow="1" w:lastRow="0" w:firstColumn="1" w:lastColumn="0" w:noHBand="0" w:noVBand="1"/>
        <w:tblCaption w:val="SHRIMP U–Pb zircon data from Middle Brother Monzodiorite (PB-NE-08-24/1980500)."/>
        <w:tblDescription w:val="Due to the complexity of this table no alternative description has been provided. Please email Geoscience Australia at clientservices@ga.gov.au for an alternate description."/>
      </w:tblPr>
      <w:tblGrid>
        <w:gridCol w:w="1494"/>
        <w:gridCol w:w="767"/>
        <w:gridCol w:w="614"/>
        <w:gridCol w:w="614"/>
        <w:gridCol w:w="585"/>
        <w:gridCol w:w="766"/>
        <w:gridCol w:w="571"/>
        <w:gridCol w:w="665"/>
        <w:gridCol w:w="561"/>
        <w:gridCol w:w="961"/>
        <w:gridCol w:w="671"/>
      </w:tblGrid>
      <w:tr w:rsidR="003B79BE" w:rsidRPr="00CB5855" w:rsidTr="00323443">
        <w:trPr>
          <w:cnfStyle w:val="100000000000" w:firstRow="1" w:lastRow="0" w:firstColumn="0" w:lastColumn="0" w:oddVBand="0" w:evenVBand="0" w:oddHBand="0" w:evenHBand="0" w:firstRowFirstColumn="0" w:firstRowLastColumn="0" w:lastRowFirstColumn="0" w:lastRowLastColumn="0"/>
          <w:cantSplit w:val="0"/>
          <w:trHeight w:val="183"/>
          <w:tblHeader/>
        </w:trPr>
        <w:tc>
          <w:tcPr>
            <w:tcW w:w="904" w:type="pct"/>
            <w:noWrap/>
            <w:vAlign w:val="center"/>
            <w:hideMark/>
          </w:tcPr>
          <w:p w:rsidR="007C3A28" w:rsidRPr="00CB5855" w:rsidRDefault="007C3A28" w:rsidP="00954AE8">
            <w:pPr>
              <w:pStyle w:val="Tabletextleft"/>
            </w:pPr>
            <w:r w:rsidRPr="00CB5855">
              <w:t>Grain.area</w:t>
            </w:r>
          </w:p>
        </w:tc>
        <w:tc>
          <w:tcPr>
            <w:tcW w:w="464" w:type="pct"/>
            <w:vAlign w:val="center"/>
            <w:hideMark/>
          </w:tcPr>
          <w:p w:rsidR="007C3A28" w:rsidRPr="00CB5855" w:rsidRDefault="007C3A28"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1" w:type="pct"/>
            <w:vAlign w:val="center"/>
            <w:hideMark/>
          </w:tcPr>
          <w:p w:rsidR="007C3A28" w:rsidRPr="00CB5855" w:rsidRDefault="007C3A28" w:rsidP="00A74826">
            <w:pPr>
              <w:pStyle w:val="Tabletextcentred"/>
            </w:pPr>
            <w:r w:rsidRPr="00CB5855">
              <w:t>U (ppm)</w:t>
            </w:r>
          </w:p>
        </w:tc>
        <w:tc>
          <w:tcPr>
            <w:tcW w:w="371" w:type="pct"/>
            <w:vAlign w:val="center"/>
            <w:hideMark/>
          </w:tcPr>
          <w:p w:rsidR="007C3A28" w:rsidRPr="00CB5855" w:rsidRDefault="007C3A28" w:rsidP="00A74826">
            <w:pPr>
              <w:pStyle w:val="Tabletextcentred"/>
            </w:pPr>
            <w:r w:rsidRPr="00CB5855">
              <w:t>Th (ppm)</w:t>
            </w:r>
          </w:p>
        </w:tc>
        <w:tc>
          <w:tcPr>
            <w:tcW w:w="354" w:type="pct"/>
            <w:vAlign w:val="center"/>
            <w:hideMark/>
          </w:tcPr>
          <w:p w:rsidR="007C3A28" w:rsidRPr="00CB5855" w:rsidRDefault="007C3A28"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7C3A28" w:rsidRPr="00CB5855" w:rsidRDefault="007C3A28"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45" w:type="pct"/>
            <w:vAlign w:val="center"/>
            <w:hideMark/>
          </w:tcPr>
          <w:p w:rsidR="007C3A28" w:rsidRPr="00CB5855" w:rsidRDefault="007C3A28" w:rsidP="00A74826">
            <w:pPr>
              <w:pStyle w:val="Tabletextcentred"/>
            </w:pPr>
            <w:r w:rsidRPr="00CB5855">
              <w:t>± 1σ (%)</w:t>
            </w:r>
          </w:p>
        </w:tc>
        <w:tc>
          <w:tcPr>
            <w:tcW w:w="402" w:type="pct"/>
            <w:vAlign w:val="center"/>
            <w:hideMark/>
          </w:tcPr>
          <w:p w:rsidR="007C3A28" w:rsidRPr="00CB5855" w:rsidRDefault="007C3A28"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39" w:type="pct"/>
            <w:vAlign w:val="center"/>
            <w:hideMark/>
          </w:tcPr>
          <w:p w:rsidR="007C3A28" w:rsidRPr="00CB5855" w:rsidRDefault="007C3A28" w:rsidP="00A74826">
            <w:pPr>
              <w:pStyle w:val="Tabletextcentred"/>
            </w:pPr>
            <w:r w:rsidRPr="00CB5855">
              <w:t>± 1σ (%)</w:t>
            </w:r>
          </w:p>
        </w:tc>
        <w:tc>
          <w:tcPr>
            <w:tcW w:w="581" w:type="pct"/>
            <w:vAlign w:val="center"/>
            <w:hideMark/>
          </w:tcPr>
          <w:p w:rsidR="007C3A28" w:rsidRPr="00CB5855" w:rsidRDefault="007C3A28"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06" w:type="pct"/>
            <w:vAlign w:val="center"/>
            <w:hideMark/>
          </w:tcPr>
          <w:p w:rsidR="007C3A28" w:rsidRPr="00CB5855" w:rsidRDefault="007C3A28" w:rsidP="00A74826">
            <w:pPr>
              <w:pStyle w:val="Tabletextcentred"/>
            </w:pPr>
            <w:r w:rsidRPr="00CB5855">
              <w:t>± 1σ (Ma)</w:t>
            </w:r>
          </w:p>
        </w:tc>
      </w:tr>
      <w:tr w:rsidR="003B79BE" w:rsidRPr="00CB5855" w:rsidTr="003B79BE">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tcPr>
          <w:p w:rsidR="003B79BE" w:rsidRPr="00CB5855" w:rsidRDefault="003B79BE" w:rsidP="00A74826">
            <w:pPr>
              <w:pStyle w:val="Tabletextleft"/>
            </w:pPr>
            <w:r>
              <w:t>Magmatic zircons</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611.Z.1.1.1</w:t>
            </w:r>
          </w:p>
        </w:tc>
        <w:tc>
          <w:tcPr>
            <w:tcW w:w="464" w:type="pct"/>
            <w:noWrap/>
            <w:vAlign w:val="center"/>
            <w:hideMark/>
          </w:tcPr>
          <w:p w:rsidR="003B79BE" w:rsidRPr="003B79BE" w:rsidRDefault="003B79BE" w:rsidP="00FF168E">
            <w:pPr>
              <w:pStyle w:val="Tabletextcentred"/>
            </w:pPr>
            <w:r w:rsidRPr="003B79BE">
              <w:t>0.98</w:t>
            </w:r>
          </w:p>
        </w:tc>
        <w:tc>
          <w:tcPr>
            <w:tcW w:w="371" w:type="pct"/>
            <w:noWrap/>
            <w:vAlign w:val="center"/>
            <w:hideMark/>
          </w:tcPr>
          <w:p w:rsidR="003B79BE" w:rsidRPr="003B79BE" w:rsidRDefault="003B79BE" w:rsidP="00FF168E">
            <w:pPr>
              <w:pStyle w:val="Tabletextcentred"/>
            </w:pPr>
            <w:r w:rsidRPr="003B79BE">
              <w:t>173</w:t>
            </w:r>
          </w:p>
        </w:tc>
        <w:tc>
          <w:tcPr>
            <w:tcW w:w="371" w:type="pct"/>
            <w:noWrap/>
            <w:vAlign w:val="center"/>
            <w:hideMark/>
          </w:tcPr>
          <w:p w:rsidR="003B79BE" w:rsidRPr="003B79BE" w:rsidRDefault="003B79BE" w:rsidP="00FF168E">
            <w:pPr>
              <w:pStyle w:val="Tabletextcentred"/>
            </w:pPr>
            <w:r w:rsidRPr="003B79BE">
              <w:t>114</w:t>
            </w:r>
          </w:p>
        </w:tc>
        <w:tc>
          <w:tcPr>
            <w:tcW w:w="354" w:type="pct"/>
            <w:noWrap/>
            <w:vAlign w:val="center"/>
            <w:hideMark/>
          </w:tcPr>
          <w:p w:rsidR="003B79BE" w:rsidRPr="003B79BE" w:rsidRDefault="003B79BE" w:rsidP="00FF168E">
            <w:pPr>
              <w:pStyle w:val="Tabletextcentred"/>
            </w:pPr>
            <w:r w:rsidRPr="003B79BE">
              <w:t>0.68</w:t>
            </w:r>
          </w:p>
        </w:tc>
        <w:tc>
          <w:tcPr>
            <w:tcW w:w="463" w:type="pct"/>
            <w:noWrap/>
            <w:vAlign w:val="center"/>
            <w:hideMark/>
          </w:tcPr>
          <w:p w:rsidR="003B79BE" w:rsidRPr="003B79BE" w:rsidRDefault="003B79BE" w:rsidP="00FF168E">
            <w:pPr>
              <w:pStyle w:val="Tabletextcentred"/>
            </w:pPr>
            <w:r w:rsidRPr="003B79BE">
              <w:t>30.5331</w:t>
            </w:r>
          </w:p>
        </w:tc>
        <w:tc>
          <w:tcPr>
            <w:tcW w:w="345" w:type="pct"/>
            <w:noWrap/>
            <w:vAlign w:val="center"/>
            <w:hideMark/>
          </w:tcPr>
          <w:p w:rsidR="003B79BE" w:rsidRPr="003B79BE" w:rsidRDefault="003B79BE" w:rsidP="00FF168E">
            <w:pPr>
              <w:pStyle w:val="Tabletextcentred"/>
            </w:pPr>
            <w:r w:rsidRPr="003B79BE">
              <w:t>1.9</w:t>
            </w:r>
          </w:p>
        </w:tc>
        <w:tc>
          <w:tcPr>
            <w:tcW w:w="402" w:type="pct"/>
            <w:noWrap/>
            <w:vAlign w:val="center"/>
            <w:hideMark/>
          </w:tcPr>
          <w:p w:rsidR="003B79BE" w:rsidRPr="003B79BE" w:rsidRDefault="003B79BE" w:rsidP="00FF168E">
            <w:pPr>
              <w:pStyle w:val="Tabletextcentred"/>
            </w:pPr>
            <w:r w:rsidRPr="003B79BE">
              <w:t>0.0481</w:t>
            </w:r>
          </w:p>
        </w:tc>
        <w:tc>
          <w:tcPr>
            <w:tcW w:w="339" w:type="pct"/>
            <w:noWrap/>
            <w:vAlign w:val="center"/>
            <w:hideMark/>
          </w:tcPr>
          <w:p w:rsidR="003B79BE" w:rsidRPr="003B79BE" w:rsidRDefault="003B79BE" w:rsidP="00FF168E">
            <w:pPr>
              <w:pStyle w:val="Tabletextcentred"/>
            </w:pPr>
            <w:r w:rsidRPr="003B79BE">
              <w:t>5.0</w:t>
            </w:r>
          </w:p>
        </w:tc>
        <w:tc>
          <w:tcPr>
            <w:tcW w:w="581" w:type="pct"/>
            <w:noWrap/>
            <w:vAlign w:val="center"/>
            <w:hideMark/>
          </w:tcPr>
          <w:p w:rsidR="003B79BE" w:rsidRPr="003B79BE" w:rsidRDefault="003B79BE" w:rsidP="00FF168E">
            <w:pPr>
              <w:pStyle w:val="Tabletextcentred"/>
            </w:pPr>
            <w:r w:rsidRPr="003B79BE">
              <w:t>207.7</w:t>
            </w:r>
          </w:p>
        </w:tc>
        <w:tc>
          <w:tcPr>
            <w:tcW w:w="406" w:type="pct"/>
            <w:noWrap/>
            <w:hideMark/>
          </w:tcPr>
          <w:p w:rsidR="003B79BE" w:rsidRPr="003B79BE" w:rsidRDefault="003B79BE" w:rsidP="00FF168E">
            <w:pPr>
              <w:pStyle w:val="Tabletextcentred"/>
            </w:pPr>
            <w:r w:rsidRPr="003B79BE">
              <w:t>3.9</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611.Z.2.1.1</w:t>
            </w:r>
          </w:p>
        </w:tc>
        <w:tc>
          <w:tcPr>
            <w:tcW w:w="464" w:type="pct"/>
            <w:noWrap/>
            <w:vAlign w:val="center"/>
            <w:hideMark/>
          </w:tcPr>
          <w:p w:rsidR="003B79BE" w:rsidRPr="003B79BE" w:rsidRDefault="003B79BE" w:rsidP="00FF168E">
            <w:pPr>
              <w:pStyle w:val="Tabletextcentred"/>
            </w:pPr>
            <w:r w:rsidRPr="003B79BE">
              <w:t>0.67</w:t>
            </w:r>
          </w:p>
        </w:tc>
        <w:tc>
          <w:tcPr>
            <w:tcW w:w="371" w:type="pct"/>
            <w:noWrap/>
            <w:vAlign w:val="center"/>
            <w:hideMark/>
          </w:tcPr>
          <w:p w:rsidR="003B79BE" w:rsidRPr="003B79BE" w:rsidRDefault="003B79BE" w:rsidP="00FF168E">
            <w:pPr>
              <w:pStyle w:val="Tabletextcentred"/>
            </w:pPr>
            <w:r w:rsidRPr="003B79BE">
              <w:t>154</w:t>
            </w:r>
          </w:p>
        </w:tc>
        <w:tc>
          <w:tcPr>
            <w:tcW w:w="371" w:type="pct"/>
            <w:noWrap/>
            <w:vAlign w:val="center"/>
            <w:hideMark/>
          </w:tcPr>
          <w:p w:rsidR="003B79BE" w:rsidRPr="003B79BE" w:rsidRDefault="003B79BE" w:rsidP="00FF168E">
            <w:pPr>
              <w:pStyle w:val="Tabletextcentred"/>
            </w:pPr>
            <w:r w:rsidRPr="003B79BE">
              <w:t>73</w:t>
            </w:r>
          </w:p>
        </w:tc>
        <w:tc>
          <w:tcPr>
            <w:tcW w:w="354" w:type="pct"/>
            <w:noWrap/>
            <w:vAlign w:val="center"/>
            <w:hideMark/>
          </w:tcPr>
          <w:p w:rsidR="003B79BE" w:rsidRPr="003B79BE" w:rsidRDefault="003B79BE" w:rsidP="00FF168E">
            <w:pPr>
              <w:pStyle w:val="Tabletextcentred"/>
            </w:pPr>
            <w:r w:rsidRPr="003B79BE">
              <w:t>0.49</w:t>
            </w:r>
          </w:p>
        </w:tc>
        <w:tc>
          <w:tcPr>
            <w:tcW w:w="463" w:type="pct"/>
            <w:noWrap/>
            <w:vAlign w:val="center"/>
            <w:hideMark/>
          </w:tcPr>
          <w:p w:rsidR="003B79BE" w:rsidRPr="003B79BE" w:rsidRDefault="003B79BE" w:rsidP="00FF168E">
            <w:pPr>
              <w:pStyle w:val="Tabletextcentred"/>
            </w:pPr>
            <w:r w:rsidRPr="003B79BE">
              <w:t>30.2575</w:t>
            </w:r>
          </w:p>
        </w:tc>
        <w:tc>
          <w:tcPr>
            <w:tcW w:w="345" w:type="pct"/>
            <w:noWrap/>
            <w:vAlign w:val="center"/>
            <w:hideMark/>
          </w:tcPr>
          <w:p w:rsidR="003B79BE" w:rsidRPr="003B79BE" w:rsidRDefault="003B79BE" w:rsidP="00FF168E">
            <w:pPr>
              <w:pStyle w:val="Tabletextcentred"/>
            </w:pPr>
            <w:r w:rsidRPr="003B79BE">
              <w:t>1.3</w:t>
            </w:r>
          </w:p>
        </w:tc>
        <w:tc>
          <w:tcPr>
            <w:tcW w:w="402" w:type="pct"/>
            <w:noWrap/>
            <w:vAlign w:val="center"/>
            <w:hideMark/>
          </w:tcPr>
          <w:p w:rsidR="003B79BE" w:rsidRPr="003B79BE" w:rsidRDefault="003B79BE" w:rsidP="00FF168E">
            <w:pPr>
              <w:pStyle w:val="Tabletextcentred"/>
            </w:pPr>
            <w:r w:rsidRPr="003B79BE">
              <w:t>0.0518</w:t>
            </w:r>
          </w:p>
        </w:tc>
        <w:tc>
          <w:tcPr>
            <w:tcW w:w="339" w:type="pct"/>
            <w:noWrap/>
            <w:vAlign w:val="center"/>
            <w:hideMark/>
          </w:tcPr>
          <w:p w:rsidR="003B79BE" w:rsidRPr="003B79BE" w:rsidRDefault="003B79BE" w:rsidP="00FF168E">
            <w:pPr>
              <w:pStyle w:val="Tabletextcentred"/>
            </w:pPr>
            <w:r w:rsidRPr="003B79BE">
              <w:t>4.4</w:t>
            </w:r>
          </w:p>
        </w:tc>
        <w:tc>
          <w:tcPr>
            <w:tcW w:w="581" w:type="pct"/>
            <w:noWrap/>
            <w:vAlign w:val="center"/>
            <w:hideMark/>
          </w:tcPr>
          <w:p w:rsidR="003B79BE" w:rsidRPr="003B79BE" w:rsidRDefault="003B79BE" w:rsidP="00FF168E">
            <w:pPr>
              <w:pStyle w:val="Tabletextcentred"/>
            </w:pPr>
            <w:r w:rsidRPr="003B79BE">
              <w:t>209.6</w:t>
            </w:r>
          </w:p>
        </w:tc>
        <w:tc>
          <w:tcPr>
            <w:tcW w:w="406" w:type="pct"/>
            <w:noWrap/>
            <w:hideMark/>
          </w:tcPr>
          <w:p w:rsidR="003B79BE" w:rsidRPr="003B79BE" w:rsidRDefault="003B79BE" w:rsidP="00FF168E">
            <w:pPr>
              <w:pStyle w:val="Tabletextcentred"/>
            </w:pPr>
            <w:r w:rsidRPr="003B79BE">
              <w:t>2.6</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611.Z.3.1.1</w:t>
            </w:r>
          </w:p>
        </w:tc>
        <w:tc>
          <w:tcPr>
            <w:tcW w:w="464" w:type="pct"/>
            <w:noWrap/>
            <w:vAlign w:val="center"/>
            <w:hideMark/>
          </w:tcPr>
          <w:p w:rsidR="003B79BE" w:rsidRPr="003B79BE" w:rsidRDefault="003B79BE" w:rsidP="00FF168E">
            <w:pPr>
              <w:pStyle w:val="Tabletextcentred"/>
            </w:pPr>
            <w:r w:rsidRPr="003B79BE">
              <w:t>0.14</w:t>
            </w:r>
          </w:p>
        </w:tc>
        <w:tc>
          <w:tcPr>
            <w:tcW w:w="371" w:type="pct"/>
            <w:noWrap/>
            <w:vAlign w:val="center"/>
            <w:hideMark/>
          </w:tcPr>
          <w:p w:rsidR="003B79BE" w:rsidRPr="003B79BE" w:rsidRDefault="003B79BE" w:rsidP="00FF168E">
            <w:pPr>
              <w:pStyle w:val="Tabletextcentred"/>
            </w:pPr>
            <w:r w:rsidRPr="003B79BE">
              <w:t>829</w:t>
            </w:r>
          </w:p>
        </w:tc>
        <w:tc>
          <w:tcPr>
            <w:tcW w:w="371" w:type="pct"/>
            <w:noWrap/>
            <w:vAlign w:val="center"/>
            <w:hideMark/>
          </w:tcPr>
          <w:p w:rsidR="003B79BE" w:rsidRPr="003B79BE" w:rsidRDefault="003B79BE" w:rsidP="00FF168E">
            <w:pPr>
              <w:pStyle w:val="Tabletextcentred"/>
            </w:pPr>
            <w:r w:rsidRPr="003B79BE">
              <w:t>1393</w:t>
            </w:r>
          </w:p>
        </w:tc>
        <w:tc>
          <w:tcPr>
            <w:tcW w:w="354" w:type="pct"/>
            <w:noWrap/>
            <w:vAlign w:val="center"/>
            <w:hideMark/>
          </w:tcPr>
          <w:p w:rsidR="003B79BE" w:rsidRPr="003B79BE" w:rsidRDefault="003B79BE" w:rsidP="00FF168E">
            <w:pPr>
              <w:pStyle w:val="Tabletextcentred"/>
            </w:pPr>
            <w:r w:rsidRPr="003B79BE">
              <w:t>1.74</w:t>
            </w:r>
          </w:p>
        </w:tc>
        <w:tc>
          <w:tcPr>
            <w:tcW w:w="463" w:type="pct"/>
            <w:noWrap/>
            <w:vAlign w:val="center"/>
            <w:hideMark/>
          </w:tcPr>
          <w:p w:rsidR="003B79BE" w:rsidRPr="003B79BE" w:rsidRDefault="003B79BE" w:rsidP="00FF168E">
            <w:pPr>
              <w:pStyle w:val="Tabletextcentred"/>
            </w:pPr>
            <w:r w:rsidRPr="003B79BE">
              <w:t>29.2943</w:t>
            </w:r>
          </w:p>
        </w:tc>
        <w:tc>
          <w:tcPr>
            <w:tcW w:w="345" w:type="pct"/>
            <w:noWrap/>
            <w:vAlign w:val="center"/>
            <w:hideMark/>
          </w:tcPr>
          <w:p w:rsidR="003B79BE" w:rsidRPr="003B79BE" w:rsidRDefault="003B79BE" w:rsidP="00FF168E">
            <w:pPr>
              <w:pStyle w:val="Tabletextcentred"/>
            </w:pPr>
            <w:r w:rsidRPr="003B79BE">
              <w:t>1.0</w:t>
            </w:r>
          </w:p>
        </w:tc>
        <w:tc>
          <w:tcPr>
            <w:tcW w:w="402" w:type="pct"/>
            <w:noWrap/>
            <w:vAlign w:val="center"/>
            <w:hideMark/>
          </w:tcPr>
          <w:p w:rsidR="003B79BE" w:rsidRPr="003B79BE" w:rsidRDefault="003B79BE" w:rsidP="00FF168E">
            <w:pPr>
              <w:pStyle w:val="Tabletextcentred"/>
            </w:pPr>
            <w:r w:rsidRPr="003B79BE">
              <w:t>0.0502</w:t>
            </w:r>
          </w:p>
        </w:tc>
        <w:tc>
          <w:tcPr>
            <w:tcW w:w="339" w:type="pct"/>
            <w:noWrap/>
            <w:vAlign w:val="center"/>
            <w:hideMark/>
          </w:tcPr>
          <w:p w:rsidR="003B79BE" w:rsidRPr="003B79BE" w:rsidRDefault="003B79BE" w:rsidP="00FF168E">
            <w:pPr>
              <w:pStyle w:val="Tabletextcentred"/>
            </w:pPr>
            <w:r w:rsidRPr="003B79BE">
              <w:t>1.2</w:t>
            </w:r>
          </w:p>
        </w:tc>
        <w:tc>
          <w:tcPr>
            <w:tcW w:w="581" w:type="pct"/>
            <w:noWrap/>
            <w:vAlign w:val="center"/>
            <w:hideMark/>
          </w:tcPr>
          <w:p w:rsidR="003B79BE" w:rsidRPr="003B79BE" w:rsidRDefault="003B79BE" w:rsidP="00FF168E">
            <w:pPr>
              <w:pStyle w:val="Tabletextcentred"/>
            </w:pPr>
            <w:r w:rsidRPr="003B79BE">
              <w:t>216.4</w:t>
            </w:r>
          </w:p>
        </w:tc>
        <w:tc>
          <w:tcPr>
            <w:tcW w:w="406" w:type="pct"/>
            <w:noWrap/>
            <w:hideMark/>
          </w:tcPr>
          <w:p w:rsidR="003B79BE" w:rsidRPr="003B79BE" w:rsidRDefault="003B79BE" w:rsidP="00FF168E">
            <w:pPr>
              <w:pStyle w:val="Tabletextcentred"/>
            </w:pPr>
            <w:r w:rsidRPr="003B79BE">
              <w:t>2.1</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611.Z.4.1.1</w:t>
            </w:r>
          </w:p>
        </w:tc>
        <w:tc>
          <w:tcPr>
            <w:tcW w:w="464" w:type="pct"/>
            <w:noWrap/>
            <w:vAlign w:val="center"/>
            <w:hideMark/>
          </w:tcPr>
          <w:p w:rsidR="003B79BE" w:rsidRPr="003B79BE" w:rsidRDefault="003B79BE" w:rsidP="00FF168E">
            <w:pPr>
              <w:pStyle w:val="Tabletextcentred"/>
            </w:pPr>
            <w:r w:rsidRPr="003B79BE">
              <w:t>1.39</w:t>
            </w:r>
          </w:p>
        </w:tc>
        <w:tc>
          <w:tcPr>
            <w:tcW w:w="371" w:type="pct"/>
            <w:noWrap/>
            <w:vAlign w:val="center"/>
            <w:hideMark/>
          </w:tcPr>
          <w:p w:rsidR="003B79BE" w:rsidRPr="003B79BE" w:rsidRDefault="003B79BE" w:rsidP="00FF168E">
            <w:pPr>
              <w:pStyle w:val="Tabletextcentred"/>
            </w:pPr>
            <w:r w:rsidRPr="003B79BE">
              <w:t>89</w:t>
            </w:r>
          </w:p>
        </w:tc>
        <w:tc>
          <w:tcPr>
            <w:tcW w:w="371" w:type="pct"/>
            <w:noWrap/>
            <w:vAlign w:val="center"/>
            <w:hideMark/>
          </w:tcPr>
          <w:p w:rsidR="003B79BE" w:rsidRPr="003B79BE" w:rsidRDefault="003B79BE" w:rsidP="00FF168E">
            <w:pPr>
              <w:pStyle w:val="Tabletextcentred"/>
            </w:pPr>
            <w:r w:rsidRPr="003B79BE">
              <w:t>38</w:t>
            </w:r>
          </w:p>
        </w:tc>
        <w:tc>
          <w:tcPr>
            <w:tcW w:w="354" w:type="pct"/>
            <w:noWrap/>
            <w:vAlign w:val="center"/>
            <w:hideMark/>
          </w:tcPr>
          <w:p w:rsidR="003B79BE" w:rsidRPr="003B79BE" w:rsidRDefault="003B79BE" w:rsidP="00FF168E">
            <w:pPr>
              <w:pStyle w:val="Tabletextcentred"/>
            </w:pPr>
            <w:r w:rsidRPr="003B79BE">
              <w:t>0.44</w:t>
            </w:r>
          </w:p>
        </w:tc>
        <w:tc>
          <w:tcPr>
            <w:tcW w:w="463" w:type="pct"/>
            <w:noWrap/>
            <w:vAlign w:val="center"/>
            <w:hideMark/>
          </w:tcPr>
          <w:p w:rsidR="003B79BE" w:rsidRPr="003B79BE" w:rsidRDefault="003B79BE" w:rsidP="00FF168E">
            <w:pPr>
              <w:pStyle w:val="Tabletextcentred"/>
            </w:pPr>
            <w:r w:rsidRPr="003B79BE">
              <w:t>30.1547</w:t>
            </w:r>
          </w:p>
        </w:tc>
        <w:tc>
          <w:tcPr>
            <w:tcW w:w="345" w:type="pct"/>
            <w:noWrap/>
            <w:vAlign w:val="center"/>
            <w:hideMark/>
          </w:tcPr>
          <w:p w:rsidR="003B79BE" w:rsidRPr="003B79BE" w:rsidRDefault="003B79BE" w:rsidP="00FF168E">
            <w:pPr>
              <w:pStyle w:val="Tabletextcentred"/>
            </w:pPr>
            <w:r w:rsidRPr="003B79BE">
              <w:t>1.5</w:t>
            </w:r>
          </w:p>
        </w:tc>
        <w:tc>
          <w:tcPr>
            <w:tcW w:w="402" w:type="pct"/>
            <w:noWrap/>
            <w:vAlign w:val="center"/>
            <w:hideMark/>
          </w:tcPr>
          <w:p w:rsidR="003B79BE" w:rsidRPr="003B79BE" w:rsidRDefault="003B79BE" w:rsidP="00FF168E">
            <w:pPr>
              <w:pStyle w:val="Tabletextcentred"/>
            </w:pPr>
            <w:r w:rsidRPr="003B79BE">
              <w:t>0.0511</w:t>
            </w:r>
          </w:p>
        </w:tc>
        <w:tc>
          <w:tcPr>
            <w:tcW w:w="339" w:type="pct"/>
            <w:noWrap/>
            <w:vAlign w:val="center"/>
            <w:hideMark/>
          </w:tcPr>
          <w:p w:rsidR="003B79BE" w:rsidRPr="003B79BE" w:rsidRDefault="003B79BE" w:rsidP="00FF168E">
            <w:pPr>
              <w:pStyle w:val="Tabletextcentred"/>
            </w:pPr>
            <w:r w:rsidRPr="003B79BE">
              <w:t>8.2</w:t>
            </w:r>
          </w:p>
        </w:tc>
        <w:tc>
          <w:tcPr>
            <w:tcW w:w="581" w:type="pct"/>
            <w:noWrap/>
            <w:vAlign w:val="center"/>
            <w:hideMark/>
          </w:tcPr>
          <w:p w:rsidR="003B79BE" w:rsidRPr="003B79BE" w:rsidRDefault="003B79BE" w:rsidP="00FF168E">
            <w:pPr>
              <w:pStyle w:val="Tabletextcentred"/>
            </w:pPr>
            <w:r w:rsidRPr="003B79BE">
              <w:t>210.3</w:t>
            </w:r>
          </w:p>
        </w:tc>
        <w:tc>
          <w:tcPr>
            <w:tcW w:w="406" w:type="pct"/>
            <w:noWrap/>
            <w:hideMark/>
          </w:tcPr>
          <w:p w:rsidR="003B79BE" w:rsidRPr="003B79BE" w:rsidRDefault="003B79BE" w:rsidP="00FF168E">
            <w:pPr>
              <w:pStyle w:val="Tabletextcentred"/>
            </w:pPr>
            <w:r w:rsidRPr="003B79BE">
              <w:t>3.2</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611.Z.5.1.1</w:t>
            </w:r>
          </w:p>
        </w:tc>
        <w:tc>
          <w:tcPr>
            <w:tcW w:w="464" w:type="pct"/>
            <w:noWrap/>
            <w:vAlign w:val="center"/>
            <w:hideMark/>
          </w:tcPr>
          <w:p w:rsidR="003B79BE" w:rsidRPr="003B79BE" w:rsidRDefault="003B79BE" w:rsidP="00FF168E">
            <w:pPr>
              <w:pStyle w:val="Tabletextcentred"/>
            </w:pPr>
            <w:r w:rsidRPr="003B79BE">
              <w:t>0.98</w:t>
            </w:r>
          </w:p>
        </w:tc>
        <w:tc>
          <w:tcPr>
            <w:tcW w:w="371" w:type="pct"/>
            <w:noWrap/>
            <w:vAlign w:val="center"/>
            <w:hideMark/>
          </w:tcPr>
          <w:p w:rsidR="003B79BE" w:rsidRPr="003B79BE" w:rsidRDefault="003B79BE" w:rsidP="00FF168E">
            <w:pPr>
              <w:pStyle w:val="Tabletextcentred"/>
            </w:pPr>
            <w:r w:rsidRPr="003B79BE">
              <w:t>226</w:t>
            </w:r>
          </w:p>
        </w:tc>
        <w:tc>
          <w:tcPr>
            <w:tcW w:w="371" w:type="pct"/>
            <w:noWrap/>
            <w:vAlign w:val="center"/>
            <w:hideMark/>
          </w:tcPr>
          <w:p w:rsidR="003B79BE" w:rsidRPr="003B79BE" w:rsidRDefault="003B79BE" w:rsidP="00FF168E">
            <w:pPr>
              <w:pStyle w:val="Tabletextcentred"/>
            </w:pPr>
            <w:r w:rsidRPr="003B79BE">
              <w:t>153</w:t>
            </w:r>
          </w:p>
        </w:tc>
        <w:tc>
          <w:tcPr>
            <w:tcW w:w="354" w:type="pct"/>
            <w:noWrap/>
            <w:vAlign w:val="center"/>
            <w:hideMark/>
          </w:tcPr>
          <w:p w:rsidR="003B79BE" w:rsidRPr="003B79BE" w:rsidRDefault="003B79BE" w:rsidP="00FF168E">
            <w:pPr>
              <w:pStyle w:val="Tabletextcentred"/>
            </w:pPr>
            <w:r w:rsidRPr="003B79BE">
              <w:t>0.70</w:t>
            </w:r>
          </w:p>
        </w:tc>
        <w:tc>
          <w:tcPr>
            <w:tcW w:w="463" w:type="pct"/>
            <w:noWrap/>
            <w:vAlign w:val="center"/>
            <w:hideMark/>
          </w:tcPr>
          <w:p w:rsidR="003B79BE" w:rsidRPr="003B79BE" w:rsidRDefault="003B79BE" w:rsidP="00FF168E">
            <w:pPr>
              <w:pStyle w:val="Tabletextcentred"/>
            </w:pPr>
            <w:r w:rsidRPr="003B79BE">
              <w:t>29.9225</w:t>
            </w:r>
          </w:p>
        </w:tc>
        <w:tc>
          <w:tcPr>
            <w:tcW w:w="345" w:type="pct"/>
            <w:noWrap/>
            <w:vAlign w:val="center"/>
            <w:hideMark/>
          </w:tcPr>
          <w:p w:rsidR="003B79BE" w:rsidRPr="003B79BE" w:rsidRDefault="003B79BE" w:rsidP="00FF168E">
            <w:pPr>
              <w:pStyle w:val="Tabletextcentred"/>
            </w:pPr>
            <w:r w:rsidRPr="003B79BE">
              <w:t>1.5</w:t>
            </w:r>
          </w:p>
        </w:tc>
        <w:tc>
          <w:tcPr>
            <w:tcW w:w="402" w:type="pct"/>
            <w:noWrap/>
            <w:vAlign w:val="center"/>
            <w:hideMark/>
          </w:tcPr>
          <w:p w:rsidR="003B79BE" w:rsidRPr="003B79BE" w:rsidRDefault="003B79BE" w:rsidP="00FF168E">
            <w:pPr>
              <w:pStyle w:val="Tabletextcentred"/>
            </w:pPr>
            <w:r w:rsidRPr="003B79BE">
              <w:t>0.0484</w:t>
            </w:r>
          </w:p>
        </w:tc>
        <w:tc>
          <w:tcPr>
            <w:tcW w:w="339" w:type="pct"/>
            <w:noWrap/>
            <w:vAlign w:val="center"/>
            <w:hideMark/>
          </w:tcPr>
          <w:p w:rsidR="003B79BE" w:rsidRPr="003B79BE" w:rsidRDefault="003B79BE" w:rsidP="00FF168E">
            <w:pPr>
              <w:pStyle w:val="Tabletextcentred"/>
            </w:pPr>
            <w:r w:rsidRPr="003B79BE">
              <w:t>4.5</w:t>
            </w:r>
          </w:p>
        </w:tc>
        <w:tc>
          <w:tcPr>
            <w:tcW w:w="581" w:type="pct"/>
            <w:noWrap/>
            <w:vAlign w:val="center"/>
            <w:hideMark/>
          </w:tcPr>
          <w:p w:rsidR="003B79BE" w:rsidRPr="003B79BE" w:rsidRDefault="003B79BE" w:rsidP="00FF168E">
            <w:pPr>
              <w:pStyle w:val="Tabletextcentred"/>
            </w:pPr>
            <w:r w:rsidRPr="003B79BE">
              <w:t>211.9</w:t>
            </w:r>
          </w:p>
        </w:tc>
        <w:tc>
          <w:tcPr>
            <w:tcW w:w="406" w:type="pct"/>
            <w:noWrap/>
            <w:hideMark/>
          </w:tcPr>
          <w:p w:rsidR="003B79BE" w:rsidRPr="003B79BE" w:rsidRDefault="003B79BE" w:rsidP="00FF168E">
            <w:pPr>
              <w:pStyle w:val="Tabletextcentred"/>
            </w:pPr>
            <w:r w:rsidRPr="003B79BE">
              <w:t>3.1</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611.Z.6.1.1</w:t>
            </w:r>
          </w:p>
        </w:tc>
        <w:tc>
          <w:tcPr>
            <w:tcW w:w="464" w:type="pct"/>
            <w:noWrap/>
            <w:vAlign w:val="center"/>
            <w:hideMark/>
          </w:tcPr>
          <w:p w:rsidR="003B79BE" w:rsidRPr="003B79BE" w:rsidRDefault="003B79BE" w:rsidP="00FF168E">
            <w:pPr>
              <w:pStyle w:val="Tabletextcentred"/>
            </w:pPr>
            <w:r w:rsidRPr="003B79BE">
              <w:t>2.00</w:t>
            </w:r>
          </w:p>
        </w:tc>
        <w:tc>
          <w:tcPr>
            <w:tcW w:w="371" w:type="pct"/>
            <w:noWrap/>
            <w:vAlign w:val="center"/>
            <w:hideMark/>
          </w:tcPr>
          <w:p w:rsidR="003B79BE" w:rsidRPr="003B79BE" w:rsidRDefault="003B79BE" w:rsidP="00FF168E">
            <w:pPr>
              <w:pStyle w:val="Tabletextcentred"/>
            </w:pPr>
            <w:r w:rsidRPr="003B79BE">
              <w:t>33</w:t>
            </w:r>
          </w:p>
        </w:tc>
        <w:tc>
          <w:tcPr>
            <w:tcW w:w="371" w:type="pct"/>
            <w:noWrap/>
            <w:vAlign w:val="center"/>
            <w:hideMark/>
          </w:tcPr>
          <w:p w:rsidR="003B79BE" w:rsidRPr="003B79BE" w:rsidRDefault="003B79BE" w:rsidP="00FF168E">
            <w:pPr>
              <w:pStyle w:val="Tabletextcentred"/>
            </w:pPr>
            <w:r w:rsidRPr="003B79BE">
              <w:t>20</w:t>
            </w:r>
          </w:p>
        </w:tc>
        <w:tc>
          <w:tcPr>
            <w:tcW w:w="354" w:type="pct"/>
            <w:noWrap/>
            <w:vAlign w:val="center"/>
            <w:hideMark/>
          </w:tcPr>
          <w:p w:rsidR="003B79BE" w:rsidRPr="003B79BE" w:rsidRDefault="003B79BE" w:rsidP="00FF168E">
            <w:pPr>
              <w:pStyle w:val="Tabletextcentred"/>
            </w:pPr>
            <w:r w:rsidRPr="003B79BE">
              <w:t>0.62</w:t>
            </w:r>
          </w:p>
        </w:tc>
        <w:tc>
          <w:tcPr>
            <w:tcW w:w="463" w:type="pct"/>
            <w:noWrap/>
            <w:vAlign w:val="center"/>
            <w:hideMark/>
          </w:tcPr>
          <w:p w:rsidR="003B79BE" w:rsidRPr="003B79BE" w:rsidRDefault="003B79BE" w:rsidP="00FF168E">
            <w:pPr>
              <w:pStyle w:val="Tabletextcentred"/>
            </w:pPr>
            <w:r w:rsidRPr="003B79BE">
              <w:t>29.5493</w:t>
            </w:r>
          </w:p>
        </w:tc>
        <w:tc>
          <w:tcPr>
            <w:tcW w:w="345" w:type="pct"/>
            <w:noWrap/>
            <w:vAlign w:val="center"/>
            <w:hideMark/>
          </w:tcPr>
          <w:p w:rsidR="003B79BE" w:rsidRPr="003B79BE" w:rsidRDefault="003B79BE" w:rsidP="00FF168E">
            <w:pPr>
              <w:pStyle w:val="Tabletextcentred"/>
            </w:pPr>
            <w:r w:rsidRPr="003B79BE">
              <w:t>2.2</w:t>
            </w:r>
          </w:p>
        </w:tc>
        <w:tc>
          <w:tcPr>
            <w:tcW w:w="402" w:type="pct"/>
            <w:noWrap/>
            <w:vAlign w:val="center"/>
            <w:hideMark/>
          </w:tcPr>
          <w:p w:rsidR="003B79BE" w:rsidRPr="003B79BE" w:rsidRDefault="003B79BE" w:rsidP="00FF168E">
            <w:pPr>
              <w:pStyle w:val="Tabletextcentred"/>
            </w:pPr>
            <w:r w:rsidRPr="003B79BE">
              <w:t>0.0618</w:t>
            </w:r>
          </w:p>
        </w:tc>
        <w:tc>
          <w:tcPr>
            <w:tcW w:w="339" w:type="pct"/>
            <w:noWrap/>
            <w:vAlign w:val="center"/>
            <w:hideMark/>
          </w:tcPr>
          <w:p w:rsidR="003B79BE" w:rsidRPr="003B79BE" w:rsidRDefault="003B79BE" w:rsidP="00FF168E">
            <w:pPr>
              <w:pStyle w:val="Tabletextcentred"/>
            </w:pPr>
            <w:r w:rsidRPr="003B79BE">
              <w:t>12.8</w:t>
            </w:r>
          </w:p>
        </w:tc>
        <w:tc>
          <w:tcPr>
            <w:tcW w:w="581" w:type="pct"/>
            <w:noWrap/>
            <w:vAlign w:val="center"/>
            <w:hideMark/>
          </w:tcPr>
          <w:p w:rsidR="003B79BE" w:rsidRPr="003B79BE" w:rsidRDefault="003B79BE" w:rsidP="00FF168E">
            <w:pPr>
              <w:pStyle w:val="Tabletextcentred"/>
            </w:pPr>
            <w:r w:rsidRPr="003B79BE">
              <w:t>214.5</w:t>
            </w:r>
          </w:p>
        </w:tc>
        <w:tc>
          <w:tcPr>
            <w:tcW w:w="406" w:type="pct"/>
            <w:noWrap/>
            <w:hideMark/>
          </w:tcPr>
          <w:p w:rsidR="003B79BE" w:rsidRPr="003B79BE" w:rsidRDefault="003B79BE" w:rsidP="00FF168E">
            <w:pPr>
              <w:pStyle w:val="Tabletextcentred"/>
            </w:pPr>
            <w:r w:rsidRPr="003B79BE">
              <w:t>4.7</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611.Z.7.1.1</w:t>
            </w:r>
          </w:p>
        </w:tc>
        <w:tc>
          <w:tcPr>
            <w:tcW w:w="464" w:type="pct"/>
            <w:noWrap/>
            <w:vAlign w:val="center"/>
            <w:hideMark/>
          </w:tcPr>
          <w:p w:rsidR="003B79BE" w:rsidRPr="003B79BE" w:rsidRDefault="003B79BE" w:rsidP="00FF168E">
            <w:pPr>
              <w:pStyle w:val="Tabletextcentred"/>
            </w:pPr>
            <w:r w:rsidRPr="003B79BE">
              <w:t>1.17</w:t>
            </w:r>
          </w:p>
        </w:tc>
        <w:tc>
          <w:tcPr>
            <w:tcW w:w="371" w:type="pct"/>
            <w:noWrap/>
            <w:vAlign w:val="center"/>
            <w:hideMark/>
          </w:tcPr>
          <w:p w:rsidR="003B79BE" w:rsidRPr="003B79BE" w:rsidRDefault="003B79BE" w:rsidP="00FF168E">
            <w:pPr>
              <w:pStyle w:val="Tabletextcentred"/>
            </w:pPr>
            <w:r w:rsidRPr="003B79BE">
              <w:t>157</w:t>
            </w:r>
          </w:p>
        </w:tc>
        <w:tc>
          <w:tcPr>
            <w:tcW w:w="371" w:type="pct"/>
            <w:noWrap/>
            <w:vAlign w:val="center"/>
            <w:hideMark/>
          </w:tcPr>
          <w:p w:rsidR="003B79BE" w:rsidRPr="003B79BE" w:rsidRDefault="003B79BE" w:rsidP="00FF168E">
            <w:pPr>
              <w:pStyle w:val="Tabletextcentred"/>
            </w:pPr>
            <w:r w:rsidRPr="003B79BE">
              <w:t>79</w:t>
            </w:r>
          </w:p>
        </w:tc>
        <w:tc>
          <w:tcPr>
            <w:tcW w:w="354" w:type="pct"/>
            <w:noWrap/>
            <w:vAlign w:val="center"/>
            <w:hideMark/>
          </w:tcPr>
          <w:p w:rsidR="003B79BE" w:rsidRPr="003B79BE" w:rsidRDefault="003B79BE" w:rsidP="00FF168E">
            <w:pPr>
              <w:pStyle w:val="Tabletextcentred"/>
            </w:pPr>
            <w:r w:rsidRPr="003B79BE">
              <w:t>0.52</w:t>
            </w:r>
          </w:p>
        </w:tc>
        <w:tc>
          <w:tcPr>
            <w:tcW w:w="463" w:type="pct"/>
            <w:noWrap/>
            <w:vAlign w:val="center"/>
            <w:hideMark/>
          </w:tcPr>
          <w:p w:rsidR="003B79BE" w:rsidRPr="003B79BE" w:rsidRDefault="003B79BE" w:rsidP="00FF168E">
            <w:pPr>
              <w:pStyle w:val="Tabletextcentred"/>
            </w:pPr>
            <w:r w:rsidRPr="003B79BE">
              <w:t>29.6629</w:t>
            </w:r>
          </w:p>
        </w:tc>
        <w:tc>
          <w:tcPr>
            <w:tcW w:w="345" w:type="pct"/>
            <w:noWrap/>
            <w:vAlign w:val="center"/>
            <w:hideMark/>
          </w:tcPr>
          <w:p w:rsidR="003B79BE" w:rsidRPr="003B79BE" w:rsidRDefault="003B79BE" w:rsidP="00FF168E">
            <w:pPr>
              <w:pStyle w:val="Tabletextcentred"/>
            </w:pPr>
            <w:r w:rsidRPr="003B79BE">
              <w:t>2.5</w:t>
            </w:r>
          </w:p>
        </w:tc>
        <w:tc>
          <w:tcPr>
            <w:tcW w:w="402" w:type="pct"/>
            <w:noWrap/>
            <w:vAlign w:val="center"/>
            <w:hideMark/>
          </w:tcPr>
          <w:p w:rsidR="003B79BE" w:rsidRPr="003B79BE" w:rsidRDefault="003B79BE" w:rsidP="00FF168E">
            <w:pPr>
              <w:pStyle w:val="Tabletextcentred"/>
            </w:pPr>
            <w:r w:rsidRPr="003B79BE">
              <w:t>0.0465</w:t>
            </w:r>
          </w:p>
        </w:tc>
        <w:tc>
          <w:tcPr>
            <w:tcW w:w="339" w:type="pct"/>
            <w:noWrap/>
            <w:vAlign w:val="center"/>
            <w:hideMark/>
          </w:tcPr>
          <w:p w:rsidR="003B79BE" w:rsidRPr="003B79BE" w:rsidRDefault="003B79BE" w:rsidP="00FF168E">
            <w:pPr>
              <w:pStyle w:val="Tabletextcentred"/>
            </w:pPr>
            <w:r w:rsidRPr="003B79BE">
              <w:t>6.1</w:t>
            </w:r>
          </w:p>
        </w:tc>
        <w:tc>
          <w:tcPr>
            <w:tcW w:w="581" w:type="pct"/>
            <w:noWrap/>
            <w:vAlign w:val="center"/>
            <w:hideMark/>
          </w:tcPr>
          <w:p w:rsidR="003B79BE" w:rsidRPr="003B79BE" w:rsidRDefault="003B79BE" w:rsidP="00FF168E">
            <w:pPr>
              <w:pStyle w:val="Tabletextcentred"/>
            </w:pPr>
            <w:r w:rsidRPr="003B79BE">
              <w:t>213.7</w:t>
            </w:r>
          </w:p>
        </w:tc>
        <w:tc>
          <w:tcPr>
            <w:tcW w:w="406" w:type="pct"/>
            <w:noWrap/>
            <w:hideMark/>
          </w:tcPr>
          <w:p w:rsidR="003B79BE" w:rsidRPr="003B79BE" w:rsidRDefault="003B79BE" w:rsidP="00FF168E">
            <w:pPr>
              <w:pStyle w:val="Tabletextcentred"/>
            </w:pPr>
            <w:r w:rsidRPr="003B79BE">
              <w:t>5.4</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611.Z.8.1.1</w:t>
            </w:r>
          </w:p>
        </w:tc>
        <w:tc>
          <w:tcPr>
            <w:tcW w:w="464" w:type="pct"/>
            <w:noWrap/>
            <w:vAlign w:val="center"/>
            <w:hideMark/>
          </w:tcPr>
          <w:p w:rsidR="003B79BE" w:rsidRPr="003B79BE" w:rsidRDefault="003B79BE" w:rsidP="00FF168E">
            <w:pPr>
              <w:pStyle w:val="Tabletextcentred"/>
            </w:pPr>
            <w:r w:rsidRPr="003B79BE">
              <w:t>1.50</w:t>
            </w:r>
          </w:p>
        </w:tc>
        <w:tc>
          <w:tcPr>
            <w:tcW w:w="371" w:type="pct"/>
            <w:noWrap/>
            <w:vAlign w:val="center"/>
            <w:hideMark/>
          </w:tcPr>
          <w:p w:rsidR="003B79BE" w:rsidRPr="003B79BE" w:rsidRDefault="003B79BE" w:rsidP="00FF168E">
            <w:pPr>
              <w:pStyle w:val="Tabletextcentred"/>
            </w:pPr>
            <w:r w:rsidRPr="003B79BE">
              <w:t>67</w:t>
            </w:r>
          </w:p>
        </w:tc>
        <w:tc>
          <w:tcPr>
            <w:tcW w:w="371" w:type="pct"/>
            <w:noWrap/>
            <w:vAlign w:val="center"/>
            <w:hideMark/>
          </w:tcPr>
          <w:p w:rsidR="003B79BE" w:rsidRPr="003B79BE" w:rsidRDefault="003B79BE" w:rsidP="00FF168E">
            <w:pPr>
              <w:pStyle w:val="Tabletextcentred"/>
            </w:pPr>
            <w:r w:rsidRPr="003B79BE">
              <w:t>32</w:t>
            </w:r>
          </w:p>
        </w:tc>
        <w:tc>
          <w:tcPr>
            <w:tcW w:w="354" w:type="pct"/>
            <w:noWrap/>
            <w:vAlign w:val="center"/>
            <w:hideMark/>
          </w:tcPr>
          <w:p w:rsidR="003B79BE" w:rsidRPr="003B79BE" w:rsidRDefault="003B79BE" w:rsidP="00FF168E">
            <w:pPr>
              <w:pStyle w:val="Tabletextcentred"/>
            </w:pPr>
            <w:r w:rsidRPr="003B79BE">
              <w:t>0.49</w:t>
            </w:r>
          </w:p>
        </w:tc>
        <w:tc>
          <w:tcPr>
            <w:tcW w:w="463" w:type="pct"/>
            <w:noWrap/>
            <w:vAlign w:val="center"/>
            <w:hideMark/>
          </w:tcPr>
          <w:p w:rsidR="003B79BE" w:rsidRPr="003B79BE" w:rsidRDefault="003B79BE" w:rsidP="00FF168E">
            <w:pPr>
              <w:pStyle w:val="Tabletextcentred"/>
            </w:pPr>
            <w:r w:rsidRPr="003B79BE">
              <w:t>29.7406</w:t>
            </w:r>
          </w:p>
        </w:tc>
        <w:tc>
          <w:tcPr>
            <w:tcW w:w="345" w:type="pct"/>
            <w:noWrap/>
            <w:vAlign w:val="center"/>
            <w:hideMark/>
          </w:tcPr>
          <w:p w:rsidR="003B79BE" w:rsidRPr="003B79BE" w:rsidRDefault="003B79BE" w:rsidP="00FF168E">
            <w:pPr>
              <w:pStyle w:val="Tabletextcentred"/>
            </w:pPr>
            <w:r w:rsidRPr="003B79BE">
              <w:t>5.9</w:t>
            </w:r>
          </w:p>
        </w:tc>
        <w:tc>
          <w:tcPr>
            <w:tcW w:w="402" w:type="pct"/>
            <w:noWrap/>
            <w:vAlign w:val="center"/>
            <w:hideMark/>
          </w:tcPr>
          <w:p w:rsidR="003B79BE" w:rsidRPr="003B79BE" w:rsidRDefault="003B79BE" w:rsidP="00FF168E">
            <w:pPr>
              <w:pStyle w:val="Tabletextcentred"/>
            </w:pPr>
            <w:r w:rsidRPr="003B79BE">
              <w:t>0.0569</w:t>
            </w:r>
          </w:p>
        </w:tc>
        <w:tc>
          <w:tcPr>
            <w:tcW w:w="339" w:type="pct"/>
            <w:noWrap/>
            <w:vAlign w:val="center"/>
            <w:hideMark/>
          </w:tcPr>
          <w:p w:rsidR="003B79BE" w:rsidRPr="003B79BE" w:rsidRDefault="003B79BE" w:rsidP="00FF168E">
            <w:pPr>
              <w:pStyle w:val="Tabletextcentred"/>
            </w:pPr>
            <w:r w:rsidRPr="003B79BE">
              <w:t>14.4</w:t>
            </w:r>
          </w:p>
        </w:tc>
        <w:tc>
          <w:tcPr>
            <w:tcW w:w="581" w:type="pct"/>
            <w:noWrap/>
            <w:vAlign w:val="center"/>
            <w:hideMark/>
          </w:tcPr>
          <w:p w:rsidR="003B79BE" w:rsidRPr="003B79BE" w:rsidRDefault="003B79BE" w:rsidP="00FF168E">
            <w:pPr>
              <w:pStyle w:val="Tabletextcentred"/>
            </w:pPr>
            <w:r w:rsidRPr="003B79BE">
              <w:t>213.2</w:t>
            </w:r>
          </w:p>
        </w:tc>
        <w:tc>
          <w:tcPr>
            <w:tcW w:w="406" w:type="pct"/>
            <w:noWrap/>
            <w:hideMark/>
          </w:tcPr>
          <w:p w:rsidR="003B79BE" w:rsidRPr="003B79BE" w:rsidRDefault="003B79BE" w:rsidP="00FF168E">
            <w:pPr>
              <w:pStyle w:val="Tabletextcentred"/>
            </w:pPr>
            <w:r w:rsidRPr="003B79BE">
              <w:t>12.5</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611.Z.9.1.1</w:t>
            </w:r>
          </w:p>
        </w:tc>
        <w:tc>
          <w:tcPr>
            <w:tcW w:w="464" w:type="pct"/>
            <w:noWrap/>
            <w:vAlign w:val="center"/>
            <w:hideMark/>
          </w:tcPr>
          <w:p w:rsidR="003B79BE" w:rsidRPr="003B79BE" w:rsidRDefault="003B79BE" w:rsidP="00FF168E">
            <w:pPr>
              <w:pStyle w:val="Tabletextcentred"/>
            </w:pPr>
            <w:r w:rsidRPr="003B79BE">
              <w:t>0.17</w:t>
            </w:r>
          </w:p>
        </w:tc>
        <w:tc>
          <w:tcPr>
            <w:tcW w:w="371" w:type="pct"/>
            <w:noWrap/>
            <w:vAlign w:val="center"/>
            <w:hideMark/>
          </w:tcPr>
          <w:p w:rsidR="003B79BE" w:rsidRPr="003B79BE" w:rsidRDefault="003B79BE" w:rsidP="00FF168E">
            <w:pPr>
              <w:pStyle w:val="Tabletextcentred"/>
            </w:pPr>
            <w:r w:rsidRPr="003B79BE">
              <w:t>234</w:t>
            </w:r>
          </w:p>
        </w:tc>
        <w:tc>
          <w:tcPr>
            <w:tcW w:w="371" w:type="pct"/>
            <w:noWrap/>
            <w:vAlign w:val="center"/>
            <w:hideMark/>
          </w:tcPr>
          <w:p w:rsidR="003B79BE" w:rsidRPr="003B79BE" w:rsidRDefault="003B79BE" w:rsidP="00FF168E">
            <w:pPr>
              <w:pStyle w:val="Tabletextcentred"/>
            </w:pPr>
            <w:r w:rsidRPr="003B79BE">
              <w:t>171</w:t>
            </w:r>
          </w:p>
        </w:tc>
        <w:tc>
          <w:tcPr>
            <w:tcW w:w="354" w:type="pct"/>
            <w:noWrap/>
            <w:vAlign w:val="center"/>
            <w:hideMark/>
          </w:tcPr>
          <w:p w:rsidR="003B79BE" w:rsidRPr="003B79BE" w:rsidRDefault="003B79BE" w:rsidP="00FF168E">
            <w:pPr>
              <w:pStyle w:val="Tabletextcentred"/>
            </w:pPr>
            <w:r w:rsidRPr="003B79BE">
              <w:t>0.75</w:t>
            </w:r>
          </w:p>
        </w:tc>
        <w:tc>
          <w:tcPr>
            <w:tcW w:w="463" w:type="pct"/>
            <w:noWrap/>
            <w:vAlign w:val="center"/>
            <w:hideMark/>
          </w:tcPr>
          <w:p w:rsidR="003B79BE" w:rsidRPr="003B79BE" w:rsidRDefault="003B79BE" w:rsidP="00FF168E">
            <w:pPr>
              <w:pStyle w:val="Tabletextcentred"/>
            </w:pPr>
            <w:r w:rsidRPr="003B79BE">
              <w:t>29.4875</w:t>
            </w:r>
          </w:p>
        </w:tc>
        <w:tc>
          <w:tcPr>
            <w:tcW w:w="345" w:type="pct"/>
            <w:noWrap/>
            <w:vAlign w:val="center"/>
            <w:hideMark/>
          </w:tcPr>
          <w:p w:rsidR="003B79BE" w:rsidRPr="003B79BE" w:rsidRDefault="003B79BE" w:rsidP="00FF168E">
            <w:pPr>
              <w:pStyle w:val="Tabletextcentred"/>
            </w:pPr>
            <w:r w:rsidRPr="003B79BE">
              <w:t>2.1</w:t>
            </w:r>
          </w:p>
        </w:tc>
        <w:tc>
          <w:tcPr>
            <w:tcW w:w="402" w:type="pct"/>
            <w:noWrap/>
            <w:vAlign w:val="center"/>
            <w:hideMark/>
          </w:tcPr>
          <w:p w:rsidR="003B79BE" w:rsidRPr="003B79BE" w:rsidRDefault="003B79BE" w:rsidP="00FF168E">
            <w:pPr>
              <w:pStyle w:val="Tabletextcentred"/>
            </w:pPr>
            <w:r w:rsidRPr="003B79BE">
              <w:t>0.0526</w:t>
            </w:r>
          </w:p>
        </w:tc>
        <w:tc>
          <w:tcPr>
            <w:tcW w:w="339" w:type="pct"/>
            <w:noWrap/>
            <w:vAlign w:val="center"/>
            <w:hideMark/>
          </w:tcPr>
          <w:p w:rsidR="003B79BE" w:rsidRPr="003B79BE" w:rsidRDefault="003B79BE" w:rsidP="00FF168E">
            <w:pPr>
              <w:pStyle w:val="Tabletextcentred"/>
            </w:pPr>
            <w:r w:rsidRPr="003B79BE">
              <w:t>2.4</w:t>
            </w:r>
          </w:p>
        </w:tc>
        <w:tc>
          <w:tcPr>
            <w:tcW w:w="581" w:type="pct"/>
            <w:noWrap/>
            <w:vAlign w:val="center"/>
            <w:hideMark/>
          </w:tcPr>
          <w:p w:rsidR="003B79BE" w:rsidRPr="003B79BE" w:rsidRDefault="003B79BE" w:rsidP="00FF168E">
            <w:pPr>
              <w:pStyle w:val="Tabletextcentred"/>
            </w:pPr>
            <w:r w:rsidRPr="003B79BE">
              <w:t>215.0</w:t>
            </w:r>
          </w:p>
        </w:tc>
        <w:tc>
          <w:tcPr>
            <w:tcW w:w="406" w:type="pct"/>
            <w:noWrap/>
            <w:hideMark/>
          </w:tcPr>
          <w:p w:rsidR="003B79BE" w:rsidRPr="003B79BE" w:rsidRDefault="003B79BE" w:rsidP="00FF168E">
            <w:pPr>
              <w:pStyle w:val="Tabletextcentred"/>
            </w:pPr>
            <w:r w:rsidRPr="003B79BE">
              <w:t>4.5</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611.Z.10.1.1</w:t>
            </w:r>
          </w:p>
        </w:tc>
        <w:tc>
          <w:tcPr>
            <w:tcW w:w="464" w:type="pct"/>
            <w:noWrap/>
            <w:vAlign w:val="center"/>
            <w:hideMark/>
          </w:tcPr>
          <w:p w:rsidR="003B79BE" w:rsidRPr="003B79BE" w:rsidRDefault="003B79BE" w:rsidP="00FF168E">
            <w:pPr>
              <w:pStyle w:val="Tabletextcentred"/>
            </w:pPr>
            <w:r w:rsidRPr="003B79BE">
              <w:t>0.95</w:t>
            </w:r>
          </w:p>
        </w:tc>
        <w:tc>
          <w:tcPr>
            <w:tcW w:w="371" w:type="pct"/>
            <w:noWrap/>
            <w:vAlign w:val="center"/>
            <w:hideMark/>
          </w:tcPr>
          <w:p w:rsidR="003B79BE" w:rsidRPr="003B79BE" w:rsidRDefault="003B79BE" w:rsidP="00FF168E">
            <w:pPr>
              <w:pStyle w:val="Tabletextcentred"/>
            </w:pPr>
            <w:r w:rsidRPr="003B79BE">
              <w:t>102</w:t>
            </w:r>
          </w:p>
        </w:tc>
        <w:tc>
          <w:tcPr>
            <w:tcW w:w="371" w:type="pct"/>
            <w:noWrap/>
            <w:vAlign w:val="center"/>
            <w:hideMark/>
          </w:tcPr>
          <w:p w:rsidR="003B79BE" w:rsidRPr="003B79BE" w:rsidRDefault="003B79BE" w:rsidP="00FF168E">
            <w:pPr>
              <w:pStyle w:val="Tabletextcentred"/>
            </w:pPr>
            <w:r w:rsidRPr="003B79BE">
              <w:t>64</w:t>
            </w:r>
          </w:p>
        </w:tc>
        <w:tc>
          <w:tcPr>
            <w:tcW w:w="354" w:type="pct"/>
            <w:noWrap/>
            <w:vAlign w:val="center"/>
            <w:hideMark/>
          </w:tcPr>
          <w:p w:rsidR="003B79BE" w:rsidRPr="003B79BE" w:rsidRDefault="003B79BE" w:rsidP="00FF168E">
            <w:pPr>
              <w:pStyle w:val="Tabletextcentred"/>
            </w:pPr>
            <w:r w:rsidRPr="003B79BE">
              <w:t>0.65</w:t>
            </w:r>
          </w:p>
        </w:tc>
        <w:tc>
          <w:tcPr>
            <w:tcW w:w="463" w:type="pct"/>
            <w:noWrap/>
            <w:vAlign w:val="center"/>
            <w:hideMark/>
          </w:tcPr>
          <w:p w:rsidR="003B79BE" w:rsidRPr="003B79BE" w:rsidRDefault="003B79BE" w:rsidP="00FF168E">
            <w:pPr>
              <w:pStyle w:val="Tabletextcentred"/>
            </w:pPr>
            <w:r w:rsidRPr="003B79BE">
              <w:t>29.4147</w:t>
            </w:r>
          </w:p>
        </w:tc>
        <w:tc>
          <w:tcPr>
            <w:tcW w:w="345" w:type="pct"/>
            <w:noWrap/>
            <w:vAlign w:val="center"/>
            <w:hideMark/>
          </w:tcPr>
          <w:p w:rsidR="003B79BE" w:rsidRPr="003B79BE" w:rsidRDefault="003B79BE" w:rsidP="00FF168E">
            <w:pPr>
              <w:pStyle w:val="Tabletextcentred"/>
            </w:pPr>
            <w:r w:rsidRPr="003B79BE">
              <w:t>1.5</w:t>
            </w:r>
          </w:p>
        </w:tc>
        <w:tc>
          <w:tcPr>
            <w:tcW w:w="402" w:type="pct"/>
            <w:noWrap/>
            <w:vAlign w:val="center"/>
            <w:hideMark/>
          </w:tcPr>
          <w:p w:rsidR="003B79BE" w:rsidRPr="003B79BE" w:rsidRDefault="003B79BE" w:rsidP="00FF168E">
            <w:pPr>
              <w:pStyle w:val="Tabletextcentred"/>
            </w:pPr>
            <w:r w:rsidRPr="003B79BE">
              <w:t>0.0535</w:t>
            </w:r>
          </w:p>
        </w:tc>
        <w:tc>
          <w:tcPr>
            <w:tcW w:w="339" w:type="pct"/>
            <w:noWrap/>
            <w:vAlign w:val="center"/>
            <w:hideMark/>
          </w:tcPr>
          <w:p w:rsidR="003B79BE" w:rsidRPr="003B79BE" w:rsidRDefault="003B79BE" w:rsidP="00FF168E">
            <w:pPr>
              <w:pStyle w:val="Tabletextcentred"/>
            </w:pPr>
            <w:r w:rsidRPr="003B79BE">
              <w:t>6.2</w:t>
            </w:r>
          </w:p>
        </w:tc>
        <w:tc>
          <w:tcPr>
            <w:tcW w:w="581" w:type="pct"/>
            <w:noWrap/>
            <w:vAlign w:val="center"/>
            <w:hideMark/>
          </w:tcPr>
          <w:p w:rsidR="003B79BE" w:rsidRPr="003B79BE" w:rsidRDefault="003B79BE" w:rsidP="00FF168E">
            <w:pPr>
              <w:pStyle w:val="Tabletextcentred"/>
            </w:pPr>
            <w:r w:rsidRPr="003B79BE">
              <w:t>215.5</w:t>
            </w:r>
          </w:p>
        </w:tc>
        <w:tc>
          <w:tcPr>
            <w:tcW w:w="406" w:type="pct"/>
            <w:noWrap/>
            <w:hideMark/>
          </w:tcPr>
          <w:p w:rsidR="003B79BE" w:rsidRPr="003B79BE" w:rsidRDefault="003B79BE" w:rsidP="00FF168E">
            <w:pPr>
              <w:pStyle w:val="Tabletextcentred"/>
            </w:pPr>
            <w:r w:rsidRPr="003B79BE">
              <w:t>3.1</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611.Z.13.1.1</w:t>
            </w:r>
          </w:p>
        </w:tc>
        <w:tc>
          <w:tcPr>
            <w:tcW w:w="464" w:type="pct"/>
            <w:noWrap/>
            <w:vAlign w:val="center"/>
            <w:hideMark/>
          </w:tcPr>
          <w:p w:rsidR="003B79BE" w:rsidRPr="003B79BE" w:rsidRDefault="003B79BE" w:rsidP="00FF168E">
            <w:pPr>
              <w:pStyle w:val="Tabletextcentred"/>
            </w:pPr>
            <w:r w:rsidRPr="003B79BE">
              <w:t>0.70</w:t>
            </w:r>
          </w:p>
        </w:tc>
        <w:tc>
          <w:tcPr>
            <w:tcW w:w="371" w:type="pct"/>
            <w:noWrap/>
            <w:vAlign w:val="center"/>
            <w:hideMark/>
          </w:tcPr>
          <w:p w:rsidR="003B79BE" w:rsidRPr="003B79BE" w:rsidRDefault="003B79BE" w:rsidP="00FF168E">
            <w:pPr>
              <w:pStyle w:val="Tabletextcentred"/>
            </w:pPr>
            <w:r w:rsidRPr="003B79BE">
              <w:t>237</w:t>
            </w:r>
          </w:p>
        </w:tc>
        <w:tc>
          <w:tcPr>
            <w:tcW w:w="371" w:type="pct"/>
            <w:noWrap/>
            <w:vAlign w:val="center"/>
            <w:hideMark/>
          </w:tcPr>
          <w:p w:rsidR="003B79BE" w:rsidRPr="003B79BE" w:rsidRDefault="003B79BE" w:rsidP="00FF168E">
            <w:pPr>
              <w:pStyle w:val="Tabletextcentred"/>
            </w:pPr>
            <w:r w:rsidRPr="003B79BE">
              <w:t>182</w:t>
            </w:r>
          </w:p>
        </w:tc>
        <w:tc>
          <w:tcPr>
            <w:tcW w:w="354" w:type="pct"/>
            <w:noWrap/>
            <w:vAlign w:val="center"/>
            <w:hideMark/>
          </w:tcPr>
          <w:p w:rsidR="003B79BE" w:rsidRPr="003B79BE" w:rsidRDefault="003B79BE" w:rsidP="00FF168E">
            <w:pPr>
              <w:pStyle w:val="Tabletextcentred"/>
            </w:pPr>
            <w:r w:rsidRPr="003B79BE">
              <w:t>0.79</w:t>
            </w:r>
          </w:p>
        </w:tc>
        <w:tc>
          <w:tcPr>
            <w:tcW w:w="463" w:type="pct"/>
            <w:noWrap/>
            <w:vAlign w:val="center"/>
            <w:hideMark/>
          </w:tcPr>
          <w:p w:rsidR="003B79BE" w:rsidRPr="003B79BE" w:rsidRDefault="003B79BE" w:rsidP="00FF168E">
            <w:pPr>
              <w:pStyle w:val="Tabletextcentred"/>
            </w:pPr>
            <w:r w:rsidRPr="003B79BE">
              <w:t>29.4939</w:t>
            </w:r>
          </w:p>
        </w:tc>
        <w:tc>
          <w:tcPr>
            <w:tcW w:w="345" w:type="pct"/>
            <w:noWrap/>
            <w:vAlign w:val="center"/>
            <w:hideMark/>
          </w:tcPr>
          <w:p w:rsidR="003B79BE" w:rsidRPr="003B79BE" w:rsidRDefault="003B79BE" w:rsidP="00FF168E">
            <w:pPr>
              <w:pStyle w:val="Tabletextcentred"/>
            </w:pPr>
            <w:r w:rsidRPr="003B79BE">
              <w:t>1.5</w:t>
            </w:r>
          </w:p>
        </w:tc>
        <w:tc>
          <w:tcPr>
            <w:tcW w:w="402" w:type="pct"/>
            <w:noWrap/>
            <w:vAlign w:val="center"/>
            <w:hideMark/>
          </w:tcPr>
          <w:p w:rsidR="003B79BE" w:rsidRPr="003B79BE" w:rsidRDefault="003B79BE" w:rsidP="00FF168E">
            <w:pPr>
              <w:pStyle w:val="Tabletextcentred"/>
            </w:pPr>
            <w:r w:rsidRPr="003B79BE">
              <w:t>0.0484</w:t>
            </w:r>
          </w:p>
        </w:tc>
        <w:tc>
          <w:tcPr>
            <w:tcW w:w="339" w:type="pct"/>
            <w:noWrap/>
            <w:vAlign w:val="center"/>
            <w:hideMark/>
          </w:tcPr>
          <w:p w:rsidR="003B79BE" w:rsidRPr="003B79BE" w:rsidRDefault="003B79BE" w:rsidP="00FF168E">
            <w:pPr>
              <w:pStyle w:val="Tabletextcentred"/>
            </w:pPr>
            <w:r w:rsidRPr="003B79BE">
              <w:t>4.0</w:t>
            </w:r>
          </w:p>
        </w:tc>
        <w:tc>
          <w:tcPr>
            <w:tcW w:w="581" w:type="pct"/>
            <w:noWrap/>
            <w:vAlign w:val="center"/>
            <w:hideMark/>
          </w:tcPr>
          <w:p w:rsidR="003B79BE" w:rsidRPr="003B79BE" w:rsidRDefault="003B79BE" w:rsidP="00FF168E">
            <w:pPr>
              <w:pStyle w:val="Tabletextcentred"/>
            </w:pPr>
            <w:r w:rsidRPr="003B79BE">
              <w:t>214.9</w:t>
            </w:r>
          </w:p>
        </w:tc>
        <w:tc>
          <w:tcPr>
            <w:tcW w:w="406" w:type="pct"/>
            <w:noWrap/>
            <w:hideMark/>
          </w:tcPr>
          <w:p w:rsidR="003B79BE" w:rsidRPr="003B79BE" w:rsidRDefault="003B79BE" w:rsidP="00FF168E">
            <w:pPr>
              <w:pStyle w:val="Tabletextcentred"/>
            </w:pPr>
            <w:r w:rsidRPr="003B79BE">
              <w:t>3.3</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611.Z.15.1.1</w:t>
            </w:r>
          </w:p>
        </w:tc>
        <w:tc>
          <w:tcPr>
            <w:tcW w:w="464" w:type="pct"/>
            <w:noWrap/>
            <w:vAlign w:val="center"/>
            <w:hideMark/>
          </w:tcPr>
          <w:p w:rsidR="003B79BE" w:rsidRPr="003B79BE" w:rsidRDefault="003B79BE" w:rsidP="00FF168E">
            <w:pPr>
              <w:pStyle w:val="Tabletextcentred"/>
            </w:pPr>
            <w:r w:rsidRPr="003B79BE">
              <w:t>2.44</w:t>
            </w:r>
          </w:p>
        </w:tc>
        <w:tc>
          <w:tcPr>
            <w:tcW w:w="371" w:type="pct"/>
            <w:noWrap/>
            <w:vAlign w:val="center"/>
            <w:hideMark/>
          </w:tcPr>
          <w:p w:rsidR="003B79BE" w:rsidRPr="003B79BE" w:rsidRDefault="003B79BE" w:rsidP="00FF168E">
            <w:pPr>
              <w:pStyle w:val="Tabletextcentred"/>
            </w:pPr>
            <w:r w:rsidRPr="003B79BE">
              <w:t>213</w:t>
            </w:r>
          </w:p>
        </w:tc>
        <w:tc>
          <w:tcPr>
            <w:tcW w:w="371" w:type="pct"/>
            <w:noWrap/>
            <w:vAlign w:val="center"/>
            <w:hideMark/>
          </w:tcPr>
          <w:p w:rsidR="003B79BE" w:rsidRPr="003B79BE" w:rsidRDefault="003B79BE" w:rsidP="00FF168E">
            <w:pPr>
              <w:pStyle w:val="Tabletextcentred"/>
            </w:pPr>
            <w:r w:rsidRPr="003B79BE">
              <w:t>136</w:t>
            </w:r>
          </w:p>
        </w:tc>
        <w:tc>
          <w:tcPr>
            <w:tcW w:w="354" w:type="pct"/>
            <w:noWrap/>
            <w:vAlign w:val="center"/>
            <w:hideMark/>
          </w:tcPr>
          <w:p w:rsidR="003B79BE" w:rsidRPr="003B79BE" w:rsidRDefault="003B79BE" w:rsidP="00FF168E">
            <w:pPr>
              <w:pStyle w:val="Tabletextcentred"/>
            </w:pPr>
            <w:r w:rsidRPr="003B79BE">
              <w:t>0.66</w:t>
            </w:r>
          </w:p>
        </w:tc>
        <w:tc>
          <w:tcPr>
            <w:tcW w:w="463" w:type="pct"/>
            <w:noWrap/>
            <w:vAlign w:val="center"/>
            <w:hideMark/>
          </w:tcPr>
          <w:p w:rsidR="003B79BE" w:rsidRPr="003B79BE" w:rsidRDefault="003B79BE" w:rsidP="00FF168E">
            <w:pPr>
              <w:pStyle w:val="Tabletextcentred"/>
            </w:pPr>
            <w:r w:rsidRPr="003B79BE">
              <w:t>30.2878</w:t>
            </w:r>
          </w:p>
        </w:tc>
        <w:tc>
          <w:tcPr>
            <w:tcW w:w="345" w:type="pct"/>
            <w:noWrap/>
            <w:vAlign w:val="center"/>
            <w:hideMark/>
          </w:tcPr>
          <w:p w:rsidR="003B79BE" w:rsidRPr="003B79BE" w:rsidRDefault="003B79BE" w:rsidP="00FF168E">
            <w:pPr>
              <w:pStyle w:val="Tabletextcentred"/>
            </w:pPr>
            <w:r w:rsidRPr="003B79BE">
              <w:t>2.6</w:t>
            </w:r>
          </w:p>
        </w:tc>
        <w:tc>
          <w:tcPr>
            <w:tcW w:w="402" w:type="pct"/>
            <w:noWrap/>
            <w:vAlign w:val="center"/>
            <w:hideMark/>
          </w:tcPr>
          <w:p w:rsidR="003B79BE" w:rsidRPr="003B79BE" w:rsidRDefault="003B79BE" w:rsidP="00FF168E">
            <w:pPr>
              <w:pStyle w:val="Tabletextcentred"/>
            </w:pPr>
            <w:r w:rsidRPr="003B79BE">
              <w:t>0.0454</w:t>
            </w:r>
          </w:p>
        </w:tc>
        <w:tc>
          <w:tcPr>
            <w:tcW w:w="339" w:type="pct"/>
            <w:noWrap/>
            <w:vAlign w:val="center"/>
            <w:hideMark/>
          </w:tcPr>
          <w:p w:rsidR="003B79BE" w:rsidRPr="003B79BE" w:rsidRDefault="003B79BE" w:rsidP="00FF168E">
            <w:pPr>
              <w:pStyle w:val="Tabletextcentred"/>
            </w:pPr>
            <w:r w:rsidRPr="003B79BE">
              <w:t>9.9</w:t>
            </w:r>
          </w:p>
        </w:tc>
        <w:tc>
          <w:tcPr>
            <w:tcW w:w="581" w:type="pct"/>
            <w:noWrap/>
            <w:vAlign w:val="center"/>
            <w:hideMark/>
          </w:tcPr>
          <w:p w:rsidR="003B79BE" w:rsidRPr="003B79BE" w:rsidRDefault="003B79BE" w:rsidP="00FF168E">
            <w:pPr>
              <w:pStyle w:val="Tabletextcentred"/>
            </w:pPr>
            <w:r w:rsidRPr="003B79BE">
              <w:t>209.4</w:t>
            </w:r>
          </w:p>
        </w:tc>
        <w:tc>
          <w:tcPr>
            <w:tcW w:w="406" w:type="pct"/>
            <w:noWrap/>
            <w:hideMark/>
          </w:tcPr>
          <w:p w:rsidR="003B79BE" w:rsidRPr="003B79BE" w:rsidRDefault="003B79BE" w:rsidP="00FF168E">
            <w:pPr>
              <w:pStyle w:val="Tabletextcentred"/>
            </w:pPr>
            <w:r w:rsidRPr="003B79BE">
              <w:t>5.4</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611.Z.16.1.1</w:t>
            </w:r>
          </w:p>
        </w:tc>
        <w:tc>
          <w:tcPr>
            <w:tcW w:w="464" w:type="pct"/>
            <w:noWrap/>
            <w:vAlign w:val="center"/>
            <w:hideMark/>
          </w:tcPr>
          <w:p w:rsidR="003B79BE" w:rsidRPr="003B79BE" w:rsidRDefault="003B79BE" w:rsidP="00FF168E">
            <w:pPr>
              <w:pStyle w:val="Tabletextcentred"/>
            </w:pPr>
            <w:r w:rsidRPr="003B79BE">
              <w:t>2.61</w:t>
            </w:r>
          </w:p>
        </w:tc>
        <w:tc>
          <w:tcPr>
            <w:tcW w:w="371" w:type="pct"/>
            <w:noWrap/>
            <w:vAlign w:val="center"/>
            <w:hideMark/>
          </w:tcPr>
          <w:p w:rsidR="003B79BE" w:rsidRPr="003B79BE" w:rsidRDefault="003B79BE" w:rsidP="00FF168E">
            <w:pPr>
              <w:pStyle w:val="Tabletextcentred"/>
            </w:pPr>
            <w:r w:rsidRPr="003B79BE">
              <w:t>201</w:t>
            </w:r>
          </w:p>
        </w:tc>
        <w:tc>
          <w:tcPr>
            <w:tcW w:w="371" w:type="pct"/>
            <w:noWrap/>
            <w:vAlign w:val="center"/>
            <w:hideMark/>
          </w:tcPr>
          <w:p w:rsidR="003B79BE" w:rsidRPr="003B79BE" w:rsidRDefault="003B79BE" w:rsidP="00FF168E">
            <w:pPr>
              <w:pStyle w:val="Tabletextcentred"/>
            </w:pPr>
            <w:r w:rsidRPr="003B79BE">
              <w:t>116</w:t>
            </w:r>
          </w:p>
        </w:tc>
        <w:tc>
          <w:tcPr>
            <w:tcW w:w="354" w:type="pct"/>
            <w:noWrap/>
            <w:vAlign w:val="center"/>
            <w:hideMark/>
          </w:tcPr>
          <w:p w:rsidR="003B79BE" w:rsidRPr="003B79BE" w:rsidRDefault="003B79BE" w:rsidP="00FF168E">
            <w:pPr>
              <w:pStyle w:val="Tabletextcentred"/>
            </w:pPr>
            <w:r w:rsidRPr="003B79BE">
              <w:t>0.60</w:t>
            </w:r>
          </w:p>
        </w:tc>
        <w:tc>
          <w:tcPr>
            <w:tcW w:w="463" w:type="pct"/>
            <w:noWrap/>
            <w:vAlign w:val="center"/>
            <w:hideMark/>
          </w:tcPr>
          <w:p w:rsidR="003B79BE" w:rsidRPr="003B79BE" w:rsidRDefault="003B79BE" w:rsidP="00FF168E">
            <w:pPr>
              <w:pStyle w:val="Tabletextcentred"/>
            </w:pPr>
            <w:r w:rsidRPr="003B79BE">
              <w:t>29.4908</w:t>
            </w:r>
          </w:p>
        </w:tc>
        <w:tc>
          <w:tcPr>
            <w:tcW w:w="345" w:type="pct"/>
            <w:noWrap/>
            <w:vAlign w:val="center"/>
            <w:hideMark/>
          </w:tcPr>
          <w:p w:rsidR="003B79BE" w:rsidRPr="003B79BE" w:rsidRDefault="003B79BE" w:rsidP="00FF168E">
            <w:pPr>
              <w:pStyle w:val="Tabletextcentred"/>
            </w:pPr>
            <w:r w:rsidRPr="003B79BE">
              <w:t>1.3</w:t>
            </w:r>
          </w:p>
        </w:tc>
        <w:tc>
          <w:tcPr>
            <w:tcW w:w="402" w:type="pct"/>
            <w:noWrap/>
            <w:vAlign w:val="center"/>
            <w:hideMark/>
          </w:tcPr>
          <w:p w:rsidR="003B79BE" w:rsidRPr="003B79BE" w:rsidRDefault="003B79BE" w:rsidP="00FF168E">
            <w:pPr>
              <w:pStyle w:val="Tabletextcentred"/>
            </w:pPr>
            <w:r w:rsidRPr="003B79BE">
              <w:t>0.0492</w:t>
            </w:r>
          </w:p>
        </w:tc>
        <w:tc>
          <w:tcPr>
            <w:tcW w:w="339" w:type="pct"/>
            <w:noWrap/>
            <w:vAlign w:val="center"/>
            <w:hideMark/>
          </w:tcPr>
          <w:p w:rsidR="003B79BE" w:rsidRPr="003B79BE" w:rsidRDefault="003B79BE" w:rsidP="00FF168E">
            <w:pPr>
              <w:pStyle w:val="Tabletextcentred"/>
            </w:pPr>
            <w:r w:rsidRPr="003B79BE">
              <w:t>8.5</w:t>
            </w:r>
          </w:p>
        </w:tc>
        <w:tc>
          <w:tcPr>
            <w:tcW w:w="581" w:type="pct"/>
            <w:noWrap/>
            <w:vAlign w:val="center"/>
            <w:hideMark/>
          </w:tcPr>
          <w:p w:rsidR="003B79BE" w:rsidRPr="003B79BE" w:rsidRDefault="003B79BE" w:rsidP="00FF168E">
            <w:pPr>
              <w:pStyle w:val="Tabletextcentred"/>
            </w:pPr>
            <w:r w:rsidRPr="003B79BE">
              <w:t>215.0</w:t>
            </w:r>
          </w:p>
        </w:tc>
        <w:tc>
          <w:tcPr>
            <w:tcW w:w="406" w:type="pct"/>
            <w:noWrap/>
            <w:hideMark/>
          </w:tcPr>
          <w:p w:rsidR="003B79BE" w:rsidRPr="003B79BE" w:rsidRDefault="003B79BE" w:rsidP="00FF168E">
            <w:pPr>
              <w:pStyle w:val="Tabletextcentred"/>
            </w:pPr>
            <w:r w:rsidRPr="003B79BE">
              <w:t>2.8</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611.Z.17.1.1</w:t>
            </w:r>
          </w:p>
        </w:tc>
        <w:tc>
          <w:tcPr>
            <w:tcW w:w="464" w:type="pct"/>
            <w:noWrap/>
            <w:vAlign w:val="center"/>
            <w:hideMark/>
          </w:tcPr>
          <w:p w:rsidR="003B79BE" w:rsidRPr="003B79BE" w:rsidRDefault="003B79BE" w:rsidP="00FF168E">
            <w:pPr>
              <w:pStyle w:val="Tabletextcentred"/>
            </w:pPr>
            <w:r w:rsidRPr="003B79BE">
              <w:t>1.57</w:t>
            </w:r>
          </w:p>
        </w:tc>
        <w:tc>
          <w:tcPr>
            <w:tcW w:w="371" w:type="pct"/>
            <w:noWrap/>
            <w:vAlign w:val="center"/>
            <w:hideMark/>
          </w:tcPr>
          <w:p w:rsidR="003B79BE" w:rsidRPr="003B79BE" w:rsidRDefault="003B79BE" w:rsidP="00FF168E">
            <w:pPr>
              <w:pStyle w:val="Tabletextcentred"/>
            </w:pPr>
            <w:r w:rsidRPr="003B79BE">
              <w:t>301</w:t>
            </w:r>
          </w:p>
        </w:tc>
        <w:tc>
          <w:tcPr>
            <w:tcW w:w="371" w:type="pct"/>
            <w:noWrap/>
            <w:vAlign w:val="center"/>
            <w:hideMark/>
          </w:tcPr>
          <w:p w:rsidR="003B79BE" w:rsidRPr="003B79BE" w:rsidRDefault="003B79BE" w:rsidP="00FF168E">
            <w:pPr>
              <w:pStyle w:val="Tabletextcentred"/>
            </w:pPr>
            <w:r w:rsidRPr="003B79BE">
              <w:t>238</w:t>
            </w:r>
          </w:p>
        </w:tc>
        <w:tc>
          <w:tcPr>
            <w:tcW w:w="354" w:type="pct"/>
            <w:noWrap/>
            <w:vAlign w:val="center"/>
            <w:hideMark/>
          </w:tcPr>
          <w:p w:rsidR="003B79BE" w:rsidRPr="003B79BE" w:rsidRDefault="003B79BE" w:rsidP="00FF168E">
            <w:pPr>
              <w:pStyle w:val="Tabletextcentred"/>
            </w:pPr>
            <w:r w:rsidRPr="003B79BE">
              <w:t>0.82</w:t>
            </w:r>
          </w:p>
        </w:tc>
        <w:tc>
          <w:tcPr>
            <w:tcW w:w="463" w:type="pct"/>
            <w:noWrap/>
            <w:vAlign w:val="center"/>
            <w:hideMark/>
          </w:tcPr>
          <w:p w:rsidR="003B79BE" w:rsidRPr="003B79BE" w:rsidRDefault="003B79BE" w:rsidP="00FF168E">
            <w:pPr>
              <w:pStyle w:val="Tabletextcentred"/>
            </w:pPr>
            <w:r w:rsidRPr="003B79BE">
              <w:t>30.3844</w:t>
            </w:r>
          </w:p>
        </w:tc>
        <w:tc>
          <w:tcPr>
            <w:tcW w:w="345" w:type="pct"/>
            <w:noWrap/>
            <w:vAlign w:val="center"/>
            <w:hideMark/>
          </w:tcPr>
          <w:p w:rsidR="003B79BE" w:rsidRPr="003B79BE" w:rsidRDefault="003B79BE" w:rsidP="00FF168E">
            <w:pPr>
              <w:pStyle w:val="Tabletextcentred"/>
            </w:pPr>
            <w:r w:rsidRPr="003B79BE">
              <w:t>1.8</w:t>
            </w:r>
          </w:p>
        </w:tc>
        <w:tc>
          <w:tcPr>
            <w:tcW w:w="402" w:type="pct"/>
            <w:noWrap/>
            <w:vAlign w:val="center"/>
            <w:hideMark/>
          </w:tcPr>
          <w:p w:rsidR="003B79BE" w:rsidRPr="003B79BE" w:rsidRDefault="003B79BE" w:rsidP="00FF168E">
            <w:pPr>
              <w:pStyle w:val="Tabletextcentred"/>
            </w:pPr>
            <w:r w:rsidRPr="003B79BE">
              <w:t>0.0503</w:t>
            </w:r>
          </w:p>
        </w:tc>
        <w:tc>
          <w:tcPr>
            <w:tcW w:w="339" w:type="pct"/>
            <w:noWrap/>
            <w:vAlign w:val="center"/>
            <w:hideMark/>
          </w:tcPr>
          <w:p w:rsidR="003B79BE" w:rsidRPr="003B79BE" w:rsidRDefault="003B79BE" w:rsidP="00FF168E">
            <w:pPr>
              <w:pStyle w:val="Tabletextcentred"/>
            </w:pPr>
            <w:r w:rsidRPr="003B79BE">
              <w:t>6.2</w:t>
            </w:r>
          </w:p>
        </w:tc>
        <w:tc>
          <w:tcPr>
            <w:tcW w:w="581" w:type="pct"/>
            <w:noWrap/>
            <w:vAlign w:val="center"/>
            <w:hideMark/>
          </w:tcPr>
          <w:p w:rsidR="003B79BE" w:rsidRPr="003B79BE" w:rsidRDefault="003B79BE" w:rsidP="00FF168E">
            <w:pPr>
              <w:pStyle w:val="Tabletextcentred"/>
            </w:pPr>
            <w:r w:rsidRPr="003B79BE">
              <w:t>208.7</w:t>
            </w:r>
          </w:p>
        </w:tc>
        <w:tc>
          <w:tcPr>
            <w:tcW w:w="406" w:type="pct"/>
            <w:noWrap/>
            <w:hideMark/>
          </w:tcPr>
          <w:p w:rsidR="003B79BE" w:rsidRPr="003B79BE" w:rsidRDefault="003B79BE" w:rsidP="00FF168E">
            <w:pPr>
              <w:pStyle w:val="Tabletextcentred"/>
            </w:pPr>
            <w:r w:rsidRPr="003B79BE">
              <w:t>3.6</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611.Z.18.1.1</w:t>
            </w:r>
          </w:p>
        </w:tc>
        <w:tc>
          <w:tcPr>
            <w:tcW w:w="464" w:type="pct"/>
            <w:noWrap/>
            <w:vAlign w:val="center"/>
            <w:hideMark/>
          </w:tcPr>
          <w:p w:rsidR="003B79BE" w:rsidRPr="003B79BE" w:rsidRDefault="003B79BE" w:rsidP="00FF168E">
            <w:pPr>
              <w:pStyle w:val="Tabletextcentred"/>
            </w:pPr>
            <w:r w:rsidRPr="003B79BE">
              <w:t>1.19</w:t>
            </w:r>
          </w:p>
        </w:tc>
        <w:tc>
          <w:tcPr>
            <w:tcW w:w="371" w:type="pct"/>
            <w:noWrap/>
            <w:vAlign w:val="center"/>
            <w:hideMark/>
          </w:tcPr>
          <w:p w:rsidR="003B79BE" w:rsidRPr="003B79BE" w:rsidRDefault="003B79BE" w:rsidP="00FF168E">
            <w:pPr>
              <w:pStyle w:val="Tabletextcentred"/>
            </w:pPr>
            <w:r w:rsidRPr="003B79BE">
              <w:t>303</w:t>
            </w:r>
          </w:p>
        </w:tc>
        <w:tc>
          <w:tcPr>
            <w:tcW w:w="371" w:type="pct"/>
            <w:noWrap/>
            <w:vAlign w:val="center"/>
            <w:hideMark/>
          </w:tcPr>
          <w:p w:rsidR="003B79BE" w:rsidRPr="003B79BE" w:rsidRDefault="003B79BE" w:rsidP="00FF168E">
            <w:pPr>
              <w:pStyle w:val="Tabletextcentred"/>
            </w:pPr>
            <w:r w:rsidRPr="003B79BE">
              <w:t>254</w:t>
            </w:r>
          </w:p>
        </w:tc>
        <w:tc>
          <w:tcPr>
            <w:tcW w:w="354" w:type="pct"/>
            <w:noWrap/>
            <w:vAlign w:val="center"/>
            <w:hideMark/>
          </w:tcPr>
          <w:p w:rsidR="003B79BE" w:rsidRPr="003B79BE" w:rsidRDefault="003B79BE" w:rsidP="00FF168E">
            <w:pPr>
              <w:pStyle w:val="Tabletextcentred"/>
            </w:pPr>
            <w:r w:rsidRPr="003B79BE">
              <w:t>0.87</w:t>
            </w:r>
          </w:p>
        </w:tc>
        <w:tc>
          <w:tcPr>
            <w:tcW w:w="463" w:type="pct"/>
            <w:noWrap/>
            <w:vAlign w:val="center"/>
            <w:hideMark/>
          </w:tcPr>
          <w:p w:rsidR="003B79BE" w:rsidRPr="003B79BE" w:rsidRDefault="003B79BE" w:rsidP="00FF168E">
            <w:pPr>
              <w:pStyle w:val="Tabletextcentred"/>
            </w:pPr>
            <w:r w:rsidRPr="003B79BE">
              <w:t>29.8671</w:t>
            </w:r>
          </w:p>
        </w:tc>
        <w:tc>
          <w:tcPr>
            <w:tcW w:w="345" w:type="pct"/>
            <w:noWrap/>
            <w:vAlign w:val="center"/>
            <w:hideMark/>
          </w:tcPr>
          <w:p w:rsidR="003B79BE" w:rsidRPr="003B79BE" w:rsidRDefault="003B79BE" w:rsidP="00FF168E">
            <w:pPr>
              <w:pStyle w:val="Tabletextcentred"/>
            </w:pPr>
            <w:r w:rsidRPr="003B79BE">
              <w:t>1.2</w:t>
            </w:r>
          </w:p>
        </w:tc>
        <w:tc>
          <w:tcPr>
            <w:tcW w:w="402" w:type="pct"/>
            <w:noWrap/>
            <w:vAlign w:val="center"/>
            <w:hideMark/>
          </w:tcPr>
          <w:p w:rsidR="003B79BE" w:rsidRPr="003B79BE" w:rsidRDefault="003B79BE" w:rsidP="00FF168E">
            <w:pPr>
              <w:pStyle w:val="Tabletextcentred"/>
            </w:pPr>
            <w:r w:rsidRPr="003B79BE">
              <w:t>0.0516</w:t>
            </w:r>
          </w:p>
        </w:tc>
        <w:tc>
          <w:tcPr>
            <w:tcW w:w="339" w:type="pct"/>
            <w:noWrap/>
            <w:vAlign w:val="center"/>
            <w:hideMark/>
          </w:tcPr>
          <w:p w:rsidR="003B79BE" w:rsidRPr="003B79BE" w:rsidRDefault="003B79BE" w:rsidP="00FF168E">
            <w:pPr>
              <w:pStyle w:val="Tabletextcentred"/>
            </w:pPr>
            <w:r w:rsidRPr="003B79BE">
              <w:t>4.3</w:t>
            </w:r>
          </w:p>
        </w:tc>
        <w:tc>
          <w:tcPr>
            <w:tcW w:w="581" w:type="pct"/>
            <w:noWrap/>
            <w:vAlign w:val="center"/>
            <w:hideMark/>
          </w:tcPr>
          <w:p w:rsidR="003B79BE" w:rsidRPr="003B79BE" w:rsidRDefault="003B79BE" w:rsidP="00FF168E">
            <w:pPr>
              <w:pStyle w:val="Tabletextcentred"/>
            </w:pPr>
            <w:r w:rsidRPr="003B79BE">
              <w:t>212.3</w:t>
            </w:r>
          </w:p>
        </w:tc>
        <w:tc>
          <w:tcPr>
            <w:tcW w:w="406" w:type="pct"/>
            <w:noWrap/>
            <w:hideMark/>
          </w:tcPr>
          <w:p w:rsidR="003B79BE" w:rsidRPr="003B79BE" w:rsidRDefault="003B79BE" w:rsidP="00FF168E">
            <w:pPr>
              <w:pStyle w:val="Tabletextcentred"/>
            </w:pPr>
            <w:r w:rsidRPr="003B79BE">
              <w:t>2.4</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611.Z.19.1.1</w:t>
            </w:r>
          </w:p>
        </w:tc>
        <w:tc>
          <w:tcPr>
            <w:tcW w:w="464" w:type="pct"/>
            <w:noWrap/>
            <w:vAlign w:val="center"/>
            <w:hideMark/>
          </w:tcPr>
          <w:p w:rsidR="003B79BE" w:rsidRPr="003B79BE" w:rsidRDefault="003B79BE" w:rsidP="00FF168E">
            <w:pPr>
              <w:pStyle w:val="Tabletextcentred"/>
            </w:pPr>
            <w:r w:rsidRPr="003B79BE">
              <w:t>1.20</w:t>
            </w:r>
          </w:p>
        </w:tc>
        <w:tc>
          <w:tcPr>
            <w:tcW w:w="371" w:type="pct"/>
            <w:noWrap/>
            <w:vAlign w:val="center"/>
            <w:hideMark/>
          </w:tcPr>
          <w:p w:rsidR="003B79BE" w:rsidRPr="003B79BE" w:rsidRDefault="003B79BE" w:rsidP="00FF168E">
            <w:pPr>
              <w:pStyle w:val="Tabletextcentred"/>
            </w:pPr>
            <w:r w:rsidRPr="003B79BE">
              <w:t>166</w:t>
            </w:r>
          </w:p>
        </w:tc>
        <w:tc>
          <w:tcPr>
            <w:tcW w:w="371" w:type="pct"/>
            <w:noWrap/>
            <w:vAlign w:val="center"/>
            <w:hideMark/>
          </w:tcPr>
          <w:p w:rsidR="003B79BE" w:rsidRPr="003B79BE" w:rsidRDefault="003B79BE" w:rsidP="00FF168E">
            <w:pPr>
              <w:pStyle w:val="Tabletextcentred"/>
            </w:pPr>
            <w:r w:rsidRPr="003B79BE">
              <w:t>132</w:t>
            </w:r>
          </w:p>
        </w:tc>
        <w:tc>
          <w:tcPr>
            <w:tcW w:w="354" w:type="pct"/>
            <w:noWrap/>
            <w:vAlign w:val="center"/>
            <w:hideMark/>
          </w:tcPr>
          <w:p w:rsidR="003B79BE" w:rsidRPr="003B79BE" w:rsidRDefault="003B79BE" w:rsidP="00FF168E">
            <w:pPr>
              <w:pStyle w:val="Tabletextcentred"/>
            </w:pPr>
            <w:r w:rsidRPr="003B79BE">
              <w:t>0.82</w:t>
            </w:r>
          </w:p>
        </w:tc>
        <w:tc>
          <w:tcPr>
            <w:tcW w:w="463" w:type="pct"/>
            <w:noWrap/>
            <w:vAlign w:val="center"/>
            <w:hideMark/>
          </w:tcPr>
          <w:p w:rsidR="003B79BE" w:rsidRPr="003B79BE" w:rsidRDefault="003B79BE" w:rsidP="00FF168E">
            <w:pPr>
              <w:pStyle w:val="Tabletextcentred"/>
            </w:pPr>
            <w:r w:rsidRPr="003B79BE">
              <w:t>30.3316</w:t>
            </w:r>
          </w:p>
        </w:tc>
        <w:tc>
          <w:tcPr>
            <w:tcW w:w="345" w:type="pct"/>
            <w:noWrap/>
            <w:vAlign w:val="center"/>
            <w:hideMark/>
          </w:tcPr>
          <w:p w:rsidR="003B79BE" w:rsidRPr="003B79BE" w:rsidRDefault="003B79BE" w:rsidP="00FF168E">
            <w:pPr>
              <w:pStyle w:val="Tabletextcentred"/>
            </w:pPr>
            <w:r w:rsidRPr="003B79BE">
              <w:t>1.3</w:t>
            </w:r>
          </w:p>
        </w:tc>
        <w:tc>
          <w:tcPr>
            <w:tcW w:w="402" w:type="pct"/>
            <w:noWrap/>
            <w:vAlign w:val="center"/>
            <w:hideMark/>
          </w:tcPr>
          <w:p w:rsidR="003B79BE" w:rsidRPr="003B79BE" w:rsidRDefault="003B79BE" w:rsidP="00FF168E">
            <w:pPr>
              <w:pStyle w:val="Tabletextcentred"/>
            </w:pPr>
            <w:r w:rsidRPr="003B79BE">
              <w:t>0.0487</w:t>
            </w:r>
          </w:p>
        </w:tc>
        <w:tc>
          <w:tcPr>
            <w:tcW w:w="339" w:type="pct"/>
            <w:noWrap/>
            <w:vAlign w:val="center"/>
            <w:hideMark/>
          </w:tcPr>
          <w:p w:rsidR="003B79BE" w:rsidRPr="003B79BE" w:rsidRDefault="003B79BE" w:rsidP="00FF168E">
            <w:pPr>
              <w:pStyle w:val="Tabletextcentred"/>
            </w:pPr>
            <w:r w:rsidRPr="003B79BE">
              <w:t>6.2</w:t>
            </w:r>
          </w:p>
        </w:tc>
        <w:tc>
          <w:tcPr>
            <w:tcW w:w="581" w:type="pct"/>
            <w:noWrap/>
            <w:vAlign w:val="center"/>
            <w:hideMark/>
          </w:tcPr>
          <w:p w:rsidR="003B79BE" w:rsidRPr="003B79BE" w:rsidRDefault="003B79BE" w:rsidP="00FF168E">
            <w:pPr>
              <w:pStyle w:val="Tabletextcentred"/>
            </w:pPr>
            <w:r w:rsidRPr="003B79BE">
              <w:t>209.1</w:t>
            </w:r>
          </w:p>
        </w:tc>
        <w:tc>
          <w:tcPr>
            <w:tcW w:w="406" w:type="pct"/>
            <w:noWrap/>
            <w:hideMark/>
          </w:tcPr>
          <w:p w:rsidR="003B79BE" w:rsidRPr="003B79BE" w:rsidRDefault="003B79BE" w:rsidP="00FF168E">
            <w:pPr>
              <w:pStyle w:val="Tabletextcentred"/>
            </w:pPr>
            <w:r w:rsidRPr="003B79BE">
              <w:t>2.7</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611.Z.20.1.1</w:t>
            </w:r>
          </w:p>
        </w:tc>
        <w:tc>
          <w:tcPr>
            <w:tcW w:w="464" w:type="pct"/>
            <w:noWrap/>
            <w:vAlign w:val="center"/>
            <w:hideMark/>
          </w:tcPr>
          <w:p w:rsidR="003B79BE" w:rsidRPr="003B79BE" w:rsidRDefault="003B79BE" w:rsidP="00FF168E">
            <w:pPr>
              <w:pStyle w:val="Tabletextcentred"/>
            </w:pPr>
            <w:r w:rsidRPr="003B79BE">
              <w:t>1.31</w:t>
            </w:r>
          </w:p>
        </w:tc>
        <w:tc>
          <w:tcPr>
            <w:tcW w:w="371" w:type="pct"/>
            <w:noWrap/>
            <w:vAlign w:val="center"/>
            <w:hideMark/>
          </w:tcPr>
          <w:p w:rsidR="003B79BE" w:rsidRPr="003B79BE" w:rsidRDefault="003B79BE" w:rsidP="00FF168E">
            <w:pPr>
              <w:pStyle w:val="Tabletextcentred"/>
            </w:pPr>
            <w:r w:rsidRPr="003B79BE">
              <w:t>158</w:t>
            </w:r>
          </w:p>
        </w:tc>
        <w:tc>
          <w:tcPr>
            <w:tcW w:w="371" w:type="pct"/>
            <w:noWrap/>
            <w:vAlign w:val="center"/>
            <w:hideMark/>
          </w:tcPr>
          <w:p w:rsidR="003B79BE" w:rsidRPr="003B79BE" w:rsidRDefault="003B79BE" w:rsidP="00FF168E">
            <w:pPr>
              <w:pStyle w:val="Tabletextcentred"/>
            </w:pPr>
            <w:r w:rsidRPr="003B79BE">
              <w:t>91</w:t>
            </w:r>
          </w:p>
        </w:tc>
        <w:tc>
          <w:tcPr>
            <w:tcW w:w="354" w:type="pct"/>
            <w:noWrap/>
            <w:vAlign w:val="center"/>
            <w:hideMark/>
          </w:tcPr>
          <w:p w:rsidR="003B79BE" w:rsidRPr="003B79BE" w:rsidRDefault="003B79BE" w:rsidP="00FF168E">
            <w:pPr>
              <w:pStyle w:val="Tabletextcentred"/>
            </w:pPr>
            <w:r w:rsidRPr="003B79BE">
              <w:t>0.60</w:t>
            </w:r>
          </w:p>
        </w:tc>
        <w:tc>
          <w:tcPr>
            <w:tcW w:w="463" w:type="pct"/>
            <w:noWrap/>
            <w:vAlign w:val="center"/>
            <w:hideMark/>
          </w:tcPr>
          <w:p w:rsidR="003B79BE" w:rsidRPr="003B79BE" w:rsidRDefault="003B79BE" w:rsidP="00FF168E">
            <w:pPr>
              <w:pStyle w:val="Tabletextcentred"/>
            </w:pPr>
            <w:r w:rsidRPr="003B79BE">
              <w:t>30.3777</w:t>
            </w:r>
          </w:p>
        </w:tc>
        <w:tc>
          <w:tcPr>
            <w:tcW w:w="345" w:type="pct"/>
            <w:noWrap/>
            <w:vAlign w:val="center"/>
            <w:hideMark/>
          </w:tcPr>
          <w:p w:rsidR="003B79BE" w:rsidRPr="003B79BE" w:rsidRDefault="003B79BE" w:rsidP="00FF168E">
            <w:pPr>
              <w:pStyle w:val="Tabletextcentred"/>
            </w:pPr>
            <w:r w:rsidRPr="003B79BE">
              <w:t>1.4</w:t>
            </w:r>
          </w:p>
        </w:tc>
        <w:tc>
          <w:tcPr>
            <w:tcW w:w="402" w:type="pct"/>
            <w:noWrap/>
            <w:vAlign w:val="center"/>
            <w:hideMark/>
          </w:tcPr>
          <w:p w:rsidR="003B79BE" w:rsidRPr="003B79BE" w:rsidRDefault="003B79BE" w:rsidP="00FF168E">
            <w:pPr>
              <w:pStyle w:val="Tabletextcentred"/>
            </w:pPr>
            <w:r w:rsidRPr="003B79BE">
              <w:t>0.0484</w:t>
            </w:r>
          </w:p>
        </w:tc>
        <w:tc>
          <w:tcPr>
            <w:tcW w:w="339" w:type="pct"/>
            <w:noWrap/>
            <w:vAlign w:val="center"/>
            <w:hideMark/>
          </w:tcPr>
          <w:p w:rsidR="003B79BE" w:rsidRPr="003B79BE" w:rsidRDefault="003B79BE" w:rsidP="00FF168E">
            <w:pPr>
              <w:pStyle w:val="Tabletextcentred"/>
            </w:pPr>
            <w:r w:rsidRPr="003B79BE">
              <w:t>6.8</w:t>
            </w:r>
          </w:p>
        </w:tc>
        <w:tc>
          <w:tcPr>
            <w:tcW w:w="581" w:type="pct"/>
            <w:noWrap/>
            <w:vAlign w:val="center"/>
            <w:hideMark/>
          </w:tcPr>
          <w:p w:rsidR="003B79BE" w:rsidRPr="003B79BE" w:rsidRDefault="003B79BE" w:rsidP="00FF168E">
            <w:pPr>
              <w:pStyle w:val="Tabletextcentred"/>
            </w:pPr>
            <w:r w:rsidRPr="003B79BE">
              <w:t>208.8</w:t>
            </w:r>
          </w:p>
        </w:tc>
        <w:tc>
          <w:tcPr>
            <w:tcW w:w="406" w:type="pct"/>
            <w:noWrap/>
            <w:hideMark/>
          </w:tcPr>
          <w:p w:rsidR="003B79BE" w:rsidRPr="003B79BE" w:rsidRDefault="003B79BE" w:rsidP="00FF168E">
            <w:pPr>
              <w:pStyle w:val="Tabletextcentred"/>
            </w:pPr>
            <w:r w:rsidRPr="003B79BE">
              <w:t>2.8</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611.Z.21.1.1</w:t>
            </w:r>
          </w:p>
        </w:tc>
        <w:tc>
          <w:tcPr>
            <w:tcW w:w="464" w:type="pct"/>
            <w:noWrap/>
            <w:vAlign w:val="center"/>
            <w:hideMark/>
          </w:tcPr>
          <w:p w:rsidR="003B79BE" w:rsidRPr="003B79BE" w:rsidRDefault="003B79BE" w:rsidP="00FF168E">
            <w:pPr>
              <w:pStyle w:val="Tabletextcentred"/>
            </w:pPr>
            <w:r w:rsidRPr="003B79BE">
              <w:t>0.45</w:t>
            </w:r>
          </w:p>
        </w:tc>
        <w:tc>
          <w:tcPr>
            <w:tcW w:w="371" w:type="pct"/>
            <w:noWrap/>
            <w:vAlign w:val="center"/>
            <w:hideMark/>
          </w:tcPr>
          <w:p w:rsidR="003B79BE" w:rsidRPr="003B79BE" w:rsidRDefault="003B79BE" w:rsidP="00FF168E">
            <w:pPr>
              <w:pStyle w:val="Tabletextcentred"/>
            </w:pPr>
            <w:r w:rsidRPr="003B79BE">
              <w:t>239</w:t>
            </w:r>
          </w:p>
        </w:tc>
        <w:tc>
          <w:tcPr>
            <w:tcW w:w="371" w:type="pct"/>
            <w:noWrap/>
            <w:vAlign w:val="center"/>
            <w:hideMark/>
          </w:tcPr>
          <w:p w:rsidR="003B79BE" w:rsidRPr="003B79BE" w:rsidRDefault="003B79BE" w:rsidP="00FF168E">
            <w:pPr>
              <w:pStyle w:val="Tabletextcentred"/>
            </w:pPr>
            <w:r w:rsidRPr="003B79BE">
              <w:t>177</w:t>
            </w:r>
          </w:p>
        </w:tc>
        <w:tc>
          <w:tcPr>
            <w:tcW w:w="354" w:type="pct"/>
            <w:noWrap/>
            <w:vAlign w:val="center"/>
            <w:hideMark/>
          </w:tcPr>
          <w:p w:rsidR="003B79BE" w:rsidRPr="003B79BE" w:rsidRDefault="003B79BE" w:rsidP="00FF168E">
            <w:pPr>
              <w:pStyle w:val="Tabletextcentred"/>
            </w:pPr>
            <w:r w:rsidRPr="003B79BE">
              <w:t>0.76</w:t>
            </w:r>
          </w:p>
        </w:tc>
        <w:tc>
          <w:tcPr>
            <w:tcW w:w="463" w:type="pct"/>
            <w:noWrap/>
            <w:vAlign w:val="center"/>
            <w:hideMark/>
          </w:tcPr>
          <w:p w:rsidR="003B79BE" w:rsidRPr="003B79BE" w:rsidRDefault="003B79BE" w:rsidP="00FF168E">
            <w:pPr>
              <w:pStyle w:val="Tabletextcentred"/>
            </w:pPr>
            <w:r w:rsidRPr="003B79BE">
              <w:t>30.0434</w:t>
            </w:r>
          </w:p>
        </w:tc>
        <w:tc>
          <w:tcPr>
            <w:tcW w:w="345" w:type="pct"/>
            <w:noWrap/>
            <w:vAlign w:val="center"/>
            <w:hideMark/>
          </w:tcPr>
          <w:p w:rsidR="003B79BE" w:rsidRPr="003B79BE" w:rsidRDefault="003B79BE" w:rsidP="00FF168E">
            <w:pPr>
              <w:pStyle w:val="Tabletextcentred"/>
            </w:pPr>
            <w:r w:rsidRPr="003B79BE">
              <w:t>1.2</w:t>
            </w:r>
          </w:p>
        </w:tc>
        <w:tc>
          <w:tcPr>
            <w:tcW w:w="402" w:type="pct"/>
            <w:noWrap/>
            <w:vAlign w:val="center"/>
            <w:hideMark/>
          </w:tcPr>
          <w:p w:rsidR="003B79BE" w:rsidRPr="003B79BE" w:rsidRDefault="003B79BE" w:rsidP="00FF168E">
            <w:pPr>
              <w:pStyle w:val="Tabletextcentred"/>
            </w:pPr>
            <w:r w:rsidRPr="003B79BE">
              <w:t>0.0519</w:t>
            </w:r>
          </w:p>
        </w:tc>
        <w:tc>
          <w:tcPr>
            <w:tcW w:w="339" w:type="pct"/>
            <w:noWrap/>
            <w:vAlign w:val="center"/>
            <w:hideMark/>
          </w:tcPr>
          <w:p w:rsidR="003B79BE" w:rsidRPr="003B79BE" w:rsidRDefault="003B79BE" w:rsidP="00FF168E">
            <w:pPr>
              <w:pStyle w:val="Tabletextcentred"/>
            </w:pPr>
            <w:r w:rsidRPr="003B79BE">
              <w:t>3.3</w:t>
            </w:r>
          </w:p>
        </w:tc>
        <w:tc>
          <w:tcPr>
            <w:tcW w:w="581" w:type="pct"/>
            <w:noWrap/>
            <w:vAlign w:val="center"/>
            <w:hideMark/>
          </w:tcPr>
          <w:p w:rsidR="003B79BE" w:rsidRPr="003B79BE" w:rsidRDefault="003B79BE" w:rsidP="00FF168E">
            <w:pPr>
              <w:pStyle w:val="Tabletextcentred"/>
            </w:pPr>
            <w:r w:rsidRPr="003B79BE">
              <w:t>211.1</w:t>
            </w:r>
          </w:p>
        </w:tc>
        <w:tc>
          <w:tcPr>
            <w:tcW w:w="406" w:type="pct"/>
            <w:noWrap/>
            <w:hideMark/>
          </w:tcPr>
          <w:p w:rsidR="003B79BE" w:rsidRPr="003B79BE" w:rsidRDefault="003B79BE" w:rsidP="00FF168E">
            <w:pPr>
              <w:pStyle w:val="Tabletextcentred"/>
            </w:pPr>
            <w:r w:rsidRPr="003B79BE">
              <w:t>2.5</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611.Z.22.1.1</w:t>
            </w:r>
          </w:p>
        </w:tc>
        <w:tc>
          <w:tcPr>
            <w:tcW w:w="464" w:type="pct"/>
            <w:noWrap/>
            <w:vAlign w:val="center"/>
            <w:hideMark/>
          </w:tcPr>
          <w:p w:rsidR="003B79BE" w:rsidRPr="003B79BE" w:rsidRDefault="003B79BE" w:rsidP="00FF168E">
            <w:pPr>
              <w:pStyle w:val="Tabletextcentred"/>
            </w:pPr>
            <w:r w:rsidRPr="003B79BE">
              <w:t>0.39</w:t>
            </w:r>
          </w:p>
        </w:tc>
        <w:tc>
          <w:tcPr>
            <w:tcW w:w="371" w:type="pct"/>
            <w:noWrap/>
            <w:vAlign w:val="center"/>
            <w:hideMark/>
          </w:tcPr>
          <w:p w:rsidR="003B79BE" w:rsidRPr="003B79BE" w:rsidRDefault="003B79BE" w:rsidP="00FF168E">
            <w:pPr>
              <w:pStyle w:val="Tabletextcentred"/>
            </w:pPr>
            <w:r w:rsidRPr="003B79BE">
              <w:t>264</w:t>
            </w:r>
          </w:p>
        </w:tc>
        <w:tc>
          <w:tcPr>
            <w:tcW w:w="371" w:type="pct"/>
            <w:noWrap/>
            <w:vAlign w:val="center"/>
            <w:hideMark/>
          </w:tcPr>
          <w:p w:rsidR="003B79BE" w:rsidRPr="003B79BE" w:rsidRDefault="003B79BE" w:rsidP="00FF168E">
            <w:pPr>
              <w:pStyle w:val="Tabletextcentred"/>
            </w:pPr>
            <w:r w:rsidRPr="003B79BE">
              <w:t>197</w:t>
            </w:r>
          </w:p>
        </w:tc>
        <w:tc>
          <w:tcPr>
            <w:tcW w:w="354" w:type="pct"/>
            <w:noWrap/>
            <w:vAlign w:val="center"/>
            <w:hideMark/>
          </w:tcPr>
          <w:p w:rsidR="003B79BE" w:rsidRPr="003B79BE" w:rsidRDefault="003B79BE" w:rsidP="00FF168E">
            <w:pPr>
              <w:pStyle w:val="Tabletextcentred"/>
            </w:pPr>
            <w:r w:rsidRPr="003B79BE">
              <w:t>0.77</w:t>
            </w:r>
          </w:p>
        </w:tc>
        <w:tc>
          <w:tcPr>
            <w:tcW w:w="463" w:type="pct"/>
            <w:noWrap/>
            <w:vAlign w:val="center"/>
            <w:hideMark/>
          </w:tcPr>
          <w:p w:rsidR="003B79BE" w:rsidRPr="003B79BE" w:rsidRDefault="003B79BE" w:rsidP="00FF168E">
            <w:pPr>
              <w:pStyle w:val="Tabletextcentred"/>
            </w:pPr>
            <w:r w:rsidRPr="003B79BE">
              <w:t>29.5740</w:t>
            </w:r>
          </w:p>
        </w:tc>
        <w:tc>
          <w:tcPr>
            <w:tcW w:w="345" w:type="pct"/>
            <w:noWrap/>
            <w:vAlign w:val="center"/>
            <w:hideMark/>
          </w:tcPr>
          <w:p w:rsidR="003B79BE" w:rsidRPr="003B79BE" w:rsidRDefault="003B79BE" w:rsidP="00FF168E">
            <w:pPr>
              <w:pStyle w:val="Tabletextcentred"/>
            </w:pPr>
            <w:r w:rsidRPr="003B79BE">
              <w:t>1.6</w:t>
            </w:r>
          </w:p>
        </w:tc>
        <w:tc>
          <w:tcPr>
            <w:tcW w:w="402" w:type="pct"/>
            <w:noWrap/>
            <w:vAlign w:val="center"/>
            <w:hideMark/>
          </w:tcPr>
          <w:p w:rsidR="003B79BE" w:rsidRPr="003B79BE" w:rsidRDefault="003B79BE" w:rsidP="00FF168E">
            <w:pPr>
              <w:pStyle w:val="Tabletextcentred"/>
            </w:pPr>
            <w:r w:rsidRPr="003B79BE">
              <w:t>0.0507</w:t>
            </w:r>
          </w:p>
        </w:tc>
        <w:tc>
          <w:tcPr>
            <w:tcW w:w="339" w:type="pct"/>
            <w:noWrap/>
            <w:vAlign w:val="center"/>
            <w:hideMark/>
          </w:tcPr>
          <w:p w:rsidR="003B79BE" w:rsidRPr="003B79BE" w:rsidRDefault="003B79BE" w:rsidP="00FF168E">
            <w:pPr>
              <w:pStyle w:val="Tabletextcentred"/>
            </w:pPr>
            <w:r w:rsidRPr="003B79BE">
              <w:t>3.1</w:t>
            </w:r>
          </w:p>
        </w:tc>
        <w:tc>
          <w:tcPr>
            <w:tcW w:w="581" w:type="pct"/>
            <w:noWrap/>
            <w:vAlign w:val="center"/>
            <w:hideMark/>
          </w:tcPr>
          <w:p w:rsidR="003B79BE" w:rsidRPr="003B79BE" w:rsidRDefault="003B79BE" w:rsidP="00FF168E">
            <w:pPr>
              <w:pStyle w:val="Tabletextcentred"/>
            </w:pPr>
            <w:r w:rsidRPr="003B79BE">
              <w:t>214.4</w:t>
            </w:r>
          </w:p>
        </w:tc>
        <w:tc>
          <w:tcPr>
            <w:tcW w:w="406" w:type="pct"/>
            <w:noWrap/>
            <w:hideMark/>
          </w:tcPr>
          <w:p w:rsidR="003B79BE" w:rsidRPr="003B79BE" w:rsidRDefault="003B79BE" w:rsidP="00FF168E">
            <w:pPr>
              <w:pStyle w:val="Tabletextcentred"/>
            </w:pPr>
            <w:r w:rsidRPr="003B79BE">
              <w:t>3.4</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611.Z.23.1.1</w:t>
            </w:r>
          </w:p>
        </w:tc>
        <w:tc>
          <w:tcPr>
            <w:tcW w:w="464" w:type="pct"/>
            <w:noWrap/>
            <w:vAlign w:val="center"/>
            <w:hideMark/>
          </w:tcPr>
          <w:p w:rsidR="003B79BE" w:rsidRPr="003B79BE" w:rsidRDefault="003B79BE" w:rsidP="00FF168E">
            <w:pPr>
              <w:pStyle w:val="Tabletextcentred"/>
            </w:pPr>
            <w:r w:rsidRPr="003B79BE">
              <w:t>0.57</w:t>
            </w:r>
          </w:p>
        </w:tc>
        <w:tc>
          <w:tcPr>
            <w:tcW w:w="371" w:type="pct"/>
            <w:noWrap/>
            <w:vAlign w:val="center"/>
            <w:hideMark/>
          </w:tcPr>
          <w:p w:rsidR="003B79BE" w:rsidRPr="003B79BE" w:rsidRDefault="003B79BE" w:rsidP="00FF168E">
            <w:pPr>
              <w:pStyle w:val="Tabletextcentred"/>
            </w:pPr>
            <w:r w:rsidRPr="003B79BE">
              <w:t>269</w:t>
            </w:r>
          </w:p>
        </w:tc>
        <w:tc>
          <w:tcPr>
            <w:tcW w:w="371" w:type="pct"/>
            <w:noWrap/>
            <w:vAlign w:val="center"/>
            <w:hideMark/>
          </w:tcPr>
          <w:p w:rsidR="003B79BE" w:rsidRPr="003B79BE" w:rsidRDefault="003B79BE" w:rsidP="00FF168E">
            <w:pPr>
              <w:pStyle w:val="Tabletextcentred"/>
            </w:pPr>
            <w:r w:rsidRPr="003B79BE">
              <w:t>205</w:t>
            </w:r>
          </w:p>
        </w:tc>
        <w:tc>
          <w:tcPr>
            <w:tcW w:w="354" w:type="pct"/>
            <w:noWrap/>
            <w:vAlign w:val="center"/>
            <w:hideMark/>
          </w:tcPr>
          <w:p w:rsidR="003B79BE" w:rsidRPr="003B79BE" w:rsidRDefault="003B79BE" w:rsidP="00FF168E">
            <w:pPr>
              <w:pStyle w:val="Tabletextcentred"/>
            </w:pPr>
            <w:r w:rsidRPr="003B79BE">
              <w:t>0.79</w:t>
            </w:r>
          </w:p>
        </w:tc>
        <w:tc>
          <w:tcPr>
            <w:tcW w:w="463" w:type="pct"/>
            <w:noWrap/>
            <w:vAlign w:val="center"/>
            <w:hideMark/>
          </w:tcPr>
          <w:p w:rsidR="003B79BE" w:rsidRPr="003B79BE" w:rsidRDefault="003B79BE" w:rsidP="00FF168E">
            <w:pPr>
              <w:pStyle w:val="Tabletextcentred"/>
            </w:pPr>
            <w:r w:rsidRPr="003B79BE">
              <w:t>29.5440</w:t>
            </w:r>
          </w:p>
        </w:tc>
        <w:tc>
          <w:tcPr>
            <w:tcW w:w="345" w:type="pct"/>
            <w:noWrap/>
            <w:vAlign w:val="center"/>
            <w:hideMark/>
          </w:tcPr>
          <w:p w:rsidR="003B79BE" w:rsidRPr="003B79BE" w:rsidRDefault="003B79BE" w:rsidP="00FF168E">
            <w:pPr>
              <w:pStyle w:val="Tabletextcentred"/>
            </w:pPr>
            <w:r w:rsidRPr="003B79BE">
              <w:t>1.7</w:t>
            </w:r>
          </w:p>
        </w:tc>
        <w:tc>
          <w:tcPr>
            <w:tcW w:w="402" w:type="pct"/>
            <w:noWrap/>
            <w:vAlign w:val="center"/>
            <w:hideMark/>
          </w:tcPr>
          <w:p w:rsidR="003B79BE" w:rsidRPr="003B79BE" w:rsidRDefault="003B79BE" w:rsidP="00FF168E">
            <w:pPr>
              <w:pStyle w:val="Tabletextcentred"/>
            </w:pPr>
            <w:r w:rsidRPr="003B79BE">
              <w:t>0.0519</w:t>
            </w:r>
          </w:p>
        </w:tc>
        <w:tc>
          <w:tcPr>
            <w:tcW w:w="339" w:type="pct"/>
            <w:noWrap/>
            <w:vAlign w:val="center"/>
            <w:hideMark/>
          </w:tcPr>
          <w:p w:rsidR="003B79BE" w:rsidRPr="003B79BE" w:rsidRDefault="003B79BE" w:rsidP="00FF168E">
            <w:pPr>
              <w:pStyle w:val="Tabletextcentred"/>
            </w:pPr>
            <w:r w:rsidRPr="003B79BE">
              <w:t>3.4</w:t>
            </w:r>
          </w:p>
        </w:tc>
        <w:tc>
          <w:tcPr>
            <w:tcW w:w="581" w:type="pct"/>
            <w:noWrap/>
            <w:vAlign w:val="center"/>
            <w:hideMark/>
          </w:tcPr>
          <w:p w:rsidR="003B79BE" w:rsidRPr="003B79BE" w:rsidRDefault="003B79BE" w:rsidP="00FF168E">
            <w:pPr>
              <w:pStyle w:val="Tabletextcentred"/>
            </w:pPr>
            <w:r w:rsidRPr="003B79BE">
              <w:t>214.6</w:t>
            </w:r>
          </w:p>
        </w:tc>
        <w:tc>
          <w:tcPr>
            <w:tcW w:w="406" w:type="pct"/>
            <w:noWrap/>
            <w:hideMark/>
          </w:tcPr>
          <w:p w:rsidR="003B79BE" w:rsidRPr="003B79BE" w:rsidRDefault="003B79BE" w:rsidP="00FF168E">
            <w:pPr>
              <w:pStyle w:val="Tabletextcentred"/>
            </w:pPr>
            <w:r w:rsidRPr="003B79BE">
              <w:t>3.5</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611.Z.24.1.1</w:t>
            </w:r>
          </w:p>
        </w:tc>
        <w:tc>
          <w:tcPr>
            <w:tcW w:w="464" w:type="pct"/>
            <w:noWrap/>
            <w:vAlign w:val="center"/>
            <w:hideMark/>
          </w:tcPr>
          <w:p w:rsidR="003B79BE" w:rsidRPr="003B79BE" w:rsidRDefault="003B79BE" w:rsidP="00FF168E">
            <w:pPr>
              <w:pStyle w:val="Tabletextcentred"/>
            </w:pPr>
            <w:r w:rsidRPr="003B79BE">
              <w:t>1.74</w:t>
            </w:r>
          </w:p>
        </w:tc>
        <w:tc>
          <w:tcPr>
            <w:tcW w:w="371" w:type="pct"/>
            <w:noWrap/>
            <w:vAlign w:val="center"/>
            <w:hideMark/>
          </w:tcPr>
          <w:p w:rsidR="003B79BE" w:rsidRPr="003B79BE" w:rsidRDefault="003B79BE" w:rsidP="00FF168E">
            <w:pPr>
              <w:pStyle w:val="Tabletextcentred"/>
            </w:pPr>
            <w:r w:rsidRPr="003B79BE">
              <w:t>109</w:t>
            </w:r>
          </w:p>
        </w:tc>
        <w:tc>
          <w:tcPr>
            <w:tcW w:w="371" w:type="pct"/>
            <w:noWrap/>
            <w:vAlign w:val="center"/>
            <w:hideMark/>
          </w:tcPr>
          <w:p w:rsidR="003B79BE" w:rsidRPr="003B79BE" w:rsidRDefault="003B79BE" w:rsidP="00FF168E">
            <w:pPr>
              <w:pStyle w:val="Tabletextcentred"/>
            </w:pPr>
            <w:r w:rsidRPr="003B79BE">
              <w:t>84</w:t>
            </w:r>
          </w:p>
        </w:tc>
        <w:tc>
          <w:tcPr>
            <w:tcW w:w="354" w:type="pct"/>
            <w:noWrap/>
            <w:vAlign w:val="center"/>
            <w:hideMark/>
          </w:tcPr>
          <w:p w:rsidR="003B79BE" w:rsidRPr="003B79BE" w:rsidRDefault="003B79BE" w:rsidP="00FF168E">
            <w:pPr>
              <w:pStyle w:val="Tabletextcentred"/>
            </w:pPr>
            <w:r w:rsidRPr="003B79BE">
              <w:t>0.80</w:t>
            </w:r>
          </w:p>
        </w:tc>
        <w:tc>
          <w:tcPr>
            <w:tcW w:w="463" w:type="pct"/>
            <w:noWrap/>
            <w:vAlign w:val="center"/>
            <w:hideMark/>
          </w:tcPr>
          <w:p w:rsidR="003B79BE" w:rsidRPr="003B79BE" w:rsidRDefault="003B79BE" w:rsidP="00FF168E">
            <w:pPr>
              <w:pStyle w:val="Tabletextcentred"/>
            </w:pPr>
            <w:r w:rsidRPr="003B79BE">
              <w:t>30.1954</w:t>
            </w:r>
          </w:p>
        </w:tc>
        <w:tc>
          <w:tcPr>
            <w:tcW w:w="345" w:type="pct"/>
            <w:noWrap/>
            <w:vAlign w:val="center"/>
            <w:hideMark/>
          </w:tcPr>
          <w:p w:rsidR="003B79BE" w:rsidRPr="003B79BE" w:rsidRDefault="003B79BE" w:rsidP="00FF168E">
            <w:pPr>
              <w:pStyle w:val="Tabletextcentred"/>
            </w:pPr>
            <w:r w:rsidRPr="003B79BE">
              <w:t>1.6</w:t>
            </w:r>
          </w:p>
        </w:tc>
        <w:tc>
          <w:tcPr>
            <w:tcW w:w="402" w:type="pct"/>
            <w:noWrap/>
            <w:vAlign w:val="center"/>
            <w:hideMark/>
          </w:tcPr>
          <w:p w:rsidR="003B79BE" w:rsidRPr="003B79BE" w:rsidRDefault="003B79BE" w:rsidP="00FF168E">
            <w:pPr>
              <w:pStyle w:val="Tabletextcentred"/>
            </w:pPr>
            <w:r w:rsidRPr="003B79BE">
              <w:t>0.0520</w:t>
            </w:r>
          </w:p>
        </w:tc>
        <w:tc>
          <w:tcPr>
            <w:tcW w:w="339" w:type="pct"/>
            <w:noWrap/>
            <w:vAlign w:val="center"/>
            <w:hideMark/>
          </w:tcPr>
          <w:p w:rsidR="003B79BE" w:rsidRPr="003B79BE" w:rsidRDefault="003B79BE" w:rsidP="00FF168E">
            <w:pPr>
              <w:pStyle w:val="Tabletextcentred"/>
            </w:pPr>
            <w:r w:rsidRPr="003B79BE">
              <w:t>8.6</w:t>
            </w:r>
          </w:p>
        </w:tc>
        <w:tc>
          <w:tcPr>
            <w:tcW w:w="581" w:type="pct"/>
            <w:noWrap/>
            <w:vAlign w:val="center"/>
            <w:hideMark/>
          </w:tcPr>
          <w:p w:rsidR="003B79BE" w:rsidRPr="003B79BE" w:rsidRDefault="003B79BE" w:rsidP="00FF168E">
            <w:pPr>
              <w:pStyle w:val="Tabletextcentred"/>
            </w:pPr>
            <w:r w:rsidRPr="003B79BE">
              <w:t>210.0</w:t>
            </w:r>
          </w:p>
        </w:tc>
        <w:tc>
          <w:tcPr>
            <w:tcW w:w="406" w:type="pct"/>
            <w:noWrap/>
            <w:hideMark/>
          </w:tcPr>
          <w:p w:rsidR="003B79BE" w:rsidRPr="003B79BE" w:rsidRDefault="003B79BE" w:rsidP="00FF168E">
            <w:pPr>
              <w:pStyle w:val="Tabletextcentred"/>
            </w:pPr>
            <w:r w:rsidRPr="003B79BE">
              <w:t>3.2</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611.Z.25.1.1</w:t>
            </w:r>
          </w:p>
        </w:tc>
        <w:tc>
          <w:tcPr>
            <w:tcW w:w="464" w:type="pct"/>
            <w:noWrap/>
            <w:vAlign w:val="center"/>
            <w:hideMark/>
          </w:tcPr>
          <w:p w:rsidR="003B79BE" w:rsidRPr="003B79BE" w:rsidRDefault="003B79BE" w:rsidP="00FF168E">
            <w:pPr>
              <w:pStyle w:val="Tabletextcentred"/>
            </w:pPr>
            <w:r w:rsidRPr="003B79BE">
              <w:t>0.65</w:t>
            </w:r>
          </w:p>
        </w:tc>
        <w:tc>
          <w:tcPr>
            <w:tcW w:w="371" w:type="pct"/>
            <w:noWrap/>
            <w:vAlign w:val="center"/>
            <w:hideMark/>
          </w:tcPr>
          <w:p w:rsidR="003B79BE" w:rsidRPr="003B79BE" w:rsidRDefault="003B79BE" w:rsidP="00FF168E">
            <w:pPr>
              <w:pStyle w:val="Tabletextcentred"/>
            </w:pPr>
            <w:r w:rsidRPr="003B79BE">
              <w:t>234</w:t>
            </w:r>
          </w:p>
        </w:tc>
        <w:tc>
          <w:tcPr>
            <w:tcW w:w="371" w:type="pct"/>
            <w:noWrap/>
            <w:vAlign w:val="center"/>
            <w:hideMark/>
          </w:tcPr>
          <w:p w:rsidR="003B79BE" w:rsidRPr="003B79BE" w:rsidRDefault="003B79BE" w:rsidP="00FF168E">
            <w:pPr>
              <w:pStyle w:val="Tabletextcentred"/>
            </w:pPr>
            <w:r w:rsidRPr="003B79BE">
              <w:t>104</w:t>
            </w:r>
          </w:p>
        </w:tc>
        <w:tc>
          <w:tcPr>
            <w:tcW w:w="354" w:type="pct"/>
            <w:noWrap/>
            <w:vAlign w:val="center"/>
            <w:hideMark/>
          </w:tcPr>
          <w:p w:rsidR="003B79BE" w:rsidRPr="003B79BE" w:rsidRDefault="003B79BE" w:rsidP="00FF168E">
            <w:pPr>
              <w:pStyle w:val="Tabletextcentred"/>
            </w:pPr>
            <w:r w:rsidRPr="003B79BE">
              <w:t>0.46</w:t>
            </w:r>
          </w:p>
        </w:tc>
        <w:tc>
          <w:tcPr>
            <w:tcW w:w="463" w:type="pct"/>
            <w:noWrap/>
            <w:vAlign w:val="center"/>
            <w:hideMark/>
          </w:tcPr>
          <w:p w:rsidR="003B79BE" w:rsidRPr="003B79BE" w:rsidRDefault="003B79BE" w:rsidP="00FF168E">
            <w:pPr>
              <w:pStyle w:val="Tabletextcentred"/>
            </w:pPr>
            <w:r w:rsidRPr="003B79BE">
              <w:t>29.6282</w:t>
            </w:r>
          </w:p>
        </w:tc>
        <w:tc>
          <w:tcPr>
            <w:tcW w:w="345" w:type="pct"/>
            <w:noWrap/>
            <w:vAlign w:val="center"/>
            <w:hideMark/>
          </w:tcPr>
          <w:p w:rsidR="003B79BE" w:rsidRPr="003B79BE" w:rsidRDefault="003B79BE" w:rsidP="00FF168E">
            <w:pPr>
              <w:pStyle w:val="Tabletextcentred"/>
            </w:pPr>
            <w:r w:rsidRPr="003B79BE">
              <w:t>1.2</w:t>
            </w:r>
          </w:p>
        </w:tc>
        <w:tc>
          <w:tcPr>
            <w:tcW w:w="402" w:type="pct"/>
            <w:noWrap/>
            <w:vAlign w:val="center"/>
            <w:hideMark/>
          </w:tcPr>
          <w:p w:rsidR="003B79BE" w:rsidRPr="003B79BE" w:rsidRDefault="003B79BE" w:rsidP="00FF168E">
            <w:pPr>
              <w:pStyle w:val="Tabletextcentred"/>
            </w:pPr>
            <w:r w:rsidRPr="003B79BE">
              <w:t>0.0500</w:t>
            </w:r>
          </w:p>
        </w:tc>
        <w:tc>
          <w:tcPr>
            <w:tcW w:w="339" w:type="pct"/>
            <w:noWrap/>
            <w:vAlign w:val="center"/>
            <w:hideMark/>
          </w:tcPr>
          <w:p w:rsidR="003B79BE" w:rsidRPr="003B79BE" w:rsidRDefault="003B79BE" w:rsidP="00FF168E">
            <w:pPr>
              <w:pStyle w:val="Tabletextcentred"/>
            </w:pPr>
            <w:r w:rsidRPr="003B79BE">
              <w:t>4.0</w:t>
            </w:r>
          </w:p>
        </w:tc>
        <w:tc>
          <w:tcPr>
            <w:tcW w:w="581" w:type="pct"/>
            <w:noWrap/>
            <w:vAlign w:val="center"/>
            <w:hideMark/>
          </w:tcPr>
          <w:p w:rsidR="003B79BE" w:rsidRPr="003B79BE" w:rsidRDefault="003B79BE" w:rsidP="00FF168E">
            <w:pPr>
              <w:pStyle w:val="Tabletextcentred"/>
            </w:pPr>
            <w:r w:rsidRPr="003B79BE">
              <w:t>214.0</w:t>
            </w:r>
          </w:p>
        </w:tc>
        <w:tc>
          <w:tcPr>
            <w:tcW w:w="406" w:type="pct"/>
            <w:noWrap/>
            <w:hideMark/>
          </w:tcPr>
          <w:p w:rsidR="003B79BE" w:rsidRPr="003B79BE" w:rsidRDefault="003B79BE" w:rsidP="00FF168E">
            <w:pPr>
              <w:pStyle w:val="Tabletextcentred"/>
            </w:pPr>
            <w:r w:rsidRPr="003B79BE">
              <w:t>2.6</w:t>
            </w:r>
          </w:p>
        </w:tc>
      </w:tr>
      <w:tr w:rsidR="003B79BE" w:rsidRPr="003B79BE" w:rsidTr="00323443">
        <w:trPr>
          <w:cnfStyle w:val="000000010000" w:firstRow="0" w:lastRow="0" w:firstColumn="0" w:lastColumn="0" w:oddVBand="0" w:evenVBand="0" w:oddHBand="0" w:evenHBand="1"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611.Z.26.1.1</w:t>
            </w:r>
          </w:p>
        </w:tc>
        <w:tc>
          <w:tcPr>
            <w:tcW w:w="464" w:type="pct"/>
            <w:noWrap/>
            <w:vAlign w:val="center"/>
            <w:hideMark/>
          </w:tcPr>
          <w:p w:rsidR="003B79BE" w:rsidRPr="003B79BE" w:rsidRDefault="003B79BE" w:rsidP="00FF168E">
            <w:pPr>
              <w:pStyle w:val="Tabletextcentred"/>
            </w:pPr>
            <w:r w:rsidRPr="003B79BE">
              <w:t>2.01</w:t>
            </w:r>
          </w:p>
        </w:tc>
        <w:tc>
          <w:tcPr>
            <w:tcW w:w="371" w:type="pct"/>
            <w:noWrap/>
            <w:vAlign w:val="center"/>
            <w:hideMark/>
          </w:tcPr>
          <w:p w:rsidR="003B79BE" w:rsidRPr="003B79BE" w:rsidRDefault="003B79BE" w:rsidP="00FF168E">
            <w:pPr>
              <w:pStyle w:val="Tabletextcentred"/>
            </w:pPr>
            <w:r w:rsidRPr="003B79BE">
              <w:t>90</w:t>
            </w:r>
          </w:p>
        </w:tc>
        <w:tc>
          <w:tcPr>
            <w:tcW w:w="371" w:type="pct"/>
            <w:noWrap/>
            <w:vAlign w:val="center"/>
            <w:hideMark/>
          </w:tcPr>
          <w:p w:rsidR="003B79BE" w:rsidRPr="003B79BE" w:rsidRDefault="003B79BE" w:rsidP="00FF168E">
            <w:pPr>
              <w:pStyle w:val="Tabletextcentred"/>
            </w:pPr>
            <w:r w:rsidRPr="003B79BE">
              <w:t>47</w:t>
            </w:r>
          </w:p>
        </w:tc>
        <w:tc>
          <w:tcPr>
            <w:tcW w:w="354" w:type="pct"/>
            <w:noWrap/>
            <w:vAlign w:val="center"/>
            <w:hideMark/>
          </w:tcPr>
          <w:p w:rsidR="003B79BE" w:rsidRPr="003B79BE" w:rsidRDefault="003B79BE" w:rsidP="00FF168E">
            <w:pPr>
              <w:pStyle w:val="Tabletextcentred"/>
            </w:pPr>
            <w:r w:rsidRPr="003B79BE">
              <w:t>0.54</w:t>
            </w:r>
          </w:p>
        </w:tc>
        <w:tc>
          <w:tcPr>
            <w:tcW w:w="463" w:type="pct"/>
            <w:noWrap/>
            <w:vAlign w:val="center"/>
            <w:hideMark/>
          </w:tcPr>
          <w:p w:rsidR="003B79BE" w:rsidRPr="003B79BE" w:rsidRDefault="003B79BE" w:rsidP="00FF168E">
            <w:pPr>
              <w:pStyle w:val="Tabletextcentred"/>
            </w:pPr>
            <w:r w:rsidRPr="003B79BE">
              <w:t>29.2691</w:t>
            </w:r>
          </w:p>
        </w:tc>
        <w:tc>
          <w:tcPr>
            <w:tcW w:w="345" w:type="pct"/>
            <w:noWrap/>
            <w:vAlign w:val="center"/>
            <w:hideMark/>
          </w:tcPr>
          <w:p w:rsidR="003B79BE" w:rsidRPr="003B79BE" w:rsidRDefault="003B79BE" w:rsidP="00FF168E">
            <w:pPr>
              <w:pStyle w:val="Tabletextcentred"/>
            </w:pPr>
            <w:r w:rsidRPr="003B79BE">
              <w:t>1.7</w:t>
            </w:r>
          </w:p>
        </w:tc>
        <w:tc>
          <w:tcPr>
            <w:tcW w:w="402" w:type="pct"/>
            <w:noWrap/>
            <w:vAlign w:val="center"/>
            <w:hideMark/>
          </w:tcPr>
          <w:p w:rsidR="003B79BE" w:rsidRPr="003B79BE" w:rsidRDefault="003B79BE" w:rsidP="00FF168E">
            <w:pPr>
              <w:pStyle w:val="Tabletextcentred"/>
            </w:pPr>
            <w:r w:rsidRPr="003B79BE">
              <w:t>0.0467</w:t>
            </w:r>
          </w:p>
        </w:tc>
        <w:tc>
          <w:tcPr>
            <w:tcW w:w="339" w:type="pct"/>
            <w:noWrap/>
            <w:vAlign w:val="center"/>
            <w:hideMark/>
          </w:tcPr>
          <w:p w:rsidR="003B79BE" w:rsidRPr="003B79BE" w:rsidRDefault="003B79BE" w:rsidP="00FF168E">
            <w:pPr>
              <w:pStyle w:val="Tabletextcentred"/>
            </w:pPr>
            <w:r w:rsidRPr="003B79BE">
              <w:t>12.7</w:t>
            </w:r>
          </w:p>
        </w:tc>
        <w:tc>
          <w:tcPr>
            <w:tcW w:w="581" w:type="pct"/>
            <w:noWrap/>
            <w:vAlign w:val="center"/>
            <w:hideMark/>
          </w:tcPr>
          <w:p w:rsidR="003B79BE" w:rsidRPr="003B79BE" w:rsidRDefault="003B79BE" w:rsidP="00FF168E">
            <w:pPr>
              <w:pStyle w:val="Tabletextcentred"/>
            </w:pPr>
            <w:r w:rsidRPr="003B79BE">
              <w:t>216.6</w:t>
            </w:r>
          </w:p>
        </w:tc>
        <w:tc>
          <w:tcPr>
            <w:tcW w:w="406" w:type="pct"/>
            <w:noWrap/>
            <w:hideMark/>
          </w:tcPr>
          <w:p w:rsidR="003B79BE" w:rsidRPr="003B79BE" w:rsidRDefault="003B79BE" w:rsidP="00FF168E">
            <w:pPr>
              <w:pStyle w:val="Tabletextcentred"/>
            </w:pPr>
            <w:r w:rsidRPr="003B79BE">
              <w:t>3.5</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611.Z.27.1.1</w:t>
            </w:r>
          </w:p>
        </w:tc>
        <w:tc>
          <w:tcPr>
            <w:tcW w:w="464" w:type="pct"/>
            <w:noWrap/>
            <w:vAlign w:val="center"/>
            <w:hideMark/>
          </w:tcPr>
          <w:p w:rsidR="003B79BE" w:rsidRPr="003B79BE" w:rsidRDefault="003B79BE" w:rsidP="00FF168E">
            <w:pPr>
              <w:pStyle w:val="Tabletextcentred"/>
            </w:pPr>
            <w:r w:rsidRPr="003B79BE">
              <w:t>1.78</w:t>
            </w:r>
          </w:p>
        </w:tc>
        <w:tc>
          <w:tcPr>
            <w:tcW w:w="371" w:type="pct"/>
            <w:noWrap/>
            <w:vAlign w:val="center"/>
            <w:hideMark/>
          </w:tcPr>
          <w:p w:rsidR="003B79BE" w:rsidRPr="003B79BE" w:rsidRDefault="003B79BE" w:rsidP="00FF168E">
            <w:pPr>
              <w:pStyle w:val="Tabletextcentred"/>
            </w:pPr>
            <w:r w:rsidRPr="003B79BE">
              <w:t>178</w:t>
            </w:r>
          </w:p>
        </w:tc>
        <w:tc>
          <w:tcPr>
            <w:tcW w:w="371" w:type="pct"/>
            <w:noWrap/>
            <w:vAlign w:val="center"/>
            <w:hideMark/>
          </w:tcPr>
          <w:p w:rsidR="003B79BE" w:rsidRPr="003B79BE" w:rsidRDefault="003B79BE" w:rsidP="00FF168E">
            <w:pPr>
              <w:pStyle w:val="Tabletextcentred"/>
            </w:pPr>
            <w:r w:rsidRPr="003B79BE">
              <w:t>108</w:t>
            </w:r>
          </w:p>
        </w:tc>
        <w:tc>
          <w:tcPr>
            <w:tcW w:w="354" w:type="pct"/>
            <w:noWrap/>
            <w:vAlign w:val="center"/>
            <w:hideMark/>
          </w:tcPr>
          <w:p w:rsidR="003B79BE" w:rsidRPr="003B79BE" w:rsidRDefault="003B79BE" w:rsidP="00FF168E">
            <w:pPr>
              <w:pStyle w:val="Tabletextcentred"/>
            </w:pPr>
            <w:r w:rsidRPr="003B79BE">
              <w:t>0.62</w:t>
            </w:r>
          </w:p>
        </w:tc>
        <w:tc>
          <w:tcPr>
            <w:tcW w:w="463" w:type="pct"/>
            <w:noWrap/>
            <w:vAlign w:val="center"/>
            <w:hideMark/>
          </w:tcPr>
          <w:p w:rsidR="003B79BE" w:rsidRPr="003B79BE" w:rsidRDefault="003B79BE" w:rsidP="00FF168E">
            <w:pPr>
              <w:pStyle w:val="Tabletextcentred"/>
            </w:pPr>
            <w:r w:rsidRPr="003B79BE">
              <w:t>29.9718</w:t>
            </w:r>
          </w:p>
        </w:tc>
        <w:tc>
          <w:tcPr>
            <w:tcW w:w="345" w:type="pct"/>
            <w:noWrap/>
            <w:vAlign w:val="center"/>
            <w:hideMark/>
          </w:tcPr>
          <w:p w:rsidR="003B79BE" w:rsidRPr="003B79BE" w:rsidRDefault="003B79BE" w:rsidP="00FF168E">
            <w:pPr>
              <w:pStyle w:val="Tabletextcentred"/>
            </w:pPr>
            <w:r w:rsidRPr="003B79BE">
              <w:t>2.1</w:t>
            </w:r>
          </w:p>
        </w:tc>
        <w:tc>
          <w:tcPr>
            <w:tcW w:w="402" w:type="pct"/>
            <w:noWrap/>
            <w:vAlign w:val="center"/>
            <w:hideMark/>
          </w:tcPr>
          <w:p w:rsidR="003B79BE" w:rsidRPr="003B79BE" w:rsidRDefault="003B79BE" w:rsidP="00FF168E">
            <w:pPr>
              <w:pStyle w:val="Tabletextcentred"/>
            </w:pPr>
            <w:r w:rsidRPr="003B79BE">
              <w:t>0.0446</w:t>
            </w:r>
          </w:p>
        </w:tc>
        <w:tc>
          <w:tcPr>
            <w:tcW w:w="339" w:type="pct"/>
            <w:noWrap/>
            <w:vAlign w:val="center"/>
            <w:hideMark/>
          </w:tcPr>
          <w:p w:rsidR="003B79BE" w:rsidRPr="003B79BE" w:rsidRDefault="003B79BE" w:rsidP="00FF168E">
            <w:pPr>
              <w:pStyle w:val="Tabletextcentred"/>
            </w:pPr>
            <w:r w:rsidRPr="003B79BE">
              <w:t>7.9</w:t>
            </w:r>
          </w:p>
        </w:tc>
        <w:tc>
          <w:tcPr>
            <w:tcW w:w="581" w:type="pct"/>
            <w:noWrap/>
            <w:vAlign w:val="center"/>
            <w:hideMark/>
          </w:tcPr>
          <w:p w:rsidR="003B79BE" w:rsidRPr="003B79BE" w:rsidRDefault="003B79BE" w:rsidP="00FF168E">
            <w:pPr>
              <w:pStyle w:val="Tabletextcentred"/>
            </w:pPr>
            <w:r w:rsidRPr="003B79BE">
              <w:t>211.6</w:t>
            </w:r>
          </w:p>
        </w:tc>
        <w:tc>
          <w:tcPr>
            <w:tcW w:w="406" w:type="pct"/>
            <w:noWrap/>
            <w:hideMark/>
          </w:tcPr>
          <w:p w:rsidR="003B79BE" w:rsidRPr="003B79BE" w:rsidRDefault="003B79BE" w:rsidP="00FF168E">
            <w:pPr>
              <w:pStyle w:val="Tabletextcentred"/>
            </w:pPr>
            <w:r w:rsidRPr="003B79BE">
              <w:t>4.4</w:t>
            </w:r>
          </w:p>
        </w:tc>
      </w:tr>
      <w:tr w:rsidR="00F80EA9" w:rsidRPr="00CB5855" w:rsidTr="00F80EA9">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1"/>
            <w:noWrap/>
          </w:tcPr>
          <w:p w:rsidR="00F80EA9" w:rsidRPr="00CB5855" w:rsidRDefault="00F80EA9" w:rsidP="00F80EA9">
            <w:pPr>
              <w:pStyle w:val="Tabletextleft"/>
            </w:pPr>
            <w:r>
              <w:t>High common Pb</w:t>
            </w:r>
          </w:p>
        </w:tc>
      </w:tr>
      <w:tr w:rsidR="003B79BE" w:rsidRPr="003B79BE" w:rsidTr="00323443">
        <w:trPr>
          <w:cnfStyle w:val="000000100000" w:firstRow="0" w:lastRow="0" w:firstColumn="0" w:lastColumn="0" w:oddVBand="0" w:evenVBand="0" w:oddHBand="1" w:evenHBand="0" w:firstRowFirstColumn="0" w:firstRowLastColumn="0" w:lastRowFirstColumn="0" w:lastRowLastColumn="0"/>
          <w:trHeight w:val="255"/>
        </w:trPr>
        <w:tc>
          <w:tcPr>
            <w:tcW w:w="904" w:type="pct"/>
            <w:noWrap/>
            <w:hideMark/>
          </w:tcPr>
          <w:p w:rsidR="003B79BE" w:rsidRPr="003B79BE" w:rsidRDefault="003B79BE" w:rsidP="00FF168E">
            <w:pPr>
              <w:pStyle w:val="Tabletextleft"/>
            </w:pPr>
            <w:r w:rsidRPr="003B79BE">
              <w:t>611.Z.14.1.1</w:t>
            </w:r>
          </w:p>
        </w:tc>
        <w:tc>
          <w:tcPr>
            <w:tcW w:w="464" w:type="pct"/>
            <w:noWrap/>
            <w:vAlign w:val="center"/>
            <w:hideMark/>
          </w:tcPr>
          <w:p w:rsidR="003B79BE" w:rsidRPr="003B79BE" w:rsidRDefault="003B79BE" w:rsidP="00FF168E">
            <w:pPr>
              <w:pStyle w:val="Tabletextcentred"/>
            </w:pPr>
            <w:r w:rsidRPr="003B79BE">
              <w:t>5.63</w:t>
            </w:r>
          </w:p>
        </w:tc>
        <w:tc>
          <w:tcPr>
            <w:tcW w:w="371" w:type="pct"/>
            <w:noWrap/>
            <w:vAlign w:val="center"/>
            <w:hideMark/>
          </w:tcPr>
          <w:p w:rsidR="003B79BE" w:rsidRPr="003B79BE" w:rsidRDefault="003B79BE" w:rsidP="00FF168E">
            <w:pPr>
              <w:pStyle w:val="Tabletextcentred"/>
            </w:pPr>
            <w:r w:rsidRPr="003B79BE">
              <w:t>51</w:t>
            </w:r>
          </w:p>
        </w:tc>
        <w:tc>
          <w:tcPr>
            <w:tcW w:w="371" w:type="pct"/>
            <w:noWrap/>
            <w:vAlign w:val="center"/>
            <w:hideMark/>
          </w:tcPr>
          <w:p w:rsidR="003B79BE" w:rsidRPr="003B79BE" w:rsidRDefault="003B79BE" w:rsidP="00FF168E">
            <w:pPr>
              <w:pStyle w:val="Tabletextcentred"/>
            </w:pPr>
            <w:r w:rsidRPr="003B79BE">
              <w:t>18</w:t>
            </w:r>
          </w:p>
        </w:tc>
        <w:tc>
          <w:tcPr>
            <w:tcW w:w="354" w:type="pct"/>
            <w:noWrap/>
            <w:vAlign w:val="center"/>
            <w:hideMark/>
          </w:tcPr>
          <w:p w:rsidR="003B79BE" w:rsidRPr="003B79BE" w:rsidRDefault="003B79BE" w:rsidP="00FF168E">
            <w:pPr>
              <w:pStyle w:val="Tabletextcentred"/>
            </w:pPr>
            <w:r w:rsidRPr="003B79BE">
              <w:t>0.37</w:t>
            </w:r>
          </w:p>
        </w:tc>
        <w:tc>
          <w:tcPr>
            <w:tcW w:w="463" w:type="pct"/>
            <w:noWrap/>
            <w:vAlign w:val="center"/>
            <w:hideMark/>
          </w:tcPr>
          <w:p w:rsidR="003B79BE" w:rsidRPr="003B79BE" w:rsidRDefault="003B79BE" w:rsidP="00FF168E">
            <w:pPr>
              <w:pStyle w:val="Tabletextcentred"/>
            </w:pPr>
            <w:r w:rsidRPr="003B79BE">
              <w:t>32.0774</w:t>
            </w:r>
          </w:p>
        </w:tc>
        <w:tc>
          <w:tcPr>
            <w:tcW w:w="345" w:type="pct"/>
            <w:noWrap/>
            <w:vAlign w:val="center"/>
            <w:hideMark/>
          </w:tcPr>
          <w:p w:rsidR="003B79BE" w:rsidRPr="003B79BE" w:rsidRDefault="003B79BE" w:rsidP="00FF168E">
            <w:pPr>
              <w:pStyle w:val="Tabletextcentred"/>
            </w:pPr>
            <w:r w:rsidRPr="003B79BE">
              <w:t>3.1</w:t>
            </w:r>
          </w:p>
        </w:tc>
        <w:tc>
          <w:tcPr>
            <w:tcW w:w="402" w:type="pct"/>
            <w:noWrap/>
            <w:vAlign w:val="center"/>
            <w:hideMark/>
          </w:tcPr>
          <w:p w:rsidR="003B79BE" w:rsidRPr="003B79BE" w:rsidRDefault="003B79BE" w:rsidP="00FF168E">
            <w:pPr>
              <w:pStyle w:val="Tabletextcentred"/>
            </w:pPr>
            <w:r w:rsidRPr="003B79BE">
              <w:t>0.0213</w:t>
            </w:r>
          </w:p>
        </w:tc>
        <w:tc>
          <w:tcPr>
            <w:tcW w:w="339" w:type="pct"/>
            <w:noWrap/>
            <w:vAlign w:val="center"/>
            <w:hideMark/>
          </w:tcPr>
          <w:p w:rsidR="003B79BE" w:rsidRPr="003B79BE" w:rsidRDefault="003B79BE" w:rsidP="00FF168E">
            <w:pPr>
              <w:pStyle w:val="Tabletextcentred"/>
            </w:pPr>
            <w:r w:rsidRPr="003B79BE">
              <w:t>53.4</w:t>
            </w:r>
          </w:p>
        </w:tc>
        <w:tc>
          <w:tcPr>
            <w:tcW w:w="581" w:type="pct"/>
            <w:noWrap/>
            <w:vAlign w:val="center"/>
            <w:hideMark/>
          </w:tcPr>
          <w:p w:rsidR="003B79BE" w:rsidRPr="003B79BE" w:rsidRDefault="003B79BE" w:rsidP="00FF168E">
            <w:pPr>
              <w:pStyle w:val="Tabletextcentred"/>
            </w:pPr>
            <w:r w:rsidRPr="003B79BE">
              <w:t>197.9</w:t>
            </w:r>
          </w:p>
        </w:tc>
        <w:tc>
          <w:tcPr>
            <w:tcW w:w="406" w:type="pct"/>
            <w:noWrap/>
            <w:hideMark/>
          </w:tcPr>
          <w:p w:rsidR="003B79BE" w:rsidRPr="003B79BE" w:rsidRDefault="003B79BE" w:rsidP="00FF168E">
            <w:pPr>
              <w:pStyle w:val="Tabletextcentred"/>
            </w:pPr>
            <w:r w:rsidRPr="003B79BE">
              <w:t>6.0</w:t>
            </w:r>
          </w:p>
        </w:tc>
      </w:tr>
    </w:tbl>
    <w:p w:rsidR="007568BA" w:rsidRDefault="007568BA" w:rsidP="00FF168E">
      <w:pPr>
        <w:pStyle w:val="Tablenotesnumbered"/>
      </w:pPr>
      <w:r>
        <w:t>%</w:t>
      </w:r>
      <w:r w:rsidRPr="00D85742">
        <w:rPr>
          <w:rStyle w:val="Superscript"/>
        </w:rPr>
        <w:t>206</w:t>
      </w:r>
      <w:r>
        <w:t>Pb</w:t>
      </w:r>
      <w:r w:rsidRPr="00D85742">
        <w:rPr>
          <w:rStyle w:val="Subscript"/>
        </w:rPr>
        <w:t>c</w:t>
      </w:r>
      <w:r>
        <w:t xml:space="preserve"> indicates the proportion of common </w:t>
      </w:r>
      <w:r w:rsidRPr="00D85742">
        <w:rPr>
          <w:rStyle w:val="Superscript"/>
        </w:rPr>
        <w:t>206</w:t>
      </w:r>
      <w:r>
        <w:t xml:space="preserve">Pb in the total measured </w:t>
      </w:r>
      <w:r w:rsidRPr="00D85742">
        <w:rPr>
          <w:rStyle w:val="Superscript"/>
        </w:rPr>
        <w:t>206</w:t>
      </w:r>
      <w:r>
        <w:t>Pb.</w:t>
      </w:r>
    </w:p>
    <w:p w:rsidR="007568BA" w:rsidRDefault="007568BA" w:rsidP="00FF168E">
      <w:pPr>
        <w:pStyle w:val="Tablenotesnumbered"/>
      </w:pPr>
      <w:r>
        <w:t xml:space="preserve">Pb isotopic ratios corrected for common Pb by reference to the measured </w:t>
      </w:r>
      <w:r w:rsidRPr="00D85742">
        <w:rPr>
          <w:rStyle w:val="Superscript"/>
        </w:rPr>
        <w:t>204</w:t>
      </w:r>
      <w:r>
        <w:t>Pb.</w:t>
      </w:r>
    </w:p>
    <w:p w:rsidR="007568BA" w:rsidRDefault="007568BA" w:rsidP="00FF168E">
      <w:pPr>
        <w:pStyle w:val="Tablenotesnumbered"/>
      </w:pPr>
      <w:r>
        <w:t>All errors quoted as 1σ.</w:t>
      </w:r>
    </w:p>
    <w:p w:rsidR="00564599" w:rsidRPr="00D85742" w:rsidRDefault="007B2EE5" w:rsidP="00D85742">
      <w:pPr>
        <w:pStyle w:val="Heading2"/>
      </w:pPr>
      <w:r>
        <w:br w:type="page"/>
      </w:r>
      <w:bookmarkStart w:id="12" w:name="_Toc364417826"/>
      <w:r w:rsidR="00564599" w:rsidRPr="00D85742">
        <w:lastRenderedPageBreak/>
        <w:t>Glen Esk Adamellite PB-NE-08-26/1980501</w:t>
      </w:r>
      <w:bookmarkEnd w:id="1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564599">
        <w:rPr>
          <w:rStyle w:val="Tabletitlebold"/>
        </w:rPr>
        <w:t>3</w:t>
      </w:r>
      <w:r w:rsidRPr="00946615">
        <w:t xml:space="preserve"> Summary of results: </w:t>
      </w:r>
      <w:r w:rsidR="008B1D0F">
        <w:rPr>
          <w:rStyle w:val="TabletitleChar"/>
        </w:rPr>
        <w:t>Glen Esk Adamellite</w:t>
      </w:r>
      <w:r w:rsidR="008B1D0F" w:rsidRPr="00055ACC">
        <w:rPr>
          <w:rStyle w:val="TabletitleChar"/>
        </w:rPr>
        <w:t xml:space="preserve"> </w:t>
      </w:r>
      <w:r w:rsidR="008B1D0F">
        <w:rPr>
          <w:rStyle w:val="TabletitleChar"/>
        </w:rPr>
        <w:t>(</w:t>
      </w:r>
      <w:r w:rsidR="008B1D0F" w:rsidRPr="00055ACC">
        <w:rPr>
          <w:rStyle w:val="TabletitleChar"/>
        </w:rPr>
        <w:t>PB-NE-08-26/1980501</w:t>
      </w:r>
      <w:r w:rsidR="008B1D0F">
        <w:rPr>
          <w:rStyle w:val="TabletitleChar"/>
        </w:rPr>
        <w:t>).</w:t>
      </w:r>
    </w:p>
    <w:tbl>
      <w:tblPr>
        <w:tblStyle w:val="TableGAHeaderColumn"/>
        <w:tblW w:w="9017" w:type="dxa"/>
        <w:tblLayout w:type="fixed"/>
        <w:tblLook w:val="04A0" w:firstRow="1" w:lastRow="0" w:firstColumn="1" w:lastColumn="0" w:noHBand="0" w:noVBand="1"/>
        <w:tblCaption w:val="Summary of results: Glen Esk Adamellite (PB-NE-08-26/1980501)."/>
        <w:tblDescription w:val="Summary of results: Glen Esk Adamellite (PB-NE-08-26/1980501)."/>
      </w:tblPr>
      <w:tblGrid>
        <w:gridCol w:w="3156"/>
        <w:gridCol w:w="5861"/>
      </w:tblGrid>
      <w:tr w:rsidR="008B1D0F" w:rsidRPr="00A8172F" w:rsidTr="008B1D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8B1D0F" w:rsidRPr="00B60E1F" w:rsidRDefault="008B1D0F" w:rsidP="00AD62F5">
            <w:pPr>
              <w:pStyle w:val="Tabletextleft"/>
            </w:pPr>
            <w:r w:rsidRPr="00B60E1F">
              <w:t>GA S</w:t>
            </w:r>
            <w:r>
              <w:t>ampleID</w:t>
            </w:r>
          </w:p>
        </w:tc>
        <w:tc>
          <w:tcPr>
            <w:tcW w:w="3250" w:type="pct"/>
            <w:vAlign w:val="bottom"/>
          </w:tcPr>
          <w:p w:rsidR="008B1D0F" w:rsidRPr="0041252E" w:rsidRDefault="008B1D0F" w:rsidP="00241587">
            <w:pPr>
              <w:pStyle w:val="Tabletextleft"/>
              <w:cnfStyle w:val="100000000000" w:firstRow="1" w:lastRow="0" w:firstColumn="0" w:lastColumn="0" w:oddVBand="0" w:evenVBand="0" w:oddHBand="0" w:evenHBand="0" w:firstRowFirstColumn="0" w:firstRowLastColumn="0" w:lastRowFirstColumn="0" w:lastRowLastColumn="0"/>
            </w:pPr>
            <w:r w:rsidRPr="0041252E">
              <w:t>200801613</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Default="008B1D0F" w:rsidP="00AD62F5">
            <w:pPr>
              <w:pStyle w:val="Tabletextleft"/>
            </w:pPr>
            <w:r w:rsidRPr="00B60E1F">
              <w:t>GA S</w:t>
            </w:r>
            <w:r>
              <w:t>ampleNO</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1980501</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B60E1F" w:rsidRDefault="008B1D0F" w:rsidP="00AD62F5">
            <w:pPr>
              <w:pStyle w:val="Tabletextleft"/>
            </w:pPr>
            <w:r>
              <w:t xml:space="preserve">GSNSW </w:t>
            </w:r>
            <w:r w:rsidR="008E6B26">
              <w:t>SITEID</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PB-NE-08-26</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Formal Name</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Glen Esk Adamellite</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Informal Name</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Gundle Tin Granitoids</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Lithology</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monzogranite</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1:250 000 Sheet</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HASTINGS (SH5614)</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1:100 000 Sheet</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KEMPSEY (9435)</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Region</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New England Region</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 xml:space="preserve">Location </w:t>
            </w:r>
            <w:r w:rsidR="008B1D0F" w:rsidRPr="00AD62F5">
              <w:t>(GDA94)</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 xml:space="preserve">152.566208 </w:t>
            </w:r>
            <w:r w:rsidRPr="00D85742">
              <w:rPr>
                <w:rStyle w:val="Superscript"/>
              </w:rPr>
              <w:t>°</w:t>
            </w:r>
            <w:r w:rsidRPr="0041252E">
              <w:t xml:space="preserve">E, -31.229592 </w:t>
            </w:r>
            <w:r w:rsidRPr="00D85742">
              <w:rPr>
                <w:rStyle w:val="Superscript"/>
              </w:rPr>
              <w:t>°</w:t>
            </w:r>
            <w:r w:rsidRPr="0041252E">
              <w:t>S</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 xml:space="preserve">Location </w:t>
            </w:r>
            <w:r w:rsidR="008B1D0F" w:rsidRPr="00AD62F5">
              <w:t>(MGA 94 Zone 56)</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458687 mE, 6544872 mN</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Geochronologist</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Andrew Cross</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Mount ID</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GA6089</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Analytical Session</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90042</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t>Interpreted Age</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41252E">
              <w:t>221.2 ± 1.5 Ma (95% confidence, 25 analyses on 25 zircons)</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rPr>
                <w:szCs w:val="16"/>
              </w:rPr>
              <w:t>Geological Attribution</w:t>
            </w:r>
          </w:p>
        </w:tc>
        <w:tc>
          <w:tcPr>
            <w:tcW w:w="3250" w:type="pct"/>
            <w:vAlign w:val="bottom"/>
          </w:tcPr>
          <w:p w:rsidR="008B1D0F" w:rsidRPr="0041252E" w:rsidRDefault="008B1D0F" w:rsidP="00241587">
            <w:pPr>
              <w:pStyle w:val="Tabletextleft"/>
              <w:cnfStyle w:val="000000100000" w:firstRow="0" w:lastRow="0" w:firstColumn="0" w:lastColumn="0" w:oddVBand="0" w:evenVBand="0" w:oddHBand="1" w:evenHBand="0" w:firstRowFirstColumn="0" w:firstRowLastColumn="0" w:lastRowFirstColumn="0" w:lastRowLastColumn="0"/>
            </w:pPr>
            <w:r w:rsidRPr="0041252E">
              <w:t>Magmatic crystallisation</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8E6B26" w:rsidP="00AD62F5">
            <w:pPr>
              <w:pStyle w:val="Tabletextleft"/>
            </w:pPr>
            <w:r w:rsidRPr="00AD62F5">
              <w:rPr>
                <w:szCs w:val="16"/>
              </w:rPr>
              <w:t>Isotopic Ratio Used</w:t>
            </w:r>
          </w:p>
        </w:tc>
        <w:tc>
          <w:tcPr>
            <w:tcW w:w="3250" w:type="pct"/>
            <w:vAlign w:val="bottom"/>
          </w:tcPr>
          <w:p w:rsidR="008B1D0F" w:rsidRPr="0041252E" w:rsidRDefault="008B1D0F" w:rsidP="00241587">
            <w:pPr>
              <w:pStyle w:val="Tabletextleft"/>
              <w:cnfStyle w:val="000000010000" w:firstRow="0" w:lastRow="0" w:firstColumn="0" w:lastColumn="0" w:oddVBand="0" w:evenVBand="0" w:oddHBand="0" w:evenHBand="1" w:firstRowFirstColumn="0" w:firstRowLastColumn="0" w:lastRowFirstColumn="0" w:lastRowLastColumn="0"/>
            </w:pPr>
            <w:r w:rsidRPr="00D85742">
              <w:rPr>
                <w:rStyle w:val="Superscript"/>
              </w:rPr>
              <w:t>206</w:t>
            </w:r>
            <w:r w:rsidRPr="0041252E">
              <w:t>Pb/</w:t>
            </w:r>
            <w:r w:rsidRPr="00D85742">
              <w:rPr>
                <w:rStyle w:val="Superscript"/>
              </w:rPr>
              <w:t>238</w:t>
            </w:r>
            <w:r w:rsidRPr="0041252E">
              <w:t>U</w:t>
            </w:r>
          </w:p>
        </w:tc>
      </w:tr>
    </w:tbl>
    <w:p w:rsidR="00731510" w:rsidRPr="00564599" w:rsidRDefault="00731510" w:rsidP="00564599">
      <w:pPr>
        <w:pStyle w:val="Heading3"/>
      </w:pPr>
      <w:bookmarkStart w:id="13" w:name="_Toc364417827"/>
      <w:r w:rsidRPr="00564599">
        <w:t>Sample information</w:t>
      </w:r>
      <w:bookmarkEnd w:id="13"/>
    </w:p>
    <w:p w:rsidR="00D92251" w:rsidRDefault="0099163C" w:rsidP="0099163C">
      <w:pPr>
        <w:pStyle w:val="BodyText"/>
      </w:pPr>
      <w:r w:rsidRPr="0099163C">
        <w:t>This sample was collected from boulders excavated during road work operations 20 m down a steep slope on the west side of an access road in the Kippara State Forest</w:t>
      </w:r>
      <w:r>
        <w:t xml:space="preserve"> (</w:t>
      </w:r>
      <w:r w:rsidRPr="008E6B26">
        <w:rPr>
          <w:rStyle w:val="Hyperlink"/>
        </w:rPr>
        <w:t>Figure 2.5</w:t>
      </w:r>
      <w:r w:rsidRPr="0099163C">
        <w:t>) The sample comprises coarse grained monzogranite. Others variants observed along the access track include coarse grained porphyritic monzogranite, and granodiorite with microgranular enclaves with quenched and scalloped margins. Granites are poorly exposed and usually deeply weathered and intrude units of unnamed Carboniferous siliclastic sediments. There has been no previous direct d</w:t>
      </w:r>
      <w:r w:rsidR="0012510D">
        <w:t>ating undertaken on the Gundle tin granitoids, however Rb–</w:t>
      </w:r>
      <w:r w:rsidRPr="0099163C">
        <w:t xml:space="preserve">Sr whole rock dating on the wider “Gundle Granitoid </w:t>
      </w:r>
      <w:r w:rsidR="0012510D">
        <w:t>Belt” has yielded ages of 232–</w:t>
      </w:r>
      <w:r w:rsidRPr="0099163C">
        <w:t>235 Ma (Hensel et al. 1982). A Middle Triassic age has been assumed on the basis of relationships to other granites in the region and their felsic and mineralised character. This sample was analysed to determine a magmatic crystallisation age of the main intrusive unit of the tin mineralised granites at Gundle (Glen Esk, Gundle, Cairncross and Banda Banda)</w:t>
      </w:r>
      <w:r w:rsidR="0012510D">
        <w:t>,</w:t>
      </w:r>
      <w:r w:rsidRPr="0099163C">
        <w:t xml:space="preserve"> establish an age for Sn mineralisation in the region and confirm the relationship between the “Gundle tin granites” and other members of the Coastal I-type Supersuite.</w:t>
      </w:r>
    </w:p>
    <w:p w:rsidR="00564599" w:rsidRPr="00564599" w:rsidRDefault="0083774B" w:rsidP="00564599">
      <w:pPr>
        <w:pStyle w:val="Heading3"/>
      </w:pPr>
      <w:bookmarkStart w:id="14" w:name="_Toc364417828"/>
      <w:r>
        <w:t>Petrography</w:t>
      </w:r>
      <w:bookmarkEnd w:id="14"/>
    </w:p>
    <w:p w:rsidR="00323443" w:rsidRDefault="0099163C" w:rsidP="0099163C">
      <w:pPr>
        <w:pStyle w:val="BodyText"/>
      </w:pPr>
      <w:r w:rsidRPr="0099163C">
        <w:t xml:space="preserve">The sample is a medium– to coarse–grained, strongly seriate felsic I-type monzogranite. In hand sample it shows prominent phenocrysts of pale pink alkali feldspar and pale green to white plagioclase </w:t>
      </w:r>
      <w:r w:rsidRPr="0099163C">
        <w:lastRenderedPageBreak/>
        <w:t>both to 1.5 cm and comprising 30 percent of the rock, with scattered crystals and aggregates of biotite to 2 mm set in a medium fine–grained pale–pink quartz-feldspar groundmass.</w:t>
      </w:r>
    </w:p>
    <w:p w:rsidR="00323443" w:rsidRDefault="0099163C" w:rsidP="0099163C">
      <w:pPr>
        <w:pStyle w:val="BodyText"/>
      </w:pPr>
      <w:r w:rsidRPr="0099163C">
        <w:t>In thin section quartz (≤ 1 cm; ~35 modal percent) comprises subhedral to rounded phenocrysts showing only minor strain recrystallisation or subgrain formation. Some grain boundaries extend into groundmass. Septa and “resorption” textures within the quartz represent groundmass trapped during rapid crystal growth. Alkali feldspars (≤ 1.5 cm; ~35 modal percent) are reasonably fresh with minor alteration and turbidisation associated with zones of minor microcline twinning and perthite development. Large single twins (Carlsbad) are characteristic of the phenocrysts and growth zoning is weakly apparent in some cases. The plagioclases (≤1 cm; ~30 modal percent) are quite fresh and exhibit simple and polysynthetic twins. Like the alkali feldspars, plagioclase phenocrysts may comprise single crystals or aggregates.</w:t>
      </w:r>
    </w:p>
    <w:p w:rsidR="00D92251" w:rsidRDefault="0099163C" w:rsidP="0099163C">
      <w:pPr>
        <w:pStyle w:val="BodyText"/>
      </w:pPr>
      <w:r w:rsidRPr="0099163C">
        <w:t>Biotite (~2 modal percent; biotite &gt;&gt; amphibole) is generally very fresh, is subhedral to anhedral in shape and commonly forms ragged aggregates. Amphibole (apple green → straw-yellow green) is rare. One ragged mass (2 mm) is surrounded by biotite and spatially associated with opaques, apatite and zircon. It is locally replaced by blue birefringent (clino)zoisite, or epidote. A shred of strongly blue-green (to green) amphibole is also present. Other amphibole occurrences comprise oriented aggregates (apple green) to 0.7 mm armoured by biotite. An unaltered single brownish mass of amphibole with prominent cleavage is also present. The groundmass comprises 0.1 mm aplitic textured aggregate of blocky quartz and alkali feldspar &gt; plagioclase and biotite. Graphic intergrowths (quartz, alkali feldspar) are only rarely developed. Accessory opaques, zircon, apatite, ?xenotime and fluorite are present and minor secondary chlorite and titanite replace biotite</w:t>
      </w:r>
      <w:r>
        <w:t xml:space="preserve"> (</w:t>
      </w:r>
      <w:r w:rsidRPr="008E6B26">
        <w:rPr>
          <w:rStyle w:val="Hyperlink"/>
        </w:rPr>
        <w:t>Figure 2.6</w:t>
      </w:r>
      <w:r w:rsidRPr="0099163C">
        <w:t>).</w:t>
      </w:r>
    </w:p>
    <w:p w:rsidR="00980302" w:rsidRDefault="00980302" w:rsidP="00980302">
      <w:pPr>
        <w:pStyle w:val="Figuresandimagescentred"/>
      </w:pPr>
      <w:r>
        <w:rPr>
          <w:bCs/>
          <w:iCs/>
          <w:noProof/>
        </w:rPr>
        <w:drawing>
          <wp:inline distT="0" distB="0" distL="0" distR="0" wp14:anchorId="0085A70E" wp14:editId="22667385">
            <wp:extent cx="5270500" cy="2044700"/>
            <wp:effectExtent l="0" t="0" r="6350" b="0"/>
            <wp:docPr id="45" name="Picture 45" descr="Roadside sample site and hand sample of PB-NE-08-26/1980501, Glen Esk Adamellite." title="Roadside sample site and hand sample of PB-NE-08-26/1980501, Glen Esk Adam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len Esk field pi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2044700"/>
                    </a:xfrm>
                    <a:prstGeom prst="rect">
                      <a:avLst/>
                    </a:prstGeom>
                    <a:noFill/>
                    <a:ln>
                      <a:noFill/>
                    </a:ln>
                  </pic:spPr>
                </pic:pic>
              </a:graphicData>
            </a:graphic>
          </wp:inline>
        </w:drawing>
      </w:r>
    </w:p>
    <w:p w:rsidR="00980302" w:rsidRPr="00980302" w:rsidRDefault="00980302" w:rsidP="00980302">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.5</w:t>
      </w:r>
      <w:r>
        <w:t xml:space="preserve"> </w:t>
      </w:r>
      <w:r w:rsidRPr="00980302">
        <w:t>Roadside sample site and hand sample of PB-NE-08-26/1980501, Glen Esk Adamellite.</w:t>
      </w:r>
    </w:p>
    <w:p w:rsidR="00980302" w:rsidRDefault="00980302" w:rsidP="00980302">
      <w:pPr>
        <w:pStyle w:val="Figuresandimagescentred"/>
      </w:pPr>
      <w:r>
        <w:rPr>
          <w:rFonts w:eastAsia="Times New Roman"/>
          <w:noProof/>
          <w:szCs w:val="21"/>
        </w:rPr>
        <w:lastRenderedPageBreak/>
        <w:drawing>
          <wp:inline distT="0" distB="0" distL="0" distR="0" wp14:anchorId="4F6A67F8" wp14:editId="40237258">
            <wp:extent cx="2622550" cy="3502025"/>
            <wp:effectExtent l="0" t="0" r="6350" b="3175"/>
            <wp:docPr id="46" name="Picture 46" descr="Thin section microphotographs of Glen Esk Adamellite. Scale as indicated (1 mm); PPL left, CPL right. Note felsic character and strongly seriate texture (PB-NE-08-26/1980501)." title="Thin section microphotographs of Glen Esk Adamellite. Scale as indicated (1 mm); PPL left, CPL right. Note felsic character and strongly seriate texture (PB-NE-08-26/198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79400a_Glen_Esk (Lar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2550" cy="3502025"/>
                    </a:xfrm>
                    <a:prstGeom prst="rect">
                      <a:avLst/>
                    </a:prstGeom>
                    <a:noFill/>
                    <a:ln>
                      <a:noFill/>
                    </a:ln>
                  </pic:spPr>
                </pic:pic>
              </a:graphicData>
            </a:graphic>
          </wp:inline>
        </w:drawing>
      </w:r>
      <w:r>
        <w:rPr>
          <w:noProof/>
          <w:szCs w:val="21"/>
        </w:rPr>
        <w:drawing>
          <wp:inline distT="0" distB="0" distL="0" distR="0" wp14:anchorId="2AE662A7" wp14:editId="63635B7C">
            <wp:extent cx="2622550" cy="3502025"/>
            <wp:effectExtent l="0" t="0" r="6350" b="3175"/>
            <wp:docPr id="47" name="Picture 47" descr="Thin section microphotographs of Glen Esk Adamellite. Scale as indicated (1 mm); PPL left, CPL right. Note felsic character and strongly seriate texture (PB-NE-08-26/1980501)." title="Thin section microphotographs of Glen Esk Adamellite. Scale as indicated (1 mm); PPL left, CPL right. Note felsic character and strongly seriate texture (PB-NE-08-26/198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79400b_Glen_Esk (Lar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2550" cy="3502025"/>
                    </a:xfrm>
                    <a:prstGeom prst="rect">
                      <a:avLst/>
                    </a:prstGeom>
                    <a:noFill/>
                    <a:ln>
                      <a:noFill/>
                    </a:ln>
                  </pic:spPr>
                </pic:pic>
              </a:graphicData>
            </a:graphic>
          </wp:inline>
        </w:drawing>
      </w:r>
    </w:p>
    <w:p w:rsidR="00980302" w:rsidRPr="0099163C" w:rsidRDefault="00980302" w:rsidP="00980302">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.6</w:t>
      </w:r>
      <w:r>
        <w:t xml:space="preserve"> </w:t>
      </w:r>
      <w:r w:rsidRPr="00980302">
        <w:t>Thin section microphotographs of Glen Esk Adamellite. Scale as indicated (1 mm); PPL left, CPL right. Note felsic character and strongly seriate texture (PB-NE-08-26/1980501).</w:t>
      </w:r>
    </w:p>
    <w:p w:rsidR="00564599" w:rsidRPr="00564599" w:rsidRDefault="0083774B" w:rsidP="00564599">
      <w:pPr>
        <w:pStyle w:val="Heading3"/>
      </w:pPr>
      <w:bookmarkStart w:id="15" w:name="_Toc364417829"/>
      <w:r>
        <w:t>Zircons</w:t>
      </w:r>
      <w:bookmarkEnd w:id="15"/>
    </w:p>
    <w:p w:rsidR="00323443" w:rsidRDefault="0099163C" w:rsidP="0099163C">
      <w:pPr>
        <w:pStyle w:val="BodyText"/>
      </w:pPr>
      <w:r w:rsidRPr="0099163C">
        <w:t>Zircons recovered from PB-NE-08-26/1980501 are yellowish, moderately turbid and many have what appears to be an irregular iron oxide staining. The majority of grains are broken fragments while intact grains are euhedral with aspect ratios of between 2 to 3 and range between ~40–150 µm in diameter. Many grains also have inclusions that are typically elongated, randomly orientated and have a strong CL response. The grains have a moderate to weak CL response and are concentrically zoned (</w:t>
      </w:r>
      <w:r w:rsidRPr="008E6B26">
        <w:rPr>
          <w:rStyle w:val="Hyperlink"/>
        </w:rPr>
        <w:t>Figure</w:t>
      </w:r>
      <w:r w:rsidR="008E6B26" w:rsidRPr="008E6B26">
        <w:rPr>
          <w:rStyle w:val="Hyperlink"/>
        </w:rPr>
        <w:t> </w:t>
      </w:r>
      <w:r w:rsidRPr="008E6B26">
        <w:rPr>
          <w:rStyle w:val="Hyperlink"/>
        </w:rPr>
        <w:t>2.7</w:t>
      </w:r>
      <w:r w:rsidRPr="0099163C">
        <w:t>).</w:t>
      </w:r>
    </w:p>
    <w:p w:rsidR="00564599" w:rsidRPr="00564599" w:rsidRDefault="0083774B" w:rsidP="00564599">
      <w:pPr>
        <w:pStyle w:val="Heading3"/>
      </w:pPr>
      <w:bookmarkStart w:id="16" w:name="_Toc364417830"/>
      <w:r>
        <w:t>U–Pb isotopic results</w:t>
      </w:r>
      <w:bookmarkEnd w:id="16"/>
    </w:p>
    <w:p w:rsidR="00980302" w:rsidRPr="00980302" w:rsidRDefault="00980302" w:rsidP="00980302">
      <w:pPr>
        <w:pStyle w:val="BodyText"/>
      </w:pPr>
      <w:r w:rsidRPr="00980302">
        <w:t xml:space="preserve">Twenty-five SHRIMP </w:t>
      </w:r>
      <w:r w:rsidR="00F80EA9">
        <w:t>U–Pb</w:t>
      </w:r>
      <w:r w:rsidRPr="00980302">
        <w:t xml:space="preserve"> analyses were carried out on 25 grains from this sample (</w:t>
      </w:r>
      <w:r w:rsidRPr="008E6B26">
        <w:rPr>
          <w:rStyle w:val="Hyperlink"/>
        </w:rPr>
        <w:t>Figure 2.8</w:t>
      </w:r>
      <w:r w:rsidRPr="00980302">
        <w:t xml:space="preserve"> and </w:t>
      </w:r>
      <w:r w:rsidRPr="008E6B26">
        <w:rPr>
          <w:rStyle w:val="Hyperlink"/>
        </w:rPr>
        <w:t>Table 2.4</w:t>
      </w:r>
      <w:r w:rsidRPr="00980302">
        <w:t xml:space="preserve">). There is a wide range in U concentration (58–1376 ppm, median = 620 ppm) however, the majority have moderate levels of between ~200–900 ppm. The zircons are uniform in Th/U (mean = ~0.44) and common </w:t>
      </w:r>
      <w:r w:rsidRPr="00107462">
        <w:rPr>
          <w:rStyle w:val="Superscript"/>
        </w:rPr>
        <w:t>206</w:t>
      </w:r>
      <w:r w:rsidRPr="00980302">
        <w:t>Pb concentrations range from ~0.05 to 2.52 (</w:t>
      </w:r>
      <w:r w:rsidRPr="00107462">
        <w:rPr>
          <w:rStyle w:val="Superscript"/>
        </w:rPr>
        <w:t>206</w:t>
      </w:r>
      <w:r w:rsidRPr="00980302">
        <w:t>Pb</w:t>
      </w:r>
      <w:r w:rsidRPr="00391BEC">
        <w:rPr>
          <w:rStyle w:val="Subscript"/>
        </w:rPr>
        <w:t>c</w:t>
      </w:r>
      <w:r w:rsidRPr="00980302">
        <w:t xml:space="preserve">). All 25 SHRIMP analyses have the same </w:t>
      </w:r>
      <w:r w:rsidRPr="00107462">
        <w:rPr>
          <w:rStyle w:val="Superscript"/>
        </w:rPr>
        <w:t>206</w:t>
      </w:r>
      <w:r w:rsidRPr="00980302">
        <w:t>Pb/</w:t>
      </w:r>
      <w:r w:rsidRPr="00107462">
        <w:rPr>
          <w:rStyle w:val="Superscript"/>
        </w:rPr>
        <w:t>238</w:t>
      </w:r>
      <w:r w:rsidRPr="00980302">
        <w:t>U within their analytical uncertainties and contribute to a weighted mean age of 221.2 ± 1.5 Ma (MSWD = 0.49, probability = 0.98) which is interpreted as the magmatic crystallisation age of the Glen Esk Adamellite.</w:t>
      </w:r>
    </w:p>
    <w:p w:rsidR="00731510" w:rsidRDefault="000E46B0" w:rsidP="00731510">
      <w:pPr>
        <w:pStyle w:val="Figuresandimagescentred"/>
      </w:pPr>
      <w:r>
        <w:rPr>
          <w:noProof/>
        </w:rPr>
        <w:lastRenderedPageBreak/>
        <w:drawing>
          <wp:inline distT="0" distB="0" distL="0" distR="0" wp14:anchorId="75B99470" wp14:editId="6B807835">
            <wp:extent cx="5270500" cy="4227195"/>
            <wp:effectExtent l="0" t="0" r="6350" b="1905"/>
            <wp:docPr id="48" name="Picture 48" descr="Selected transmitted light (top) and cathodoluminescence (bottom) images of zircon grains from the Glen Esk Adamellite (PB-NE-08-26/1980501)." title="Selected transmitted light (top) and cathodoluminescence (bottom) images of zircon grains from the Glen Esk Adamellite (PB-NE-08-26/198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len Esk"/>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4227195"/>
                    </a:xfrm>
                    <a:prstGeom prst="rect">
                      <a:avLst/>
                    </a:prstGeom>
                    <a:noFill/>
                    <a:ln>
                      <a:noFill/>
                    </a:ln>
                  </pic:spPr>
                </pic:pic>
              </a:graphicData>
            </a:graphic>
          </wp:inline>
        </w:drawing>
      </w:r>
    </w:p>
    <w:p w:rsidR="00D92251" w:rsidRDefault="00731510" w:rsidP="000E46B0">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w:t>
      </w:r>
      <w:r w:rsidR="00980302">
        <w:rPr>
          <w:rStyle w:val="Captionbold"/>
        </w:rPr>
        <w:t>7</w:t>
      </w:r>
      <w:r>
        <w:t xml:space="preserve"> </w:t>
      </w:r>
      <w:r w:rsidR="000E46B0" w:rsidRPr="000E46B0">
        <w:t>Selected transmitted light (top) and cathodoluminescence (bottom) images of zircon grains from the Glen Esk Adamellite (PB-NE-08-26/1980501).</w:t>
      </w:r>
    </w:p>
    <w:p w:rsidR="000E46B0" w:rsidRDefault="00E27AA1" w:rsidP="000E46B0">
      <w:pPr>
        <w:pStyle w:val="Figuresandimagescentred"/>
      </w:pPr>
      <w:r>
        <w:rPr>
          <w:noProof/>
        </w:rPr>
        <w:drawing>
          <wp:inline distT="0" distB="0" distL="0" distR="0" wp14:anchorId="3A907C45" wp14:editId="53FC3603">
            <wp:extent cx="5270500" cy="2061845"/>
            <wp:effectExtent l="0" t="0" r="6350" b="0"/>
            <wp:docPr id="50" name="Picture 50" descr="(a) Tera-Wasserberg concordia plot and (b) temporal trend of the 206Pb/238U ages from the Glen Esk Adamellite (PB-NE-08-26/1980501)." title="(a) Tera-Wasserberg concordia plot and (b) temporal trend of the 206Pb/238U ages from the Glen Esk Adamellite (PB-NE-08-26/198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len Esk conc"/>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0500" cy="2061845"/>
                    </a:xfrm>
                    <a:prstGeom prst="rect">
                      <a:avLst/>
                    </a:prstGeom>
                    <a:noFill/>
                    <a:ln>
                      <a:noFill/>
                    </a:ln>
                  </pic:spPr>
                </pic:pic>
              </a:graphicData>
            </a:graphic>
          </wp:inline>
        </w:drawing>
      </w:r>
    </w:p>
    <w:p w:rsidR="00D92251" w:rsidRDefault="000E46B0" w:rsidP="000E46B0">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.8</w:t>
      </w:r>
      <w:r>
        <w:t xml:space="preserve"> </w:t>
      </w:r>
      <w:r w:rsidRPr="000E46B0">
        <w:t xml:space="preserve">(a) Tera-Wasserberg concordia plot and (b) temporal trend of the </w:t>
      </w:r>
      <w:r w:rsidRPr="00107462">
        <w:rPr>
          <w:rStyle w:val="Superscript"/>
        </w:rPr>
        <w:t>206</w:t>
      </w:r>
      <w:r w:rsidRPr="000E46B0">
        <w:t>Pb/</w:t>
      </w:r>
      <w:r w:rsidRPr="00107462">
        <w:rPr>
          <w:rStyle w:val="Superscript"/>
        </w:rPr>
        <w:t>238</w:t>
      </w:r>
      <w:r w:rsidRPr="000E46B0">
        <w:t>U ages from the Glen Esk Adamellite (PB-NE-08-26/1980501).</w:t>
      </w:r>
    </w:p>
    <w:p w:rsidR="00731510" w:rsidRPr="00946615" w:rsidRDefault="00385C33" w:rsidP="00731510">
      <w:pPr>
        <w:pStyle w:val="Tabletitle"/>
      </w:pPr>
      <w:r>
        <w:rPr>
          <w:rStyle w:val="Tabletitlebold"/>
        </w:rPr>
        <w:br w:type="page"/>
      </w:r>
      <w:r w:rsidR="00731510" w:rsidRPr="00946615">
        <w:rPr>
          <w:rStyle w:val="Tabletitlebold"/>
        </w:rPr>
        <w:lastRenderedPageBreak/>
        <w:t>Table 2.</w:t>
      </w:r>
      <w:r w:rsidR="00F36A3A">
        <w:rPr>
          <w:rStyle w:val="Tabletitlebold"/>
        </w:rPr>
        <w:t>4</w:t>
      </w:r>
      <w:r w:rsidR="00731510" w:rsidRPr="00946615">
        <w:t xml:space="preserve"> SHRIMP U–Pb zircon data from </w:t>
      </w:r>
      <w:r w:rsidR="00E27AA1">
        <w:t>Glen Esk Adamellite (PB-NE-08-26/1980501).</w:t>
      </w:r>
    </w:p>
    <w:tbl>
      <w:tblPr>
        <w:tblStyle w:val="TableGAHeaderRow"/>
        <w:tblW w:w="4501" w:type="pct"/>
        <w:tblInd w:w="9" w:type="dxa"/>
        <w:tblLook w:val="04A0" w:firstRow="1" w:lastRow="0" w:firstColumn="1" w:lastColumn="0" w:noHBand="0" w:noVBand="1"/>
        <w:tblCaption w:val="SHRIMP U–Pb zircon data from Glen Esk Adamellite (PB-NE-08-26/1980501)."/>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731510" w:rsidRPr="00CB5855" w:rsidTr="008E6B26">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5" w:type="pct"/>
            <w:noWrap/>
            <w:vAlign w:val="center"/>
            <w:hideMark/>
          </w:tcPr>
          <w:p w:rsidR="00731510" w:rsidRPr="00CB5855" w:rsidRDefault="00731510" w:rsidP="00954AE8">
            <w:pPr>
              <w:pStyle w:val="Tabletextleft"/>
            </w:pPr>
            <w:r w:rsidRPr="00CB5855">
              <w:t>Grain.area</w:t>
            </w:r>
          </w:p>
        </w:tc>
        <w:tc>
          <w:tcPr>
            <w:tcW w:w="484" w:type="pct"/>
            <w:vAlign w:val="center"/>
            <w:hideMark/>
          </w:tcPr>
          <w:p w:rsidR="00731510" w:rsidRPr="00CB5855" w:rsidRDefault="00731510"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731510" w:rsidRPr="00CB5855" w:rsidRDefault="00731510" w:rsidP="00A74826">
            <w:pPr>
              <w:pStyle w:val="Tabletextcentred"/>
            </w:pPr>
            <w:r w:rsidRPr="00CB5855">
              <w:t>U (ppm)</w:t>
            </w:r>
          </w:p>
        </w:tc>
        <w:tc>
          <w:tcPr>
            <w:tcW w:w="377" w:type="pct"/>
            <w:vAlign w:val="center"/>
            <w:hideMark/>
          </w:tcPr>
          <w:p w:rsidR="00731510" w:rsidRPr="00CB5855" w:rsidRDefault="00731510" w:rsidP="00A74826">
            <w:pPr>
              <w:pStyle w:val="Tabletextcentred"/>
            </w:pPr>
            <w:r w:rsidRPr="00CB5855">
              <w:t>Th (ppm)</w:t>
            </w:r>
          </w:p>
        </w:tc>
        <w:tc>
          <w:tcPr>
            <w:tcW w:w="360" w:type="pct"/>
            <w:vAlign w:val="center"/>
            <w:hideMark/>
          </w:tcPr>
          <w:p w:rsidR="00731510" w:rsidRPr="00CB5855" w:rsidRDefault="00731510"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731510" w:rsidRPr="00CB5855" w:rsidRDefault="00731510"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731510" w:rsidRPr="00CB5855" w:rsidRDefault="00731510" w:rsidP="00A74826">
            <w:pPr>
              <w:pStyle w:val="Tabletextcentred"/>
            </w:pPr>
            <w:r w:rsidRPr="00CB5855">
              <w:t>± 1σ (%)</w:t>
            </w:r>
          </w:p>
        </w:tc>
        <w:tc>
          <w:tcPr>
            <w:tcW w:w="507" w:type="pct"/>
            <w:vAlign w:val="center"/>
            <w:hideMark/>
          </w:tcPr>
          <w:p w:rsidR="00731510" w:rsidRPr="00CB5855" w:rsidRDefault="00731510"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731510" w:rsidRPr="00CB5855" w:rsidRDefault="00731510" w:rsidP="00A74826">
            <w:pPr>
              <w:pStyle w:val="Tabletextcentred"/>
            </w:pPr>
            <w:r w:rsidRPr="00CB5855">
              <w:t>± 1σ (%)</w:t>
            </w:r>
          </w:p>
        </w:tc>
        <w:tc>
          <w:tcPr>
            <w:tcW w:w="600" w:type="pct"/>
            <w:vAlign w:val="center"/>
            <w:hideMark/>
          </w:tcPr>
          <w:p w:rsidR="00731510" w:rsidRPr="00CB5855" w:rsidRDefault="00731510"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2" w:type="pct"/>
            <w:vAlign w:val="center"/>
            <w:hideMark/>
          </w:tcPr>
          <w:p w:rsidR="00731510" w:rsidRPr="00CB5855" w:rsidRDefault="00731510" w:rsidP="00A74826">
            <w:pPr>
              <w:pStyle w:val="Tabletextcentred"/>
            </w:pPr>
            <w:r w:rsidRPr="00CB5855">
              <w:t>± 1σ (Ma)</w:t>
            </w:r>
          </w:p>
        </w:tc>
      </w:tr>
      <w:tr w:rsidR="00E27AA1" w:rsidRPr="00CB5855" w:rsidTr="00DF331A">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E27AA1" w:rsidRPr="00CB5855" w:rsidRDefault="00E27AA1" w:rsidP="00A74826">
            <w:pPr>
              <w:pStyle w:val="Tabletextleft"/>
            </w:pPr>
            <w:r>
              <w:t>Magmatic zircons</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613.Z.1.1.1</w:t>
            </w:r>
          </w:p>
        </w:tc>
        <w:tc>
          <w:tcPr>
            <w:tcW w:w="484" w:type="pct"/>
            <w:noWrap/>
            <w:vAlign w:val="center"/>
            <w:hideMark/>
          </w:tcPr>
          <w:p w:rsidR="006C6960" w:rsidRPr="006C6960" w:rsidRDefault="006C6960" w:rsidP="00FF168E">
            <w:pPr>
              <w:pStyle w:val="Tabletextcentred"/>
            </w:pPr>
            <w:r w:rsidRPr="006C6960">
              <w:t>2.52</w:t>
            </w:r>
          </w:p>
        </w:tc>
        <w:tc>
          <w:tcPr>
            <w:tcW w:w="376" w:type="pct"/>
            <w:noWrap/>
            <w:vAlign w:val="center"/>
            <w:hideMark/>
          </w:tcPr>
          <w:p w:rsidR="006C6960" w:rsidRPr="006C6960" w:rsidRDefault="006C6960" w:rsidP="00FF168E">
            <w:pPr>
              <w:pStyle w:val="Tabletextcentred"/>
            </w:pPr>
            <w:r w:rsidRPr="006C6960">
              <w:t>547</w:t>
            </w:r>
          </w:p>
        </w:tc>
        <w:tc>
          <w:tcPr>
            <w:tcW w:w="377" w:type="pct"/>
            <w:noWrap/>
            <w:vAlign w:val="center"/>
            <w:hideMark/>
          </w:tcPr>
          <w:p w:rsidR="006C6960" w:rsidRPr="006C6960" w:rsidRDefault="006C6960" w:rsidP="00FF168E">
            <w:pPr>
              <w:pStyle w:val="Tabletextcentred"/>
            </w:pPr>
            <w:r w:rsidRPr="006C6960">
              <w:t>157</w:t>
            </w:r>
          </w:p>
        </w:tc>
        <w:tc>
          <w:tcPr>
            <w:tcW w:w="360" w:type="pct"/>
            <w:noWrap/>
            <w:vAlign w:val="center"/>
            <w:hideMark/>
          </w:tcPr>
          <w:p w:rsidR="006C6960" w:rsidRPr="006C6960" w:rsidRDefault="006C6960" w:rsidP="00FF168E">
            <w:pPr>
              <w:pStyle w:val="Tabletextcentred"/>
            </w:pPr>
            <w:r w:rsidRPr="006C6960">
              <w:t>0.30</w:t>
            </w:r>
          </w:p>
        </w:tc>
        <w:tc>
          <w:tcPr>
            <w:tcW w:w="463" w:type="pct"/>
            <w:noWrap/>
            <w:vAlign w:val="center"/>
            <w:hideMark/>
          </w:tcPr>
          <w:p w:rsidR="006C6960" w:rsidRPr="006C6960" w:rsidRDefault="006C6960" w:rsidP="00FF168E">
            <w:pPr>
              <w:pStyle w:val="Tabletextcentred"/>
            </w:pPr>
            <w:r w:rsidRPr="006C6960">
              <w:t>29.3018</w:t>
            </w:r>
          </w:p>
        </w:tc>
        <w:tc>
          <w:tcPr>
            <w:tcW w:w="339" w:type="pct"/>
            <w:noWrap/>
            <w:vAlign w:val="center"/>
            <w:hideMark/>
          </w:tcPr>
          <w:p w:rsidR="006C6960" w:rsidRPr="006C6960" w:rsidRDefault="006C6960" w:rsidP="00FF168E">
            <w:pPr>
              <w:pStyle w:val="Tabletextcentred"/>
            </w:pPr>
            <w:r w:rsidRPr="006C6960">
              <w:t>1.5</w:t>
            </w:r>
          </w:p>
        </w:tc>
        <w:tc>
          <w:tcPr>
            <w:tcW w:w="507" w:type="pct"/>
            <w:noWrap/>
            <w:vAlign w:val="center"/>
            <w:hideMark/>
          </w:tcPr>
          <w:p w:rsidR="006C6960" w:rsidRPr="006C6960" w:rsidRDefault="006C6960" w:rsidP="00FF168E">
            <w:pPr>
              <w:pStyle w:val="Tabletextcentred"/>
            </w:pPr>
            <w:r w:rsidRPr="006C6960">
              <w:t>0.0520</w:t>
            </w:r>
          </w:p>
        </w:tc>
        <w:tc>
          <w:tcPr>
            <w:tcW w:w="358" w:type="pct"/>
            <w:noWrap/>
            <w:vAlign w:val="center"/>
            <w:hideMark/>
          </w:tcPr>
          <w:p w:rsidR="006C6960" w:rsidRPr="006C6960" w:rsidRDefault="006C6960" w:rsidP="00FF168E">
            <w:pPr>
              <w:pStyle w:val="Tabletextcentred"/>
            </w:pPr>
            <w:r w:rsidRPr="006C6960">
              <w:t>5.2</w:t>
            </w:r>
          </w:p>
        </w:tc>
        <w:tc>
          <w:tcPr>
            <w:tcW w:w="600" w:type="pct"/>
            <w:noWrap/>
            <w:vAlign w:val="center"/>
            <w:hideMark/>
          </w:tcPr>
          <w:p w:rsidR="006C6960" w:rsidRPr="006C6960" w:rsidRDefault="006C6960" w:rsidP="00FF168E">
            <w:pPr>
              <w:pStyle w:val="Tabletextcentred"/>
            </w:pPr>
            <w:r w:rsidRPr="006C6960">
              <w:t>216.3</w:t>
            </w:r>
          </w:p>
        </w:tc>
        <w:tc>
          <w:tcPr>
            <w:tcW w:w="422" w:type="pct"/>
            <w:noWrap/>
            <w:vAlign w:val="center"/>
            <w:hideMark/>
          </w:tcPr>
          <w:p w:rsidR="006C6960" w:rsidRPr="006C6960" w:rsidRDefault="006C6960" w:rsidP="00FF168E">
            <w:pPr>
              <w:pStyle w:val="Tabletextcentred"/>
            </w:pPr>
            <w:r w:rsidRPr="006C6960">
              <w:t>3.1</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613.Z.2.1.1</w:t>
            </w:r>
          </w:p>
        </w:tc>
        <w:tc>
          <w:tcPr>
            <w:tcW w:w="484" w:type="pct"/>
            <w:noWrap/>
            <w:vAlign w:val="center"/>
            <w:hideMark/>
          </w:tcPr>
          <w:p w:rsidR="006C6960" w:rsidRPr="006C6960" w:rsidRDefault="006C6960" w:rsidP="00FF168E">
            <w:pPr>
              <w:pStyle w:val="Tabletextcentred"/>
            </w:pPr>
            <w:r w:rsidRPr="006C6960">
              <w:t>0.34</w:t>
            </w:r>
          </w:p>
        </w:tc>
        <w:tc>
          <w:tcPr>
            <w:tcW w:w="376" w:type="pct"/>
            <w:noWrap/>
            <w:vAlign w:val="center"/>
            <w:hideMark/>
          </w:tcPr>
          <w:p w:rsidR="006C6960" w:rsidRPr="006C6960" w:rsidRDefault="006C6960" w:rsidP="00FF168E">
            <w:pPr>
              <w:pStyle w:val="Tabletextcentred"/>
            </w:pPr>
            <w:r w:rsidRPr="006C6960">
              <w:t>463</w:t>
            </w:r>
          </w:p>
        </w:tc>
        <w:tc>
          <w:tcPr>
            <w:tcW w:w="377" w:type="pct"/>
            <w:noWrap/>
            <w:vAlign w:val="center"/>
            <w:hideMark/>
          </w:tcPr>
          <w:p w:rsidR="006C6960" w:rsidRPr="006C6960" w:rsidRDefault="006C6960" w:rsidP="00FF168E">
            <w:pPr>
              <w:pStyle w:val="Tabletextcentred"/>
            </w:pPr>
            <w:r w:rsidRPr="006C6960">
              <w:t>320</w:t>
            </w:r>
          </w:p>
        </w:tc>
        <w:tc>
          <w:tcPr>
            <w:tcW w:w="360" w:type="pct"/>
            <w:noWrap/>
            <w:vAlign w:val="center"/>
            <w:hideMark/>
          </w:tcPr>
          <w:p w:rsidR="006C6960" w:rsidRPr="006C6960" w:rsidRDefault="006C6960" w:rsidP="00FF168E">
            <w:pPr>
              <w:pStyle w:val="Tabletextcentred"/>
            </w:pPr>
            <w:r w:rsidRPr="006C6960">
              <w:t>0.71</w:t>
            </w:r>
          </w:p>
        </w:tc>
        <w:tc>
          <w:tcPr>
            <w:tcW w:w="463" w:type="pct"/>
            <w:noWrap/>
            <w:vAlign w:val="center"/>
            <w:hideMark/>
          </w:tcPr>
          <w:p w:rsidR="006C6960" w:rsidRPr="006C6960" w:rsidRDefault="006C6960" w:rsidP="00FF168E">
            <w:pPr>
              <w:pStyle w:val="Tabletextcentred"/>
            </w:pPr>
            <w:r w:rsidRPr="006C6960">
              <w:t>28.8265</w:t>
            </w:r>
          </w:p>
        </w:tc>
        <w:tc>
          <w:tcPr>
            <w:tcW w:w="339" w:type="pct"/>
            <w:noWrap/>
            <w:vAlign w:val="center"/>
            <w:hideMark/>
          </w:tcPr>
          <w:p w:rsidR="006C6960" w:rsidRPr="006C6960" w:rsidRDefault="006C6960" w:rsidP="00FF168E">
            <w:pPr>
              <w:pStyle w:val="Tabletextcentred"/>
            </w:pPr>
            <w:r w:rsidRPr="006C6960">
              <w:t>1.1</w:t>
            </w:r>
          </w:p>
        </w:tc>
        <w:tc>
          <w:tcPr>
            <w:tcW w:w="507" w:type="pct"/>
            <w:noWrap/>
            <w:vAlign w:val="center"/>
            <w:hideMark/>
          </w:tcPr>
          <w:p w:rsidR="006C6960" w:rsidRPr="006C6960" w:rsidRDefault="006C6960" w:rsidP="00FF168E">
            <w:pPr>
              <w:pStyle w:val="Tabletextcentred"/>
            </w:pPr>
            <w:r w:rsidRPr="006C6960">
              <w:t>0.0501</w:t>
            </w:r>
          </w:p>
        </w:tc>
        <w:tc>
          <w:tcPr>
            <w:tcW w:w="358" w:type="pct"/>
            <w:noWrap/>
            <w:vAlign w:val="center"/>
            <w:hideMark/>
          </w:tcPr>
          <w:p w:rsidR="006C6960" w:rsidRPr="006C6960" w:rsidRDefault="006C6960" w:rsidP="00FF168E">
            <w:pPr>
              <w:pStyle w:val="Tabletextcentred"/>
            </w:pPr>
            <w:r w:rsidRPr="006C6960">
              <w:t>3.0</w:t>
            </w:r>
          </w:p>
        </w:tc>
        <w:tc>
          <w:tcPr>
            <w:tcW w:w="600" w:type="pct"/>
            <w:noWrap/>
            <w:vAlign w:val="center"/>
            <w:hideMark/>
          </w:tcPr>
          <w:p w:rsidR="006C6960" w:rsidRPr="006C6960" w:rsidRDefault="006C6960" w:rsidP="00FF168E">
            <w:pPr>
              <w:pStyle w:val="Tabletextcentred"/>
            </w:pPr>
            <w:r w:rsidRPr="006C6960">
              <w:t>219.8</w:t>
            </w:r>
          </w:p>
        </w:tc>
        <w:tc>
          <w:tcPr>
            <w:tcW w:w="422" w:type="pct"/>
            <w:noWrap/>
            <w:vAlign w:val="center"/>
            <w:hideMark/>
          </w:tcPr>
          <w:p w:rsidR="006C6960" w:rsidRPr="006C6960" w:rsidRDefault="006C6960" w:rsidP="00FF168E">
            <w:pPr>
              <w:pStyle w:val="Tabletextcentred"/>
            </w:pPr>
            <w:r w:rsidRPr="006C6960">
              <w:t>2.3</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613.Z.3.1.1</w:t>
            </w:r>
          </w:p>
        </w:tc>
        <w:tc>
          <w:tcPr>
            <w:tcW w:w="484" w:type="pct"/>
            <w:noWrap/>
            <w:vAlign w:val="center"/>
            <w:hideMark/>
          </w:tcPr>
          <w:p w:rsidR="006C6960" w:rsidRPr="006C6960" w:rsidRDefault="006C6960" w:rsidP="00FF168E">
            <w:pPr>
              <w:pStyle w:val="Tabletextcentred"/>
            </w:pPr>
            <w:r w:rsidRPr="006C6960">
              <w:t>0.42</w:t>
            </w:r>
          </w:p>
        </w:tc>
        <w:tc>
          <w:tcPr>
            <w:tcW w:w="376" w:type="pct"/>
            <w:noWrap/>
            <w:vAlign w:val="center"/>
            <w:hideMark/>
          </w:tcPr>
          <w:p w:rsidR="006C6960" w:rsidRPr="006C6960" w:rsidRDefault="006C6960" w:rsidP="00FF168E">
            <w:pPr>
              <w:pStyle w:val="Tabletextcentred"/>
            </w:pPr>
            <w:r w:rsidRPr="006C6960">
              <w:t>577</w:t>
            </w:r>
          </w:p>
        </w:tc>
        <w:tc>
          <w:tcPr>
            <w:tcW w:w="377" w:type="pct"/>
            <w:noWrap/>
            <w:vAlign w:val="center"/>
            <w:hideMark/>
          </w:tcPr>
          <w:p w:rsidR="006C6960" w:rsidRPr="006C6960" w:rsidRDefault="006C6960" w:rsidP="00FF168E">
            <w:pPr>
              <w:pStyle w:val="Tabletextcentred"/>
            </w:pPr>
            <w:r w:rsidRPr="006C6960">
              <w:t>215</w:t>
            </w:r>
          </w:p>
        </w:tc>
        <w:tc>
          <w:tcPr>
            <w:tcW w:w="360" w:type="pct"/>
            <w:noWrap/>
            <w:vAlign w:val="center"/>
            <w:hideMark/>
          </w:tcPr>
          <w:p w:rsidR="006C6960" w:rsidRPr="006C6960" w:rsidRDefault="006C6960" w:rsidP="00FF168E">
            <w:pPr>
              <w:pStyle w:val="Tabletextcentred"/>
            </w:pPr>
            <w:r w:rsidRPr="006C6960">
              <w:t>0.39</w:t>
            </w:r>
          </w:p>
        </w:tc>
        <w:tc>
          <w:tcPr>
            <w:tcW w:w="463" w:type="pct"/>
            <w:noWrap/>
            <w:vAlign w:val="center"/>
            <w:hideMark/>
          </w:tcPr>
          <w:p w:rsidR="006C6960" w:rsidRPr="006C6960" w:rsidRDefault="006C6960" w:rsidP="00FF168E">
            <w:pPr>
              <w:pStyle w:val="Tabletextcentred"/>
            </w:pPr>
            <w:r w:rsidRPr="006C6960">
              <w:t>28.3766</w:t>
            </w:r>
          </w:p>
        </w:tc>
        <w:tc>
          <w:tcPr>
            <w:tcW w:w="339" w:type="pct"/>
            <w:noWrap/>
            <w:vAlign w:val="center"/>
            <w:hideMark/>
          </w:tcPr>
          <w:p w:rsidR="006C6960" w:rsidRPr="006C6960" w:rsidRDefault="006C6960" w:rsidP="00FF168E">
            <w:pPr>
              <w:pStyle w:val="Tabletextcentred"/>
            </w:pPr>
            <w:r w:rsidRPr="006C6960">
              <w:t>1.4</w:t>
            </w:r>
          </w:p>
        </w:tc>
        <w:tc>
          <w:tcPr>
            <w:tcW w:w="507" w:type="pct"/>
            <w:noWrap/>
            <w:vAlign w:val="center"/>
            <w:hideMark/>
          </w:tcPr>
          <w:p w:rsidR="006C6960" w:rsidRPr="006C6960" w:rsidRDefault="006C6960" w:rsidP="00FF168E">
            <w:pPr>
              <w:pStyle w:val="Tabletextcentred"/>
            </w:pPr>
            <w:r w:rsidRPr="006C6960">
              <w:t>0.0503</w:t>
            </w:r>
          </w:p>
        </w:tc>
        <w:tc>
          <w:tcPr>
            <w:tcW w:w="358" w:type="pct"/>
            <w:noWrap/>
            <w:vAlign w:val="center"/>
            <w:hideMark/>
          </w:tcPr>
          <w:p w:rsidR="006C6960" w:rsidRPr="006C6960" w:rsidRDefault="006C6960" w:rsidP="00FF168E">
            <w:pPr>
              <w:pStyle w:val="Tabletextcentred"/>
            </w:pPr>
            <w:r w:rsidRPr="006C6960">
              <w:t>2.1</w:t>
            </w:r>
          </w:p>
        </w:tc>
        <w:tc>
          <w:tcPr>
            <w:tcW w:w="600" w:type="pct"/>
            <w:noWrap/>
            <w:vAlign w:val="center"/>
            <w:hideMark/>
          </w:tcPr>
          <w:p w:rsidR="006C6960" w:rsidRPr="006C6960" w:rsidRDefault="006C6960" w:rsidP="00FF168E">
            <w:pPr>
              <w:pStyle w:val="Tabletextcentred"/>
            </w:pPr>
            <w:r w:rsidRPr="006C6960">
              <w:t>223.3</w:t>
            </w:r>
          </w:p>
        </w:tc>
        <w:tc>
          <w:tcPr>
            <w:tcW w:w="422" w:type="pct"/>
            <w:noWrap/>
            <w:vAlign w:val="center"/>
            <w:hideMark/>
          </w:tcPr>
          <w:p w:rsidR="006C6960" w:rsidRPr="006C6960" w:rsidRDefault="006C6960" w:rsidP="00FF168E">
            <w:pPr>
              <w:pStyle w:val="Tabletextcentred"/>
            </w:pPr>
            <w:r w:rsidRPr="006C6960">
              <w:t>3.2</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613.Z.4.1.1</w:t>
            </w:r>
          </w:p>
        </w:tc>
        <w:tc>
          <w:tcPr>
            <w:tcW w:w="484" w:type="pct"/>
            <w:noWrap/>
            <w:vAlign w:val="center"/>
            <w:hideMark/>
          </w:tcPr>
          <w:p w:rsidR="006C6960" w:rsidRPr="006C6960" w:rsidRDefault="006C6960" w:rsidP="00FF168E">
            <w:pPr>
              <w:pStyle w:val="Tabletextcentred"/>
            </w:pPr>
            <w:r w:rsidRPr="006C6960">
              <w:t>0.25</w:t>
            </w:r>
          </w:p>
        </w:tc>
        <w:tc>
          <w:tcPr>
            <w:tcW w:w="376" w:type="pct"/>
            <w:noWrap/>
            <w:vAlign w:val="center"/>
            <w:hideMark/>
          </w:tcPr>
          <w:p w:rsidR="006C6960" w:rsidRPr="006C6960" w:rsidRDefault="006C6960" w:rsidP="00FF168E">
            <w:pPr>
              <w:pStyle w:val="Tabletextcentred"/>
            </w:pPr>
            <w:r w:rsidRPr="006C6960">
              <w:t>944</w:t>
            </w:r>
          </w:p>
        </w:tc>
        <w:tc>
          <w:tcPr>
            <w:tcW w:w="377" w:type="pct"/>
            <w:noWrap/>
            <w:vAlign w:val="center"/>
            <w:hideMark/>
          </w:tcPr>
          <w:p w:rsidR="006C6960" w:rsidRPr="006C6960" w:rsidRDefault="006C6960" w:rsidP="00FF168E">
            <w:pPr>
              <w:pStyle w:val="Tabletextcentred"/>
            </w:pPr>
            <w:r w:rsidRPr="006C6960">
              <w:t>369</w:t>
            </w:r>
          </w:p>
        </w:tc>
        <w:tc>
          <w:tcPr>
            <w:tcW w:w="360" w:type="pct"/>
            <w:noWrap/>
            <w:vAlign w:val="center"/>
            <w:hideMark/>
          </w:tcPr>
          <w:p w:rsidR="006C6960" w:rsidRPr="006C6960" w:rsidRDefault="006C6960" w:rsidP="00FF168E">
            <w:pPr>
              <w:pStyle w:val="Tabletextcentred"/>
            </w:pPr>
            <w:r w:rsidRPr="006C6960">
              <w:t>0.40</w:t>
            </w:r>
          </w:p>
        </w:tc>
        <w:tc>
          <w:tcPr>
            <w:tcW w:w="463" w:type="pct"/>
            <w:noWrap/>
            <w:vAlign w:val="center"/>
            <w:hideMark/>
          </w:tcPr>
          <w:p w:rsidR="006C6960" w:rsidRPr="006C6960" w:rsidRDefault="006C6960" w:rsidP="00FF168E">
            <w:pPr>
              <w:pStyle w:val="Tabletextcentred"/>
            </w:pPr>
            <w:r w:rsidRPr="006C6960">
              <w:t>28.9603</w:t>
            </w:r>
          </w:p>
        </w:tc>
        <w:tc>
          <w:tcPr>
            <w:tcW w:w="339" w:type="pct"/>
            <w:noWrap/>
            <w:vAlign w:val="center"/>
            <w:hideMark/>
          </w:tcPr>
          <w:p w:rsidR="006C6960" w:rsidRPr="006C6960" w:rsidRDefault="006C6960" w:rsidP="00FF168E">
            <w:pPr>
              <w:pStyle w:val="Tabletextcentred"/>
            </w:pPr>
            <w:r w:rsidRPr="006C6960">
              <w:t>1.5</w:t>
            </w:r>
          </w:p>
        </w:tc>
        <w:tc>
          <w:tcPr>
            <w:tcW w:w="507" w:type="pct"/>
            <w:noWrap/>
            <w:vAlign w:val="center"/>
            <w:hideMark/>
          </w:tcPr>
          <w:p w:rsidR="006C6960" w:rsidRPr="006C6960" w:rsidRDefault="006C6960" w:rsidP="00FF168E">
            <w:pPr>
              <w:pStyle w:val="Tabletextcentred"/>
            </w:pPr>
            <w:r w:rsidRPr="006C6960">
              <w:t>0.0506</w:t>
            </w:r>
          </w:p>
        </w:tc>
        <w:tc>
          <w:tcPr>
            <w:tcW w:w="358" w:type="pct"/>
            <w:noWrap/>
            <w:vAlign w:val="center"/>
            <w:hideMark/>
          </w:tcPr>
          <w:p w:rsidR="006C6960" w:rsidRPr="006C6960" w:rsidRDefault="006C6960" w:rsidP="00FF168E">
            <w:pPr>
              <w:pStyle w:val="Tabletextcentred"/>
            </w:pPr>
            <w:r w:rsidRPr="006C6960">
              <w:t>1.5</w:t>
            </w:r>
          </w:p>
        </w:tc>
        <w:tc>
          <w:tcPr>
            <w:tcW w:w="600" w:type="pct"/>
            <w:noWrap/>
            <w:vAlign w:val="center"/>
            <w:hideMark/>
          </w:tcPr>
          <w:p w:rsidR="006C6960" w:rsidRPr="006C6960" w:rsidRDefault="006C6960" w:rsidP="00FF168E">
            <w:pPr>
              <w:pStyle w:val="Tabletextcentred"/>
            </w:pPr>
            <w:r w:rsidRPr="006C6960">
              <w:t>218.8</w:t>
            </w:r>
          </w:p>
        </w:tc>
        <w:tc>
          <w:tcPr>
            <w:tcW w:w="422" w:type="pct"/>
            <w:noWrap/>
            <w:vAlign w:val="center"/>
            <w:hideMark/>
          </w:tcPr>
          <w:p w:rsidR="006C6960" w:rsidRPr="006C6960" w:rsidRDefault="006C6960" w:rsidP="00FF168E">
            <w:pPr>
              <w:pStyle w:val="Tabletextcentred"/>
            </w:pPr>
            <w:r w:rsidRPr="006C6960">
              <w:t>3.1</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613.Z.5.1.1</w:t>
            </w:r>
          </w:p>
        </w:tc>
        <w:tc>
          <w:tcPr>
            <w:tcW w:w="484" w:type="pct"/>
            <w:noWrap/>
            <w:vAlign w:val="center"/>
            <w:hideMark/>
          </w:tcPr>
          <w:p w:rsidR="006C6960" w:rsidRPr="006C6960" w:rsidRDefault="006C6960" w:rsidP="00FF168E">
            <w:pPr>
              <w:pStyle w:val="Tabletextcentred"/>
            </w:pPr>
            <w:r w:rsidRPr="006C6960">
              <w:t>0.42</w:t>
            </w:r>
          </w:p>
        </w:tc>
        <w:tc>
          <w:tcPr>
            <w:tcW w:w="376" w:type="pct"/>
            <w:noWrap/>
            <w:vAlign w:val="center"/>
            <w:hideMark/>
          </w:tcPr>
          <w:p w:rsidR="006C6960" w:rsidRPr="006C6960" w:rsidRDefault="006C6960" w:rsidP="00FF168E">
            <w:pPr>
              <w:pStyle w:val="Tabletextcentred"/>
            </w:pPr>
            <w:r w:rsidRPr="006C6960">
              <w:t>395</w:t>
            </w:r>
          </w:p>
        </w:tc>
        <w:tc>
          <w:tcPr>
            <w:tcW w:w="377" w:type="pct"/>
            <w:noWrap/>
            <w:vAlign w:val="center"/>
            <w:hideMark/>
          </w:tcPr>
          <w:p w:rsidR="006C6960" w:rsidRPr="006C6960" w:rsidRDefault="006C6960" w:rsidP="00FF168E">
            <w:pPr>
              <w:pStyle w:val="Tabletextcentred"/>
            </w:pPr>
            <w:r w:rsidRPr="006C6960">
              <w:t>192</w:t>
            </w:r>
          </w:p>
        </w:tc>
        <w:tc>
          <w:tcPr>
            <w:tcW w:w="360" w:type="pct"/>
            <w:noWrap/>
            <w:vAlign w:val="center"/>
            <w:hideMark/>
          </w:tcPr>
          <w:p w:rsidR="006C6960" w:rsidRPr="006C6960" w:rsidRDefault="006C6960" w:rsidP="00FF168E">
            <w:pPr>
              <w:pStyle w:val="Tabletextcentred"/>
            </w:pPr>
            <w:r w:rsidRPr="006C6960">
              <w:t>0.50</w:t>
            </w:r>
          </w:p>
        </w:tc>
        <w:tc>
          <w:tcPr>
            <w:tcW w:w="463" w:type="pct"/>
            <w:noWrap/>
            <w:vAlign w:val="center"/>
            <w:hideMark/>
          </w:tcPr>
          <w:p w:rsidR="006C6960" w:rsidRPr="006C6960" w:rsidRDefault="006C6960" w:rsidP="00FF168E">
            <w:pPr>
              <w:pStyle w:val="Tabletextcentred"/>
            </w:pPr>
            <w:r w:rsidRPr="006C6960">
              <w:t>28.3107</w:t>
            </w:r>
          </w:p>
        </w:tc>
        <w:tc>
          <w:tcPr>
            <w:tcW w:w="339" w:type="pct"/>
            <w:noWrap/>
            <w:vAlign w:val="center"/>
            <w:hideMark/>
          </w:tcPr>
          <w:p w:rsidR="006C6960" w:rsidRPr="006C6960" w:rsidRDefault="006C6960" w:rsidP="00FF168E">
            <w:pPr>
              <w:pStyle w:val="Tabletextcentred"/>
            </w:pPr>
            <w:r w:rsidRPr="006C6960">
              <w:t>1.7</w:t>
            </w:r>
          </w:p>
        </w:tc>
        <w:tc>
          <w:tcPr>
            <w:tcW w:w="507" w:type="pct"/>
            <w:noWrap/>
            <w:vAlign w:val="center"/>
            <w:hideMark/>
          </w:tcPr>
          <w:p w:rsidR="006C6960" w:rsidRPr="006C6960" w:rsidRDefault="006C6960" w:rsidP="00FF168E">
            <w:pPr>
              <w:pStyle w:val="Tabletextcentred"/>
            </w:pPr>
            <w:r w:rsidRPr="006C6960">
              <w:t>0.0503</w:t>
            </w:r>
          </w:p>
        </w:tc>
        <w:tc>
          <w:tcPr>
            <w:tcW w:w="358" w:type="pct"/>
            <w:noWrap/>
            <w:vAlign w:val="center"/>
            <w:hideMark/>
          </w:tcPr>
          <w:p w:rsidR="006C6960" w:rsidRPr="006C6960" w:rsidRDefault="006C6960" w:rsidP="00FF168E">
            <w:pPr>
              <w:pStyle w:val="Tabletextcentred"/>
            </w:pPr>
            <w:r w:rsidRPr="006C6960">
              <w:t>2.7</w:t>
            </w:r>
          </w:p>
        </w:tc>
        <w:tc>
          <w:tcPr>
            <w:tcW w:w="600" w:type="pct"/>
            <w:noWrap/>
            <w:vAlign w:val="center"/>
            <w:hideMark/>
          </w:tcPr>
          <w:p w:rsidR="006C6960" w:rsidRPr="006C6960" w:rsidRDefault="006C6960" w:rsidP="00FF168E">
            <w:pPr>
              <w:pStyle w:val="Tabletextcentred"/>
            </w:pPr>
            <w:r w:rsidRPr="006C6960">
              <w:t>223.8</w:t>
            </w:r>
          </w:p>
        </w:tc>
        <w:tc>
          <w:tcPr>
            <w:tcW w:w="422" w:type="pct"/>
            <w:noWrap/>
            <w:vAlign w:val="center"/>
            <w:hideMark/>
          </w:tcPr>
          <w:p w:rsidR="006C6960" w:rsidRPr="006C6960" w:rsidRDefault="006C6960" w:rsidP="00FF168E">
            <w:pPr>
              <w:pStyle w:val="Tabletextcentred"/>
            </w:pPr>
            <w:r w:rsidRPr="006C6960">
              <w:t>3.8</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613.Z.6.1.1</w:t>
            </w:r>
          </w:p>
        </w:tc>
        <w:tc>
          <w:tcPr>
            <w:tcW w:w="484" w:type="pct"/>
            <w:noWrap/>
            <w:vAlign w:val="center"/>
            <w:hideMark/>
          </w:tcPr>
          <w:p w:rsidR="006C6960" w:rsidRPr="006C6960" w:rsidRDefault="006C6960" w:rsidP="00FF168E">
            <w:pPr>
              <w:pStyle w:val="Tabletextcentred"/>
            </w:pPr>
            <w:r w:rsidRPr="006C6960">
              <w:t>0.40</w:t>
            </w:r>
          </w:p>
        </w:tc>
        <w:tc>
          <w:tcPr>
            <w:tcW w:w="376" w:type="pct"/>
            <w:noWrap/>
            <w:vAlign w:val="center"/>
            <w:hideMark/>
          </w:tcPr>
          <w:p w:rsidR="006C6960" w:rsidRPr="006C6960" w:rsidRDefault="006C6960" w:rsidP="00FF168E">
            <w:pPr>
              <w:pStyle w:val="Tabletextcentred"/>
            </w:pPr>
            <w:r w:rsidRPr="006C6960">
              <w:t>292</w:t>
            </w:r>
          </w:p>
        </w:tc>
        <w:tc>
          <w:tcPr>
            <w:tcW w:w="377" w:type="pct"/>
            <w:noWrap/>
            <w:vAlign w:val="center"/>
            <w:hideMark/>
          </w:tcPr>
          <w:p w:rsidR="006C6960" w:rsidRPr="006C6960" w:rsidRDefault="006C6960" w:rsidP="00FF168E">
            <w:pPr>
              <w:pStyle w:val="Tabletextcentred"/>
            </w:pPr>
            <w:r w:rsidRPr="006C6960">
              <w:t>148</w:t>
            </w:r>
          </w:p>
        </w:tc>
        <w:tc>
          <w:tcPr>
            <w:tcW w:w="360" w:type="pct"/>
            <w:noWrap/>
            <w:vAlign w:val="center"/>
            <w:hideMark/>
          </w:tcPr>
          <w:p w:rsidR="006C6960" w:rsidRPr="006C6960" w:rsidRDefault="006C6960" w:rsidP="00FF168E">
            <w:pPr>
              <w:pStyle w:val="Tabletextcentred"/>
            </w:pPr>
            <w:r w:rsidRPr="006C6960">
              <w:t>0.52</w:t>
            </w:r>
          </w:p>
        </w:tc>
        <w:tc>
          <w:tcPr>
            <w:tcW w:w="463" w:type="pct"/>
            <w:noWrap/>
            <w:vAlign w:val="center"/>
            <w:hideMark/>
          </w:tcPr>
          <w:p w:rsidR="006C6960" w:rsidRPr="006C6960" w:rsidRDefault="006C6960" w:rsidP="00FF168E">
            <w:pPr>
              <w:pStyle w:val="Tabletextcentred"/>
            </w:pPr>
            <w:r w:rsidRPr="006C6960">
              <w:t>29.0291</w:t>
            </w:r>
          </w:p>
        </w:tc>
        <w:tc>
          <w:tcPr>
            <w:tcW w:w="339" w:type="pct"/>
            <w:noWrap/>
            <w:vAlign w:val="center"/>
            <w:hideMark/>
          </w:tcPr>
          <w:p w:rsidR="006C6960" w:rsidRPr="006C6960" w:rsidRDefault="006C6960" w:rsidP="00FF168E">
            <w:pPr>
              <w:pStyle w:val="Tabletextcentred"/>
            </w:pPr>
            <w:r w:rsidRPr="006C6960">
              <w:t>1.5</w:t>
            </w:r>
          </w:p>
        </w:tc>
        <w:tc>
          <w:tcPr>
            <w:tcW w:w="507" w:type="pct"/>
            <w:noWrap/>
            <w:vAlign w:val="center"/>
            <w:hideMark/>
          </w:tcPr>
          <w:p w:rsidR="006C6960" w:rsidRPr="006C6960" w:rsidRDefault="006C6960" w:rsidP="00FF168E">
            <w:pPr>
              <w:pStyle w:val="Tabletextcentred"/>
            </w:pPr>
            <w:r w:rsidRPr="006C6960">
              <w:t>0.0526</w:t>
            </w:r>
          </w:p>
        </w:tc>
        <w:tc>
          <w:tcPr>
            <w:tcW w:w="358" w:type="pct"/>
            <w:noWrap/>
            <w:vAlign w:val="center"/>
            <w:hideMark/>
          </w:tcPr>
          <w:p w:rsidR="006C6960" w:rsidRPr="006C6960" w:rsidRDefault="006C6960" w:rsidP="00FF168E">
            <w:pPr>
              <w:pStyle w:val="Tabletextcentred"/>
            </w:pPr>
            <w:r w:rsidRPr="006C6960">
              <w:t>2.8</w:t>
            </w:r>
          </w:p>
        </w:tc>
        <w:tc>
          <w:tcPr>
            <w:tcW w:w="600" w:type="pct"/>
            <w:noWrap/>
            <w:vAlign w:val="center"/>
            <w:hideMark/>
          </w:tcPr>
          <w:p w:rsidR="006C6960" w:rsidRPr="006C6960" w:rsidRDefault="006C6960" w:rsidP="00FF168E">
            <w:pPr>
              <w:pStyle w:val="Tabletextcentred"/>
            </w:pPr>
            <w:r w:rsidRPr="006C6960">
              <w:t>218.3</w:t>
            </w:r>
          </w:p>
        </w:tc>
        <w:tc>
          <w:tcPr>
            <w:tcW w:w="422" w:type="pct"/>
            <w:noWrap/>
            <w:vAlign w:val="center"/>
            <w:hideMark/>
          </w:tcPr>
          <w:p w:rsidR="006C6960" w:rsidRPr="006C6960" w:rsidRDefault="006C6960" w:rsidP="00FF168E">
            <w:pPr>
              <w:pStyle w:val="Tabletextcentred"/>
            </w:pPr>
            <w:r w:rsidRPr="006C6960">
              <w:t>3.3</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613.Z.7.1.1</w:t>
            </w:r>
          </w:p>
        </w:tc>
        <w:tc>
          <w:tcPr>
            <w:tcW w:w="484" w:type="pct"/>
            <w:noWrap/>
            <w:vAlign w:val="center"/>
            <w:hideMark/>
          </w:tcPr>
          <w:p w:rsidR="006C6960" w:rsidRPr="006C6960" w:rsidRDefault="006C6960" w:rsidP="00FF168E">
            <w:pPr>
              <w:pStyle w:val="Tabletextcentred"/>
            </w:pPr>
            <w:r w:rsidRPr="006C6960">
              <w:t>0.08</w:t>
            </w:r>
          </w:p>
        </w:tc>
        <w:tc>
          <w:tcPr>
            <w:tcW w:w="376" w:type="pct"/>
            <w:noWrap/>
            <w:vAlign w:val="center"/>
            <w:hideMark/>
          </w:tcPr>
          <w:p w:rsidR="006C6960" w:rsidRPr="006C6960" w:rsidRDefault="006C6960" w:rsidP="00FF168E">
            <w:pPr>
              <w:pStyle w:val="Tabletextcentred"/>
            </w:pPr>
            <w:r w:rsidRPr="006C6960">
              <w:t>920</w:t>
            </w:r>
          </w:p>
        </w:tc>
        <w:tc>
          <w:tcPr>
            <w:tcW w:w="377" w:type="pct"/>
            <w:noWrap/>
            <w:vAlign w:val="center"/>
            <w:hideMark/>
          </w:tcPr>
          <w:p w:rsidR="006C6960" w:rsidRPr="006C6960" w:rsidRDefault="006C6960" w:rsidP="00FF168E">
            <w:pPr>
              <w:pStyle w:val="Tabletextcentred"/>
            </w:pPr>
            <w:r w:rsidRPr="006C6960">
              <w:t>444</w:t>
            </w:r>
          </w:p>
        </w:tc>
        <w:tc>
          <w:tcPr>
            <w:tcW w:w="360" w:type="pct"/>
            <w:noWrap/>
            <w:vAlign w:val="center"/>
            <w:hideMark/>
          </w:tcPr>
          <w:p w:rsidR="006C6960" w:rsidRPr="006C6960" w:rsidRDefault="006C6960" w:rsidP="00FF168E">
            <w:pPr>
              <w:pStyle w:val="Tabletextcentred"/>
            </w:pPr>
            <w:r w:rsidRPr="006C6960">
              <w:t>0.50</w:t>
            </w:r>
          </w:p>
        </w:tc>
        <w:tc>
          <w:tcPr>
            <w:tcW w:w="463" w:type="pct"/>
            <w:noWrap/>
            <w:vAlign w:val="center"/>
            <w:hideMark/>
          </w:tcPr>
          <w:p w:rsidR="006C6960" w:rsidRPr="006C6960" w:rsidRDefault="006C6960" w:rsidP="00FF168E">
            <w:pPr>
              <w:pStyle w:val="Tabletextcentred"/>
            </w:pPr>
            <w:r w:rsidRPr="006C6960">
              <w:t>28.7757</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0.0519</w:t>
            </w:r>
          </w:p>
        </w:tc>
        <w:tc>
          <w:tcPr>
            <w:tcW w:w="358" w:type="pct"/>
            <w:noWrap/>
            <w:vAlign w:val="center"/>
            <w:hideMark/>
          </w:tcPr>
          <w:p w:rsidR="006C6960" w:rsidRPr="006C6960" w:rsidRDefault="006C6960" w:rsidP="00FF168E">
            <w:pPr>
              <w:pStyle w:val="Tabletextcentred"/>
            </w:pPr>
            <w:r w:rsidRPr="006C6960">
              <w:t>1.2</w:t>
            </w:r>
          </w:p>
        </w:tc>
        <w:tc>
          <w:tcPr>
            <w:tcW w:w="600" w:type="pct"/>
            <w:noWrap/>
            <w:vAlign w:val="center"/>
            <w:hideMark/>
          </w:tcPr>
          <w:p w:rsidR="006C6960" w:rsidRPr="006C6960" w:rsidRDefault="006C6960" w:rsidP="00FF168E">
            <w:pPr>
              <w:pStyle w:val="Tabletextcentred"/>
            </w:pPr>
            <w:r w:rsidRPr="006C6960">
              <w:t>220.2</w:t>
            </w:r>
          </w:p>
        </w:tc>
        <w:tc>
          <w:tcPr>
            <w:tcW w:w="422" w:type="pct"/>
            <w:noWrap/>
            <w:vAlign w:val="center"/>
            <w:hideMark/>
          </w:tcPr>
          <w:p w:rsidR="006C6960" w:rsidRPr="006C6960" w:rsidRDefault="006C6960" w:rsidP="00FF168E">
            <w:pPr>
              <w:pStyle w:val="Tabletextcentred"/>
            </w:pPr>
            <w:r w:rsidRPr="006C6960">
              <w:t>2.9</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613.Z.8.1.1</w:t>
            </w:r>
          </w:p>
        </w:tc>
        <w:tc>
          <w:tcPr>
            <w:tcW w:w="484" w:type="pct"/>
            <w:noWrap/>
            <w:vAlign w:val="center"/>
            <w:hideMark/>
          </w:tcPr>
          <w:p w:rsidR="006C6960" w:rsidRPr="006C6960" w:rsidRDefault="006C6960" w:rsidP="00FF168E">
            <w:pPr>
              <w:pStyle w:val="Tabletextcentred"/>
            </w:pPr>
            <w:r w:rsidRPr="006C6960">
              <w:t>0.15</w:t>
            </w:r>
          </w:p>
        </w:tc>
        <w:tc>
          <w:tcPr>
            <w:tcW w:w="376" w:type="pct"/>
            <w:noWrap/>
            <w:vAlign w:val="center"/>
            <w:hideMark/>
          </w:tcPr>
          <w:p w:rsidR="006C6960" w:rsidRPr="006C6960" w:rsidRDefault="006C6960" w:rsidP="00FF168E">
            <w:pPr>
              <w:pStyle w:val="Tabletextcentred"/>
            </w:pPr>
            <w:r w:rsidRPr="006C6960">
              <w:t>771</w:t>
            </w:r>
          </w:p>
        </w:tc>
        <w:tc>
          <w:tcPr>
            <w:tcW w:w="377" w:type="pct"/>
            <w:noWrap/>
            <w:vAlign w:val="center"/>
            <w:hideMark/>
          </w:tcPr>
          <w:p w:rsidR="006C6960" w:rsidRPr="006C6960" w:rsidRDefault="006C6960" w:rsidP="00FF168E">
            <w:pPr>
              <w:pStyle w:val="Tabletextcentred"/>
            </w:pPr>
            <w:r w:rsidRPr="006C6960">
              <w:t>276</w:t>
            </w:r>
          </w:p>
        </w:tc>
        <w:tc>
          <w:tcPr>
            <w:tcW w:w="360" w:type="pct"/>
            <w:noWrap/>
            <w:vAlign w:val="center"/>
            <w:hideMark/>
          </w:tcPr>
          <w:p w:rsidR="006C6960" w:rsidRPr="006C6960" w:rsidRDefault="006C6960" w:rsidP="00FF168E">
            <w:pPr>
              <w:pStyle w:val="Tabletextcentred"/>
            </w:pPr>
            <w:r w:rsidRPr="006C6960">
              <w:t>0.37</w:t>
            </w:r>
          </w:p>
        </w:tc>
        <w:tc>
          <w:tcPr>
            <w:tcW w:w="463" w:type="pct"/>
            <w:noWrap/>
            <w:vAlign w:val="center"/>
            <w:hideMark/>
          </w:tcPr>
          <w:p w:rsidR="006C6960" w:rsidRPr="006C6960" w:rsidRDefault="006C6960" w:rsidP="00FF168E">
            <w:pPr>
              <w:pStyle w:val="Tabletextcentred"/>
            </w:pPr>
            <w:r w:rsidRPr="006C6960">
              <w:t>28.6465</w:t>
            </w:r>
          </w:p>
        </w:tc>
        <w:tc>
          <w:tcPr>
            <w:tcW w:w="339" w:type="pct"/>
            <w:noWrap/>
            <w:vAlign w:val="center"/>
            <w:hideMark/>
          </w:tcPr>
          <w:p w:rsidR="006C6960" w:rsidRPr="006C6960" w:rsidRDefault="006C6960" w:rsidP="00FF168E">
            <w:pPr>
              <w:pStyle w:val="Tabletextcentred"/>
            </w:pPr>
            <w:r w:rsidRPr="006C6960">
              <w:t>1.4</w:t>
            </w:r>
          </w:p>
        </w:tc>
        <w:tc>
          <w:tcPr>
            <w:tcW w:w="507" w:type="pct"/>
            <w:noWrap/>
            <w:vAlign w:val="center"/>
            <w:hideMark/>
          </w:tcPr>
          <w:p w:rsidR="006C6960" w:rsidRPr="006C6960" w:rsidRDefault="006C6960" w:rsidP="00FF168E">
            <w:pPr>
              <w:pStyle w:val="Tabletextcentred"/>
            </w:pPr>
            <w:r w:rsidRPr="006C6960">
              <w:t>0.0509</w:t>
            </w:r>
          </w:p>
        </w:tc>
        <w:tc>
          <w:tcPr>
            <w:tcW w:w="358" w:type="pct"/>
            <w:noWrap/>
            <w:vAlign w:val="center"/>
            <w:hideMark/>
          </w:tcPr>
          <w:p w:rsidR="006C6960" w:rsidRPr="006C6960" w:rsidRDefault="006C6960" w:rsidP="00FF168E">
            <w:pPr>
              <w:pStyle w:val="Tabletextcentred"/>
            </w:pPr>
            <w:r w:rsidRPr="006C6960">
              <w:t>1.5</w:t>
            </w:r>
          </w:p>
        </w:tc>
        <w:tc>
          <w:tcPr>
            <w:tcW w:w="600" w:type="pct"/>
            <w:noWrap/>
            <w:vAlign w:val="center"/>
            <w:hideMark/>
          </w:tcPr>
          <w:p w:rsidR="006C6960" w:rsidRPr="006C6960" w:rsidRDefault="006C6960" w:rsidP="00FF168E">
            <w:pPr>
              <w:pStyle w:val="Tabletextcentred"/>
            </w:pPr>
            <w:r w:rsidRPr="006C6960">
              <w:t>221.2</w:t>
            </w:r>
          </w:p>
        </w:tc>
        <w:tc>
          <w:tcPr>
            <w:tcW w:w="422" w:type="pct"/>
            <w:noWrap/>
            <w:vAlign w:val="center"/>
            <w:hideMark/>
          </w:tcPr>
          <w:p w:rsidR="006C6960" w:rsidRPr="006C6960" w:rsidRDefault="006C6960" w:rsidP="00FF168E">
            <w:pPr>
              <w:pStyle w:val="Tabletextcentred"/>
            </w:pPr>
            <w:r w:rsidRPr="006C6960">
              <w:t>3.1</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613.Z.9.1.1</w:t>
            </w:r>
          </w:p>
        </w:tc>
        <w:tc>
          <w:tcPr>
            <w:tcW w:w="484" w:type="pct"/>
            <w:noWrap/>
            <w:vAlign w:val="center"/>
            <w:hideMark/>
          </w:tcPr>
          <w:p w:rsidR="006C6960" w:rsidRPr="006C6960" w:rsidRDefault="006C6960" w:rsidP="00FF168E">
            <w:pPr>
              <w:pStyle w:val="Tabletextcentred"/>
            </w:pPr>
            <w:r w:rsidRPr="006C6960">
              <w:t>0.27</w:t>
            </w:r>
          </w:p>
        </w:tc>
        <w:tc>
          <w:tcPr>
            <w:tcW w:w="376" w:type="pct"/>
            <w:noWrap/>
            <w:vAlign w:val="center"/>
            <w:hideMark/>
          </w:tcPr>
          <w:p w:rsidR="006C6960" w:rsidRPr="006C6960" w:rsidRDefault="006C6960" w:rsidP="00FF168E">
            <w:pPr>
              <w:pStyle w:val="Tabletextcentred"/>
            </w:pPr>
            <w:r w:rsidRPr="006C6960">
              <w:t>835</w:t>
            </w:r>
          </w:p>
        </w:tc>
        <w:tc>
          <w:tcPr>
            <w:tcW w:w="377" w:type="pct"/>
            <w:noWrap/>
            <w:vAlign w:val="center"/>
            <w:hideMark/>
          </w:tcPr>
          <w:p w:rsidR="006C6960" w:rsidRPr="006C6960" w:rsidRDefault="006C6960" w:rsidP="00FF168E">
            <w:pPr>
              <w:pStyle w:val="Tabletextcentred"/>
            </w:pPr>
            <w:r w:rsidRPr="006C6960">
              <w:t>342</w:t>
            </w:r>
          </w:p>
        </w:tc>
        <w:tc>
          <w:tcPr>
            <w:tcW w:w="360" w:type="pct"/>
            <w:noWrap/>
            <w:vAlign w:val="center"/>
            <w:hideMark/>
          </w:tcPr>
          <w:p w:rsidR="006C6960" w:rsidRPr="006C6960" w:rsidRDefault="006C6960" w:rsidP="00FF168E">
            <w:pPr>
              <w:pStyle w:val="Tabletextcentred"/>
            </w:pPr>
            <w:r w:rsidRPr="006C6960">
              <w:t>0.42</w:t>
            </w:r>
          </w:p>
        </w:tc>
        <w:tc>
          <w:tcPr>
            <w:tcW w:w="463" w:type="pct"/>
            <w:noWrap/>
            <w:vAlign w:val="center"/>
            <w:hideMark/>
          </w:tcPr>
          <w:p w:rsidR="006C6960" w:rsidRPr="006C6960" w:rsidRDefault="006C6960" w:rsidP="00FF168E">
            <w:pPr>
              <w:pStyle w:val="Tabletextcentred"/>
            </w:pPr>
            <w:r w:rsidRPr="006C6960">
              <w:t>28.6363</w:t>
            </w:r>
          </w:p>
        </w:tc>
        <w:tc>
          <w:tcPr>
            <w:tcW w:w="339" w:type="pct"/>
            <w:noWrap/>
            <w:vAlign w:val="center"/>
            <w:hideMark/>
          </w:tcPr>
          <w:p w:rsidR="006C6960" w:rsidRPr="006C6960" w:rsidRDefault="006C6960" w:rsidP="00FF168E">
            <w:pPr>
              <w:pStyle w:val="Tabletextcentred"/>
            </w:pPr>
            <w:r w:rsidRPr="006C6960">
              <w:t>1.4</w:t>
            </w:r>
          </w:p>
        </w:tc>
        <w:tc>
          <w:tcPr>
            <w:tcW w:w="507" w:type="pct"/>
            <w:noWrap/>
            <w:vAlign w:val="center"/>
            <w:hideMark/>
          </w:tcPr>
          <w:p w:rsidR="006C6960" w:rsidRPr="006C6960" w:rsidRDefault="006C6960" w:rsidP="00FF168E">
            <w:pPr>
              <w:pStyle w:val="Tabletextcentred"/>
            </w:pPr>
            <w:r w:rsidRPr="006C6960">
              <w:t>0.0503</w:t>
            </w:r>
          </w:p>
        </w:tc>
        <w:tc>
          <w:tcPr>
            <w:tcW w:w="358" w:type="pct"/>
            <w:noWrap/>
            <w:vAlign w:val="center"/>
            <w:hideMark/>
          </w:tcPr>
          <w:p w:rsidR="006C6960" w:rsidRPr="006C6960" w:rsidRDefault="006C6960" w:rsidP="00FF168E">
            <w:pPr>
              <w:pStyle w:val="Tabletextcentred"/>
            </w:pPr>
            <w:r w:rsidRPr="006C6960">
              <w:t>1.6</w:t>
            </w:r>
          </w:p>
        </w:tc>
        <w:tc>
          <w:tcPr>
            <w:tcW w:w="600" w:type="pct"/>
            <w:noWrap/>
            <w:vAlign w:val="center"/>
            <w:hideMark/>
          </w:tcPr>
          <w:p w:rsidR="006C6960" w:rsidRPr="006C6960" w:rsidRDefault="006C6960" w:rsidP="00FF168E">
            <w:pPr>
              <w:pStyle w:val="Tabletextcentred"/>
            </w:pPr>
            <w:r w:rsidRPr="006C6960">
              <w:t>221.3</w:t>
            </w:r>
          </w:p>
        </w:tc>
        <w:tc>
          <w:tcPr>
            <w:tcW w:w="422" w:type="pct"/>
            <w:noWrap/>
            <w:vAlign w:val="center"/>
            <w:hideMark/>
          </w:tcPr>
          <w:p w:rsidR="006C6960" w:rsidRPr="006C6960" w:rsidRDefault="006C6960" w:rsidP="00FF168E">
            <w:pPr>
              <w:pStyle w:val="Tabletextcentred"/>
            </w:pPr>
            <w:r w:rsidRPr="006C6960">
              <w:t>2.9</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613.Z.10.1.1</w:t>
            </w:r>
          </w:p>
        </w:tc>
        <w:tc>
          <w:tcPr>
            <w:tcW w:w="484" w:type="pct"/>
            <w:noWrap/>
            <w:vAlign w:val="center"/>
            <w:hideMark/>
          </w:tcPr>
          <w:p w:rsidR="006C6960" w:rsidRPr="006C6960" w:rsidRDefault="006C6960" w:rsidP="00FF168E">
            <w:pPr>
              <w:pStyle w:val="Tabletextcentred"/>
            </w:pPr>
            <w:r w:rsidRPr="006C6960">
              <w:t>0.06</w:t>
            </w:r>
          </w:p>
        </w:tc>
        <w:tc>
          <w:tcPr>
            <w:tcW w:w="376" w:type="pct"/>
            <w:noWrap/>
            <w:vAlign w:val="center"/>
            <w:hideMark/>
          </w:tcPr>
          <w:p w:rsidR="006C6960" w:rsidRPr="006C6960" w:rsidRDefault="006C6960" w:rsidP="00FF168E">
            <w:pPr>
              <w:pStyle w:val="Tabletextcentred"/>
            </w:pPr>
            <w:r w:rsidRPr="006C6960">
              <w:t>857</w:t>
            </w:r>
          </w:p>
        </w:tc>
        <w:tc>
          <w:tcPr>
            <w:tcW w:w="377" w:type="pct"/>
            <w:noWrap/>
            <w:vAlign w:val="center"/>
            <w:hideMark/>
          </w:tcPr>
          <w:p w:rsidR="006C6960" w:rsidRPr="006C6960" w:rsidRDefault="006C6960" w:rsidP="00FF168E">
            <w:pPr>
              <w:pStyle w:val="Tabletextcentred"/>
            </w:pPr>
            <w:r w:rsidRPr="006C6960">
              <w:t>285</w:t>
            </w:r>
          </w:p>
        </w:tc>
        <w:tc>
          <w:tcPr>
            <w:tcW w:w="360" w:type="pct"/>
            <w:noWrap/>
            <w:vAlign w:val="center"/>
            <w:hideMark/>
          </w:tcPr>
          <w:p w:rsidR="006C6960" w:rsidRPr="006C6960" w:rsidRDefault="006C6960" w:rsidP="00FF168E">
            <w:pPr>
              <w:pStyle w:val="Tabletextcentred"/>
            </w:pPr>
            <w:r w:rsidRPr="006C6960">
              <w:t>0.34</w:t>
            </w:r>
          </w:p>
        </w:tc>
        <w:tc>
          <w:tcPr>
            <w:tcW w:w="463" w:type="pct"/>
            <w:noWrap/>
            <w:vAlign w:val="center"/>
            <w:hideMark/>
          </w:tcPr>
          <w:p w:rsidR="006C6960" w:rsidRPr="006C6960" w:rsidRDefault="006C6960" w:rsidP="00FF168E">
            <w:pPr>
              <w:pStyle w:val="Tabletextcentred"/>
            </w:pPr>
            <w:r w:rsidRPr="006C6960">
              <w:t>28.9284</w:t>
            </w:r>
          </w:p>
        </w:tc>
        <w:tc>
          <w:tcPr>
            <w:tcW w:w="339" w:type="pct"/>
            <w:noWrap/>
            <w:vAlign w:val="center"/>
            <w:hideMark/>
          </w:tcPr>
          <w:p w:rsidR="006C6960" w:rsidRPr="006C6960" w:rsidRDefault="006C6960" w:rsidP="00FF168E">
            <w:pPr>
              <w:pStyle w:val="Tabletextcentred"/>
            </w:pPr>
            <w:r w:rsidRPr="006C6960">
              <w:t>1.2</w:t>
            </w:r>
          </w:p>
        </w:tc>
        <w:tc>
          <w:tcPr>
            <w:tcW w:w="507" w:type="pct"/>
            <w:noWrap/>
            <w:vAlign w:val="center"/>
            <w:hideMark/>
          </w:tcPr>
          <w:p w:rsidR="006C6960" w:rsidRPr="006C6960" w:rsidRDefault="006C6960" w:rsidP="00FF168E">
            <w:pPr>
              <w:pStyle w:val="Tabletextcentred"/>
            </w:pPr>
            <w:r w:rsidRPr="006C6960">
              <w:t>0.0517</w:t>
            </w:r>
          </w:p>
        </w:tc>
        <w:tc>
          <w:tcPr>
            <w:tcW w:w="358" w:type="pct"/>
            <w:noWrap/>
            <w:vAlign w:val="center"/>
            <w:hideMark/>
          </w:tcPr>
          <w:p w:rsidR="006C6960" w:rsidRPr="006C6960" w:rsidRDefault="006C6960" w:rsidP="00FF168E">
            <w:pPr>
              <w:pStyle w:val="Tabletextcentred"/>
            </w:pPr>
            <w:r w:rsidRPr="006C6960">
              <w:t>1.3</w:t>
            </w:r>
          </w:p>
        </w:tc>
        <w:tc>
          <w:tcPr>
            <w:tcW w:w="600" w:type="pct"/>
            <w:noWrap/>
            <w:vAlign w:val="center"/>
            <w:hideMark/>
          </w:tcPr>
          <w:p w:rsidR="006C6960" w:rsidRPr="006C6960" w:rsidRDefault="006C6960" w:rsidP="00FF168E">
            <w:pPr>
              <w:pStyle w:val="Tabletextcentred"/>
            </w:pPr>
            <w:r w:rsidRPr="006C6960">
              <w:t>219.1</w:t>
            </w:r>
          </w:p>
        </w:tc>
        <w:tc>
          <w:tcPr>
            <w:tcW w:w="422" w:type="pct"/>
            <w:noWrap/>
            <w:vAlign w:val="center"/>
            <w:hideMark/>
          </w:tcPr>
          <w:p w:rsidR="006C6960" w:rsidRPr="006C6960" w:rsidRDefault="006C6960" w:rsidP="00FF168E">
            <w:pPr>
              <w:pStyle w:val="Tabletextcentred"/>
            </w:pPr>
            <w:r w:rsidRPr="006C6960">
              <w:t>2.6</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613.Z.11.1.1</w:t>
            </w:r>
          </w:p>
        </w:tc>
        <w:tc>
          <w:tcPr>
            <w:tcW w:w="484" w:type="pct"/>
            <w:noWrap/>
            <w:vAlign w:val="center"/>
            <w:hideMark/>
          </w:tcPr>
          <w:p w:rsidR="006C6960" w:rsidRPr="006C6960" w:rsidRDefault="006C6960" w:rsidP="00FF168E">
            <w:pPr>
              <w:pStyle w:val="Tabletextcentred"/>
            </w:pPr>
            <w:r w:rsidRPr="006C6960">
              <w:t>0.67</w:t>
            </w:r>
          </w:p>
        </w:tc>
        <w:tc>
          <w:tcPr>
            <w:tcW w:w="376" w:type="pct"/>
            <w:noWrap/>
            <w:vAlign w:val="center"/>
            <w:hideMark/>
          </w:tcPr>
          <w:p w:rsidR="006C6960" w:rsidRPr="006C6960" w:rsidRDefault="006C6960" w:rsidP="00FF168E">
            <w:pPr>
              <w:pStyle w:val="Tabletextcentred"/>
            </w:pPr>
            <w:r w:rsidRPr="006C6960">
              <w:t>211</w:t>
            </w:r>
          </w:p>
        </w:tc>
        <w:tc>
          <w:tcPr>
            <w:tcW w:w="377" w:type="pct"/>
            <w:noWrap/>
            <w:vAlign w:val="center"/>
            <w:hideMark/>
          </w:tcPr>
          <w:p w:rsidR="006C6960" w:rsidRPr="006C6960" w:rsidRDefault="006C6960" w:rsidP="00FF168E">
            <w:pPr>
              <w:pStyle w:val="Tabletextcentred"/>
            </w:pPr>
            <w:r w:rsidRPr="006C6960">
              <w:t>109</w:t>
            </w:r>
          </w:p>
        </w:tc>
        <w:tc>
          <w:tcPr>
            <w:tcW w:w="360" w:type="pct"/>
            <w:noWrap/>
            <w:vAlign w:val="center"/>
            <w:hideMark/>
          </w:tcPr>
          <w:p w:rsidR="006C6960" w:rsidRPr="006C6960" w:rsidRDefault="006C6960" w:rsidP="00FF168E">
            <w:pPr>
              <w:pStyle w:val="Tabletextcentred"/>
            </w:pPr>
            <w:r w:rsidRPr="006C6960">
              <w:t>0.53</w:t>
            </w:r>
          </w:p>
        </w:tc>
        <w:tc>
          <w:tcPr>
            <w:tcW w:w="463" w:type="pct"/>
            <w:noWrap/>
            <w:vAlign w:val="center"/>
            <w:hideMark/>
          </w:tcPr>
          <w:p w:rsidR="006C6960" w:rsidRPr="006C6960" w:rsidRDefault="006C6960" w:rsidP="00FF168E">
            <w:pPr>
              <w:pStyle w:val="Tabletextcentred"/>
            </w:pPr>
            <w:r w:rsidRPr="006C6960">
              <w:t>28.8690</w:t>
            </w:r>
          </w:p>
        </w:tc>
        <w:tc>
          <w:tcPr>
            <w:tcW w:w="339" w:type="pct"/>
            <w:noWrap/>
            <w:vAlign w:val="center"/>
            <w:hideMark/>
          </w:tcPr>
          <w:p w:rsidR="006C6960" w:rsidRPr="006C6960" w:rsidRDefault="006C6960" w:rsidP="00FF168E">
            <w:pPr>
              <w:pStyle w:val="Tabletextcentred"/>
            </w:pPr>
            <w:r w:rsidRPr="006C6960">
              <w:t>2.0</w:t>
            </w:r>
          </w:p>
        </w:tc>
        <w:tc>
          <w:tcPr>
            <w:tcW w:w="507" w:type="pct"/>
            <w:noWrap/>
            <w:vAlign w:val="center"/>
            <w:hideMark/>
          </w:tcPr>
          <w:p w:rsidR="006C6960" w:rsidRPr="006C6960" w:rsidRDefault="006C6960" w:rsidP="00FF168E">
            <w:pPr>
              <w:pStyle w:val="Tabletextcentred"/>
            </w:pPr>
            <w:r w:rsidRPr="006C6960">
              <w:t>0.0504</w:t>
            </w:r>
          </w:p>
        </w:tc>
        <w:tc>
          <w:tcPr>
            <w:tcW w:w="358" w:type="pct"/>
            <w:noWrap/>
            <w:vAlign w:val="center"/>
            <w:hideMark/>
          </w:tcPr>
          <w:p w:rsidR="006C6960" w:rsidRPr="006C6960" w:rsidRDefault="006C6960" w:rsidP="00FF168E">
            <w:pPr>
              <w:pStyle w:val="Tabletextcentred"/>
            </w:pPr>
            <w:r w:rsidRPr="006C6960">
              <w:t>4.3</w:t>
            </w:r>
          </w:p>
        </w:tc>
        <w:tc>
          <w:tcPr>
            <w:tcW w:w="600" w:type="pct"/>
            <w:noWrap/>
            <w:vAlign w:val="center"/>
            <w:hideMark/>
          </w:tcPr>
          <w:p w:rsidR="006C6960" w:rsidRPr="006C6960" w:rsidRDefault="006C6960" w:rsidP="00FF168E">
            <w:pPr>
              <w:pStyle w:val="Tabletextcentred"/>
            </w:pPr>
            <w:r w:rsidRPr="006C6960">
              <w:t>219.5</w:t>
            </w:r>
          </w:p>
        </w:tc>
        <w:tc>
          <w:tcPr>
            <w:tcW w:w="422" w:type="pct"/>
            <w:noWrap/>
            <w:vAlign w:val="center"/>
            <w:hideMark/>
          </w:tcPr>
          <w:p w:rsidR="006C6960" w:rsidRPr="006C6960" w:rsidRDefault="006C6960" w:rsidP="00FF168E">
            <w:pPr>
              <w:pStyle w:val="Tabletextcentred"/>
            </w:pPr>
            <w:r w:rsidRPr="006C6960">
              <w:t>4.4</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613.Z.12.1.1</w:t>
            </w:r>
          </w:p>
        </w:tc>
        <w:tc>
          <w:tcPr>
            <w:tcW w:w="484" w:type="pct"/>
            <w:noWrap/>
            <w:vAlign w:val="center"/>
            <w:hideMark/>
          </w:tcPr>
          <w:p w:rsidR="006C6960" w:rsidRPr="006C6960" w:rsidRDefault="006C6960" w:rsidP="00FF168E">
            <w:pPr>
              <w:pStyle w:val="Tabletextcentred"/>
            </w:pPr>
            <w:r w:rsidRPr="006C6960">
              <w:t>0.80</w:t>
            </w:r>
          </w:p>
        </w:tc>
        <w:tc>
          <w:tcPr>
            <w:tcW w:w="376" w:type="pct"/>
            <w:noWrap/>
            <w:vAlign w:val="center"/>
            <w:hideMark/>
          </w:tcPr>
          <w:p w:rsidR="006C6960" w:rsidRPr="006C6960" w:rsidRDefault="006C6960" w:rsidP="00FF168E">
            <w:pPr>
              <w:pStyle w:val="Tabletextcentred"/>
            </w:pPr>
            <w:r w:rsidRPr="006C6960">
              <w:t>358</w:t>
            </w:r>
          </w:p>
        </w:tc>
        <w:tc>
          <w:tcPr>
            <w:tcW w:w="377" w:type="pct"/>
            <w:noWrap/>
            <w:vAlign w:val="center"/>
            <w:hideMark/>
          </w:tcPr>
          <w:p w:rsidR="006C6960" w:rsidRPr="006C6960" w:rsidRDefault="006C6960" w:rsidP="00FF168E">
            <w:pPr>
              <w:pStyle w:val="Tabletextcentred"/>
            </w:pPr>
            <w:r w:rsidRPr="006C6960">
              <w:t>180</w:t>
            </w:r>
          </w:p>
        </w:tc>
        <w:tc>
          <w:tcPr>
            <w:tcW w:w="360" w:type="pct"/>
            <w:noWrap/>
            <w:vAlign w:val="center"/>
            <w:hideMark/>
          </w:tcPr>
          <w:p w:rsidR="006C6960" w:rsidRPr="006C6960" w:rsidRDefault="006C6960" w:rsidP="00FF168E">
            <w:pPr>
              <w:pStyle w:val="Tabletextcentred"/>
            </w:pPr>
            <w:r w:rsidRPr="006C6960">
              <w:t>0.52</w:t>
            </w:r>
          </w:p>
        </w:tc>
        <w:tc>
          <w:tcPr>
            <w:tcW w:w="463" w:type="pct"/>
            <w:noWrap/>
            <w:vAlign w:val="center"/>
            <w:hideMark/>
          </w:tcPr>
          <w:p w:rsidR="006C6960" w:rsidRPr="006C6960" w:rsidRDefault="006C6960" w:rsidP="00FF168E">
            <w:pPr>
              <w:pStyle w:val="Tabletextcentred"/>
            </w:pPr>
            <w:r w:rsidRPr="006C6960">
              <w:t>28.7564</w:t>
            </w:r>
          </w:p>
        </w:tc>
        <w:tc>
          <w:tcPr>
            <w:tcW w:w="339" w:type="pct"/>
            <w:noWrap/>
            <w:vAlign w:val="center"/>
            <w:hideMark/>
          </w:tcPr>
          <w:p w:rsidR="006C6960" w:rsidRPr="006C6960" w:rsidRDefault="006C6960" w:rsidP="00FF168E">
            <w:pPr>
              <w:pStyle w:val="Tabletextcentred"/>
            </w:pPr>
            <w:r w:rsidRPr="006C6960">
              <w:t>1.1</w:t>
            </w:r>
          </w:p>
        </w:tc>
        <w:tc>
          <w:tcPr>
            <w:tcW w:w="507" w:type="pct"/>
            <w:noWrap/>
            <w:vAlign w:val="center"/>
            <w:hideMark/>
          </w:tcPr>
          <w:p w:rsidR="006C6960" w:rsidRPr="006C6960" w:rsidRDefault="006C6960" w:rsidP="00FF168E">
            <w:pPr>
              <w:pStyle w:val="Tabletextcentred"/>
            </w:pPr>
            <w:r w:rsidRPr="006C6960">
              <w:t>0.0473</w:t>
            </w:r>
          </w:p>
        </w:tc>
        <w:tc>
          <w:tcPr>
            <w:tcW w:w="358" w:type="pct"/>
            <w:noWrap/>
            <w:vAlign w:val="center"/>
            <w:hideMark/>
          </w:tcPr>
          <w:p w:rsidR="006C6960" w:rsidRPr="006C6960" w:rsidRDefault="006C6960" w:rsidP="00FF168E">
            <w:pPr>
              <w:pStyle w:val="Tabletextcentred"/>
            </w:pPr>
            <w:r w:rsidRPr="006C6960">
              <w:t>3.7</w:t>
            </w:r>
          </w:p>
        </w:tc>
        <w:tc>
          <w:tcPr>
            <w:tcW w:w="600" w:type="pct"/>
            <w:noWrap/>
            <w:vAlign w:val="center"/>
            <w:hideMark/>
          </w:tcPr>
          <w:p w:rsidR="006C6960" w:rsidRPr="006C6960" w:rsidRDefault="006C6960" w:rsidP="00FF168E">
            <w:pPr>
              <w:pStyle w:val="Tabletextcentred"/>
            </w:pPr>
            <w:r w:rsidRPr="006C6960">
              <w:t>220.4</w:t>
            </w:r>
          </w:p>
        </w:tc>
        <w:tc>
          <w:tcPr>
            <w:tcW w:w="422" w:type="pct"/>
            <w:noWrap/>
            <w:vAlign w:val="center"/>
            <w:hideMark/>
          </w:tcPr>
          <w:p w:rsidR="006C6960" w:rsidRPr="006C6960" w:rsidRDefault="006C6960" w:rsidP="00FF168E">
            <w:pPr>
              <w:pStyle w:val="Tabletextcentred"/>
            </w:pPr>
            <w:r w:rsidRPr="006C6960">
              <w:t>2.5</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613.Z.13.1.1</w:t>
            </w:r>
          </w:p>
        </w:tc>
        <w:tc>
          <w:tcPr>
            <w:tcW w:w="484" w:type="pct"/>
            <w:noWrap/>
            <w:vAlign w:val="center"/>
            <w:hideMark/>
          </w:tcPr>
          <w:p w:rsidR="006C6960" w:rsidRPr="006C6960" w:rsidRDefault="006C6960" w:rsidP="00FF168E">
            <w:pPr>
              <w:pStyle w:val="Tabletextcentred"/>
            </w:pPr>
            <w:r w:rsidRPr="006C6960">
              <w:t>0.87</w:t>
            </w:r>
          </w:p>
        </w:tc>
        <w:tc>
          <w:tcPr>
            <w:tcW w:w="376" w:type="pct"/>
            <w:noWrap/>
            <w:vAlign w:val="center"/>
            <w:hideMark/>
          </w:tcPr>
          <w:p w:rsidR="006C6960" w:rsidRPr="006C6960" w:rsidRDefault="006C6960" w:rsidP="00FF168E">
            <w:pPr>
              <w:pStyle w:val="Tabletextcentred"/>
            </w:pPr>
            <w:r w:rsidRPr="006C6960">
              <w:t>326</w:t>
            </w:r>
          </w:p>
        </w:tc>
        <w:tc>
          <w:tcPr>
            <w:tcW w:w="377" w:type="pct"/>
            <w:noWrap/>
            <w:vAlign w:val="center"/>
            <w:hideMark/>
          </w:tcPr>
          <w:p w:rsidR="006C6960" w:rsidRPr="006C6960" w:rsidRDefault="006C6960" w:rsidP="00FF168E">
            <w:pPr>
              <w:pStyle w:val="Tabletextcentred"/>
            </w:pPr>
            <w:r w:rsidRPr="006C6960">
              <w:t>86</w:t>
            </w:r>
          </w:p>
        </w:tc>
        <w:tc>
          <w:tcPr>
            <w:tcW w:w="360" w:type="pct"/>
            <w:noWrap/>
            <w:vAlign w:val="center"/>
            <w:hideMark/>
          </w:tcPr>
          <w:p w:rsidR="006C6960" w:rsidRPr="006C6960" w:rsidRDefault="006C6960" w:rsidP="00FF168E">
            <w:pPr>
              <w:pStyle w:val="Tabletextcentred"/>
            </w:pPr>
            <w:r w:rsidRPr="006C6960">
              <w:t>0.27</w:t>
            </w:r>
          </w:p>
        </w:tc>
        <w:tc>
          <w:tcPr>
            <w:tcW w:w="463" w:type="pct"/>
            <w:noWrap/>
            <w:vAlign w:val="center"/>
            <w:hideMark/>
          </w:tcPr>
          <w:p w:rsidR="006C6960" w:rsidRPr="006C6960" w:rsidRDefault="006C6960" w:rsidP="00FF168E">
            <w:pPr>
              <w:pStyle w:val="Tabletextcentred"/>
            </w:pPr>
            <w:r w:rsidRPr="006C6960">
              <w:t>28.8373</w:t>
            </w:r>
          </w:p>
        </w:tc>
        <w:tc>
          <w:tcPr>
            <w:tcW w:w="339" w:type="pct"/>
            <w:noWrap/>
            <w:vAlign w:val="center"/>
            <w:hideMark/>
          </w:tcPr>
          <w:p w:rsidR="006C6960" w:rsidRPr="006C6960" w:rsidRDefault="006C6960" w:rsidP="00FF168E">
            <w:pPr>
              <w:pStyle w:val="Tabletextcentred"/>
            </w:pPr>
            <w:r w:rsidRPr="006C6960">
              <w:t>1.7</w:t>
            </w:r>
          </w:p>
        </w:tc>
        <w:tc>
          <w:tcPr>
            <w:tcW w:w="507" w:type="pct"/>
            <w:noWrap/>
            <w:vAlign w:val="center"/>
            <w:hideMark/>
          </w:tcPr>
          <w:p w:rsidR="006C6960" w:rsidRPr="006C6960" w:rsidRDefault="006C6960" w:rsidP="00FF168E">
            <w:pPr>
              <w:pStyle w:val="Tabletextcentred"/>
            </w:pPr>
            <w:r w:rsidRPr="006C6960">
              <w:t>0.0478</w:t>
            </w:r>
          </w:p>
        </w:tc>
        <w:tc>
          <w:tcPr>
            <w:tcW w:w="358" w:type="pct"/>
            <w:noWrap/>
            <w:vAlign w:val="center"/>
            <w:hideMark/>
          </w:tcPr>
          <w:p w:rsidR="006C6960" w:rsidRPr="006C6960" w:rsidRDefault="006C6960" w:rsidP="00FF168E">
            <w:pPr>
              <w:pStyle w:val="Tabletextcentred"/>
            </w:pPr>
            <w:r w:rsidRPr="006C6960">
              <w:t>4.9</w:t>
            </w:r>
          </w:p>
        </w:tc>
        <w:tc>
          <w:tcPr>
            <w:tcW w:w="600" w:type="pct"/>
            <w:noWrap/>
            <w:vAlign w:val="center"/>
            <w:hideMark/>
          </w:tcPr>
          <w:p w:rsidR="006C6960" w:rsidRPr="006C6960" w:rsidRDefault="006C6960" w:rsidP="00FF168E">
            <w:pPr>
              <w:pStyle w:val="Tabletextcentred"/>
            </w:pPr>
            <w:r w:rsidRPr="006C6960">
              <w:t>219.8</w:t>
            </w:r>
          </w:p>
        </w:tc>
        <w:tc>
          <w:tcPr>
            <w:tcW w:w="422" w:type="pct"/>
            <w:noWrap/>
            <w:vAlign w:val="center"/>
            <w:hideMark/>
          </w:tcPr>
          <w:p w:rsidR="006C6960" w:rsidRPr="006C6960" w:rsidRDefault="006C6960" w:rsidP="00FF168E">
            <w:pPr>
              <w:pStyle w:val="Tabletextcentred"/>
            </w:pPr>
            <w:r w:rsidRPr="006C6960">
              <w:t>3.8</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613.Z.14.1.1</w:t>
            </w:r>
          </w:p>
        </w:tc>
        <w:tc>
          <w:tcPr>
            <w:tcW w:w="484" w:type="pct"/>
            <w:noWrap/>
            <w:vAlign w:val="center"/>
            <w:hideMark/>
          </w:tcPr>
          <w:p w:rsidR="006C6960" w:rsidRPr="006C6960" w:rsidRDefault="006C6960" w:rsidP="00FF168E">
            <w:pPr>
              <w:pStyle w:val="Tabletextcentred"/>
            </w:pPr>
            <w:r w:rsidRPr="006C6960">
              <w:t>0.15</w:t>
            </w:r>
          </w:p>
        </w:tc>
        <w:tc>
          <w:tcPr>
            <w:tcW w:w="376" w:type="pct"/>
            <w:noWrap/>
            <w:vAlign w:val="center"/>
            <w:hideMark/>
          </w:tcPr>
          <w:p w:rsidR="006C6960" w:rsidRPr="006C6960" w:rsidRDefault="006C6960" w:rsidP="00FF168E">
            <w:pPr>
              <w:pStyle w:val="Tabletextcentred"/>
            </w:pPr>
            <w:r w:rsidRPr="006C6960">
              <w:t>733</w:t>
            </w:r>
          </w:p>
        </w:tc>
        <w:tc>
          <w:tcPr>
            <w:tcW w:w="377" w:type="pct"/>
            <w:noWrap/>
            <w:vAlign w:val="center"/>
            <w:hideMark/>
          </w:tcPr>
          <w:p w:rsidR="006C6960" w:rsidRPr="006C6960" w:rsidRDefault="006C6960" w:rsidP="00FF168E">
            <w:pPr>
              <w:pStyle w:val="Tabletextcentred"/>
            </w:pPr>
            <w:r w:rsidRPr="006C6960">
              <w:t>206</w:t>
            </w:r>
          </w:p>
        </w:tc>
        <w:tc>
          <w:tcPr>
            <w:tcW w:w="360" w:type="pct"/>
            <w:noWrap/>
            <w:vAlign w:val="center"/>
            <w:hideMark/>
          </w:tcPr>
          <w:p w:rsidR="006C6960" w:rsidRPr="006C6960" w:rsidRDefault="006C6960" w:rsidP="00FF168E">
            <w:pPr>
              <w:pStyle w:val="Tabletextcentred"/>
            </w:pPr>
            <w:r w:rsidRPr="006C6960">
              <w:t>0.29</w:t>
            </w:r>
          </w:p>
        </w:tc>
        <w:tc>
          <w:tcPr>
            <w:tcW w:w="463" w:type="pct"/>
            <w:noWrap/>
            <w:vAlign w:val="center"/>
            <w:hideMark/>
          </w:tcPr>
          <w:p w:rsidR="006C6960" w:rsidRPr="006C6960" w:rsidRDefault="006C6960" w:rsidP="00FF168E">
            <w:pPr>
              <w:pStyle w:val="Tabletextcentred"/>
            </w:pPr>
            <w:r w:rsidRPr="006C6960">
              <w:t>28.6755</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0.0515</w:t>
            </w:r>
          </w:p>
        </w:tc>
        <w:tc>
          <w:tcPr>
            <w:tcW w:w="358" w:type="pct"/>
            <w:noWrap/>
            <w:vAlign w:val="center"/>
            <w:hideMark/>
          </w:tcPr>
          <w:p w:rsidR="006C6960" w:rsidRPr="006C6960" w:rsidRDefault="006C6960" w:rsidP="00FF168E">
            <w:pPr>
              <w:pStyle w:val="Tabletextcentred"/>
            </w:pPr>
            <w:r w:rsidRPr="006C6960">
              <w:t>1.4</w:t>
            </w:r>
          </w:p>
        </w:tc>
        <w:tc>
          <w:tcPr>
            <w:tcW w:w="600" w:type="pct"/>
            <w:noWrap/>
            <w:vAlign w:val="center"/>
            <w:hideMark/>
          </w:tcPr>
          <w:p w:rsidR="006C6960" w:rsidRPr="006C6960" w:rsidRDefault="006C6960" w:rsidP="00FF168E">
            <w:pPr>
              <w:pStyle w:val="Tabletextcentred"/>
            </w:pPr>
            <w:r w:rsidRPr="006C6960">
              <w:t>221.0</w:t>
            </w:r>
          </w:p>
        </w:tc>
        <w:tc>
          <w:tcPr>
            <w:tcW w:w="422" w:type="pct"/>
            <w:noWrap/>
            <w:vAlign w:val="center"/>
            <w:hideMark/>
          </w:tcPr>
          <w:p w:rsidR="006C6960" w:rsidRPr="006C6960" w:rsidRDefault="006C6960" w:rsidP="00FF168E">
            <w:pPr>
              <w:pStyle w:val="Tabletextcentred"/>
            </w:pPr>
            <w:r w:rsidRPr="006C6960">
              <w:t>2.9</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613.Z.15.1.1</w:t>
            </w:r>
          </w:p>
        </w:tc>
        <w:tc>
          <w:tcPr>
            <w:tcW w:w="484" w:type="pct"/>
            <w:noWrap/>
            <w:vAlign w:val="center"/>
            <w:hideMark/>
          </w:tcPr>
          <w:p w:rsidR="006C6960" w:rsidRPr="006C6960" w:rsidRDefault="006C6960" w:rsidP="00FF168E">
            <w:pPr>
              <w:pStyle w:val="Tabletextcentred"/>
            </w:pPr>
            <w:r w:rsidRPr="006C6960">
              <w:t>0.41</w:t>
            </w:r>
          </w:p>
        </w:tc>
        <w:tc>
          <w:tcPr>
            <w:tcW w:w="376" w:type="pct"/>
            <w:noWrap/>
            <w:vAlign w:val="center"/>
            <w:hideMark/>
          </w:tcPr>
          <w:p w:rsidR="006C6960" w:rsidRPr="006C6960" w:rsidRDefault="006C6960" w:rsidP="00FF168E">
            <w:pPr>
              <w:pStyle w:val="Tabletextcentred"/>
            </w:pPr>
            <w:r w:rsidRPr="006C6960">
              <w:t>403</w:t>
            </w:r>
          </w:p>
        </w:tc>
        <w:tc>
          <w:tcPr>
            <w:tcW w:w="377" w:type="pct"/>
            <w:noWrap/>
            <w:vAlign w:val="center"/>
            <w:hideMark/>
          </w:tcPr>
          <w:p w:rsidR="006C6960" w:rsidRPr="006C6960" w:rsidRDefault="006C6960" w:rsidP="00FF168E">
            <w:pPr>
              <w:pStyle w:val="Tabletextcentred"/>
            </w:pPr>
            <w:r w:rsidRPr="006C6960">
              <w:t>184</w:t>
            </w:r>
          </w:p>
        </w:tc>
        <w:tc>
          <w:tcPr>
            <w:tcW w:w="360" w:type="pct"/>
            <w:noWrap/>
            <w:vAlign w:val="center"/>
            <w:hideMark/>
          </w:tcPr>
          <w:p w:rsidR="006C6960" w:rsidRPr="006C6960" w:rsidRDefault="006C6960" w:rsidP="00FF168E">
            <w:pPr>
              <w:pStyle w:val="Tabletextcentred"/>
            </w:pPr>
            <w:r w:rsidRPr="006C6960">
              <w:t>0.47</w:t>
            </w:r>
          </w:p>
        </w:tc>
        <w:tc>
          <w:tcPr>
            <w:tcW w:w="463" w:type="pct"/>
            <w:noWrap/>
            <w:vAlign w:val="center"/>
            <w:hideMark/>
          </w:tcPr>
          <w:p w:rsidR="006C6960" w:rsidRPr="006C6960" w:rsidRDefault="006C6960" w:rsidP="00FF168E">
            <w:pPr>
              <w:pStyle w:val="Tabletextcentred"/>
            </w:pPr>
            <w:r w:rsidRPr="006C6960">
              <w:t>28.8886</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0.0497</w:t>
            </w:r>
          </w:p>
        </w:tc>
        <w:tc>
          <w:tcPr>
            <w:tcW w:w="358" w:type="pct"/>
            <w:noWrap/>
            <w:vAlign w:val="center"/>
            <w:hideMark/>
          </w:tcPr>
          <w:p w:rsidR="006C6960" w:rsidRPr="006C6960" w:rsidRDefault="006C6960" w:rsidP="00FF168E">
            <w:pPr>
              <w:pStyle w:val="Tabletextcentred"/>
            </w:pPr>
            <w:r w:rsidRPr="006C6960">
              <w:t>2.6</w:t>
            </w:r>
          </w:p>
        </w:tc>
        <w:tc>
          <w:tcPr>
            <w:tcW w:w="600" w:type="pct"/>
            <w:noWrap/>
            <w:vAlign w:val="center"/>
            <w:hideMark/>
          </w:tcPr>
          <w:p w:rsidR="006C6960" w:rsidRPr="006C6960" w:rsidRDefault="006C6960" w:rsidP="00FF168E">
            <w:pPr>
              <w:pStyle w:val="Tabletextcentred"/>
            </w:pPr>
            <w:r w:rsidRPr="006C6960">
              <w:t>219.4</w:t>
            </w:r>
          </w:p>
        </w:tc>
        <w:tc>
          <w:tcPr>
            <w:tcW w:w="422" w:type="pct"/>
            <w:noWrap/>
            <w:vAlign w:val="center"/>
            <w:hideMark/>
          </w:tcPr>
          <w:p w:rsidR="006C6960" w:rsidRPr="006C6960" w:rsidRDefault="006C6960" w:rsidP="00FF168E">
            <w:pPr>
              <w:pStyle w:val="Tabletextcentred"/>
            </w:pPr>
            <w:r w:rsidRPr="006C6960">
              <w:t>2.9</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613.Z.17.1.1</w:t>
            </w:r>
          </w:p>
        </w:tc>
        <w:tc>
          <w:tcPr>
            <w:tcW w:w="484" w:type="pct"/>
            <w:noWrap/>
            <w:vAlign w:val="center"/>
            <w:hideMark/>
          </w:tcPr>
          <w:p w:rsidR="006C6960" w:rsidRPr="006C6960" w:rsidRDefault="006C6960" w:rsidP="00FF168E">
            <w:pPr>
              <w:pStyle w:val="Tabletextcentred"/>
            </w:pPr>
            <w:r w:rsidRPr="006C6960">
              <w:t>2.38</w:t>
            </w:r>
          </w:p>
        </w:tc>
        <w:tc>
          <w:tcPr>
            <w:tcW w:w="376" w:type="pct"/>
            <w:noWrap/>
            <w:vAlign w:val="center"/>
            <w:hideMark/>
          </w:tcPr>
          <w:p w:rsidR="006C6960" w:rsidRPr="006C6960" w:rsidRDefault="006C6960" w:rsidP="00FF168E">
            <w:pPr>
              <w:pStyle w:val="Tabletextcentred"/>
            </w:pPr>
            <w:r w:rsidRPr="006C6960">
              <w:t>58</w:t>
            </w:r>
          </w:p>
        </w:tc>
        <w:tc>
          <w:tcPr>
            <w:tcW w:w="377" w:type="pct"/>
            <w:noWrap/>
            <w:vAlign w:val="center"/>
            <w:hideMark/>
          </w:tcPr>
          <w:p w:rsidR="006C6960" w:rsidRPr="006C6960" w:rsidRDefault="006C6960" w:rsidP="00FF168E">
            <w:pPr>
              <w:pStyle w:val="Tabletextcentred"/>
            </w:pPr>
            <w:r w:rsidRPr="006C6960">
              <w:t>18</w:t>
            </w:r>
          </w:p>
        </w:tc>
        <w:tc>
          <w:tcPr>
            <w:tcW w:w="360" w:type="pct"/>
            <w:noWrap/>
            <w:vAlign w:val="center"/>
            <w:hideMark/>
          </w:tcPr>
          <w:p w:rsidR="006C6960" w:rsidRPr="006C6960" w:rsidRDefault="006C6960" w:rsidP="00FF168E">
            <w:pPr>
              <w:pStyle w:val="Tabletextcentred"/>
            </w:pPr>
            <w:r w:rsidRPr="006C6960">
              <w:t>0.32</w:t>
            </w:r>
          </w:p>
        </w:tc>
        <w:tc>
          <w:tcPr>
            <w:tcW w:w="463" w:type="pct"/>
            <w:noWrap/>
            <w:vAlign w:val="center"/>
            <w:hideMark/>
          </w:tcPr>
          <w:p w:rsidR="006C6960" w:rsidRPr="006C6960" w:rsidRDefault="006C6960" w:rsidP="00FF168E">
            <w:pPr>
              <w:pStyle w:val="Tabletextcentred"/>
            </w:pPr>
            <w:r w:rsidRPr="006C6960">
              <w:t>28.4587</w:t>
            </w:r>
          </w:p>
        </w:tc>
        <w:tc>
          <w:tcPr>
            <w:tcW w:w="339" w:type="pct"/>
            <w:noWrap/>
            <w:vAlign w:val="center"/>
            <w:hideMark/>
          </w:tcPr>
          <w:p w:rsidR="006C6960" w:rsidRPr="006C6960" w:rsidRDefault="006C6960" w:rsidP="00FF168E">
            <w:pPr>
              <w:pStyle w:val="Tabletextcentred"/>
            </w:pPr>
            <w:r w:rsidRPr="006C6960">
              <w:t>2.0</w:t>
            </w:r>
          </w:p>
        </w:tc>
        <w:tc>
          <w:tcPr>
            <w:tcW w:w="507" w:type="pct"/>
            <w:noWrap/>
            <w:vAlign w:val="center"/>
            <w:hideMark/>
          </w:tcPr>
          <w:p w:rsidR="006C6960" w:rsidRPr="006C6960" w:rsidRDefault="006C6960" w:rsidP="00FF168E">
            <w:pPr>
              <w:pStyle w:val="Tabletextcentred"/>
            </w:pPr>
            <w:r w:rsidRPr="006C6960">
              <w:t>0.0527</w:t>
            </w:r>
          </w:p>
        </w:tc>
        <w:tc>
          <w:tcPr>
            <w:tcW w:w="358" w:type="pct"/>
            <w:noWrap/>
            <w:vAlign w:val="center"/>
            <w:hideMark/>
          </w:tcPr>
          <w:p w:rsidR="006C6960" w:rsidRPr="006C6960" w:rsidRDefault="006C6960" w:rsidP="00FF168E">
            <w:pPr>
              <w:pStyle w:val="Tabletextcentred"/>
            </w:pPr>
            <w:r w:rsidRPr="006C6960">
              <w:t>13.3</w:t>
            </w:r>
          </w:p>
        </w:tc>
        <w:tc>
          <w:tcPr>
            <w:tcW w:w="600" w:type="pct"/>
            <w:noWrap/>
            <w:vAlign w:val="center"/>
            <w:hideMark/>
          </w:tcPr>
          <w:p w:rsidR="006C6960" w:rsidRPr="006C6960" w:rsidRDefault="006C6960" w:rsidP="00FF168E">
            <w:pPr>
              <w:pStyle w:val="Tabletextcentred"/>
            </w:pPr>
            <w:r w:rsidRPr="006C6960">
              <w:t>222.6</w:t>
            </w:r>
          </w:p>
        </w:tc>
        <w:tc>
          <w:tcPr>
            <w:tcW w:w="422" w:type="pct"/>
            <w:noWrap/>
            <w:vAlign w:val="center"/>
            <w:hideMark/>
          </w:tcPr>
          <w:p w:rsidR="006C6960" w:rsidRPr="006C6960" w:rsidRDefault="006C6960" w:rsidP="00FF168E">
            <w:pPr>
              <w:pStyle w:val="Tabletextcentred"/>
            </w:pPr>
            <w:r w:rsidRPr="006C6960">
              <w:t>4.4</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613.Z.18.1.1</w:t>
            </w:r>
          </w:p>
        </w:tc>
        <w:tc>
          <w:tcPr>
            <w:tcW w:w="484" w:type="pct"/>
            <w:noWrap/>
            <w:vAlign w:val="center"/>
            <w:hideMark/>
          </w:tcPr>
          <w:p w:rsidR="006C6960" w:rsidRPr="006C6960" w:rsidRDefault="006C6960" w:rsidP="00FF168E">
            <w:pPr>
              <w:pStyle w:val="Tabletextcentred"/>
            </w:pPr>
            <w:r w:rsidRPr="006C6960">
              <w:t>0.24</w:t>
            </w:r>
          </w:p>
        </w:tc>
        <w:tc>
          <w:tcPr>
            <w:tcW w:w="376" w:type="pct"/>
            <w:noWrap/>
            <w:vAlign w:val="center"/>
            <w:hideMark/>
          </w:tcPr>
          <w:p w:rsidR="006C6960" w:rsidRPr="006C6960" w:rsidRDefault="006C6960" w:rsidP="00FF168E">
            <w:pPr>
              <w:pStyle w:val="Tabletextcentred"/>
            </w:pPr>
            <w:r w:rsidRPr="006C6960">
              <w:t>661</w:t>
            </w:r>
          </w:p>
        </w:tc>
        <w:tc>
          <w:tcPr>
            <w:tcW w:w="377" w:type="pct"/>
            <w:noWrap/>
            <w:vAlign w:val="center"/>
            <w:hideMark/>
          </w:tcPr>
          <w:p w:rsidR="006C6960" w:rsidRPr="006C6960" w:rsidRDefault="006C6960" w:rsidP="00FF168E">
            <w:pPr>
              <w:pStyle w:val="Tabletextcentred"/>
            </w:pPr>
            <w:r w:rsidRPr="006C6960">
              <w:t>259</w:t>
            </w:r>
          </w:p>
        </w:tc>
        <w:tc>
          <w:tcPr>
            <w:tcW w:w="360" w:type="pct"/>
            <w:noWrap/>
            <w:vAlign w:val="center"/>
            <w:hideMark/>
          </w:tcPr>
          <w:p w:rsidR="006C6960" w:rsidRPr="006C6960" w:rsidRDefault="006C6960" w:rsidP="00FF168E">
            <w:pPr>
              <w:pStyle w:val="Tabletextcentred"/>
            </w:pPr>
            <w:r w:rsidRPr="006C6960">
              <w:t>0.40</w:t>
            </w:r>
          </w:p>
        </w:tc>
        <w:tc>
          <w:tcPr>
            <w:tcW w:w="463" w:type="pct"/>
            <w:noWrap/>
            <w:vAlign w:val="center"/>
            <w:hideMark/>
          </w:tcPr>
          <w:p w:rsidR="006C6960" w:rsidRPr="006C6960" w:rsidRDefault="006C6960" w:rsidP="00FF168E">
            <w:pPr>
              <w:pStyle w:val="Tabletextcentred"/>
            </w:pPr>
            <w:r w:rsidRPr="006C6960">
              <w:t>28.2935</w:t>
            </w:r>
          </w:p>
        </w:tc>
        <w:tc>
          <w:tcPr>
            <w:tcW w:w="339" w:type="pct"/>
            <w:noWrap/>
            <w:vAlign w:val="center"/>
            <w:hideMark/>
          </w:tcPr>
          <w:p w:rsidR="006C6960" w:rsidRPr="006C6960" w:rsidRDefault="006C6960" w:rsidP="00FF168E">
            <w:pPr>
              <w:pStyle w:val="Tabletextcentred"/>
            </w:pPr>
            <w:r w:rsidRPr="006C6960">
              <w:t>1.0</w:t>
            </w:r>
          </w:p>
        </w:tc>
        <w:tc>
          <w:tcPr>
            <w:tcW w:w="507" w:type="pct"/>
            <w:noWrap/>
            <w:vAlign w:val="center"/>
            <w:hideMark/>
          </w:tcPr>
          <w:p w:rsidR="006C6960" w:rsidRPr="006C6960" w:rsidRDefault="006C6960" w:rsidP="00FF168E">
            <w:pPr>
              <w:pStyle w:val="Tabletextcentred"/>
            </w:pPr>
            <w:r w:rsidRPr="006C6960">
              <w:t>0.0499</w:t>
            </w:r>
          </w:p>
        </w:tc>
        <w:tc>
          <w:tcPr>
            <w:tcW w:w="358" w:type="pct"/>
            <w:noWrap/>
            <w:vAlign w:val="center"/>
            <w:hideMark/>
          </w:tcPr>
          <w:p w:rsidR="006C6960" w:rsidRPr="006C6960" w:rsidRDefault="006C6960" w:rsidP="00FF168E">
            <w:pPr>
              <w:pStyle w:val="Tabletextcentred"/>
            </w:pPr>
            <w:r w:rsidRPr="006C6960">
              <w:t>1.7</w:t>
            </w:r>
          </w:p>
        </w:tc>
        <w:tc>
          <w:tcPr>
            <w:tcW w:w="600" w:type="pct"/>
            <w:noWrap/>
            <w:vAlign w:val="center"/>
            <w:hideMark/>
          </w:tcPr>
          <w:p w:rsidR="006C6960" w:rsidRPr="006C6960" w:rsidRDefault="006C6960" w:rsidP="00FF168E">
            <w:pPr>
              <w:pStyle w:val="Tabletextcentred"/>
            </w:pPr>
            <w:r w:rsidRPr="006C6960">
              <w:t>223.9</w:t>
            </w:r>
          </w:p>
        </w:tc>
        <w:tc>
          <w:tcPr>
            <w:tcW w:w="422" w:type="pct"/>
            <w:noWrap/>
            <w:vAlign w:val="center"/>
            <w:hideMark/>
          </w:tcPr>
          <w:p w:rsidR="006C6960" w:rsidRPr="006C6960" w:rsidRDefault="006C6960" w:rsidP="00FF168E">
            <w:pPr>
              <w:pStyle w:val="Tabletextcentred"/>
            </w:pPr>
            <w:r w:rsidRPr="006C6960">
              <w:t>2.3</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613.Z.19.1.1</w:t>
            </w:r>
          </w:p>
        </w:tc>
        <w:tc>
          <w:tcPr>
            <w:tcW w:w="484" w:type="pct"/>
            <w:noWrap/>
            <w:vAlign w:val="center"/>
            <w:hideMark/>
          </w:tcPr>
          <w:p w:rsidR="006C6960" w:rsidRPr="006C6960" w:rsidRDefault="006C6960" w:rsidP="00FF168E">
            <w:pPr>
              <w:pStyle w:val="Tabletextcentred"/>
            </w:pPr>
            <w:r w:rsidRPr="006C6960">
              <w:t>0.12</w:t>
            </w:r>
          </w:p>
        </w:tc>
        <w:tc>
          <w:tcPr>
            <w:tcW w:w="376" w:type="pct"/>
            <w:noWrap/>
            <w:vAlign w:val="center"/>
            <w:hideMark/>
          </w:tcPr>
          <w:p w:rsidR="006C6960" w:rsidRPr="006C6960" w:rsidRDefault="006C6960" w:rsidP="00FF168E">
            <w:pPr>
              <w:pStyle w:val="Tabletextcentred"/>
            </w:pPr>
            <w:r w:rsidRPr="006C6960">
              <w:t>1140</w:t>
            </w:r>
          </w:p>
        </w:tc>
        <w:tc>
          <w:tcPr>
            <w:tcW w:w="377" w:type="pct"/>
            <w:noWrap/>
            <w:vAlign w:val="center"/>
            <w:hideMark/>
          </w:tcPr>
          <w:p w:rsidR="006C6960" w:rsidRPr="006C6960" w:rsidRDefault="006C6960" w:rsidP="00FF168E">
            <w:pPr>
              <w:pStyle w:val="Tabletextcentred"/>
            </w:pPr>
            <w:r w:rsidRPr="006C6960">
              <w:t>444</w:t>
            </w:r>
          </w:p>
        </w:tc>
        <w:tc>
          <w:tcPr>
            <w:tcW w:w="360" w:type="pct"/>
            <w:noWrap/>
            <w:vAlign w:val="center"/>
            <w:hideMark/>
          </w:tcPr>
          <w:p w:rsidR="006C6960" w:rsidRPr="006C6960" w:rsidRDefault="006C6960" w:rsidP="00FF168E">
            <w:pPr>
              <w:pStyle w:val="Tabletextcentred"/>
            </w:pPr>
            <w:r w:rsidRPr="006C6960">
              <w:t>0.40</w:t>
            </w:r>
          </w:p>
        </w:tc>
        <w:tc>
          <w:tcPr>
            <w:tcW w:w="463" w:type="pct"/>
            <w:noWrap/>
            <w:vAlign w:val="center"/>
            <w:hideMark/>
          </w:tcPr>
          <w:p w:rsidR="006C6960" w:rsidRPr="006C6960" w:rsidRDefault="006C6960" w:rsidP="00FF168E">
            <w:pPr>
              <w:pStyle w:val="Tabletextcentred"/>
            </w:pPr>
            <w:r w:rsidRPr="006C6960">
              <w:t>28.7219</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0.0501</w:t>
            </w:r>
          </w:p>
        </w:tc>
        <w:tc>
          <w:tcPr>
            <w:tcW w:w="358" w:type="pct"/>
            <w:noWrap/>
            <w:vAlign w:val="center"/>
            <w:hideMark/>
          </w:tcPr>
          <w:p w:rsidR="006C6960" w:rsidRPr="006C6960" w:rsidRDefault="006C6960" w:rsidP="00FF168E">
            <w:pPr>
              <w:pStyle w:val="Tabletextcentred"/>
            </w:pPr>
            <w:r w:rsidRPr="006C6960">
              <w:t>1.2</w:t>
            </w:r>
          </w:p>
        </w:tc>
        <w:tc>
          <w:tcPr>
            <w:tcW w:w="600" w:type="pct"/>
            <w:noWrap/>
            <w:vAlign w:val="center"/>
            <w:hideMark/>
          </w:tcPr>
          <w:p w:rsidR="006C6960" w:rsidRPr="006C6960" w:rsidRDefault="006C6960" w:rsidP="00FF168E">
            <w:pPr>
              <w:pStyle w:val="Tabletextcentred"/>
            </w:pPr>
            <w:r w:rsidRPr="006C6960">
              <w:t>220.6</w:t>
            </w:r>
          </w:p>
        </w:tc>
        <w:tc>
          <w:tcPr>
            <w:tcW w:w="422" w:type="pct"/>
            <w:noWrap/>
            <w:vAlign w:val="center"/>
            <w:hideMark/>
          </w:tcPr>
          <w:p w:rsidR="006C6960" w:rsidRPr="006C6960" w:rsidRDefault="006C6960" w:rsidP="00FF168E">
            <w:pPr>
              <w:pStyle w:val="Tabletextcentred"/>
            </w:pPr>
            <w:r w:rsidRPr="006C6960">
              <w:t>2.7</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613.Z.20.1.1</w:t>
            </w:r>
          </w:p>
        </w:tc>
        <w:tc>
          <w:tcPr>
            <w:tcW w:w="484" w:type="pct"/>
            <w:noWrap/>
            <w:vAlign w:val="center"/>
            <w:hideMark/>
          </w:tcPr>
          <w:p w:rsidR="006C6960" w:rsidRPr="006C6960" w:rsidRDefault="006C6960" w:rsidP="00FF168E">
            <w:pPr>
              <w:pStyle w:val="Tabletextcentred"/>
            </w:pPr>
            <w:r w:rsidRPr="006C6960">
              <w:t>0.28</w:t>
            </w:r>
          </w:p>
        </w:tc>
        <w:tc>
          <w:tcPr>
            <w:tcW w:w="376" w:type="pct"/>
            <w:noWrap/>
            <w:vAlign w:val="center"/>
            <w:hideMark/>
          </w:tcPr>
          <w:p w:rsidR="006C6960" w:rsidRPr="006C6960" w:rsidRDefault="006C6960" w:rsidP="00FF168E">
            <w:pPr>
              <w:pStyle w:val="Tabletextcentred"/>
            </w:pPr>
            <w:r w:rsidRPr="006C6960">
              <w:t>605</w:t>
            </w:r>
          </w:p>
        </w:tc>
        <w:tc>
          <w:tcPr>
            <w:tcW w:w="377" w:type="pct"/>
            <w:noWrap/>
            <w:vAlign w:val="center"/>
            <w:hideMark/>
          </w:tcPr>
          <w:p w:rsidR="006C6960" w:rsidRPr="006C6960" w:rsidRDefault="006C6960" w:rsidP="00FF168E">
            <w:pPr>
              <w:pStyle w:val="Tabletextcentred"/>
            </w:pPr>
            <w:r w:rsidRPr="006C6960">
              <w:t>250</w:t>
            </w:r>
          </w:p>
        </w:tc>
        <w:tc>
          <w:tcPr>
            <w:tcW w:w="360" w:type="pct"/>
            <w:noWrap/>
            <w:vAlign w:val="center"/>
            <w:hideMark/>
          </w:tcPr>
          <w:p w:rsidR="006C6960" w:rsidRPr="006C6960" w:rsidRDefault="006C6960" w:rsidP="00FF168E">
            <w:pPr>
              <w:pStyle w:val="Tabletextcentred"/>
            </w:pPr>
            <w:r w:rsidRPr="006C6960">
              <w:t>0.43</w:t>
            </w:r>
          </w:p>
        </w:tc>
        <w:tc>
          <w:tcPr>
            <w:tcW w:w="463" w:type="pct"/>
            <w:noWrap/>
            <w:vAlign w:val="center"/>
            <w:hideMark/>
          </w:tcPr>
          <w:p w:rsidR="006C6960" w:rsidRPr="006C6960" w:rsidRDefault="006C6960" w:rsidP="00FF168E">
            <w:pPr>
              <w:pStyle w:val="Tabletextcentred"/>
            </w:pPr>
            <w:r w:rsidRPr="006C6960">
              <w:t>28.6913</w:t>
            </w:r>
          </w:p>
        </w:tc>
        <w:tc>
          <w:tcPr>
            <w:tcW w:w="339" w:type="pct"/>
            <w:noWrap/>
            <w:vAlign w:val="center"/>
            <w:hideMark/>
          </w:tcPr>
          <w:p w:rsidR="006C6960" w:rsidRPr="006C6960" w:rsidRDefault="006C6960" w:rsidP="00FF168E">
            <w:pPr>
              <w:pStyle w:val="Tabletextcentred"/>
            </w:pPr>
            <w:r w:rsidRPr="006C6960">
              <w:t>1.6</w:t>
            </w:r>
          </w:p>
        </w:tc>
        <w:tc>
          <w:tcPr>
            <w:tcW w:w="507" w:type="pct"/>
            <w:noWrap/>
            <w:vAlign w:val="center"/>
            <w:hideMark/>
          </w:tcPr>
          <w:p w:rsidR="006C6960" w:rsidRPr="006C6960" w:rsidRDefault="006C6960" w:rsidP="00FF168E">
            <w:pPr>
              <w:pStyle w:val="Tabletextcentred"/>
            </w:pPr>
            <w:r w:rsidRPr="006C6960">
              <w:t>0.0508</w:t>
            </w:r>
          </w:p>
        </w:tc>
        <w:tc>
          <w:tcPr>
            <w:tcW w:w="358" w:type="pct"/>
            <w:noWrap/>
            <w:vAlign w:val="center"/>
            <w:hideMark/>
          </w:tcPr>
          <w:p w:rsidR="006C6960" w:rsidRPr="006C6960" w:rsidRDefault="006C6960" w:rsidP="00FF168E">
            <w:pPr>
              <w:pStyle w:val="Tabletextcentred"/>
            </w:pPr>
            <w:r w:rsidRPr="006C6960">
              <w:t>1.9</w:t>
            </w:r>
          </w:p>
        </w:tc>
        <w:tc>
          <w:tcPr>
            <w:tcW w:w="600" w:type="pct"/>
            <w:noWrap/>
            <w:vAlign w:val="center"/>
            <w:hideMark/>
          </w:tcPr>
          <w:p w:rsidR="006C6960" w:rsidRPr="006C6960" w:rsidRDefault="006C6960" w:rsidP="00FF168E">
            <w:pPr>
              <w:pStyle w:val="Tabletextcentred"/>
            </w:pPr>
            <w:r w:rsidRPr="006C6960">
              <w:t>220.9</w:t>
            </w:r>
          </w:p>
        </w:tc>
        <w:tc>
          <w:tcPr>
            <w:tcW w:w="422" w:type="pct"/>
            <w:noWrap/>
            <w:vAlign w:val="center"/>
            <w:hideMark/>
          </w:tcPr>
          <w:p w:rsidR="006C6960" w:rsidRPr="006C6960" w:rsidRDefault="006C6960" w:rsidP="00FF168E">
            <w:pPr>
              <w:pStyle w:val="Tabletextcentred"/>
            </w:pPr>
            <w:r w:rsidRPr="006C6960">
              <w:t>3.4</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613.Z.21.1.1</w:t>
            </w:r>
          </w:p>
        </w:tc>
        <w:tc>
          <w:tcPr>
            <w:tcW w:w="484" w:type="pct"/>
            <w:noWrap/>
            <w:vAlign w:val="center"/>
            <w:hideMark/>
          </w:tcPr>
          <w:p w:rsidR="006C6960" w:rsidRPr="006C6960" w:rsidRDefault="006C6960" w:rsidP="00FF168E">
            <w:pPr>
              <w:pStyle w:val="Tabletextcentred"/>
            </w:pPr>
            <w:r w:rsidRPr="006C6960">
              <w:t>0.91</w:t>
            </w:r>
          </w:p>
        </w:tc>
        <w:tc>
          <w:tcPr>
            <w:tcW w:w="376" w:type="pct"/>
            <w:noWrap/>
            <w:vAlign w:val="center"/>
            <w:hideMark/>
          </w:tcPr>
          <w:p w:rsidR="006C6960" w:rsidRPr="006C6960" w:rsidRDefault="006C6960" w:rsidP="00FF168E">
            <w:pPr>
              <w:pStyle w:val="Tabletextcentred"/>
            </w:pPr>
            <w:r w:rsidRPr="006C6960">
              <w:t>629</w:t>
            </w:r>
          </w:p>
        </w:tc>
        <w:tc>
          <w:tcPr>
            <w:tcW w:w="377" w:type="pct"/>
            <w:noWrap/>
            <w:vAlign w:val="center"/>
            <w:hideMark/>
          </w:tcPr>
          <w:p w:rsidR="006C6960" w:rsidRPr="006C6960" w:rsidRDefault="006C6960" w:rsidP="00FF168E">
            <w:pPr>
              <w:pStyle w:val="Tabletextcentred"/>
            </w:pPr>
            <w:r w:rsidRPr="006C6960">
              <w:t>246</w:t>
            </w:r>
          </w:p>
        </w:tc>
        <w:tc>
          <w:tcPr>
            <w:tcW w:w="360" w:type="pct"/>
            <w:noWrap/>
            <w:vAlign w:val="center"/>
            <w:hideMark/>
          </w:tcPr>
          <w:p w:rsidR="006C6960" w:rsidRPr="006C6960" w:rsidRDefault="006C6960" w:rsidP="00FF168E">
            <w:pPr>
              <w:pStyle w:val="Tabletextcentred"/>
            </w:pPr>
            <w:r w:rsidRPr="006C6960">
              <w:t>0.40</w:t>
            </w:r>
          </w:p>
        </w:tc>
        <w:tc>
          <w:tcPr>
            <w:tcW w:w="463" w:type="pct"/>
            <w:noWrap/>
            <w:vAlign w:val="center"/>
            <w:hideMark/>
          </w:tcPr>
          <w:p w:rsidR="006C6960" w:rsidRPr="006C6960" w:rsidRDefault="006C6960" w:rsidP="00FF168E">
            <w:pPr>
              <w:pStyle w:val="Tabletextcentred"/>
            </w:pPr>
            <w:r w:rsidRPr="006C6960">
              <w:t>28.3244</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0.0544</w:t>
            </w:r>
          </w:p>
        </w:tc>
        <w:tc>
          <w:tcPr>
            <w:tcW w:w="358" w:type="pct"/>
            <w:noWrap/>
            <w:vAlign w:val="center"/>
            <w:hideMark/>
          </w:tcPr>
          <w:p w:rsidR="006C6960" w:rsidRPr="006C6960" w:rsidRDefault="006C6960" w:rsidP="00FF168E">
            <w:pPr>
              <w:pStyle w:val="Tabletextcentred"/>
            </w:pPr>
            <w:r w:rsidRPr="006C6960">
              <w:t>3.4</w:t>
            </w:r>
          </w:p>
        </w:tc>
        <w:tc>
          <w:tcPr>
            <w:tcW w:w="600" w:type="pct"/>
            <w:noWrap/>
            <w:vAlign w:val="center"/>
            <w:hideMark/>
          </w:tcPr>
          <w:p w:rsidR="006C6960" w:rsidRPr="006C6960" w:rsidRDefault="006C6960" w:rsidP="00FF168E">
            <w:pPr>
              <w:pStyle w:val="Tabletextcentred"/>
            </w:pPr>
            <w:r w:rsidRPr="006C6960">
              <w:t>223.7</w:t>
            </w:r>
          </w:p>
        </w:tc>
        <w:tc>
          <w:tcPr>
            <w:tcW w:w="422" w:type="pct"/>
            <w:noWrap/>
            <w:vAlign w:val="center"/>
            <w:hideMark/>
          </w:tcPr>
          <w:p w:rsidR="006C6960" w:rsidRPr="006C6960" w:rsidRDefault="006C6960" w:rsidP="00FF168E">
            <w:pPr>
              <w:pStyle w:val="Tabletextcentred"/>
            </w:pPr>
            <w:r w:rsidRPr="006C6960">
              <w:t>3.0</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613.Z.22.1.1</w:t>
            </w:r>
          </w:p>
        </w:tc>
        <w:tc>
          <w:tcPr>
            <w:tcW w:w="484" w:type="pct"/>
            <w:noWrap/>
            <w:vAlign w:val="center"/>
            <w:hideMark/>
          </w:tcPr>
          <w:p w:rsidR="006C6960" w:rsidRPr="006C6960" w:rsidRDefault="006C6960" w:rsidP="00FF168E">
            <w:pPr>
              <w:pStyle w:val="Tabletextcentred"/>
            </w:pPr>
            <w:r w:rsidRPr="006C6960">
              <w:t>0.38</w:t>
            </w:r>
          </w:p>
        </w:tc>
        <w:tc>
          <w:tcPr>
            <w:tcW w:w="376" w:type="pct"/>
            <w:noWrap/>
            <w:vAlign w:val="center"/>
            <w:hideMark/>
          </w:tcPr>
          <w:p w:rsidR="006C6960" w:rsidRPr="006C6960" w:rsidRDefault="006C6960" w:rsidP="00FF168E">
            <w:pPr>
              <w:pStyle w:val="Tabletextcentred"/>
            </w:pPr>
            <w:r w:rsidRPr="006C6960">
              <w:t>850</w:t>
            </w:r>
          </w:p>
        </w:tc>
        <w:tc>
          <w:tcPr>
            <w:tcW w:w="377" w:type="pct"/>
            <w:noWrap/>
            <w:vAlign w:val="center"/>
            <w:hideMark/>
          </w:tcPr>
          <w:p w:rsidR="006C6960" w:rsidRPr="006C6960" w:rsidRDefault="006C6960" w:rsidP="00FF168E">
            <w:pPr>
              <w:pStyle w:val="Tabletextcentred"/>
            </w:pPr>
            <w:r w:rsidRPr="006C6960">
              <w:t>405</w:t>
            </w:r>
          </w:p>
        </w:tc>
        <w:tc>
          <w:tcPr>
            <w:tcW w:w="360" w:type="pct"/>
            <w:noWrap/>
            <w:vAlign w:val="center"/>
            <w:hideMark/>
          </w:tcPr>
          <w:p w:rsidR="006C6960" w:rsidRPr="006C6960" w:rsidRDefault="006C6960" w:rsidP="00FF168E">
            <w:pPr>
              <w:pStyle w:val="Tabletextcentred"/>
            </w:pPr>
            <w:r w:rsidRPr="006C6960">
              <w:t>0.49</w:t>
            </w:r>
          </w:p>
        </w:tc>
        <w:tc>
          <w:tcPr>
            <w:tcW w:w="463" w:type="pct"/>
            <w:noWrap/>
            <w:vAlign w:val="center"/>
            <w:hideMark/>
          </w:tcPr>
          <w:p w:rsidR="006C6960" w:rsidRPr="006C6960" w:rsidRDefault="006C6960" w:rsidP="00FF168E">
            <w:pPr>
              <w:pStyle w:val="Tabletextcentred"/>
            </w:pPr>
            <w:r w:rsidRPr="006C6960">
              <w:t>28.6570</w:t>
            </w:r>
          </w:p>
        </w:tc>
        <w:tc>
          <w:tcPr>
            <w:tcW w:w="339" w:type="pct"/>
            <w:noWrap/>
            <w:vAlign w:val="center"/>
            <w:hideMark/>
          </w:tcPr>
          <w:p w:rsidR="006C6960" w:rsidRPr="006C6960" w:rsidRDefault="006C6960" w:rsidP="00FF168E">
            <w:pPr>
              <w:pStyle w:val="Tabletextcentred"/>
            </w:pPr>
            <w:r w:rsidRPr="006C6960">
              <w:t>1.2</w:t>
            </w:r>
          </w:p>
        </w:tc>
        <w:tc>
          <w:tcPr>
            <w:tcW w:w="507" w:type="pct"/>
            <w:noWrap/>
            <w:vAlign w:val="center"/>
            <w:hideMark/>
          </w:tcPr>
          <w:p w:rsidR="006C6960" w:rsidRPr="006C6960" w:rsidRDefault="006C6960" w:rsidP="00FF168E">
            <w:pPr>
              <w:pStyle w:val="Tabletextcentred"/>
            </w:pPr>
            <w:r w:rsidRPr="006C6960">
              <w:t>0.0515</w:t>
            </w:r>
          </w:p>
        </w:tc>
        <w:tc>
          <w:tcPr>
            <w:tcW w:w="358" w:type="pct"/>
            <w:noWrap/>
            <w:vAlign w:val="center"/>
            <w:hideMark/>
          </w:tcPr>
          <w:p w:rsidR="006C6960" w:rsidRPr="006C6960" w:rsidRDefault="006C6960" w:rsidP="00FF168E">
            <w:pPr>
              <w:pStyle w:val="Tabletextcentred"/>
            </w:pPr>
            <w:r w:rsidRPr="006C6960">
              <w:t>1.7</w:t>
            </w:r>
          </w:p>
        </w:tc>
        <w:tc>
          <w:tcPr>
            <w:tcW w:w="600" w:type="pct"/>
            <w:noWrap/>
            <w:vAlign w:val="center"/>
            <w:hideMark/>
          </w:tcPr>
          <w:p w:rsidR="006C6960" w:rsidRPr="006C6960" w:rsidRDefault="006C6960" w:rsidP="00FF168E">
            <w:pPr>
              <w:pStyle w:val="Tabletextcentred"/>
            </w:pPr>
            <w:r w:rsidRPr="006C6960">
              <w:t>221.1</w:t>
            </w:r>
          </w:p>
        </w:tc>
        <w:tc>
          <w:tcPr>
            <w:tcW w:w="422" w:type="pct"/>
            <w:noWrap/>
            <w:vAlign w:val="center"/>
            <w:hideMark/>
          </w:tcPr>
          <w:p w:rsidR="006C6960" w:rsidRPr="006C6960" w:rsidRDefault="006C6960" w:rsidP="00FF168E">
            <w:pPr>
              <w:pStyle w:val="Tabletextcentred"/>
            </w:pPr>
            <w:r w:rsidRPr="006C6960">
              <w:t>2.5</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613.Z.23.1.1</w:t>
            </w:r>
          </w:p>
        </w:tc>
        <w:tc>
          <w:tcPr>
            <w:tcW w:w="484" w:type="pct"/>
            <w:noWrap/>
            <w:vAlign w:val="center"/>
            <w:hideMark/>
          </w:tcPr>
          <w:p w:rsidR="006C6960" w:rsidRPr="006C6960" w:rsidRDefault="006C6960" w:rsidP="00FF168E">
            <w:pPr>
              <w:pStyle w:val="Tabletextcentred"/>
            </w:pPr>
            <w:r w:rsidRPr="006C6960">
              <w:t>0.17</w:t>
            </w:r>
          </w:p>
        </w:tc>
        <w:tc>
          <w:tcPr>
            <w:tcW w:w="376" w:type="pct"/>
            <w:noWrap/>
            <w:vAlign w:val="center"/>
            <w:hideMark/>
          </w:tcPr>
          <w:p w:rsidR="006C6960" w:rsidRPr="006C6960" w:rsidRDefault="006C6960" w:rsidP="00FF168E">
            <w:pPr>
              <w:pStyle w:val="Tabletextcentred"/>
            </w:pPr>
            <w:r w:rsidRPr="006C6960">
              <w:t>1376</w:t>
            </w:r>
          </w:p>
        </w:tc>
        <w:tc>
          <w:tcPr>
            <w:tcW w:w="377" w:type="pct"/>
            <w:noWrap/>
            <w:vAlign w:val="center"/>
            <w:hideMark/>
          </w:tcPr>
          <w:p w:rsidR="006C6960" w:rsidRPr="006C6960" w:rsidRDefault="006C6960" w:rsidP="00FF168E">
            <w:pPr>
              <w:pStyle w:val="Tabletextcentred"/>
            </w:pPr>
            <w:r w:rsidRPr="006C6960">
              <w:t>1709</w:t>
            </w:r>
          </w:p>
        </w:tc>
        <w:tc>
          <w:tcPr>
            <w:tcW w:w="360" w:type="pct"/>
            <w:noWrap/>
            <w:vAlign w:val="center"/>
            <w:hideMark/>
          </w:tcPr>
          <w:p w:rsidR="006C6960" w:rsidRPr="006C6960" w:rsidRDefault="006C6960" w:rsidP="00FF168E">
            <w:pPr>
              <w:pStyle w:val="Tabletextcentred"/>
            </w:pPr>
            <w:r w:rsidRPr="006C6960">
              <w:t>1.28</w:t>
            </w:r>
          </w:p>
        </w:tc>
        <w:tc>
          <w:tcPr>
            <w:tcW w:w="463" w:type="pct"/>
            <w:noWrap/>
            <w:vAlign w:val="center"/>
            <w:hideMark/>
          </w:tcPr>
          <w:p w:rsidR="006C6960" w:rsidRPr="006C6960" w:rsidRDefault="006C6960" w:rsidP="00FF168E">
            <w:pPr>
              <w:pStyle w:val="Tabletextcentred"/>
            </w:pPr>
            <w:r w:rsidRPr="006C6960">
              <w:t>28.3357</w:t>
            </w:r>
          </w:p>
        </w:tc>
        <w:tc>
          <w:tcPr>
            <w:tcW w:w="339" w:type="pct"/>
            <w:noWrap/>
            <w:vAlign w:val="center"/>
            <w:hideMark/>
          </w:tcPr>
          <w:p w:rsidR="006C6960" w:rsidRPr="006C6960" w:rsidRDefault="006C6960" w:rsidP="00FF168E">
            <w:pPr>
              <w:pStyle w:val="Tabletextcentred"/>
            </w:pPr>
            <w:r w:rsidRPr="006C6960">
              <w:t>1.2</w:t>
            </w:r>
          </w:p>
        </w:tc>
        <w:tc>
          <w:tcPr>
            <w:tcW w:w="507" w:type="pct"/>
            <w:noWrap/>
            <w:vAlign w:val="center"/>
            <w:hideMark/>
          </w:tcPr>
          <w:p w:rsidR="006C6960" w:rsidRPr="006C6960" w:rsidRDefault="006C6960" w:rsidP="00FF168E">
            <w:pPr>
              <w:pStyle w:val="Tabletextcentred"/>
            </w:pPr>
            <w:r w:rsidRPr="006C6960">
              <w:t>0.0508</w:t>
            </w:r>
          </w:p>
        </w:tc>
        <w:tc>
          <w:tcPr>
            <w:tcW w:w="358" w:type="pct"/>
            <w:noWrap/>
            <w:vAlign w:val="center"/>
            <w:hideMark/>
          </w:tcPr>
          <w:p w:rsidR="006C6960" w:rsidRPr="006C6960" w:rsidRDefault="006C6960" w:rsidP="00FF168E">
            <w:pPr>
              <w:pStyle w:val="Tabletextcentred"/>
            </w:pPr>
            <w:r w:rsidRPr="006C6960">
              <w:t>1.1</w:t>
            </w:r>
          </w:p>
        </w:tc>
        <w:tc>
          <w:tcPr>
            <w:tcW w:w="600" w:type="pct"/>
            <w:noWrap/>
            <w:vAlign w:val="center"/>
            <w:hideMark/>
          </w:tcPr>
          <w:p w:rsidR="006C6960" w:rsidRPr="006C6960" w:rsidRDefault="006C6960" w:rsidP="00FF168E">
            <w:pPr>
              <w:pStyle w:val="Tabletextcentred"/>
            </w:pPr>
            <w:r w:rsidRPr="006C6960">
              <w:t>223.6</w:t>
            </w:r>
          </w:p>
        </w:tc>
        <w:tc>
          <w:tcPr>
            <w:tcW w:w="422" w:type="pct"/>
            <w:noWrap/>
            <w:vAlign w:val="center"/>
            <w:hideMark/>
          </w:tcPr>
          <w:p w:rsidR="006C6960" w:rsidRPr="006C6960" w:rsidRDefault="006C6960" w:rsidP="00FF168E">
            <w:pPr>
              <w:pStyle w:val="Tabletextcentred"/>
            </w:pPr>
            <w:r w:rsidRPr="006C6960">
              <w:t>2.6</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613.Z.24.1.1</w:t>
            </w:r>
          </w:p>
        </w:tc>
        <w:tc>
          <w:tcPr>
            <w:tcW w:w="484" w:type="pct"/>
            <w:noWrap/>
            <w:vAlign w:val="center"/>
            <w:hideMark/>
          </w:tcPr>
          <w:p w:rsidR="006C6960" w:rsidRPr="006C6960" w:rsidRDefault="006C6960" w:rsidP="00FF168E">
            <w:pPr>
              <w:pStyle w:val="Tabletextcentred"/>
            </w:pPr>
            <w:r w:rsidRPr="006C6960">
              <w:t>0.05</w:t>
            </w:r>
          </w:p>
        </w:tc>
        <w:tc>
          <w:tcPr>
            <w:tcW w:w="376" w:type="pct"/>
            <w:noWrap/>
            <w:vAlign w:val="center"/>
            <w:hideMark/>
          </w:tcPr>
          <w:p w:rsidR="006C6960" w:rsidRPr="006C6960" w:rsidRDefault="006C6960" w:rsidP="00FF168E">
            <w:pPr>
              <w:pStyle w:val="Tabletextcentred"/>
            </w:pPr>
            <w:r w:rsidRPr="006C6960">
              <w:t>914</w:t>
            </w:r>
          </w:p>
        </w:tc>
        <w:tc>
          <w:tcPr>
            <w:tcW w:w="377" w:type="pct"/>
            <w:noWrap/>
            <w:vAlign w:val="center"/>
            <w:hideMark/>
          </w:tcPr>
          <w:p w:rsidR="006C6960" w:rsidRPr="006C6960" w:rsidRDefault="006C6960" w:rsidP="00FF168E">
            <w:pPr>
              <w:pStyle w:val="Tabletextcentred"/>
            </w:pPr>
            <w:r w:rsidRPr="006C6960">
              <w:t>389</w:t>
            </w:r>
          </w:p>
        </w:tc>
        <w:tc>
          <w:tcPr>
            <w:tcW w:w="360" w:type="pct"/>
            <w:noWrap/>
            <w:vAlign w:val="center"/>
            <w:hideMark/>
          </w:tcPr>
          <w:p w:rsidR="006C6960" w:rsidRPr="006C6960" w:rsidRDefault="006C6960" w:rsidP="00FF168E">
            <w:pPr>
              <w:pStyle w:val="Tabletextcentred"/>
            </w:pPr>
            <w:r w:rsidRPr="006C6960">
              <w:t>0.44</w:t>
            </w:r>
          </w:p>
        </w:tc>
        <w:tc>
          <w:tcPr>
            <w:tcW w:w="463" w:type="pct"/>
            <w:noWrap/>
            <w:vAlign w:val="center"/>
            <w:hideMark/>
          </w:tcPr>
          <w:p w:rsidR="006C6960" w:rsidRPr="006C6960" w:rsidRDefault="006C6960" w:rsidP="00FF168E">
            <w:pPr>
              <w:pStyle w:val="Tabletextcentred"/>
            </w:pPr>
            <w:r w:rsidRPr="006C6960">
              <w:t>28.2269</w:t>
            </w:r>
          </w:p>
        </w:tc>
        <w:tc>
          <w:tcPr>
            <w:tcW w:w="339" w:type="pct"/>
            <w:noWrap/>
            <w:vAlign w:val="center"/>
            <w:hideMark/>
          </w:tcPr>
          <w:p w:rsidR="006C6960" w:rsidRPr="006C6960" w:rsidRDefault="006C6960" w:rsidP="00FF168E">
            <w:pPr>
              <w:pStyle w:val="Tabletextcentred"/>
            </w:pPr>
            <w:r w:rsidRPr="006C6960">
              <w:t>1.3</w:t>
            </w:r>
          </w:p>
        </w:tc>
        <w:tc>
          <w:tcPr>
            <w:tcW w:w="507" w:type="pct"/>
            <w:noWrap/>
            <w:vAlign w:val="center"/>
            <w:hideMark/>
          </w:tcPr>
          <w:p w:rsidR="006C6960" w:rsidRPr="006C6960" w:rsidRDefault="006C6960" w:rsidP="00FF168E">
            <w:pPr>
              <w:pStyle w:val="Tabletextcentred"/>
            </w:pPr>
            <w:r w:rsidRPr="006C6960">
              <w:t>0.0509</w:t>
            </w:r>
          </w:p>
        </w:tc>
        <w:tc>
          <w:tcPr>
            <w:tcW w:w="358" w:type="pct"/>
            <w:noWrap/>
            <w:vAlign w:val="center"/>
            <w:hideMark/>
          </w:tcPr>
          <w:p w:rsidR="006C6960" w:rsidRPr="006C6960" w:rsidRDefault="006C6960" w:rsidP="00FF168E">
            <w:pPr>
              <w:pStyle w:val="Tabletextcentred"/>
            </w:pPr>
            <w:r w:rsidRPr="006C6960">
              <w:t>1.1</w:t>
            </w:r>
          </w:p>
        </w:tc>
        <w:tc>
          <w:tcPr>
            <w:tcW w:w="600" w:type="pct"/>
            <w:noWrap/>
            <w:vAlign w:val="center"/>
            <w:hideMark/>
          </w:tcPr>
          <w:p w:rsidR="006C6960" w:rsidRPr="006C6960" w:rsidRDefault="006C6960" w:rsidP="00FF168E">
            <w:pPr>
              <w:pStyle w:val="Tabletextcentred"/>
            </w:pPr>
            <w:r w:rsidRPr="006C6960">
              <w:t>224.4</w:t>
            </w:r>
          </w:p>
        </w:tc>
        <w:tc>
          <w:tcPr>
            <w:tcW w:w="422" w:type="pct"/>
            <w:noWrap/>
            <w:vAlign w:val="center"/>
            <w:hideMark/>
          </w:tcPr>
          <w:p w:rsidR="006C6960" w:rsidRPr="006C6960" w:rsidRDefault="006C6960" w:rsidP="00FF168E">
            <w:pPr>
              <w:pStyle w:val="Tabletextcentred"/>
            </w:pPr>
            <w:r w:rsidRPr="006C6960">
              <w:t>2.9</w:t>
            </w:r>
          </w:p>
        </w:tc>
      </w:tr>
      <w:tr w:rsidR="006C6960" w:rsidRPr="006C6960" w:rsidTr="00DF331A">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613.Z.25.1.1</w:t>
            </w:r>
          </w:p>
        </w:tc>
        <w:tc>
          <w:tcPr>
            <w:tcW w:w="484" w:type="pct"/>
            <w:noWrap/>
            <w:vAlign w:val="center"/>
            <w:hideMark/>
          </w:tcPr>
          <w:p w:rsidR="006C6960" w:rsidRPr="006C6960" w:rsidRDefault="006C6960" w:rsidP="00FF168E">
            <w:pPr>
              <w:pStyle w:val="Tabletextcentred"/>
            </w:pPr>
            <w:r w:rsidRPr="006C6960">
              <w:t>0.62</w:t>
            </w:r>
          </w:p>
        </w:tc>
        <w:tc>
          <w:tcPr>
            <w:tcW w:w="376" w:type="pct"/>
            <w:noWrap/>
            <w:vAlign w:val="center"/>
            <w:hideMark/>
          </w:tcPr>
          <w:p w:rsidR="006C6960" w:rsidRPr="006C6960" w:rsidRDefault="006C6960" w:rsidP="00FF168E">
            <w:pPr>
              <w:pStyle w:val="Tabletextcentred"/>
            </w:pPr>
            <w:r w:rsidRPr="006C6960">
              <w:t>478</w:t>
            </w:r>
          </w:p>
        </w:tc>
        <w:tc>
          <w:tcPr>
            <w:tcW w:w="377" w:type="pct"/>
            <w:noWrap/>
            <w:vAlign w:val="center"/>
            <w:hideMark/>
          </w:tcPr>
          <w:p w:rsidR="006C6960" w:rsidRPr="006C6960" w:rsidRDefault="006C6960" w:rsidP="00FF168E">
            <w:pPr>
              <w:pStyle w:val="Tabletextcentred"/>
            </w:pPr>
            <w:r w:rsidRPr="006C6960">
              <w:t>208</w:t>
            </w:r>
          </w:p>
        </w:tc>
        <w:tc>
          <w:tcPr>
            <w:tcW w:w="360" w:type="pct"/>
            <w:noWrap/>
            <w:vAlign w:val="center"/>
            <w:hideMark/>
          </w:tcPr>
          <w:p w:rsidR="006C6960" w:rsidRPr="006C6960" w:rsidRDefault="006C6960" w:rsidP="00FF168E">
            <w:pPr>
              <w:pStyle w:val="Tabletextcentred"/>
            </w:pPr>
            <w:r w:rsidRPr="006C6960">
              <w:t>0.45</w:t>
            </w:r>
          </w:p>
        </w:tc>
        <w:tc>
          <w:tcPr>
            <w:tcW w:w="463" w:type="pct"/>
            <w:noWrap/>
            <w:vAlign w:val="center"/>
            <w:hideMark/>
          </w:tcPr>
          <w:p w:rsidR="006C6960" w:rsidRPr="006C6960" w:rsidRDefault="006C6960" w:rsidP="00FF168E">
            <w:pPr>
              <w:pStyle w:val="Tabletextcentred"/>
            </w:pPr>
            <w:r w:rsidRPr="006C6960">
              <w:t>28.5662</w:t>
            </w:r>
          </w:p>
        </w:tc>
        <w:tc>
          <w:tcPr>
            <w:tcW w:w="339" w:type="pct"/>
            <w:noWrap/>
            <w:vAlign w:val="center"/>
            <w:hideMark/>
          </w:tcPr>
          <w:p w:rsidR="006C6960" w:rsidRPr="006C6960" w:rsidRDefault="006C6960" w:rsidP="00FF168E">
            <w:pPr>
              <w:pStyle w:val="Tabletextcentred"/>
            </w:pPr>
            <w:r w:rsidRPr="006C6960">
              <w:t>1.5</w:t>
            </w:r>
          </w:p>
        </w:tc>
        <w:tc>
          <w:tcPr>
            <w:tcW w:w="507" w:type="pct"/>
            <w:noWrap/>
            <w:vAlign w:val="center"/>
            <w:hideMark/>
          </w:tcPr>
          <w:p w:rsidR="006C6960" w:rsidRPr="006C6960" w:rsidRDefault="006C6960" w:rsidP="00FF168E">
            <w:pPr>
              <w:pStyle w:val="Tabletextcentred"/>
            </w:pPr>
            <w:r w:rsidRPr="006C6960">
              <w:t>0.0496</w:t>
            </w:r>
          </w:p>
        </w:tc>
        <w:tc>
          <w:tcPr>
            <w:tcW w:w="358" w:type="pct"/>
            <w:noWrap/>
            <w:vAlign w:val="center"/>
            <w:hideMark/>
          </w:tcPr>
          <w:p w:rsidR="006C6960" w:rsidRPr="006C6960" w:rsidRDefault="006C6960" w:rsidP="00FF168E">
            <w:pPr>
              <w:pStyle w:val="Tabletextcentred"/>
            </w:pPr>
            <w:r w:rsidRPr="006C6960">
              <w:t>2.8</w:t>
            </w:r>
          </w:p>
        </w:tc>
        <w:tc>
          <w:tcPr>
            <w:tcW w:w="600" w:type="pct"/>
            <w:noWrap/>
            <w:vAlign w:val="center"/>
            <w:hideMark/>
          </w:tcPr>
          <w:p w:rsidR="006C6960" w:rsidRPr="006C6960" w:rsidRDefault="006C6960" w:rsidP="00FF168E">
            <w:pPr>
              <w:pStyle w:val="Tabletextcentred"/>
            </w:pPr>
            <w:r w:rsidRPr="006C6960">
              <w:t>221.8</w:t>
            </w:r>
          </w:p>
        </w:tc>
        <w:tc>
          <w:tcPr>
            <w:tcW w:w="422" w:type="pct"/>
            <w:noWrap/>
            <w:vAlign w:val="center"/>
            <w:hideMark/>
          </w:tcPr>
          <w:p w:rsidR="006C6960" w:rsidRPr="006C6960" w:rsidRDefault="006C6960" w:rsidP="00FF168E">
            <w:pPr>
              <w:pStyle w:val="Tabletextcentred"/>
            </w:pPr>
            <w:r w:rsidRPr="006C6960">
              <w:t>3.2</w:t>
            </w:r>
          </w:p>
        </w:tc>
      </w:tr>
      <w:tr w:rsidR="006C6960" w:rsidRPr="006C6960" w:rsidTr="00DF331A">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6C6960" w:rsidRPr="006C6960" w:rsidRDefault="006C6960" w:rsidP="00FF168E">
            <w:pPr>
              <w:pStyle w:val="Tabletextleft"/>
            </w:pPr>
            <w:r w:rsidRPr="006C6960">
              <w:t>613.Z.26.1.1</w:t>
            </w:r>
          </w:p>
        </w:tc>
        <w:tc>
          <w:tcPr>
            <w:tcW w:w="484" w:type="pct"/>
            <w:noWrap/>
            <w:vAlign w:val="center"/>
            <w:hideMark/>
          </w:tcPr>
          <w:p w:rsidR="006C6960" w:rsidRPr="006C6960" w:rsidRDefault="006C6960" w:rsidP="00FF168E">
            <w:pPr>
              <w:pStyle w:val="Tabletextcentred"/>
            </w:pPr>
            <w:r w:rsidRPr="006C6960">
              <w:t>0.20</w:t>
            </w:r>
          </w:p>
        </w:tc>
        <w:tc>
          <w:tcPr>
            <w:tcW w:w="376" w:type="pct"/>
            <w:noWrap/>
            <w:vAlign w:val="center"/>
            <w:hideMark/>
          </w:tcPr>
          <w:p w:rsidR="006C6960" w:rsidRPr="006C6960" w:rsidRDefault="006C6960" w:rsidP="00FF168E">
            <w:pPr>
              <w:pStyle w:val="Tabletextcentred"/>
            </w:pPr>
            <w:r w:rsidRPr="006C6960">
              <w:t>620</w:t>
            </w:r>
          </w:p>
        </w:tc>
        <w:tc>
          <w:tcPr>
            <w:tcW w:w="377" w:type="pct"/>
            <w:noWrap/>
            <w:vAlign w:val="center"/>
            <w:hideMark/>
          </w:tcPr>
          <w:p w:rsidR="006C6960" w:rsidRPr="006C6960" w:rsidRDefault="006C6960" w:rsidP="00FF168E">
            <w:pPr>
              <w:pStyle w:val="Tabletextcentred"/>
            </w:pPr>
            <w:r w:rsidRPr="006C6960">
              <w:t>235</w:t>
            </w:r>
          </w:p>
        </w:tc>
        <w:tc>
          <w:tcPr>
            <w:tcW w:w="360" w:type="pct"/>
            <w:noWrap/>
            <w:vAlign w:val="center"/>
            <w:hideMark/>
          </w:tcPr>
          <w:p w:rsidR="006C6960" w:rsidRPr="006C6960" w:rsidRDefault="006C6960" w:rsidP="00FF168E">
            <w:pPr>
              <w:pStyle w:val="Tabletextcentred"/>
            </w:pPr>
            <w:r w:rsidRPr="006C6960">
              <w:t>0.39</w:t>
            </w:r>
          </w:p>
        </w:tc>
        <w:tc>
          <w:tcPr>
            <w:tcW w:w="463" w:type="pct"/>
            <w:noWrap/>
            <w:vAlign w:val="center"/>
            <w:hideMark/>
          </w:tcPr>
          <w:p w:rsidR="006C6960" w:rsidRPr="006C6960" w:rsidRDefault="006C6960" w:rsidP="00FF168E">
            <w:pPr>
              <w:pStyle w:val="Tabletextcentred"/>
            </w:pPr>
            <w:r w:rsidRPr="006C6960">
              <w:t>28.3712</w:t>
            </w:r>
          </w:p>
        </w:tc>
        <w:tc>
          <w:tcPr>
            <w:tcW w:w="339" w:type="pct"/>
            <w:noWrap/>
            <w:vAlign w:val="center"/>
            <w:hideMark/>
          </w:tcPr>
          <w:p w:rsidR="006C6960" w:rsidRPr="006C6960" w:rsidRDefault="006C6960" w:rsidP="00FF168E">
            <w:pPr>
              <w:pStyle w:val="Tabletextcentred"/>
            </w:pPr>
            <w:r w:rsidRPr="006C6960">
              <w:t>1.0</w:t>
            </w:r>
          </w:p>
        </w:tc>
        <w:tc>
          <w:tcPr>
            <w:tcW w:w="507" w:type="pct"/>
            <w:noWrap/>
            <w:vAlign w:val="center"/>
            <w:hideMark/>
          </w:tcPr>
          <w:p w:rsidR="006C6960" w:rsidRPr="006C6960" w:rsidRDefault="006C6960" w:rsidP="00FF168E">
            <w:pPr>
              <w:pStyle w:val="Tabletextcentred"/>
            </w:pPr>
            <w:r w:rsidRPr="006C6960">
              <w:t>0.0507</w:t>
            </w:r>
          </w:p>
        </w:tc>
        <w:tc>
          <w:tcPr>
            <w:tcW w:w="358" w:type="pct"/>
            <w:noWrap/>
            <w:vAlign w:val="center"/>
            <w:hideMark/>
          </w:tcPr>
          <w:p w:rsidR="006C6960" w:rsidRPr="006C6960" w:rsidRDefault="006C6960" w:rsidP="00FF168E">
            <w:pPr>
              <w:pStyle w:val="Tabletextcentred"/>
            </w:pPr>
            <w:r w:rsidRPr="006C6960">
              <w:t>1.7</w:t>
            </w:r>
          </w:p>
        </w:tc>
        <w:tc>
          <w:tcPr>
            <w:tcW w:w="600" w:type="pct"/>
            <w:noWrap/>
            <w:vAlign w:val="center"/>
            <w:hideMark/>
          </w:tcPr>
          <w:p w:rsidR="006C6960" w:rsidRPr="006C6960" w:rsidRDefault="006C6960" w:rsidP="00FF168E">
            <w:pPr>
              <w:pStyle w:val="Tabletextcentred"/>
            </w:pPr>
            <w:r w:rsidRPr="006C6960">
              <w:t>223.3</w:t>
            </w:r>
          </w:p>
        </w:tc>
        <w:tc>
          <w:tcPr>
            <w:tcW w:w="422" w:type="pct"/>
            <w:noWrap/>
            <w:vAlign w:val="center"/>
            <w:hideMark/>
          </w:tcPr>
          <w:p w:rsidR="006C6960" w:rsidRPr="006C6960" w:rsidRDefault="006C6960" w:rsidP="00FF168E">
            <w:pPr>
              <w:pStyle w:val="Tabletextcentred"/>
            </w:pPr>
            <w:r w:rsidRPr="006C6960">
              <w:t>2.3</w:t>
            </w:r>
          </w:p>
        </w:tc>
      </w:tr>
    </w:tbl>
    <w:p w:rsidR="00731510" w:rsidRPr="000D1A40" w:rsidRDefault="00F3054D" w:rsidP="008F68EA">
      <w:pPr>
        <w:pStyle w:val="Tablenotesnumbered"/>
        <w:numPr>
          <w:ilvl w:val="0"/>
          <w:numId w:val="29"/>
        </w:numPr>
      </w:pPr>
      <w:r w:rsidRPr="000D1A40">
        <w:t>%</w:t>
      </w:r>
      <w:r w:rsidRPr="00107462">
        <w:rPr>
          <w:rStyle w:val="Superscript"/>
        </w:rPr>
        <w:t>206</w:t>
      </w:r>
      <w:r w:rsidRPr="000D1A40">
        <w:t>Pb</w:t>
      </w:r>
      <w:r w:rsidRPr="004F2468">
        <w:rPr>
          <w:rStyle w:val="Subscript"/>
        </w:rPr>
        <w:t>c</w:t>
      </w:r>
      <w:r w:rsidRPr="000D1A40">
        <w:t xml:space="preserve"> indicates the proportion of common </w:t>
      </w:r>
      <w:r w:rsidRPr="00107462">
        <w:rPr>
          <w:rStyle w:val="Superscript"/>
        </w:rPr>
        <w:t>206</w:t>
      </w:r>
      <w:r w:rsidRPr="000D1A40">
        <w:t xml:space="preserve">Pb in the total measured </w:t>
      </w:r>
      <w:r w:rsidRPr="00107462">
        <w:rPr>
          <w:rStyle w:val="Superscript"/>
        </w:rPr>
        <w:t>206</w:t>
      </w:r>
      <w:r w:rsidRPr="000D1A40">
        <w:t>Pb</w:t>
      </w:r>
      <w:r w:rsidR="007568BA" w:rsidRPr="000D1A40">
        <w:t>.</w:t>
      </w:r>
    </w:p>
    <w:p w:rsidR="00F3054D" w:rsidRPr="000D1A40" w:rsidRDefault="007568BA" w:rsidP="00FF168E">
      <w:pPr>
        <w:pStyle w:val="Tablenotesnumbered"/>
      </w:pPr>
      <w:r w:rsidRPr="000D1A40">
        <w:t xml:space="preserve">Pb isotopic ratios corrected for common Pb by reference to the measured </w:t>
      </w:r>
      <w:r w:rsidRPr="00107462">
        <w:rPr>
          <w:rStyle w:val="Superscript"/>
        </w:rPr>
        <w:t>204</w:t>
      </w:r>
      <w:r w:rsidRPr="000D1A40">
        <w:t>Pb.</w:t>
      </w:r>
    </w:p>
    <w:p w:rsidR="007568BA" w:rsidRPr="000D1A40" w:rsidRDefault="007568BA" w:rsidP="00FF168E">
      <w:pPr>
        <w:pStyle w:val="Tablenotesnumbered"/>
      </w:pPr>
      <w:r w:rsidRPr="000D1A40">
        <w:t>All errors quoted as 1σ.</w:t>
      </w:r>
    </w:p>
    <w:p w:rsidR="00F36A3A" w:rsidRDefault="007B2EE5" w:rsidP="00F36A3A">
      <w:pPr>
        <w:pStyle w:val="Heading2"/>
      </w:pPr>
      <w:r>
        <w:br w:type="page"/>
      </w:r>
      <w:bookmarkStart w:id="17" w:name="_Toc364417831"/>
      <w:r w:rsidR="00F36A3A">
        <w:lastRenderedPageBreak/>
        <w:t>Smokey Cape Adamellite PB-NE-08-28/1980502</w:t>
      </w:r>
      <w:bookmarkEnd w:id="1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5</w:t>
      </w:r>
      <w:r w:rsidRPr="00946615">
        <w:t xml:space="preserve"> Summary of results:</w:t>
      </w:r>
      <w:r w:rsidR="0045388D" w:rsidRPr="0045388D">
        <w:t xml:space="preserve"> </w:t>
      </w:r>
      <w:r w:rsidR="0045388D">
        <w:t>Smokey Cape Adamellite (PB-NE-08-28/1980502).</w:t>
      </w:r>
      <w:r w:rsidRPr="00946615">
        <w:t xml:space="preserve"> </w:t>
      </w:r>
    </w:p>
    <w:tbl>
      <w:tblPr>
        <w:tblStyle w:val="TableGAHeaderColumn"/>
        <w:tblW w:w="9017" w:type="dxa"/>
        <w:tblLayout w:type="fixed"/>
        <w:tblLook w:val="04A0" w:firstRow="1" w:lastRow="0" w:firstColumn="1" w:lastColumn="0" w:noHBand="0" w:noVBand="1"/>
        <w:tblCaption w:val="Summary of results: Smokey Cape Adamellite (PB-NE-08-28/1980502)"/>
        <w:tblDescription w:val="Summary of results: Smokey Cape Adamellite (PB-NE-08-28/1980502)"/>
      </w:tblPr>
      <w:tblGrid>
        <w:gridCol w:w="3156"/>
        <w:gridCol w:w="5861"/>
      </w:tblGrid>
      <w:tr w:rsidR="008B1D0F" w:rsidRPr="00A8172F" w:rsidTr="008B1D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8B1D0F" w:rsidRPr="00B60E1F" w:rsidRDefault="008B1D0F" w:rsidP="00AD62F5">
            <w:pPr>
              <w:pStyle w:val="Tabletextleft"/>
            </w:pPr>
            <w:r w:rsidRPr="00B60E1F">
              <w:t>GA S</w:t>
            </w:r>
            <w:r>
              <w:t>ampleID</w:t>
            </w:r>
          </w:p>
        </w:tc>
        <w:tc>
          <w:tcPr>
            <w:tcW w:w="3250" w:type="pct"/>
            <w:vAlign w:val="bottom"/>
          </w:tcPr>
          <w:p w:rsidR="008B1D0F" w:rsidRPr="00FE4B5D" w:rsidRDefault="008B1D0F" w:rsidP="00FF168E">
            <w:pPr>
              <w:pStyle w:val="Tabletextleft"/>
              <w:cnfStyle w:val="100000000000" w:firstRow="1" w:lastRow="0" w:firstColumn="0" w:lastColumn="0" w:oddVBand="0" w:evenVBand="0" w:oddHBand="0" w:evenHBand="0" w:firstRowFirstColumn="0" w:firstRowLastColumn="0" w:lastRowFirstColumn="0" w:lastRowLastColumn="0"/>
            </w:pPr>
            <w:r w:rsidRPr="00FE4B5D">
              <w:t>200801614</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Default="008B1D0F" w:rsidP="00AD62F5">
            <w:pPr>
              <w:pStyle w:val="Tabletextleft"/>
            </w:pPr>
            <w:r w:rsidRPr="00B60E1F">
              <w:t>GA S</w:t>
            </w:r>
            <w:r>
              <w:t>ampleNO</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1980502</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B60E1F" w:rsidRDefault="008B1D0F" w:rsidP="00AD62F5">
            <w:pPr>
              <w:pStyle w:val="Tabletextleft"/>
            </w:pPr>
            <w:r>
              <w:t>GSNSW SITEID</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PB-NE-08-28</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Formal Name</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Smokey Cape Adamellite</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Informal Name</w:t>
            </w:r>
          </w:p>
        </w:tc>
        <w:tc>
          <w:tcPr>
            <w:tcW w:w="3250" w:type="pct"/>
            <w:vAlign w:val="bottom"/>
          </w:tcPr>
          <w:p w:rsidR="008B1D0F" w:rsidRPr="00FE4B5D"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Lithology</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monzonite</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1:250 000 Sheet</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COFFS HARBOUR (SH5611)</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1:100 000 Sheet</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NAMBUCCA (9536)</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Region</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New England Region</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 xml:space="preserve">Location </w:t>
            </w:r>
            <w:r w:rsidR="008B1D0F" w:rsidRPr="00AD62F5">
              <w:t>(GDA94)</w:t>
            </w:r>
          </w:p>
        </w:tc>
        <w:tc>
          <w:tcPr>
            <w:tcW w:w="3250" w:type="pct"/>
            <w:vAlign w:val="bottom"/>
          </w:tcPr>
          <w:p w:rsidR="008B1D0F" w:rsidRPr="00FE4B5D" w:rsidRDefault="008B1D0F" w:rsidP="0057605C">
            <w:pPr>
              <w:pStyle w:val="Tabletextleft"/>
              <w:cnfStyle w:val="000000100000" w:firstRow="0" w:lastRow="0" w:firstColumn="0" w:lastColumn="0" w:oddVBand="0" w:evenVBand="0" w:oddHBand="1" w:evenHBand="0" w:firstRowFirstColumn="0" w:firstRowLastColumn="0" w:lastRowFirstColumn="0" w:lastRowLastColumn="0"/>
            </w:pPr>
            <w:r w:rsidRPr="00FE4B5D">
              <w:t xml:space="preserve">153.073451 </w:t>
            </w:r>
            <w:r w:rsidRPr="003D153D">
              <w:rPr>
                <w:rStyle w:val="Superscript"/>
              </w:rPr>
              <w:t>°</w:t>
            </w:r>
            <w:r w:rsidRPr="00FE4B5D">
              <w:t xml:space="preserve">E, -30.877867 </w:t>
            </w:r>
            <w:r w:rsidRPr="003D153D">
              <w:rPr>
                <w:rStyle w:val="Superscript"/>
              </w:rPr>
              <w:t>°</w:t>
            </w:r>
            <w:r w:rsidRPr="00FE4B5D">
              <w:t>S</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 xml:space="preserve">Location </w:t>
            </w:r>
            <w:r w:rsidR="008B1D0F" w:rsidRPr="00AD62F5">
              <w:t>(MGA 94 Zone 56)</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507021 mE, 6583931 mN</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Geochronologist</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Andrew Cross</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Mount ID</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GA6089</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Analytical Session</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90042</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t>Interpreted Age</w:t>
            </w:r>
          </w:p>
        </w:tc>
        <w:tc>
          <w:tcPr>
            <w:tcW w:w="3250" w:type="pct"/>
            <w:vAlign w:val="bottom"/>
          </w:tcPr>
          <w:p w:rsidR="008B1D0F" w:rsidRPr="00FE4B5D" w:rsidRDefault="008B1D0F" w:rsidP="00FF168E">
            <w:pPr>
              <w:pStyle w:val="Tabletextleft"/>
              <w:cnfStyle w:val="000000010000" w:firstRow="0" w:lastRow="0" w:firstColumn="0" w:lastColumn="0" w:oddVBand="0" w:evenVBand="0" w:oddHBand="0" w:evenHBand="1" w:firstRowFirstColumn="0" w:firstRowLastColumn="0" w:lastRowFirstColumn="0" w:lastRowLastColumn="0"/>
            </w:pPr>
            <w:r w:rsidRPr="00FE4B5D">
              <w:t>218.4 ± 1.6 Ma (95% confidence, 24 analyses on 24 zircons)</w:t>
            </w:r>
          </w:p>
        </w:tc>
      </w:tr>
      <w:tr w:rsidR="008B1D0F" w:rsidRPr="00A8172F" w:rsidTr="008B1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rPr>
                <w:szCs w:val="16"/>
              </w:rPr>
              <w:t>Geological Attribution</w:t>
            </w:r>
          </w:p>
        </w:tc>
        <w:tc>
          <w:tcPr>
            <w:tcW w:w="3250" w:type="pct"/>
            <w:vAlign w:val="bottom"/>
          </w:tcPr>
          <w:p w:rsidR="008B1D0F" w:rsidRPr="00FE4B5D" w:rsidRDefault="008B1D0F" w:rsidP="00FF168E">
            <w:pPr>
              <w:pStyle w:val="Tabletextleft"/>
              <w:cnfStyle w:val="000000100000" w:firstRow="0" w:lastRow="0" w:firstColumn="0" w:lastColumn="0" w:oddVBand="0" w:evenVBand="0" w:oddHBand="1" w:evenHBand="0" w:firstRowFirstColumn="0" w:firstRowLastColumn="0" w:lastRowFirstColumn="0" w:lastRowLastColumn="0"/>
            </w:pPr>
            <w:r w:rsidRPr="00FE4B5D">
              <w:t>Magmatic crystallisation</w:t>
            </w:r>
          </w:p>
        </w:tc>
      </w:tr>
      <w:tr w:rsidR="008B1D0F" w:rsidRPr="00A8172F" w:rsidTr="008B1D0F">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8B1D0F" w:rsidRPr="00AD62F5" w:rsidRDefault="004A2BE9" w:rsidP="00AD62F5">
            <w:pPr>
              <w:pStyle w:val="Tabletextleft"/>
            </w:pPr>
            <w:r w:rsidRPr="00AD62F5">
              <w:rPr>
                <w:szCs w:val="16"/>
              </w:rPr>
              <w:t>Isotopic Ratio Used</w:t>
            </w:r>
          </w:p>
        </w:tc>
        <w:tc>
          <w:tcPr>
            <w:tcW w:w="3250" w:type="pct"/>
            <w:vAlign w:val="bottom"/>
          </w:tcPr>
          <w:p w:rsidR="008B1D0F" w:rsidRPr="00FE4B5D" w:rsidRDefault="008B1D0F"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FE4B5D">
              <w:rPr>
                <w:bCs/>
                <w:szCs w:val="18"/>
              </w:rPr>
              <w:t>Pb/</w:t>
            </w:r>
            <w:r w:rsidRPr="003D153D">
              <w:rPr>
                <w:rStyle w:val="Superscript"/>
              </w:rPr>
              <w:t>238</w:t>
            </w:r>
            <w:r w:rsidRPr="00FE4B5D">
              <w:rPr>
                <w:bCs/>
                <w:szCs w:val="18"/>
              </w:rPr>
              <w:t>U</w:t>
            </w:r>
          </w:p>
        </w:tc>
      </w:tr>
    </w:tbl>
    <w:p w:rsidR="002A0BA6" w:rsidRDefault="002A0BA6" w:rsidP="002A0BA6">
      <w:pPr>
        <w:pStyle w:val="Heading3"/>
      </w:pPr>
      <w:bookmarkStart w:id="18" w:name="_Toc364417832"/>
      <w:r>
        <w:t>Sample Information</w:t>
      </w:r>
      <w:bookmarkEnd w:id="18"/>
    </w:p>
    <w:p w:rsidR="00323443" w:rsidRDefault="00976DEF" w:rsidP="00976DEF">
      <w:pPr>
        <w:pStyle w:val="BodyText"/>
      </w:pPr>
      <w:r w:rsidRPr="00976DEF">
        <w:t>Smokey Cape has been classified as a member of the Coastal A-type Supersuite on the grounds of its geochemistry and petrography. This supersuite includes parts of the Chaelundi Complex (to the NW of Smokey Cape) which has been previ</w:t>
      </w:r>
      <w:r w:rsidR="00977155">
        <w:t>ously dated at 233–235 Ma by Rb–</w:t>
      </w:r>
      <w:r w:rsidRPr="00976DEF">
        <w:t>Sr biotite-whole rock methods (S. E. Shaw, unpublished data, 1989, quoted in Landenberger and Collins, 1996). The Smokey Cape Adamellite has not been previously dated. It intrudes and metmorphoses the Permo-Carboniferous Kempsey beds. The dating sample was collected off the seawall from material quarried immediately adjacent (south of) to the jail ruins. The quoted grid reference is for the centre of the quarry.</w:t>
      </w:r>
    </w:p>
    <w:p w:rsidR="002A0BA6" w:rsidRDefault="002A0BA6" w:rsidP="002A0BA6">
      <w:pPr>
        <w:pStyle w:val="Heading3"/>
      </w:pPr>
      <w:bookmarkStart w:id="19" w:name="_Toc364417833"/>
      <w:r>
        <w:t>Petrography</w:t>
      </w:r>
      <w:bookmarkEnd w:id="19"/>
    </w:p>
    <w:p w:rsidR="00323443" w:rsidRDefault="00976DEF" w:rsidP="00976DEF">
      <w:pPr>
        <w:pStyle w:val="BodyText"/>
      </w:pPr>
      <w:r w:rsidRPr="00976DEF">
        <w:t>The sample is a medium to coarse grained monzonite comprising in hand specimen, subequal proportions of mildly porphyritic subhedral medium pink alkali feldspar, pale green-white plagioclase and smaller rounded to skeletal quartz and minor biotite (&lt; 5%).</w:t>
      </w:r>
    </w:p>
    <w:p w:rsidR="00323443" w:rsidRDefault="00976DEF" w:rsidP="00323443">
      <w:pPr>
        <w:pStyle w:val="BodyText"/>
      </w:pPr>
      <w:r w:rsidRPr="00976DEF">
        <w:t>In thin section quartz (~30 modal percent) is relatively late compared to the feldspars and is characterised by prominent skeletal forms and the nascent development of arrow head textures. Skeletal forms merge with septa within individual crystals to produce angular and blocky habits. Strain crystallisation is very minor.</w:t>
      </w:r>
    </w:p>
    <w:p w:rsidR="00323443" w:rsidRDefault="00976DEF" w:rsidP="00976DEF">
      <w:pPr>
        <w:pStyle w:val="BodyText"/>
      </w:pPr>
      <w:r w:rsidRPr="00976DEF">
        <w:lastRenderedPageBreak/>
        <w:t>Alkali feldspars (~40 modal percent) comprise the best formed crystals and range from water clear in the cores of some crystals to strongly turbid and perthitic with exsolved albite distributed evenly through most crystals and locally coalescing into vein and patch forms. Prominent rim replacements are not present. Plagioclase phenocrysts (to 4 mm, ~30 modal percent) show well developed polysynthetic and simple twinning and are usually flecked and often sport clear albite rims.</w:t>
      </w:r>
    </w:p>
    <w:p w:rsidR="00D92251" w:rsidRDefault="00976DEF" w:rsidP="00C5090E">
      <w:pPr>
        <w:pStyle w:val="BodyText"/>
      </w:pPr>
      <w:r w:rsidRPr="00976DEF">
        <w:t>Biotite (≤0.7 mm; biotite &gt;&gt; amphibole) is usually variably replaced by chlorite. Angular interstices formed against the euhedral feldspar faces are a common site for fibrous and/or radiating chlorite (subsolidus, and after biotite). Amphibole (pale straw yellow → sea green; sometimes brown) is present as subhedral crystals (≤0.6 mm) and as aggregates up to &lt; 1 mm. Late infilling radiating to blocky carbonate shows weak to variable resorption. These patches may also have zircon, apatite and titanite infilling between other crystals. Rare, strongly pleochroic secondary or late epidote is present as may be allanite(?)</w:t>
      </w:r>
      <w:r>
        <w:t xml:space="preserve"> (</w:t>
      </w:r>
      <w:r w:rsidRPr="004A2BE9">
        <w:rPr>
          <w:rStyle w:val="Hyperlink"/>
        </w:rPr>
        <w:t>Figure 2.9</w:t>
      </w:r>
      <w:r w:rsidRPr="00976DEF">
        <w:t>).</w:t>
      </w:r>
    </w:p>
    <w:p w:rsidR="00F07DA0" w:rsidRDefault="00976DEF" w:rsidP="00F07DA0">
      <w:pPr>
        <w:pStyle w:val="Figuresandimagescentred"/>
      </w:pPr>
      <w:r>
        <w:rPr>
          <w:noProof/>
          <w:szCs w:val="21"/>
        </w:rPr>
        <w:drawing>
          <wp:inline distT="0" distB="0" distL="0" distR="0" wp14:anchorId="5F238497" wp14:editId="70A27D14">
            <wp:extent cx="2700020" cy="3597275"/>
            <wp:effectExtent l="0" t="0" r="5080" b="3175"/>
            <wp:docPr id="52" name="Picture 52" descr="Thin section microphotograph of Smokey Cape Adamellite. Scale as indicated (0.5 mm); PPL left, CPL right. Note prominent twinned titanite, variably turbid K-feldspars and accessory phases (zircon, apatite and ?xenotime – near centre of image) (PB-NE-08-28/1980502)." title="Thin section microphotograph of Smokey Cape Adamellite. Scale as indicated (0.5 mm); PPL left, CPL right. Note prominent twinned titanite, variably turbid K-feldspars and accessory phases (zircon, apatite and ?xenotime – near centre of image) (PB-NE-08-28/198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79401a_SmokeyCape (Lar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r>
        <w:rPr>
          <w:noProof/>
          <w:szCs w:val="21"/>
        </w:rPr>
        <w:drawing>
          <wp:inline distT="0" distB="0" distL="0" distR="0" wp14:anchorId="24A55B82" wp14:editId="76B44BA3">
            <wp:extent cx="2700020" cy="3597275"/>
            <wp:effectExtent l="0" t="0" r="5080" b="3175"/>
            <wp:docPr id="53" name="Picture 53" descr="Thin section microphotograph of Smokey Cape Adamellite. Scale as indicated (0.5 mm); PPL left, CPL right. Note prominent twinned titanite, variably turbid K-feldspars and accessory phases (zircon, apatite and ?xenotime – near centre of image) (PB-NE-08-28/1980502)." title="Thin section microphotograph of Smokey Cape Adamellite. Scale as indicated (0.5 mm); PPL left, CPL right. Note prominent twinned titanite, variably turbid K-feldspars and accessory phases (zircon, apatite and ?xenotime – near centre of image) (PB-NE-08-28/198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79401b_SmokeyCape (Lar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p>
    <w:p w:rsidR="00976DEF" w:rsidRPr="00976DEF" w:rsidRDefault="00F07DA0" w:rsidP="00976DEF">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w:t>
      </w:r>
      <w:r w:rsidR="00976DEF">
        <w:rPr>
          <w:rStyle w:val="Captionbold"/>
        </w:rPr>
        <w:t>9</w:t>
      </w:r>
      <w:r>
        <w:t xml:space="preserve"> </w:t>
      </w:r>
      <w:r w:rsidR="00976DEF" w:rsidRPr="00976DEF">
        <w:t>Thin section microphotograph of Smokey Cape Adamellite. Scale as indicated (0.5 mm); PPL left, CPL right. Note prominent twinned titanite, variably turbid K-feldspars and accessory phases (zircon, apatite and ?xenotime – near centre of image) (PB-NE-08-28/1980502).</w:t>
      </w:r>
    </w:p>
    <w:p w:rsidR="002A0BA6" w:rsidRDefault="002A0BA6" w:rsidP="002A0BA6">
      <w:pPr>
        <w:pStyle w:val="Heading3"/>
      </w:pPr>
      <w:bookmarkStart w:id="20" w:name="_Toc364417834"/>
      <w:r>
        <w:t>Zircons</w:t>
      </w:r>
      <w:bookmarkEnd w:id="20"/>
    </w:p>
    <w:p w:rsidR="002A0BA6" w:rsidRPr="00976DEF" w:rsidRDefault="00976DEF" w:rsidP="00976DEF">
      <w:pPr>
        <w:pStyle w:val="BodyText"/>
      </w:pPr>
      <w:r w:rsidRPr="00976DEF">
        <w:t xml:space="preserve">The zircons recovered from PB-NE-08-28/1980502 are a uniform population of clear colourless euhedral prisms that typically range between ~50–100 µm in diameter. Most grains are broken fragments while the intact grains have aspect ratios of between 2 to 4. In CL the zircons have a moderate to strong luminescence with fine concentric growth </w:t>
      </w:r>
      <w:r>
        <w:t>zones (</w:t>
      </w:r>
      <w:r w:rsidRPr="004A2BE9">
        <w:rPr>
          <w:rStyle w:val="Hyperlink"/>
        </w:rPr>
        <w:t>Figure 2.10</w:t>
      </w:r>
      <w:r w:rsidRPr="00976DEF">
        <w:t>).</w:t>
      </w:r>
    </w:p>
    <w:p w:rsidR="002A0BA6" w:rsidRDefault="002A0BA6" w:rsidP="002A0BA6">
      <w:pPr>
        <w:pStyle w:val="Heading3"/>
      </w:pPr>
      <w:bookmarkStart w:id="21" w:name="_Toc364417835"/>
      <w:r>
        <w:lastRenderedPageBreak/>
        <w:t>U–Pb isotopic results</w:t>
      </w:r>
      <w:bookmarkEnd w:id="21"/>
    </w:p>
    <w:p w:rsidR="00976DEF" w:rsidRDefault="00976DEF" w:rsidP="00976DEF">
      <w:pPr>
        <w:pStyle w:val="BodyText"/>
      </w:pPr>
      <w:r w:rsidRPr="00976DEF">
        <w:t xml:space="preserve">Twenty-four SHRIMP </w:t>
      </w:r>
      <w:r w:rsidR="00F80EA9">
        <w:t>U–Pb</w:t>
      </w:r>
      <w:r w:rsidRPr="00976DEF">
        <w:t xml:space="preserve"> analyses were carried out on 24 zircons from this </w:t>
      </w:r>
      <w:r>
        <w:t>sample (</w:t>
      </w:r>
      <w:r w:rsidRPr="004A2BE9">
        <w:rPr>
          <w:rStyle w:val="Hyperlink"/>
        </w:rPr>
        <w:t>Figure 2.11</w:t>
      </w:r>
      <w:r>
        <w:t xml:space="preserve">, </w:t>
      </w:r>
      <w:r w:rsidRPr="004A2BE9">
        <w:rPr>
          <w:rStyle w:val="Hyperlink"/>
        </w:rPr>
        <w:t>Table 2.6</w:t>
      </w:r>
      <w:r w:rsidRPr="00976DEF">
        <w:t xml:space="preserve">). The zircons have a low to moderate U concentration (~109–658 ppm, median = 246 ppm) and are uniform in Th/U (~0.55). Common </w:t>
      </w:r>
      <w:r w:rsidRPr="00107462">
        <w:rPr>
          <w:rStyle w:val="Superscript"/>
        </w:rPr>
        <w:t>206</w:t>
      </w:r>
      <w:r w:rsidRPr="00976DEF">
        <w:t xml:space="preserve">Pb concentrations are mostly low while four grains have moderate common </w:t>
      </w:r>
      <w:r w:rsidRPr="00107462">
        <w:rPr>
          <w:rStyle w:val="Superscript"/>
        </w:rPr>
        <w:t>206</w:t>
      </w:r>
      <w:r w:rsidRPr="00976DEF">
        <w:t xml:space="preserve">Pb concentrations of between ~1.13 to 2.33 (% </w:t>
      </w:r>
      <w:r w:rsidRPr="00107462">
        <w:rPr>
          <w:rStyle w:val="Superscript"/>
        </w:rPr>
        <w:t>206</w:t>
      </w:r>
      <w:r w:rsidRPr="00976DEF">
        <w:t>Pb</w:t>
      </w:r>
      <w:r w:rsidRPr="00391BEC">
        <w:rPr>
          <w:rStyle w:val="Subscript"/>
        </w:rPr>
        <w:t>c</w:t>
      </w:r>
      <w:r w:rsidRPr="00976DEF">
        <w:t xml:space="preserve">). All 24 analyses have the same radiogenic </w:t>
      </w:r>
      <w:r w:rsidRPr="00107462">
        <w:rPr>
          <w:rStyle w:val="Superscript"/>
        </w:rPr>
        <w:t>206</w:t>
      </w:r>
      <w:r w:rsidRPr="00976DEF">
        <w:t>Pb/</w:t>
      </w:r>
      <w:r w:rsidRPr="00107462">
        <w:rPr>
          <w:rStyle w:val="Superscript"/>
        </w:rPr>
        <w:t>238</w:t>
      </w:r>
      <w:r w:rsidRPr="00976DEF">
        <w:t>U within their assigned analytical uncertainties and contribute to a weighted mean age of 218.4 ± 1.6 Ma (MSWD = 0.82, probability = 0.71). This is interpreted as the magmatic crystallisation age of this rock.</w:t>
      </w:r>
    </w:p>
    <w:p w:rsidR="00976DEF" w:rsidRDefault="00976DEF" w:rsidP="00976DEF">
      <w:pPr>
        <w:pStyle w:val="Figuresandimagescentred"/>
      </w:pPr>
      <w:r>
        <w:rPr>
          <w:noProof/>
        </w:rPr>
        <w:drawing>
          <wp:inline distT="0" distB="0" distL="0" distR="0" wp14:anchorId="7DC69C01" wp14:editId="475BD2DD">
            <wp:extent cx="5137687" cy="4212000"/>
            <wp:effectExtent l="0" t="0" r="6350" b="0"/>
            <wp:docPr id="55" name="Picture 55" descr="Selected transmitted light (top) and cathodoluminescence (bottom) images of zircon grains from the Smokey Cape Adamellite (PB-NE-08-28/1980502)." title="Selected transmitted light (top) and cathodoluminescence (bottom) images of zircon grains from the Smokey Cape Adamellite (PB-NE-08-28/198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mokey Cap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7687" cy="4212000"/>
                    </a:xfrm>
                    <a:prstGeom prst="rect">
                      <a:avLst/>
                    </a:prstGeom>
                    <a:noFill/>
                    <a:ln>
                      <a:noFill/>
                    </a:ln>
                  </pic:spPr>
                </pic:pic>
              </a:graphicData>
            </a:graphic>
          </wp:inline>
        </w:drawing>
      </w:r>
    </w:p>
    <w:p w:rsidR="00D92251" w:rsidRDefault="00976DEF" w:rsidP="00976DEF">
      <w:pPr>
        <w:pStyle w:val="Caption"/>
      </w:pPr>
      <w:r w:rsidRPr="002E0C35">
        <w:rPr>
          <w:rStyle w:val="Captionbold"/>
        </w:rPr>
        <w:t xml:space="preserve">Figure </w:t>
      </w:r>
      <w:r>
        <w:rPr>
          <w:rStyle w:val="Captionbold"/>
        </w:rPr>
        <w:t>2.10</w:t>
      </w:r>
      <w:r>
        <w:t xml:space="preserve"> </w:t>
      </w:r>
      <w:r w:rsidRPr="00976DEF">
        <w:t>Selected transmitted light (top) and cathodoluminescence (bottom) images of zircon grains from the Smokey Cape Adamellite (PB-NE-08-28/1980502).</w:t>
      </w:r>
    </w:p>
    <w:p w:rsidR="00976DEF" w:rsidRDefault="00976DEF" w:rsidP="00976DEF">
      <w:pPr>
        <w:pStyle w:val="Figuresandimagescentred"/>
      </w:pPr>
      <w:r>
        <w:rPr>
          <w:noProof/>
        </w:rPr>
        <w:lastRenderedPageBreak/>
        <w:drawing>
          <wp:inline distT="0" distB="0" distL="0" distR="0" wp14:anchorId="28B555E8" wp14:editId="4FAD7527">
            <wp:extent cx="5202077" cy="2052000"/>
            <wp:effectExtent l="0" t="0" r="0" b="5715"/>
            <wp:docPr id="56" name="Picture 56" descr="(a) Tera-Wasserberg concordia plot and (b) temporal trend of the 206Pb/238U ages from the Smokey Cape Adamellite (PB-NE-08-28/1980502)." title="(a) Tera-Wasserberg concordia plot and (b) temporal trend of the 206Pb/238U ages from the Smokey Cape Adamellite (PB-NE-08-28/198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mokey Cape-conc"/>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02077" cy="2052000"/>
                    </a:xfrm>
                    <a:prstGeom prst="rect">
                      <a:avLst/>
                    </a:prstGeom>
                    <a:noFill/>
                    <a:ln>
                      <a:noFill/>
                    </a:ln>
                  </pic:spPr>
                </pic:pic>
              </a:graphicData>
            </a:graphic>
          </wp:inline>
        </w:drawing>
      </w:r>
    </w:p>
    <w:p w:rsidR="00323443" w:rsidRDefault="00976DEF" w:rsidP="00323443">
      <w:pPr>
        <w:pStyle w:val="Caption"/>
      </w:pPr>
      <w:r w:rsidRPr="002E0C35">
        <w:rPr>
          <w:rStyle w:val="Captionbold"/>
        </w:rPr>
        <w:t xml:space="preserve">Figure </w:t>
      </w:r>
      <w:r>
        <w:rPr>
          <w:rStyle w:val="Captionbold"/>
        </w:rPr>
        <w:t>2.11</w:t>
      </w:r>
      <w:r>
        <w:t xml:space="preserve"> </w:t>
      </w:r>
      <w:r w:rsidRPr="00976DEF">
        <w:t xml:space="preserve">(a) Tera-Wasserberg concordia plot and (b) temporal trend of the </w:t>
      </w:r>
      <w:r w:rsidRPr="00976DEF">
        <w:rPr>
          <w:rStyle w:val="Superscript"/>
        </w:rPr>
        <w:t>206</w:t>
      </w:r>
      <w:r w:rsidRPr="00976DEF">
        <w:t>Pb/</w:t>
      </w:r>
      <w:r w:rsidRPr="00976DEF">
        <w:rPr>
          <w:rStyle w:val="Superscript"/>
        </w:rPr>
        <w:t>238</w:t>
      </w:r>
      <w:r w:rsidRPr="00976DEF">
        <w:t>U ages from the Smokey Cape Adamellite (PB-NE-08-28/1980502).</w:t>
      </w:r>
    </w:p>
    <w:p w:rsidR="002A0BA6" w:rsidRPr="00946615" w:rsidRDefault="00C5090E" w:rsidP="00323443">
      <w:pPr>
        <w:pStyle w:val="Tabletitle"/>
      </w:pPr>
      <w:r>
        <w:rPr>
          <w:rStyle w:val="Tabletitlebold"/>
        </w:rPr>
        <w:br w:type="page"/>
      </w:r>
      <w:r w:rsidR="002A0BA6" w:rsidRPr="00946615">
        <w:rPr>
          <w:rStyle w:val="Tabletitlebold"/>
        </w:rPr>
        <w:lastRenderedPageBreak/>
        <w:t>Table 2.</w:t>
      </w:r>
      <w:r w:rsidR="002A0BA6">
        <w:rPr>
          <w:rStyle w:val="Tabletitlebold"/>
        </w:rPr>
        <w:t>6</w:t>
      </w:r>
      <w:r w:rsidR="002A0BA6" w:rsidRPr="00946615">
        <w:t xml:space="preserve"> </w:t>
      </w:r>
      <w:r w:rsidR="002A0BA6" w:rsidRPr="00976DEF">
        <w:t xml:space="preserve">SHRIMP U–Pb zircon data from </w:t>
      </w:r>
      <w:r w:rsidR="00976DEF" w:rsidRPr="00976DEF">
        <w:t>Smokey Cape Adamellite (PB-NE-08-28/1980502).</w:t>
      </w:r>
    </w:p>
    <w:tbl>
      <w:tblPr>
        <w:tblStyle w:val="TableGAHeaderRow"/>
        <w:tblW w:w="4501" w:type="pct"/>
        <w:tblInd w:w="9" w:type="dxa"/>
        <w:tblLook w:val="04A0" w:firstRow="1" w:lastRow="0" w:firstColumn="1" w:lastColumn="0" w:noHBand="0" w:noVBand="1"/>
        <w:tblCaption w:val="SHRIMP U–Pb zircon data from Smokey Cape Adamellite (PB-NE-08-28/1980502)."/>
        <w:tblDescription w:val="Due to the complexity of this table no alternative description has been provided. Please email Geoscience Australia at clientservices@ga.gov.au for an alternate description."/>
      </w:tblPr>
      <w:tblGrid>
        <w:gridCol w:w="1182"/>
        <w:gridCol w:w="800"/>
        <w:gridCol w:w="622"/>
        <w:gridCol w:w="623"/>
        <w:gridCol w:w="595"/>
        <w:gridCol w:w="766"/>
        <w:gridCol w:w="561"/>
        <w:gridCol w:w="838"/>
        <w:gridCol w:w="592"/>
        <w:gridCol w:w="992"/>
        <w:gridCol w:w="698"/>
      </w:tblGrid>
      <w:tr w:rsidR="002A0BA6" w:rsidRPr="00CB5855" w:rsidTr="004A2BE9">
        <w:trPr>
          <w:cnfStyle w:val="100000000000" w:firstRow="1" w:lastRow="0" w:firstColumn="0" w:lastColumn="0" w:oddVBand="0" w:evenVBand="0" w:oddHBand="0" w:evenHBand="0" w:firstRowFirstColumn="0" w:firstRowLastColumn="0" w:lastRowFirstColumn="0" w:lastRowLastColumn="0"/>
          <w:cantSplit w:val="0"/>
          <w:trHeight w:val="183"/>
          <w:tblHeader/>
        </w:trPr>
        <w:tc>
          <w:tcPr>
            <w:tcW w:w="714"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3" w:type="pct"/>
            <w:vAlign w:val="center"/>
            <w:hideMark/>
          </w:tcPr>
          <w:p w:rsidR="002A0BA6" w:rsidRPr="00CB5855" w:rsidRDefault="002A0BA6" w:rsidP="00A74826">
            <w:pPr>
              <w:pStyle w:val="Tabletextcentred"/>
            </w:pPr>
            <w:r w:rsidRPr="00CB5855">
              <w:t>± 1σ (Ma)</w:t>
            </w:r>
          </w:p>
        </w:tc>
      </w:tr>
      <w:tr w:rsidR="001543A4" w:rsidRPr="00CB5855" w:rsidTr="00AD3142">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1543A4" w:rsidRPr="00CB5855" w:rsidRDefault="001543A4" w:rsidP="00A74826">
            <w:pPr>
              <w:pStyle w:val="Tabletextleft"/>
            </w:pPr>
            <w:r>
              <w:t>Magmatic zircons</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614.Z.1.1.1</w:t>
            </w:r>
          </w:p>
        </w:tc>
        <w:tc>
          <w:tcPr>
            <w:tcW w:w="484" w:type="pct"/>
            <w:noWrap/>
            <w:vAlign w:val="center"/>
            <w:hideMark/>
          </w:tcPr>
          <w:p w:rsidR="00AD3142" w:rsidRPr="00AD3142" w:rsidRDefault="00AD3142" w:rsidP="00FF168E">
            <w:pPr>
              <w:pStyle w:val="Tabletextcentred"/>
            </w:pPr>
            <w:r w:rsidRPr="00AD3142">
              <w:t>0.45</w:t>
            </w:r>
          </w:p>
        </w:tc>
        <w:tc>
          <w:tcPr>
            <w:tcW w:w="376" w:type="pct"/>
            <w:noWrap/>
            <w:vAlign w:val="center"/>
            <w:hideMark/>
          </w:tcPr>
          <w:p w:rsidR="00AD3142" w:rsidRPr="00AD3142" w:rsidRDefault="00AD3142" w:rsidP="00FF168E">
            <w:pPr>
              <w:pStyle w:val="Tabletextcentred"/>
            </w:pPr>
            <w:r w:rsidRPr="00AD3142">
              <w:t>658</w:t>
            </w:r>
          </w:p>
        </w:tc>
        <w:tc>
          <w:tcPr>
            <w:tcW w:w="377" w:type="pct"/>
            <w:noWrap/>
            <w:vAlign w:val="center"/>
            <w:hideMark/>
          </w:tcPr>
          <w:p w:rsidR="00AD3142" w:rsidRPr="00AD3142" w:rsidRDefault="00AD3142" w:rsidP="00FF168E">
            <w:pPr>
              <w:pStyle w:val="Tabletextcentred"/>
            </w:pPr>
            <w:r w:rsidRPr="00AD3142">
              <w:t>304</w:t>
            </w:r>
          </w:p>
        </w:tc>
        <w:tc>
          <w:tcPr>
            <w:tcW w:w="360" w:type="pct"/>
            <w:noWrap/>
            <w:vAlign w:val="center"/>
            <w:hideMark/>
          </w:tcPr>
          <w:p w:rsidR="00AD3142" w:rsidRPr="00AD3142" w:rsidRDefault="00AD3142" w:rsidP="00FF168E">
            <w:pPr>
              <w:pStyle w:val="Tabletextcentred"/>
            </w:pPr>
            <w:r w:rsidRPr="00AD3142">
              <w:t>0.48</w:t>
            </w:r>
          </w:p>
        </w:tc>
        <w:tc>
          <w:tcPr>
            <w:tcW w:w="463" w:type="pct"/>
            <w:noWrap/>
            <w:vAlign w:val="center"/>
            <w:hideMark/>
          </w:tcPr>
          <w:p w:rsidR="00AD3142" w:rsidRPr="00AD3142" w:rsidRDefault="00AD3142" w:rsidP="00FF168E">
            <w:pPr>
              <w:pStyle w:val="Tabletextcentred"/>
            </w:pPr>
            <w:r w:rsidRPr="00AD3142">
              <w:t>28.7573</w:t>
            </w:r>
          </w:p>
        </w:tc>
        <w:tc>
          <w:tcPr>
            <w:tcW w:w="339" w:type="pct"/>
            <w:noWrap/>
            <w:vAlign w:val="center"/>
            <w:hideMark/>
          </w:tcPr>
          <w:p w:rsidR="00AD3142" w:rsidRPr="00AD3142" w:rsidRDefault="00AD3142" w:rsidP="00FF168E">
            <w:pPr>
              <w:pStyle w:val="Tabletextcentred"/>
            </w:pPr>
            <w:r w:rsidRPr="00AD3142">
              <w:t>1.5</w:t>
            </w:r>
          </w:p>
        </w:tc>
        <w:tc>
          <w:tcPr>
            <w:tcW w:w="507" w:type="pct"/>
            <w:noWrap/>
            <w:vAlign w:val="center"/>
            <w:hideMark/>
          </w:tcPr>
          <w:p w:rsidR="00AD3142" w:rsidRPr="00AD3142" w:rsidRDefault="00AD3142" w:rsidP="00FF168E">
            <w:pPr>
              <w:pStyle w:val="Tabletextcentred"/>
            </w:pPr>
            <w:r w:rsidRPr="00AD3142">
              <w:t>0.0501</w:t>
            </w:r>
          </w:p>
        </w:tc>
        <w:tc>
          <w:tcPr>
            <w:tcW w:w="358" w:type="pct"/>
            <w:noWrap/>
            <w:vAlign w:val="center"/>
            <w:hideMark/>
          </w:tcPr>
          <w:p w:rsidR="00AD3142" w:rsidRPr="00AD3142" w:rsidRDefault="00AD3142" w:rsidP="00FF168E">
            <w:pPr>
              <w:pStyle w:val="Tabletextcentred"/>
            </w:pPr>
            <w:r w:rsidRPr="00AD3142">
              <w:t>2.1</w:t>
            </w:r>
          </w:p>
        </w:tc>
        <w:tc>
          <w:tcPr>
            <w:tcW w:w="600" w:type="pct"/>
            <w:noWrap/>
            <w:vAlign w:val="center"/>
            <w:hideMark/>
          </w:tcPr>
          <w:p w:rsidR="00AD3142" w:rsidRPr="00AD3142" w:rsidRDefault="00AD3142" w:rsidP="00FF168E">
            <w:pPr>
              <w:pStyle w:val="Tabletextcentred"/>
            </w:pPr>
            <w:r w:rsidRPr="00AD3142">
              <w:t>220.4</w:t>
            </w:r>
          </w:p>
        </w:tc>
        <w:tc>
          <w:tcPr>
            <w:tcW w:w="423" w:type="pct"/>
            <w:noWrap/>
            <w:vAlign w:val="center"/>
            <w:hideMark/>
          </w:tcPr>
          <w:p w:rsidR="00AD3142" w:rsidRPr="00AD3142" w:rsidRDefault="00AD3142" w:rsidP="00FF168E">
            <w:pPr>
              <w:pStyle w:val="Tabletextcentred"/>
            </w:pPr>
            <w:r w:rsidRPr="00AD3142">
              <w:t>3.3</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614.Z.2.1.1</w:t>
            </w:r>
          </w:p>
        </w:tc>
        <w:tc>
          <w:tcPr>
            <w:tcW w:w="484" w:type="pct"/>
            <w:noWrap/>
            <w:vAlign w:val="center"/>
            <w:hideMark/>
          </w:tcPr>
          <w:p w:rsidR="00AD3142" w:rsidRPr="00AD3142" w:rsidRDefault="00AD3142" w:rsidP="00FF168E">
            <w:pPr>
              <w:pStyle w:val="Tabletextcentred"/>
            </w:pPr>
            <w:r w:rsidRPr="00AD3142">
              <w:t>1.50</w:t>
            </w:r>
          </w:p>
        </w:tc>
        <w:tc>
          <w:tcPr>
            <w:tcW w:w="376" w:type="pct"/>
            <w:noWrap/>
            <w:vAlign w:val="center"/>
            <w:hideMark/>
          </w:tcPr>
          <w:p w:rsidR="00AD3142" w:rsidRPr="00AD3142" w:rsidRDefault="00AD3142" w:rsidP="00FF168E">
            <w:pPr>
              <w:pStyle w:val="Tabletextcentred"/>
            </w:pPr>
            <w:r w:rsidRPr="00AD3142">
              <w:t>205</w:t>
            </w:r>
          </w:p>
        </w:tc>
        <w:tc>
          <w:tcPr>
            <w:tcW w:w="377" w:type="pct"/>
            <w:noWrap/>
            <w:vAlign w:val="center"/>
            <w:hideMark/>
          </w:tcPr>
          <w:p w:rsidR="00AD3142" w:rsidRPr="00AD3142" w:rsidRDefault="00AD3142" w:rsidP="00FF168E">
            <w:pPr>
              <w:pStyle w:val="Tabletextcentred"/>
            </w:pPr>
            <w:r w:rsidRPr="00AD3142">
              <w:t>65</w:t>
            </w:r>
          </w:p>
        </w:tc>
        <w:tc>
          <w:tcPr>
            <w:tcW w:w="360" w:type="pct"/>
            <w:noWrap/>
            <w:vAlign w:val="center"/>
            <w:hideMark/>
          </w:tcPr>
          <w:p w:rsidR="00AD3142" w:rsidRPr="00AD3142" w:rsidRDefault="00AD3142" w:rsidP="00FF168E">
            <w:pPr>
              <w:pStyle w:val="Tabletextcentred"/>
            </w:pPr>
            <w:r w:rsidRPr="00AD3142">
              <w:t>0.33</w:t>
            </w:r>
          </w:p>
        </w:tc>
        <w:tc>
          <w:tcPr>
            <w:tcW w:w="463" w:type="pct"/>
            <w:noWrap/>
            <w:vAlign w:val="center"/>
            <w:hideMark/>
          </w:tcPr>
          <w:p w:rsidR="00AD3142" w:rsidRPr="00AD3142" w:rsidRDefault="00AD3142" w:rsidP="00FF168E">
            <w:pPr>
              <w:pStyle w:val="Tabletextcentred"/>
            </w:pPr>
            <w:r w:rsidRPr="00AD3142">
              <w:t>28.6640</w:t>
            </w:r>
          </w:p>
        </w:tc>
        <w:tc>
          <w:tcPr>
            <w:tcW w:w="339" w:type="pct"/>
            <w:noWrap/>
            <w:vAlign w:val="center"/>
            <w:hideMark/>
          </w:tcPr>
          <w:p w:rsidR="00AD3142" w:rsidRPr="00AD3142" w:rsidRDefault="00AD3142" w:rsidP="00FF168E">
            <w:pPr>
              <w:pStyle w:val="Tabletextcentred"/>
            </w:pPr>
            <w:r w:rsidRPr="00AD3142">
              <w:t>1.3</w:t>
            </w:r>
          </w:p>
        </w:tc>
        <w:tc>
          <w:tcPr>
            <w:tcW w:w="507" w:type="pct"/>
            <w:noWrap/>
            <w:vAlign w:val="center"/>
            <w:hideMark/>
          </w:tcPr>
          <w:p w:rsidR="00AD3142" w:rsidRPr="00AD3142" w:rsidRDefault="00AD3142" w:rsidP="00FF168E">
            <w:pPr>
              <w:pStyle w:val="Tabletextcentred"/>
            </w:pPr>
            <w:r w:rsidRPr="00AD3142">
              <w:t>0.0455</w:t>
            </w:r>
          </w:p>
        </w:tc>
        <w:tc>
          <w:tcPr>
            <w:tcW w:w="358" w:type="pct"/>
            <w:noWrap/>
            <w:vAlign w:val="center"/>
            <w:hideMark/>
          </w:tcPr>
          <w:p w:rsidR="00AD3142" w:rsidRPr="00AD3142" w:rsidRDefault="00AD3142" w:rsidP="00FF168E">
            <w:pPr>
              <w:pStyle w:val="Tabletextcentred"/>
            </w:pPr>
            <w:r w:rsidRPr="00AD3142">
              <w:t>6.8</w:t>
            </w:r>
          </w:p>
        </w:tc>
        <w:tc>
          <w:tcPr>
            <w:tcW w:w="600" w:type="pct"/>
            <w:noWrap/>
            <w:vAlign w:val="center"/>
            <w:hideMark/>
          </w:tcPr>
          <w:p w:rsidR="00AD3142" w:rsidRPr="00AD3142" w:rsidRDefault="00AD3142" w:rsidP="00FF168E">
            <w:pPr>
              <w:pStyle w:val="Tabletextcentred"/>
            </w:pPr>
            <w:r w:rsidRPr="00AD3142">
              <w:t>221.1</w:t>
            </w:r>
          </w:p>
        </w:tc>
        <w:tc>
          <w:tcPr>
            <w:tcW w:w="423" w:type="pct"/>
            <w:noWrap/>
            <w:vAlign w:val="center"/>
            <w:hideMark/>
          </w:tcPr>
          <w:p w:rsidR="00AD3142" w:rsidRPr="00AD3142" w:rsidRDefault="00AD3142" w:rsidP="00FF168E">
            <w:pPr>
              <w:pStyle w:val="Tabletextcentred"/>
            </w:pPr>
            <w:r w:rsidRPr="00AD3142">
              <w:t>2.8</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614.Z.3.1.1</w:t>
            </w:r>
          </w:p>
        </w:tc>
        <w:tc>
          <w:tcPr>
            <w:tcW w:w="484" w:type="pct"/>
            <w:noWrap/>
            <w:vAlign w:val="center"/>
            <w:hideMark/>
          </w:tcPr>
          <w:p w:rsidR="00AD3142" w:rsidRPr="00AD3142" w:rsidRDefault="00AD3142" w:rsidP="00FF168E">
            <w:pPr>
              <w:pStyle w:val="Tabletextcentred"/>
            </w:pPr>
            <w:r w:rsidRPr="00AD3142">
              <w:t>0.45</w:t>
            </w:r>
          </w:p>
        </w:tc>
        <w:tc>
          <w:tcPr>
            <w:tcW w:w="376" w:type="pct"/>
            <w:noWrap/>
            <w:vAlign w:val="center"/>
            <w:hideMark/>
          </w:tcPr>
          <w:p w:rsidR="00AD3142" w:rsidRPr="00AD3142" w:rsidRDefault="00AD3142" w:rsidP="00FF168E">
            <w:pPr>
              <w:pStyle w:val="Tabletextcentred"/>
            </w:pPr>
            <w:r w:rsidRPr="00AD3142">
              <w:t>318</w:t>
            </w:r>
          </w:p>
        </w:tc>
        <w:tc>
          <w:tcPr>
            <w:tcW w:w="377" w:type="pct"/>
            <w:noWrap/>
            <w:vAlign w:val="center"/>
            <w:hideMark/>
          </w:tcPr>
          <w:p w:rsidR="00AD3142" w:rsidRPr="00AD3142" w:rsidRDefault="00AD3142" w:rsidP="00FF168E">
            <w:pPr>
              <w:pStyle w:val="Tabletextcentred"/>
            </w:pPr>
            <w:r w:rsidRPr="00AD3142">
              <w:t>169</w:t>
            </w:r>
          </w:p>
        </w:tc>
        <w:tc>
          <w:tcPr>
            <w:tcW w:w="360" w:type="pct"/>
            <w:noWrap/>
            <w:vAlign w:val="center"/>
            <w:hideMark/>
          </w:tcPr>
          <w:p w:rsidR="00AD3142" w:rsidRPr="00AD3142" w:rsidRDefault="00AD3142" w:rsidP="00FF168E">
            <w:pPr>
              <w:pStyle w:val="Tabletextcentred"/>
            </w:pPr>
            <w:r w:rsidRPr="00AD3142">
              <w:t>0.55</w:t>
            </w:r>
          </w:p>
        </w:tc>
        <w:tc>
          <w:tcPr>
            <w:tcW w:w="463" w:type="pct"/>
            <w:noWrap/>
            <w:vAlign w:val="center"/>
            <w:hideMark/>
          </w:tcPr>
          <w:p w:rsidR="00AD3142" w:rsidRPr="00AD3142" w:rsidRDefault="00AD3142" w:rsidP="00FF168E">
            <w:pPr>
              <w:pStyle w:val="Tabletextcentred"/>
            </w:pPr>
            <w:r w:rsidRPr="00AD3142">
              <w:t>29.0951</w:t>
            </w:r>
          </w:p>
        </w:tc>
        <w:tc>
          <w:tcPr>
            <w:tcW w:w="339" w:type="pct"/>
            <w:noWrap/>
            <w:vAlign w:val="center"/>
            <w:hideMark/>
          </w:tcPr>
          <w:p w:rsidR="00AD3142" w:rsidRPr="00AD3142" w:rsidRDefault="00AD3142" w:rsidP="00FF168E">
            <w:pPr>
              <w:pStyle w:val="Tabletextcentred"/>
            </w:pPr>
            <w:r w:rsidRPr="00AD3142">
              <w:t>1.5</w:t>
            </w:r>
          </w:p>
        </w:tc>
        <w:tc>
          <w:tcPr>
            <w:tcW w:w="507" w:type="pct"/>
            <w:noWrap/>
            <w:vAlign w:val="center"/>
            <w:hideMark/>
          </w:tcPr>
          <w:p w:rsidR="00AD3142" w:rsidRPr="00AD3142" w:rsidRDefault="00AD3142" w:rsidP="00FF168E">
            <w:pPr>
              <w:pStyle w:val="Tabletextcentred"/>
            </w:pPr>
            <w:r w:rsidRPr="00AD3142">
              <w:t>0.0526</w:t>
            </w:r>
          </w:p>
        </w:tc>
        <w:tc>
          <w:tcPr>
            <w:tcW w:w="358" w:type="pct"/>
            <w:noWrap/>
            <w:vAlign w:val="center"/>
            <w:hideMark/>
          </w:tcPr>
          <w:p w:rsidR="00AD3142" w:rsidRPr="00AD3142" w:rsidRDefault="00AD3142" w:rsidP="00FF168E">
            <w:pPr>
              <w:pStyle w:val="Tabletextcentred"/>
            </w:pPr>
            <w:r w:rsidRPr="00AD3142">
              <w:t>3.1</w:t>
            </w:r>
          </w:p>
        </w:tc>
        <w:tc>
          <w:tcPr>
            <w:tcW w:w="600" w:type="pct"/>
            <w:noWrap/>
            <w:vAlign w:val="center"/>
            <w:hideMark/>
          </w:tcPr>
          <w:p w:rsidR="00AD3142" w:rsidRPr="00AD3142" w:rsidRDefault="00AD3142" w:rsidP="00FF168E">
            <w:pPr>
              <w:pStyle w:val="Tabletextcentred"/>
            </w:pPr>
            <w:r w:rsidRPr="00AD3142">
              <w:t>217.8</w:t>
            </w:r>
          </w:p>
        </w:tc>
        <w:tc>
          <w:tcPr>
            <w:tcW w:w="423" w:type="pct"/>
            <w:noWrap/>
            <w:vAlign w:val="center"/>
            <w:hideMark/>
          </w:tcPr>
          <w:p w:rsidR="00AD3142" w:rsidRPr="00AD3142" w:rsidRDefault="00AD3142" w:rsidP="00FF168E">
            <w:pPr>
              <w:pStyle w:val="Tabletextcentred"/>
            </w:pPr>
            <w:r w:rsidRPr="00AD3142">
              <w:t>3.3</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614.Z.4.1.1</w:t>
            </w:r>
          </w:p>
        </w:tc>
        <w:tc>
          <w:tcPr>
            <w:tcW w:w="484" w:type="pct"/>
            <w:noWrap/>
            <w:vAlign w:val="center"/>
            <w:hideMark/>
          </w:tcPr>
          <w:p w:rsidR="00AD3142" w:rsidRPr="00AD3142" w:rsidRDefault="00AD3142" w:rsidP="00FF168E">
            <w:pPr>
              <w:pStyle w:val="Tabletextcentred"/>
            </w:pPr>
            <w:r w:rsidRPr="00AD3142">
              <w:t>0.70</w:t>
            </w:r>
          </w:p>
        </w:tc>
        <w:tc>
          <w:tcPr>
            <w:tcW w:w="376" w:type="pct"/>
            <w:noWrap/>
            <w:vAlign w:val="center"/>
            <w:hideMark/>
          </w:tcPr>
          <w:p w:rsidR="00AD3142" w:rsidRPr="00AD3142" w:rsidRDefault="00AD3142" w:rsidP="00FF168E">
            <w:pPr>
              <w:pStyle w:val="Tabletextcentred"/>
            </w:pPr>
            <w:r w:rsidRPr="00AD3142">
              <w:t>303</w:t>
            </w:r>
          </w:p>
        </w:tc>
        <w:tc>
          <w:tcPr>
            <w:tcW w:w="377" w:type="pct"/>
            <w:noWrap/>
            <w:vAlign w:val="center"/>
            <w:hideMark/>
          </w:tcPr>
          <w:p w:rsidR="00AD3142" w:rsidRPr="00AD3142" w:rsidRDefault="00AD3142" w:rsidP="00FF168E">
            <w:pPr>
              <w:pStyle w:val="Tabletextcentred"/>
            </w:pPr>
            <w:r w:rsidRPr="00AD3142">
              <w:t>95</w:t>
            </w:r>
          </w:p>
        </w:tc>
        <w:tc>
          <w:tcPr>
            <w:tcW w:w="360" w:type="pct"/>
            <w:noWrap/>
            <w:vAlign w:val="center"/>
            <w:hideMark/>
          </w:tcPr>
          <w:p w:rsidR="00AD3142" w:rsidRPr="00AD3142" w:rsidRDefault="00AD3142" w:rsidP="00FF168E">
            <w:pPr>
              <w:pStyle w:val="Tabletextcentred"/>
            </w:pPr>
            <w:r w:rsidRPr="00AD3142">
              <w:t>0.32</w:t>
            </w:r>
          </w:p>
        </w:tc>
        <w:tc>
          <w:tcPr>
            <w:tcW w:w="463" w:type="pct"/>
            <w:noWrap/>
            <w:vAlign w:val="center"/>
            <w:hideMark/>
          </w:tcPr>
          <w:p w:rsidR="00AD3142" w:rsidRPr="00AD3142" w:rsidRDefault="00AD3142" w:rsidP="00FF168E">
            <w:pPr>
              <w:pStyle w:val="Tabletextcentred"/>
            </w:pPr>
            <w:r w:rsidRPr="00AD3142">
              <w:t>29.1604</w:t>
            </w:r>
          </w:p>
        </w:tc>
        <w:tc>
          <w:tcPr>
            <w:tcW w:w="339" w:type="pct"/>
            <w:noWrap/>
            <w:vAlign w:val="center"/>
            <w:hideMark/>
          </w:tcPr>
          <w:p w:rsidR="00AD3142" w:rsidRPr="00AD3142" w:rsidRDefault="00AD3142" w:rsidP="00FF168E">
            <w:pPr>
              <w:pStyle w:val="Tabletextcentred"/>
            </w:pPr>
            <w:r w:rsidRPr="00AD3142">
              <w:t>1.2</w:t>
            </w:r>
          </w:p>
        </w:tc>
        <w:tc>
          <w:tcPr>
            <w:tcW w:w="507" w:type="pct"/>
            <w:noWrap/>
            <w:vAlign w:val="center"/>
            <w:hideMark/>
          </w:tcPr>
          <w:p w:rsidR="00AD3142" w:rsidRPr="00AD3142" w:rsidRDefault="00AD3142" w:rsidP="00FF168E">
            <w:pPr>
              <w:pStyle w:val="Tabletextcentred"/>
            </w:pPr>
            <w:r w:rsidRPr="00AD3142">
              <w:t>0.0491</w:t>
            </w:r>
          </w:p>
        </w:tc>
        <w:tc>
          <w:tcPr>
            <w:tcW w:w="358" w:type="pct"/>
            <w:noWrap/>
            <w:vAlign w:val="center"/>
            <w:hideMark/>
          </w:tcPr>
          <w:p w:rsidR="00AD3142" w:rsidRPr="00AD3142" w:rsidRDefault="00AD3142" w:rsidP="00FF168E">
            <w:pPr>
              <w:pStyle w:val="Tabletextcentred"/>
            </w:pPr>
            <w:r w:rsidRPr="00AD3142">
              <w:t>3.6</w:t>
            </w:r>
          </w:p>
        </w:tc>
        <w:tc>
          <w:tcPr>
            <w:tcW w:w="600" w:type="pct"/>
            <w:noWrap/>
            <w:vAlign w:val="center"/>
            <w:hideMark/>
          </w:tcPr>
          <w:p w:rsidR="00AD3142" w:rsidRPr="00AD3142" w:rsidRDefault="00AD3142" w:rsidP="00FF168E">
            <w:pPr>
              <w:pStyle w:val="Tabletextcentred"/>
            </w:pPr>
            <w:r w:rsidRPr="00AD3142">
              <w:t>217.4</w:t>
            </w:r>
          </w:p>
        </w:tc>
        <w:tc>
          <w:tcPr>
            <w:tcW w:w="423" w:type="pct"/>
            <w:noWrap/>
            <w:vAlign w:val="center"/>
            <w:hideMark/>
          </w:tcPr>
          <w:p w:rsidR="00AD3142" w:rsidRPr="00AD3142" w:rsidRDefault="00AD3142" w:rsidP="00FF168E">
            <w:pPr>
              <w:pStyle w:val="Tabletextcentred"/>
            </w:pPr>
            <w:r w:rsidRPr="00AD3142">
              <w:t>2.5</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614.Z.5.1.1</w:t>
            </w:r>
          </w:p>
        </w:tc>
        <w:tc>
          <w:tcPr>
            <w:tcW w:w="484" w:type="pct"/>
            <w:noWrap/>
            <w:vAlign w:val="center"/>
            <w:hideMark/>
          </w:tcPr>
          <w:p w:rsidR="00AD3142" w:rsidRPr="00AD3142" w:rsidRDefault="00AD3142" w:rsidP="00FF168E">
            <w:pPr>
              <w:pStyle w:val="Tabletextcentred"/>
            </w:pPr>
            <w:r w:rsidRPr="00AD3142">
              <w:t>0.11</w:t>
            </w:r>
          </w:p>
        </w:tc>
        <w:tc>
          <w:tcPr>
            <w:tcW w:w="376" w:type="pct"/>
            <w:noWrap/>
            <w:vAlign w:val="center"/>
            <w:hideMark/>
          </w:tcPr>
          <w:p w:rsidR="00AD3142" w:rsidRPr="00AD3142" w:rsidRDefault="00AD3142" w:rsidP="00FF168E">
            <w:pPr>
              <w:pStyle w:val="Tabletextcentred"/>
            </w:pPr>
            <w:r w:rsidRPr="00AD3142">
              <w:t>534</w:t>
            </w:r>
          </w:p>
        </w:tc>
        <w:tc>
          <w:tcPr>
            <w:tcW w:w="377" w:type="pct"/>
            <w:noWrap/>
            <w:vAlign w:val="center"/>
            <w:hideMark/>
          </w:tcPr>
          <w:p w:rsidR="00AD3142" w:rsidRPr="00AD3142" w:rsidRDefault="00AD3142" w:rsidP="00FF168E">
            <w:pPr>
              <w:pStyle w:val="Tabletextcentred"/>
            </w:pPr>
            <w:r w:rsidRPr="00AD3142">
              <w:t>578</w:t>
            </w:r>
          </w:p>
        </w:tc>
        <w:tc>
          <w:tcPr>
            <w:tcW w:w="360" w:type="pct"/>
            <w:noWrap/>
            <w:vAlign w:val="center"/>
            <w:hideMark/>
          </w:tcPr>
          <w:p w:rsidR="00AD3142" w:rsidRPr="00AD3142" w:rsidRDefault="00AD3142" w:rsidP="00FF168E">
            <w:pPr>
              <w:pStyle w:val="Tabletextcentred"/>
            </w:pPr>
            <w:r w:rsidRPr="00AD3142">
              <w:t>1.12</w:t>
            </w:r>
          </w:p>
        </w:tc>
        <w:tc>
          <w:tcPr>
            <w:tcW w:w="463" w:type="pct"/>
            <w:noWrap/>
            <w:vAlign w:val="center"/>
            <w:hideMark/>
          </w:tcPr>
          <w:p w:rsidR="00AD3142" w:rsidRPr="00AD3142" w:rsidRDefault="00AD3142" w:rsidP="00FF168E">
            <w:pPr>
              <w:pStyle w:val="Tabletextcentred"/>
            </w:pPr>
            <w:r w:rsidRPr="00AD3142">
              <w:t>28.4126</w:t>
            </w:r>
          </w:p>
        </w:tc>
        <w:tc>
          <w:tcPr>
            <w:tcW w:w="339" w:type="pct"/>
            <w:noWrap/>
            <w:vAlign w:val="center"/>
            <w:hideMark/>
          </w:tcPr>
          <w:p w:rsidR="00AD3142" w:rsidRPr="00AD3142" w:rsidRDefault="00AD3142" w:rsidP="00FF168E">
            <w:pPr>
              <w:pStyle w:val="Tabletextcentred"/>
            </w:pPr>
            <w:r w:rsidRPr="00AD3142">
              <w:t>1.1</w:t>
            </w:r>
          </w:p>
        </w:tc>
        <w:tc>
          <w:tcPr>
            <w:tcW w:w="507" w:type="pct"/>
            <w:noWrap/>
            <w:vAlign w:val="center"/>
            <w:hideMark/>
          </w:tcPr>
          <w:p w:rsidR="00AD3142" w:rsidRPr="00AD3142" w:rsidRDefault="00AD3142" w:rsidP="00FF168E">
            <w:pPr>
              <w:pStyle w:val="Tabletextcentred"/>
            </w:pPr>
            <w:r w:rsidRPr="00AD3142">
              <w:t>0.0524</w:t>
            </w:r>
          </w:p>
        </w:tc>
        <w:tc>
          <w:tcPr>
            <w:tcW w:w="358" w:type="pct"/>
            <w:noWrap/>
            <w:vAlign w:val="center"/>
            <w:hideMark/>
          </w:tcPr>
          <w:p w:rsidR="00AD3142" w:rsidRPr="00AD3142" w:rsidRDefault="00AD3142" w:rsidP="00FF168E">
            <w:pPr>
              <w:pStyle w:val="Tabletextcentred"/>
            </w:pPr>
            <w:r w:rsidRPr="00AD3142">
              <w:t>1.6</w:t>
            </w:r>
          </w:p>
        </w:tc>
        <w:tc>
          <w:tcPr>
            <w:tcW w:w="600" w:type="pct"/>
            <w:noWrap/>
            <w:vAlign w:val="center"/>
            <w:hideMark/>
          </w:tcPr>
          <w:p w:rsidR="00AD3142" w:rsidRPr="00AD3142" w:rsidRDefault="00AD3142" w:rsidP="00FF168E">
            <w:pPr>
              <w:pStyle w:val="Tabletextcentred"/>
            </w:pPr>
            <w:r w:rsidRPr="00AD3142">
              <w:t>223.0</w:t>
            </w:r>
          </w:p>
        </w:tc>
        <w:tc>
          <w:tcPr>
            <w:tcW w:w="423" w:type="pct"/>
            <w:noWrap/>
            <w:vAlign w:val="center"/>
            <w:hideMark/>
          </w:tcPr>
          <w:p w:rsidR="00AD3142" w:rsidRPr="00AD3142" w:rsidRDefault="00AD3142" w:rsidP="00FF168E">
            <w:pPr>
              <w:pStyle w:val="Tabletextcentred"/>
            </w:pPr>
            <w:r w:rsidRPr="00AD3142">
              <w:t>2.3</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614.Z.6.1.1</w:t>
            </w:r>
          </w:p>
        </w:tc>
        <w:tc>
          <w:tcPr>
            <w:tcW w:w="484" w:type="pct"/>
            <w:noWrap/>
            <w:vAlign w:val="center"/>
            <w:hideMark/>
          </w:tcPr>
          <w:p w:rsidR="00AD3142" w:rsidRPr="00AD3142" w:rsidRDefault="00AD3142" w:rsidP="00FF168E">
            <w:pPr>
              <w:pStyle w:val="Tabletextcentred"/>
            </w:pPr>
            <w:r w:rsidRPr="00AD3142">
              <w:t>2.33</w:t>
            </w:r>
          </w:p>
        </w:tc>
        <w:tc>
          <w:tcPr>
            <w:tcW w:w="376" w:type="pct"/>
            <w:noWrap/>
            <w:vAlign w:val="center"/>
            <w:hideMark/>
          </w:tcPr>
          <w:p w:rsidR="00AD3142" w:rsidRPr="00AD3142" w:rsidRDefault="00AD3142" w:rsidP="00FF168E">
            <w:pPr>
              <w:pStyle w:val="Tabletextcentred"/>
            </w:pPr>
            <w:r w:rsidRPr="00AD3142">
              <w:t>147</w:t>
            </w:r>
          </w:p>
        </w:tc>
        <w:tc>
          <w:tcPr>
            <w:tcW w:w="377" w:type="pct"/>
            <w:noWrap/>
            <w:vAlign w:val="center"/>
            <w:hideMark/>
          </w:tcPr>
          <w:p w:rsidR="00AD3142" w:rsidRPr="00AD3142" w:rsidRDefault="00AD3142" w:rsidP="00FF168E">
            <w:pPr>
              <w:pStyle w:val="Tabletextcentred"/>
            </w:pPr>
            <w:r w:rsidRPr="00AD3142">
              <w:t>88</w:t>
            </w:r>
          </w:p>
        </w:tc>
        <w:tc>
          <w:tcPr>
            <w:tcW w:w="360" w:type="pct"/>
            <w:noWrap/>
            <w:vAlign w:val="center"/>
            <w:hideMark/>
          </w:tcPr>
          <w:p w:rsidR="00AD3142" w:rsidRPr="00AD3142" w:rsidRDefault="00AD3142" w:rsidP="00FF168E">
            <w:pPr>
              <w:pStyle w:val="Tabletextcentred"/>
            </w:pPr>
            <w:r w:rsidRPr="00AD3142">
              <w:t>0.62</w:t>
            </w:r>
          </w:p>
        </w:tc>
        <w:tc>
          <w:tcPr>
            <w:tcW w:w="463" w:type="pct"/>
            <w:noWrap/>
            <w:vAlign w:val="center"/>
            <w:hideMark/>
          </w:tcPr>
          <w:p w:rsidR="00AD3142" w:rsidRPr="00AD3142" w:rsidRDefault="00AD3142" w:rsidP="00FF168E">
            <w:pPr>
              <w:pStyle w:val="Tabletextcentred"/>
            </w:pPr>
            <w:r w:rsidRPr="00AD3142">
              <w:t>29.4533</w:t>
            </w:r>
          </w:p>
        </w:tc>
        <w:tc>
          <w:tcPr>
            <w:tcW w:w="339" w:type="pct"/>
            <w:noWrap/>
            <w:vAlign w:val="center"/>
            <w:hideMark/>
          </w:tcPr>
          <w:p w:rsidR="00AD3142" w:rsidRPr="00AD3142" w:rsidRDefault="00AD3142" w:rsidP="00FF168E">
            <w:pPr>
              <w:pStyle w:val="Tabletextcentred"/>
            </w:pPr>
            <w:r w:rsidRPr="00AD3142">
              <w:t>2.6</w:t>
            </w:r>
          </w:p>
        </w:tc>
        <w:tc>
          <w:tcPr>
            <w:tcW w:w="507" w:type="pct"/>
            <w:noWrap/>
            <w:vAlign w:val="center"/>
            <w:hideMark/>
          </w:tcPr>
          <w:p w:rsidR="00AD3142" w:rsidRPr="00AD3142" w:rsidRDefault="00AD3142" w:rsidP="00FF168E">
            <w:pPr>
              <w:pStyle w:val="Tabletextcentred"/>
            </w:pPr>
            <w:r w:rsidRPr="00AD3142">
              <w:t>0.0392</w:t>
            </w:r>
          </w:p>
        </w:tc>
        <w:tc>
          <w:tcPr>
            <w:tcW w:w="358" w:type="pct"/>
            <w:noWrap/>
            <w:vAlign w:val="center"/>
            <w:hideMark/>
          </w:tcPr>
          <w:p w:rsidR="00AD3142" w:rsidRPr="00AD3142" w:rsidRDefault="00AD3142" w:rsidP="00FF168E">
            <w:pPr>
              <w:pStyle w:val="Tabletextcentred"/>
            </w:pPr>
            <w:r w:rsidRPr="00AD3142">
              <w:t>11.4</w:t>
            </w:r>
          </w:p>
        </w:tc>
        <w:tc>
          <w:tcPr>
            <w:tcW w:w="600" w:type="pct"/>
            <w:noWrap/>
            <w:vAlign w:val="center"/>
            <w:hideMark/>
          </w:tcPr>
          <w:p w:rsidR="00AD3142" w:rsidRPr="00AD3142" w:rsidRDefault="00AD3142" w:rsidP="00FF168E">
            <w:pPr>
              <w:pStyle w:val="Tabletextcentred"/>
            </w:pPr>
            <w:r w:rsidRPr="00AD3142">
              <w:t>215.2</w:t>
            </w:r>
          </w:p>
        </w:tc>
        <w:tc>
          <w:tcPr>
            <w:tcW w:w="423" w:type="pct"/>
            <w:noWrap/>
            <w:vAlign w:val="center"/>
            <w:hideMark/>
          </w:tcPr>
          <w:p w:rsidR="00AD3142" w:rsidRPr="00AD3142" w:rsidRDefault="00AD3142" w:rsidP="00FF168E">
            <w:pPr>
              <w:pStyle w:val="Tabletextcentred"/>
            </w:pPr>
            <w:r w:rsidRPr="00AD3142">
              <w:t>5.5</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614.Z.7.1.1</w:t>
            </w:r>
          </w:p>
        </w:tc>
        <w:tc>
          <w:tcPr>
            <w:tcW w:w="484" w:type="pct"/>
            <w:noWrap/>
            <w:vAlign w:val="center"/>
            <w:hideMark/>
          </w:tcPr>
          <w:p w:rsidR="00AD3142" w:rsidRPr="00AD3142" w:rsidRDefault="00AD3142" w:rsidP="00FF168E">
            <w:pPr>
              <w:pStyle w:val="Tabletextcentred"/>
            </w:pPr>
            <w:r w:rsidRPr="00AD3142">
              <w:t>0.81</w:t>
            </w:r>
          </w:p>
        </w:tc>
        <w:tc>
          <w:tcPr>
            <w:tcW w:w="376" w:type="pct"/>
            <w:noWrap/>
            <w:vAlign w:val="center"/>
            <w:hideMark/>
          </w:tcPr>
          <w:p w:rsidR="00AD3142" w:rsidRPr="00AD3142" w:rsidRDefault="00AD3142" w:rsidP="00FF168E">
            <w:pPr>
              <w:pStyle w:val="Tabletextcentred"/>
            </w:pPr>
            <w:r w:rsidRPr="00AD3142">
              <w:t>220</w:t>
            </w:r>
          </w:p>
        </w:tc>
        <w:tc>
          <w:tcPr>
            <w:tcW w:w="377" w:type="pct"/>
            <w:noWrap/>
            <w:vAlign w:val="center"/>
            <w:hideMark/>
          </w:tcPr>
          <w:p w:rsidR="00AD3142" w:rsidRPr="00AD3142" w:rsidRDefault="00AD3142" w:rsidP="00FF168E">
            <w:pPr>
              <w:pStyle w:val="Tabletextcentred"/>
            </w:pPr>
            <w:r w:rsidRPr="00AD3142">
              <w:t>116</w:t>
            </w:r>
          </w:p>
        </w:tc>
        <w:tc>
          <w:tcPr>
            <w:tcW w:w="360" w:type="pct"/>
            <w:noWrap/>
            <w:vAlign w:val="center"/>
            <w:hideMark/>
          </w:tcPr>
          <w:p w:rsidR="00AD3142" w:rsidRPr="00AD3142" w:rsidRDefault="00AD3142" w:rsidP="00FF168E">
            <w:pPr>
              <w:pStyle w:val="Tabletextcentred"/>
            </w:pPr>
            <w:r w:rsidRPr="00AD3142">
              <w:t>0.54</w:t>
            </w:r>
          </w:p>
        </w:tc>
        <w:tc>
          <w:tcPr>
            <w:tcW w:w="463" w:type="pct"/>
            <w:noWrap/>
            <w:vAlign w:val="center"/>
            <w:hideMark/>
          </w:tcPr>
          <w:p w:rsidR="00AD3142" w:rsidRPr="00AD3142" w:rsidRDefault="00AD3142" w:rsidP="00FF168E">
            <w:pPr>
              <w:pStyle w:val="Tabletextcentred"/>
            </w:pPr>
            <w:r w:rsidRPr="00AD3142">
              <w:t>28.4963</w:t>
            </w:r>
          </w:p>
        </w:tc>
        <w:tc>
          <w:tcPr>
            <w:tcW w:w="339" w:type="pct"/>
            <w:noWrap/>
            <w:vAlign w:val="center"/>
            <w:hideMark/>
          </w:tcPr>
          <w:p w:rsidR="00AD3142" w:rsidRPr="00AD3142" w:rsidRDefault="00AD3142" w:rsidP="00FF168E">
            <w:pPr>
              <w:pStyle w:val="Tabletextcentred"/>
            </w:pPr>
            <w:r w:rsidRPr="00AD3142">
              <w:t>2.0</w:t>
            </w:r>
          </w:p>
        </w:tc>
        <w:tc>
          <w:tcPr>
            <w:tcW w:w="507" w:type="pct"/>
            <w:noWrap/>
            <w:vAlign w:val="center"/>
            <w:hideMark/>
          </w:tcPr>
          <w:p w:rsidR="00AD3142" w:rsidRPr="00AD3142" w:rsidRDefault="00AD3142" w:rsidP="00FF168E">
            <w:pPr>
              <w:pStyle w:val="Tabletextcentred"/>
            </w:pPr>
            <w:r w:rsidRPr="00AD3142">
              <w:t>0.0488</w:t>
            </w:r>
          </w:p>
        </w:tc>
        <w:tc>
          <w:tcPr>
            <w:tcW w:w="358" w:type="pct"/>
            <w:noWrap/>
            <w:vAlign w:val="center"/>
            <w:hideMark/>
          </w:tcPr>
          <w:p w:rsidR="00AD3142" w:rsidRPr="00AD3142" w:rsidRDefault="00AD3142" w:rsidP="00FF168E">
            <w:pPr>
              <w:pStyle w:val="Tabletextcentred"/>
            </w:pPr>
            <w:r w:rsidRPr="00AD3142">
              <w:t>4.5</w:t>
            </w:r>
          </w:p>
        </w:tc>
        <w:tc>
          <w:tcPr>
            <w:tcW w:w="600" w:type="pct"/>
            <w:noWrap/>
            <w:vAlign w:val="center"/>
            <w:hideMark/>
          </w:tcPr>
          <w:p w:rsidR="00AD3142" w:rsidRPr="00AD3142" w:rsidRDefault="00AD3142" w:rsidP="00FF168E">
            <w:pPr>
              <w:pStyle w:val="Tabletextcentred"/>
            </w:pPr>
            <w:r w:rsidRPr="00AD3142">
              <w:t>222.3</w:t>
            </w:r>
          </w:p>
        </w:tc>
        <w:tc>
          <w:tcPr>
            <w:tcW w:w="423" w:type="pct"/>
            <w:noWrap/>
            <w:vAlign w:val="center"/>
            <w:hideMark/>
          </w:tcPr>
          <w:p w:rsidR="00AD3142" w:rsidRPr="00AD3142" w:rsidRDefault="00AD3142" w:rsidP="00FF168E">
            <w:pPr>
              <w:pStyle w:val="Tabletextcentred"/>
            </w:pPr>
            <w:r w:rsidRPr="00AD3142">
              <w:t>4.4</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614.Z.8.1.1</w:t>
            </w:r>
          </w:p>
        </w:tc>
        <w:tc>
          <w:tcPr>
            <w:tcW w:w="484" w:type="pct"/>
            <w:noWrap/>
            <w:vAlign w:val="center"/>
            <w:hideMark/>
          </w:tcPr>
          <w:p w:rsidR="00AD3142" w:rsidRPr="00AD3142" w:rsidRDefault="00AD3142" w:rsidP="00FF168E">
            <w:pPr>
              <w:pStyle w:val="Tabletextcentred"/>
            </w:pPr>
            <w:r w:rsidRPr="00AD3142">
              <w:t>0.35</w:t>
            </w:r>
          </w:p>
        </w:tc>
        <w:tc>
          <w:tcPr>
            <w:tcW w:w="376" w:type="pct"/>
            <w:noWrap/>
            <w:vAlign w:val="center"/>
            <w:hideMark/>
          </w:tcPr>
          <w:p w:rsidR="00AD3142" w:rsidRPr="00AD3142" w:rsidRDefault="00AD3142" w:rsidP="00FF168E">
            <w:pPr>
              <w:pStyle w:val="Tabletextcentred"/>
            </w:pPr>
            <w:r w:rsidRPr="00AD3142">
              <w:t>121</w:t>
            </w:r>
          </w:p>
        </w:tc>
        <w:tc>
          <w:tcPr>
            <w:tcW w:w="377" w:type="pct"/>
            <w:noWrap/>
            <w:vAlign w:val="center"/>
            <w:hideMark/>
          </w:tcPr>
          <w:p w:rsidR="00AD3142" w:rsidRPr="00AD3142" w:rsidRDefault="00AD3142" w:rsidP="00FF168E">
            <w:pPr>
              <w:pStyle w:val="Tabletextcentred"/>
            </w:pPr>
            <w:r w:rsidRPr="00AD3142">
              <w:t>56</w:t>
            </w:r>
          </w:p>
        </w:tc>
        <w:tc>
          <w:tcPr>
            <w:tcW w:w="360" w:type="pct"/>
            <w:noWrap/>
            <w:vAlign w:val="center"/>
            <w:hideMark/>
          </w:tcPr>
          <w:p w:rsidR="00AD3142" w:rsidRPr="00AD3142" w:rsidRDefault="00AD3142" w:rsidP="00FF168E">
            <w:pPr>
              <w:pStyle w:val="Tabletextcentred"/>
            </w:pPr>
            <w:r w:rsidRPr="00AD3142">
              <w:t>0.47</w:t>
            </w:r>
          </w:p>
        </w:tc>
        <w:tc>
          <w:tcPr>
            <w:tcW w:w="463" w:type="pct"/>
            <w:noWrap/>
            <w:vAlign w:val="center"/>
            <w:hideMark/>
          </w:tcPr>
          <w:p w:rsidR="00AD3142" w:rsidRPr="00AD3142" w:rsidRDefault="00AD3142" w:rsidP="00FF168E">
            <w:pPr>
              <w:pStyle w:val="Tabletextcentred"/>
            </w:pPr>
            <w:r w:rsidRPr="00AD3142">
              <w:t>29.1183</w:t>
            </w:r>
          </w:p>
        </w:tc>
        <w:tc>
          <w:tcPr>
            <w:tcW w:w="339" w:type="pct"/>
            <w:noWrap/>
            <w:vAlign w:val="center"/>
            <w:hideMark/>
          </w:tcPr>
          <w:p w:rsidR="00AD3142" w:rsidRPr="00AD3142" w:rsidRDefault="00AD3142" w:rsidP="00FF168E">
            <w:pPr>
              <w:pStyle w:val="Tabletextcentred"/>
            </w:pPr>
            <w:r w:rsidRPr="00AD3142">
              <w:t>1.4</w:t>
            </w:r>
          </w:p>
        </w:tc>
        <w:tc>
          <w:tcPr>
            <w:tcW w:w="507" w:type="pct"/>
            <w:noWrap/>
            <w:vAlign w:val="center"/>
            <w:hideMark/>
          </w:tcPr>
          <w:p w:rsidR="00AD3142" w:rsidRPr="00AD3142" w:rsidRDefault="00AD3142" w:rsidP="00FF168E">
            <w:pPr>
              <w:pStyle w:val="Tabletextcentred"/>
            </w:pPr>
            <w:r w:rsidRPr="00AD3142">
              <w:t>0.0572</w:t>
            </w:r>
          </w:p>
        </w:tc>
        <w:tc>
          <w:tcPr>
            <w:tcW w:w="358" w:type="pct"/>
            <w:noWrap/>
            <w:vAlign w:val="center"/>
            <w:hideMark/>
          </w:tcPr>
          <w:p w:rsidR="00AD3142" w:rsidRPr="00AD3142" w:rsidRDefault="00AD3142" w:rsidP="00FF168E">
            <w:pPr>
              <w:pStyle w:val="Tabletextcentred"/>
            </w:pPr>
            <w:r w:rsidRPr="00AD3142">
              <w:t>3.9</w:t>
            </w:r>
          </w:p>
        </w:tc>
        <w:tc>
          <w:tcPr>
            <w:tcW w:w="600" w:type="pct"/>
            <w:noWrap/>
            <w:vAlign w:val="center"/>
            <w:hideMark/>
          </w:tcPr>
          <w:p w:rsidR="00AD3142" w:rsidRPr="00AD3142" w:rsidRDefault="00AD3142" w:rsidP="00FF168E">
            <w:pPr>
              <w:pStyle w:val="Tabletextcentred"/>
            </w:pPr>
            <w:r w:rsidRPr="00AD3142">
              <w:t>217.7</w:t>
            </w:r>
          </w:p>
        </w:tc>
        <w:tc>
          <w:tcPr>
            <w:tcW w:w="423" w:type="pct"/>
            <w:noWrap/>
            <w:vAlign w:val="center"/>
            <w:hideMark/>
          </w:tcPr>
          <w:p w:rsidR="00AD3142" w:rsidRPr="00AD3142" w:rsidRDefault="00AD3142" w:rsidP="00FF168E">
            <w:pPr>
              <w:pStyle w:val="Tabletextcentred"/>
            </w:pPr>
            <w:r w:rsidRPr="00AD3142">
              <w:t>3.0</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614.Z.9.1.1</w:t>
            </w:r>
          </w:p>
        </w:tc>
        <w:tc>
          <w:tcPr>
            <w:tcW w:w="484" w:type="pct"/>
            <w:noWrap/>
            <w:vAlign w:val="center"/>
            <w:hideMark/>
          </w:tcPr>
          <w:p w:rsidR="00AD3142" w:rsidRPr="00AD3142" w:rsidRDefault="00AD3142" w:rsidP="00FF168E">
            <w:pPr>
              <w:pStyle w:val="Tabletextcentred"/>
            </w:pPr>
            <w:r w:rsidRPr="00AD3142">
              <w:t>1.55</w:t>
            </w:r>
          </w:p>
        </w:tc>
        <w:tc>
          <w:tcPr>
            <w:tcW w:w="376" w:type="pct"/>
            <w:noWrap/>
            <w:vAlign w:val="center"/>
            <w:hideMark/>
          </w:tcPr>
          <w:p w:rsidR="00AD3142" w:rsidRPr="00AD3142" w:rsidRDefault="00AD3142" w:rsidP="00FF168E">
            <w:pPr>
              <w:pStyle w:val="Tabletextcentred"/>
            </w:pPr>
            <w:r w:rsidRPr="00AD3142">
              <w:t>205</w:t>
            </w:r>
          </w:p>
        </w:tc>
        <w:tc>
          <w:tcPr>
            <w:tcW w:w="377" w:type="pct"/>
            <w:noWrap/>
            <w:vAlign w:val="center"/>
            <w:hideMark/>
          </w:tcPr>
          <w:p w:rsidR="00AD3142" w:rsidRPr="00AD3142" w:rsidRDefault="00AD3142" w:rsidP="00FF168E">
            <w:pPr>
              <w:pStyle w:val="Tabletextcentred"/>
            </w:pPr>
            <w:r w:rsidRPr="00AD3142">
              <w:t>93</w:t>
            </w:r>
          </w:p>
        </w:tc>
        <w:tc>
          <w:tcPr>
            <w:tcW w:w="360" w:type="pct"/>
            <w:noWrap/>
            <w:vAlign w:val="center"/>
            <w:hideMark/>
          </w:tcPr>
          <w:p w:rsidR="00AD3142" w:rsidRPr="00AD3142" w:rsidRDefault="00AD3142" w:rsidP="00FF168E">
            <w:pPr>
              <w:pStyle w:val="Tabletextcentred"/>
            </w:pPr>
            <w:r w:rsidRPr="00AD3142">
              <w:t>0.47</w:t>
            </w:r>
          </w:p>
        </w:tc>
        <w:tc>
          <w:tcPr>
            <w:tcW w:w="463" w:type="pct"/>
            <w:noWrap/>
            <w:vAlign w:val="center"/>
            <w:hideMark/>
          </w:tcPr>
          <w:p w:rsidR="00AD3142" w:rsidRPr="00AD3142" w:rsidRDefault="00AD3142" w:rsidP="00FF168E">
            <w:pPr>
              <w:pStyle w:val="Tabletextcentred"/>
            </w:pPr>
            <w:r w:rsidRPr="00AD3142">
              <w:t>29.5075</w:t>
            </w:r>
          </w:p>
        </w:tc>
        <w:tc>
          <w:tcPr>
            <w:tcW w:w="339" w:type="pct"/>
            <w:noWrap/>
            <w:vAlign w:val="center"/>
            <w:hideMark/>
          </w:tcPr>
          <w:p w:rsidR="00AD3142" w:rsidRPr="00AD3142" w:rsidRDefault="00AD3142" w:rsidP="00FF168E">
            <w:pPr>
              <w:pStyle w:val="Tabletextcentred"/>
            </w:pPr>
            <w:r w:rsidRPr="00AD3142">
              <w:t>1.9</w:t>
            </w:r>
          </w:p>
        </w:tc>
        <w:tc>
          <w:tcPr>
            <w:tcW w:w="507" w:type="pct"/>
            <w:noWrap/>
            <w:vAlign w:val="center"/>
            <w:hideMark/>
          </w:tcPr>
          <w:p w:rsidR="00AD3142" w:rsidRPr="00AD3142" w:rsidRDefault="00AD3142" w:rsidP="00FF168E">
            <w:pPr>
              <w:pStyle w:val="Tabletextcentred"/>
            </w:pPr>
            <w:r w:rsidRPr="00AD3142">
              <w:t>0.0450</w:t>
            </w:r>
          </w:p>
        </w:tc>
        <w:tc>
          <w:tcPr>
            <w:tcW w:w="358" w:type="pct"/>
            <w:noWrap/>
            <w:vAlign w:val="center"/>
            <w:hideMark/>
          </w:tcPr>
          <w:p w:rsidR="00AD3142" w:rsidRPr="00AD3142" w:rsidRDefault="00AD3142" w:rsidP="00FF168E">
            <w:pPr>
              <w:pStyle w:val="Tabletextcentred"/>
            </w:pPr>
            <w:r w:rsidRPr="00AD3142">
              <w:t>6.9</w:t>
            </w:r>
          </w:p>
        </w:tc>
        <w:tc>
          <w:tcPr>
            <w:tcW w:w="600" w:type="pct"/>
            <w:noWrap/>
            <w:vAlign w:val="center"/>
            <w:hideMark/>
          </w:tcPr>
          <w:p w:rsidR="00AD3142" w:rsidRPr="00AD3142" w:rsidRDefault="00AD3142" w:rsidP="00FF168E">
            <w:pPr>
              <w:pStyle w:val="Tabletextcentred"/>
            </w:pPr>
            <w:r w:rsidRPr="00AD3142">
              <w:t>214.8</w:t>
            </w:r>
          </w:p>
        </w:tc>
        <w:tc>
          <w:tcPr>
            <w:tcW w:w="423" w:type="pct"/>
            <w:noWrap/>
            <w:vAlign w:val="center"/>
            <w:hideMark/>
          </w:tcPr>
          <w:p w:rsidR="00AD3142" w:rsidRPr="00AD3142" w:rsidRDefault="00AD3142" w:rsidP="00FF168E">
            <w:pPr>
              <w:pStyle w:val="Tabletextcentred"/>
            </w:pPr>
            <w:r w:rsidRPr="00AD3142">
              <w:t>4.0</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614.Z.10.1.1</w:t>
            </w:r>
          </w:p>
        </w:tc>
        <w:tc>
          <w:tcPr>
            <w:tcW w:w="484" w:type="pct"/>
            <w:noWrap/>
            <w:vAlign w:val="center"/>
            <w:hideMark/>
          </w:tcPr>
          <w:p w:rsidR="00AD3142" w:rsidRPr="00AD3142" w:rsidRDefault="00AD3142" w:rsidP="00FF168E">
            <w:pPr>
              <w:pStyle w:val="Tabletextcentred"/>
            </w:pPr>
            <w:r w:rsidRPr="00AD3142">
              <w:t>0.53</w:t>
            </w:r>
          </w:p>
        </w:tc>
        <w:tc>
          <w:tcPr>
            <w:tcW w:w="376" w:type="pct"/>
            <w:noWrap/>
            <w:vAlign w:val="center"/>
            <w:hideMark/>
          </w:tcPr>
          <w:p w:rsidR="00AD3142" w:rsidRPr="00AD3142" w:rsidRDefault="00AD3142" w:rsidP="00FF168E">
            <w:pPr>
              <w:pStyle w:val="Tabletextcentred"/>
            </w:pPr>
            <w:r w:rsidRPr="00AD3142">
              <w:t>297</w:t>
            </w:r>
          </w:p>
        </w:tc>
        <w:tc>
          <w:tcPr>
            <w:tcW w:w="377" w:type="pct"/>
            <w:noWrap/>
            <w:vAlign w:val="center"/>
            <w:hideMark/>
          </w:tcPr>
          <w:p w:rsidR="00AD3142" w:rsidRPr="00AD3142" w:rsidRDefault="00AD3142" w:rsidP="00FF168E">
            <w:pPr>
              <w:pStyle w:val="Tabletextcentred"/>
            </w:pPr>
            <w:r w:rsidRPr="00AD3142">
              <w:t>143</w:t>
            </w:r>
          </w:p>
        </w:tc>
        <w:tc>
          <w:tcPr>
            <w:tcW w:w="360" w:type="pct"/>
            <w:noWrap/>
            <w:vAlign w:val="center"/>
            <w:hideMark/>
          </w:tcPr>
          <w:p w:rsidR="00AD3142" w:rsidRPr="00AD3142" w:rsidRDefault="00AD3142" w:rsidP="00FF168E">
            <w:pPr>
              <w:pStyle w:val="Tabletextcentred"/>
            </w:pPr>
            <w:r w:rsidRPr="00AD3142">
              <w:t>0.50</w:t>
            </w:r>
          </w:p>
        </w:tc>
        <w:tc>
          <w:tcPr>
            <w:tcW w:w="463" w:type="pct"/>
            <w:noWrap/>
            <w:vAlign w:val="center"/>
            <w:hideMark/>
          </w:tcPr>
          <w:p w:rsidR="00AD3142" w:rsidRPr="00AD3142" w:rsidRDefault="00AD3142" w:rsidP="00FF168E">
            <w:pPr>
              <w:pStyle w:val="Tabletextcentred"/>
            </w:pPr>
            <w:r w:rsidRPr="00AD3142">
              <w:t>29.4732</w:t>
            </w:r>
          </w:p>
        </w:tc>
        <w:tc>
          <w:tcPr>
            <w:tcW w:w="339" w:type="pct"/>
            <w:noWrap/>
            <w:vAlign w:val="center"/>
            <w:hideMark/>
          </w:tcPr>
          <w:p w:rsidR="00AD3142" w:rsidRPr="00AD3142" w:rsidRDefault="00AD3142" w:rsidP="00FF168E">
            <w:pPr>
              <w:pStyle w:val="Tabletextcentred"/>
            </w:pPr>
            <w:r w:rsidRPr="00AD3142">
              <w:t>1.1</w:t>
            </w:r>
          </w:p>
        </w:tc>
        <w:tc>
          <w:tcPr>
            <w:tcW w:w="507" w:type="pct"/>
            <w:noWrap/>
            <w:vAlign w:val="center"/>
            <w:hideMark/>
          </w:tcPr>
          <w:p w:rsidR="00AD3142" w:rsidRPr="00AD3142" w:rsidRDefault="00AD3142" w:rsidP="00FF168E">
            <w:pPr>
              <w:pStyle w:val="Tabletextcentred"/>
            </w:pPr>
            <w:r w:rsidRPr="00AD3142">
              <w:t>0.0495</w:t>
            </w:r>
          </w:p>
        </w:tc>
        <w:tc>
          <w:tcPr>
            <w:tcW w:w="358" w:type="pct"/>
            <w:noWrap/>
            <w:vAlign w:val="center"/>
            <w:hideMark/>
          </w:tcPr>
          <w:p w:rsidR="00AD3142" w:rsidRPr="00AD3142" w:rsidRDefault="00AD3142" w:rsidP="00FF168E">
            <w:pPr>
              <w:pStyle w:val="Tabletextcentred"/>
            </w:pPr>
            <w:r w:rsidRPr="00AD3142">
              <w:t>3.2</w:t>
            </w:r>
          </w:p>
        </w:tc>
        <w:tc>
          <w:tcPr>
            <w:tcW w:w="600" w:type="pct"/>
            <w:noWrap/>
            <w:vAlign w:val="center"/>
            <w:hideMark/>
          </w:tcPr>
          <w:p w:rsidR="00AD3142" w:rsidRPr="00AD3142" w:rsidRDefault="00AD3142" w:rsidP="00FF168E">
            <w:pPr>
              <w:pStyle w:val="Tabletextcentred"/>
            </w:pPr>
            <w:r w:rsidRPr="00AD3142">
              <w:t>215.1</w:t>
            </w:r>
          </w:p>
        </w:tc>
        <w:tc>
          <w:tcPr>
            <w:tcW w:w="423" w:type="pct"/>
            <w:noWrap/>
            <w:vAlign w:val="center"/>
            <w:hideMark/>
          </w:tcPr>
          <w:p w:rsidR="00AD3142" w:rsidRPr="00AD3142" w:rsidRDefault="00AD3142" w:rsidP="00FF168E">
            <w:pPr>
              <w:pStyle w:val="Tabletextcentred"/>
            </w:pPr>
            <w:r w:rsidRPr="00AD3142">
              <w:t>2.4</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614.Z.11.1.1</w:t>
            </w:r>
          </w:p>
        </w:tc>
        <w:tc>
          <w:tcPr>
            <w:tcW w:w="484" w:type="pct"/>
            <w:noWrap/>
            <w:vAlign w:val="center"/>
            <w:hideMark/>
          </w:tcPr>
          <w:p w:rsidR="00AD3142" w:rsidRPr="00AD3142" w:rsidRDefault="00AD3142" w:rsidP="00FF168E">
            <w:pPr>
              <w:pStyle w:val="Tabletextcentred"/>
            </w:pPr>
            <w:r w:rsidRPr="00AD3142">
              <w:t>0.30</w:t>
            </w:r>
          </w:p>
        </w:tc>
        <w:tc>
          <w:tcPr>
            <w:tcW w:w="376" w:type="pct"/>
            <w:noWrap/>
            <w:vAlign w:val="center"/>
            <w:hideMark/>
          </w:tcPr>
          <w:p w:rsidR="00AD3142" w:rsidRPr="00AD3142" w:rsidRDefault="00AD3142" w:rsidP="00FF168E">
            <w:pPr>
              <w:pStyle w:val="Tabletextcentred"/>
            </w:pPr>
            <w:r w:rsidRPr="00AD3142">
              <w:t>455</w:t>
            </w:r>
          </w:p>
        </w:tc>
        <w:tc>
          <w:tcPr>
            <w:tcW w:w="377" w:type="pct"/>
            <w:noWrap/>
            <w:vAlign w:val="center"/>
            <w:hideMark/>
          </w:tcPr>
          <w:p w:rsidR="00AD3142" w:rsidRPr="00AD3142" w:rsidRDefault="00AD3142" w:rsidP="00FF168E">
            <w:pPr>
              <w:pStyle w:val="Tabletextcentred"/>
            </w:pPr>
            <w:r w:rsidRPr="00AD3142">
              <w:t>190</w:t>
            </w:r>
          </w:p>
        </w:tc>
        <w:tc>
          <w:tcPr>
            <w:tcW w:w="360" w:type="pct"/>
            <w:noWrap/>
            <w:vAlign w:val="center"/>
            <w:hideMark/>
          </w:tcPr>
          <w:p w:rsidR="00AD3142" w:rsidRPr="00AD3142" w:rsidRDefault="00AD3142" w:rsidP="00FF168E">
            <w:pPr>
              <w:pStyle w:val="Tabletextcentred"/>
            </w:pPr>
            <w:r w:rsidRPr="00AD3142">
              <w:t>0.43</w:t>
            </w:r>
          </w:p>
        </w:tc>
        <w:tc>
          <w:tcPr>
            <w:tcW w:w="463" w:type="pct"/>
            <w:noWrap/>
            <w:vAlign w:val="center"/>
            <w:hideMark/>
          </w:tcPr>
          <w:p w:rsidR="00AD3142" w:rsidRPr="00AD3142" w:rsidRDefault="00AD3142" w:rsidP="00FF168E">
            <w:pPr>
              <w:pStyle w:val="Tabletextcentred"/>
            </w:pPr>
            <w:r w:rsidRPr="00AD3142">
              <w:t>28.8457</w:t>
            </w:r>
          </w:p>
        </w:tc>
        <w:tc>
          <w:tcPr>
            <w:tcW w:w="339" w:type="pct"/>
            <w:noWrap/>
            <w:vAlign w:val="center"/>
            <w:hideMark/>
          </w:tcPr>
          <w:p w:rsidR="00AD3142" w:rsidRPr="00AD3142" w:rsidRDefault="00AD3142" w:rsidP="00FF168E">
            <w:pPr>
              <w:pStyle w:val="Tabletextcentred"/>
            </w:pPr>
            <w:r w:rsidRPr="00AD3142">
              <w:t>1.1</w:t>
            </w:r>
          </w:p>
        </w:tc>
        <w:tc>
          <w:tcPr>
            <w:tcW w:w="507" w:type="pct"/>
            <w:noWrap/>
            <w:vAlign w:val="center"/>
            <w:hideMark/>
          </w:tcPr>
          <w:p w:rsidR="00AD3142" w:rsidRPr="00AD3142" w:rsidRDefault="00AD3142" w:rsidP="00FF168E">
            <w:pPr>
              <w:pStyle w:val="Tabletextcentred"/>
            </w:pPr>
            <w:r w:rsidRPr="00AD3142">
              <w:t>0.0504</w:t>
            </w:r>
          </w:p>
        </w:tc>
        <w:tc>
          <w:tcPr>
            <w:tcW w:w="358" w:type="pct"/>
            <w:noWrap/>
            <w:vAlign w:val="center"/>
            <w:hideMark/>
          </w:tcPr>
          <w:p w:rsidR="00AD3142" w:rsidRPr="00AD3142" w:rsidRDefault="00AD3142" w:rsidP="00FF168E">
            <w:pPr>
              <w:pStyle w:val="Tabletextcentred"/>
            </w:pPr>
            <w:r w:rsidRPr="00AD3142">
              <w:t>2.2</w:t>
            </w:r>
          </w:p>
        </w:tc>
        <w:tc>
          <w:tcPr>
            <w:tcW w:w="600" w:type="pct"/>
            <w:noWrap/>
            <w:vAlign w:val="center"/>
            <w:hideMark/>
          </w:tcPr>
          <w:p w:rsidR="00AD3142" w:rsidRPr="00AD3142" w:rsidRDefault="00AD3142" w:rsidP="00FF168E">
            <w:pPr>
              <w:pStyle w:val="Tabletextcentred"/>
            </w:pPr>
            <w:r w:rsidRPr="00AD3142">
              <w:t>219.7</w:t>
            </w:r>
          </w:p>
        </w:tc>
        <w:tc>
          <w:tcPr>
            <w:tcW w:w="423" w:type="pct"/>
            <w:noWrap/>
            <w:vAlign w:val="center"/>
            <w:hideMark/>
          </w:tcPr>
          <w:p w:rsidR="00AD3142" w:rsidRPr="00AD3142" w:rsidRDefault="00AD3142" w:rsidP="00FF168E">
            <w:pPr>
              <w:pStyle w:val="Tabletextcentred"/>
            </w:pPr>
            <w:r w:rsidRPr="00AD3142">
              <w:t>2.3</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614.Z.12.1.1</w:t>
            </w:r>
          </w:p>
        </w:tc>
        <w:tc>
          <w:tcPr>
            <w:tcW w:w="484" w:type="pct"/>
            <w:noWrap/>
            <w:vAlign w:val="center"/>
            <w:hideMark/>
          </w:tcPr>
          <w:p w:rsidR="00AD3142" w:rsidRPr="00AD3142" w:rsidRDefault="00AD3142" w:rsidP="00FF168E">
            <w:pPr>
              <w:pStyle w:val="Tabletextcentred"/>
            </w:pPr>
            <w:r w:rsidRPr="00AD3142">
              <w:t>0.84</w:t>
            </w:r>
          </w:p>
        </w:tc>
        <w:tc>
          <w:tcPr>
            <w:tcW w:w="376" w:type="pct"/>
            <w:noWrap/>
            <w:vAlign w:val="center"/>
            <w:hideMark/>
          </w:tcPr>
          <w:p w:rsidR="00AD3142" w:rsidRPr="00AD3142" w:rsidRDefault="00AD3142" w:rsidP="00FF168E">
            <w:pPr>
              <w:pStyle w:val="Tabletextcentred"/>
            </w:pPr>
            <w:r w:rsidRPr="00AD3142">
              <w:t>189</w:t>
            </w:r>
          </w:p>
        </w:tc>
        <w:tc>
          <w:tcPr>
            <w:tcW w:w="377" w:type="pct"/>
            <w:noWrap/>
            <w:vAlign w:val="center"/>
            <w:hideMark/>
          </w:tcPr>
          <w:p w:rsidR="00AD3142" w:rsidRPr="00AD3142" w:rsidRDefault="00AD3142" w:rsidP="00FF168E">
            <w:pPr>
              <w:pStyle w:val="Tabletextcentred"/>
            </w:pPr>
            <w:r w:rsidRPr="00AD3142">
              <w:t>112</w:t>
            </w:r>
          </w:p>
        </w:tc>
        <w:tc>
          <w:tcPr>
            <w:tcW w:w="360" w:type="pct"/>
            <w:noWrap/>
            <w:vAlign w:val="center"/>
            <w:hideMark/>
          </w:tcPr>
          <w:p w:rsidR="00AD3142" w:rsidRPr="00AD3142" w:rsidRDefault="00AD3142" w:rsidP="00FF168E">
            <w:pPr>
              <w:pStyle w:val="Tabletextcentred"/>
            </w:pPr>
            <w:r w:rsidRPr="00AD3142">
              <w:t>0.62</w:t>
            </w:r>
          </w:p>
        </w:tc>
        <w:tc>
          <w:tcPr>
            <w:tcW w:w="463" w:type="pct"/>
            <w:noWrap/>
            <w:vAlign w:val="center"/>
            <w:hideMark/>
          </w:tcPr>
          <w:p w:rsidR="00AD3142" w:rsidRPr="00AD3142" w:rsidRDefault="00AD3142" w:rsidP="00FF168E">
            <w:pPr>
              <w:pStyle w:val="Tabletextcentred"/>
            </w:pPr>
            <w:r w:rsidRPr="00AD3142">
              <w:t>29.6117</w:t>
            </w:r>
          </w:p>
        </w:tc>
        <w:tc>
          <w:tcPr>
            <w:tcW w:w="339" w:type="pct"/>
            <w:noWrap/>
            <w:vAlign w:val="center"/>
            <w:hideMark/>
          </w:tcPr>
          <w:p w:rsidR="00AD3142" w:rsidRPr="00AD3142" w:rsidRDefault="00AD3142" w:rsidP="00FF168E">
            <w:pPr>
              <w:pStyle w:val="Tabletextcentred"/>
            </w:pPr>
            <w:r w:rsidRPr="00AD3142">
              <w:t>1.3</w:t>
            </w:r>
          </w:p>
        </w:tc>
        <w:tc>
          <w:tcPr>
            <w:tcW w:w="507" w:type="pct"/>
            <w:noWrap/>
            <w:vAlign w:val="center"/>
            <w:hideMark/>
          </w:tcPr>
          <w:p w:rsidR="00AD3142" w:rsidRPr="00AD3142" w:rsidRDefault="00AD3142" w:rsidP="00FF168E">
            <w:pPr>
              <w:pStyle w:val="Tabletextcentred"/>
            </w:pPr>
            <w:r w:rsidRPr="00AD3142">
              <w:t>0.0501</w:t>
            </w:r>
          </w:p>
        </w:tc>
        <w:tc>
          <w:tcPr>
            <w:tcW w:w="358" w:type="pct"/>
            <w:noWrap/>
            <w:vAlign w:val="center"/>
            <w:hideMark/>
          </w:tcPr>
          <w:p w:rsidR="00AD3142" w:rsidRPr="00AD3142" w:rsidRDefault="00AD3142" w:rsidP="00FF168E">
            <w:pPr>
              <w:pStyle w:val="Tabletextcentred"/>
            </w:pPr>
            <w:r w:rsidRPr="00AD3142">
              <w:t>4.8</w:t>
            </w:r>
          </w:p>
        </w:tc>
        <w:tc>
          <w:tcPr>
            <w:tcW w:w="600" w:type="pct"/>
            <w:noWrap/>
            <w:vAlign w:val="center"/>
            <w:hideMark/>
          </w:tcPr>
          <w:p w:rsidR="00AD3142" w:rsidRPr="00AD3142" w:rsidRDefault="00AD3142" w:rsidP="00FF168E">
            <w:pPr>
              <w:pStyle w:val="Tabletextcentred"/>
            </w:pPr>
            <w:r w:rsidRPr="00AD3142">
              <w:t>214.1</w:t>
            </w:r>
          </w:p>
        </w:tc>
        <w:tc>
          <w:tcPr>
            <w:tcW w:w="423" w:type="pct"/>
            <w:noWrap/>
            <w:vAlign w:val="center"/>
            <w:hideMark/>
          </w:tcPr>
          <w:p w:rsidR="00AD3142" w:rsidRPr="00AD3142" w:rsidRDefault="00AD3142" w:rsidP="00FF168E">
            <w:pPr>
              <w:pStyle w:val="Tabletextcentred"/>
            </w:pPr>
            <w:r w:rsidRPr="00AD3142">
              <w:t>2.7</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614.Z.13.1.1</w:t>
            </w:r>
          </w:p>
        </w:tc>
        <w:tc>
          <w:tcPr>
            <w:tcW w:w="484" w:type="pct"/>
            <w:noWrap/>
            <w:vAlign w:val="center"/>
            <w:hideMark/>
          </w:tcPr>
          <w:p w:rsidR="00AD3142" w:rsidRPr="00AD3142" w:rsidRDefault="00AD3142" w:rsidP="00FF168E">
            <w:pPr>
              <w:pStyle w:val="Tabletextcentred"/>
            </w:pPr>
            <w:r w:rsidRPr="00AD3142">
              <w:t>0.52</w:t>
            </w:r>
          </w:p>
        </w:tc>
        <w:tc>
          <w:tcPr>
            <w:tcW w:w="376" w:type="pct"/>
            <w:noWrap/>
            <w:vAlign w:val="center"/>
            <w:hideMark/>
          </w:tcPr>
          <w:p w:rsidR="00AD3142" w:rsidRPr="00AD3142" w:rsidRDefault="00AD3142" w:rsidP="00FF168E">
            <w:pPr>
              <w:pStyle w:val="Tabletextcentred"/>
            </w:pPr>
            <w:r w:rsidRPr="00AD3142">
              <w:t>308</w:t>
            </w:r>
          </w:p>
        </w:tc>
        <w:tc>
          <w:tcPr>
            <w:tcW w:w="377" w:type="pct"/>
            <w:noWrap/>
            <w:vAlign w:val="center"/>
            <w:hideMark/>
          </w:tcPr>
          <w:p w:rsidR="00AD3142" w:rsidRPr="00AD3142" w:rsidRDefault="00AD3142" w:rsidP="00FF168E">
            <w:pPr>
              <w:pStyle w:val="Tabletextcentred"/>
            </w:pPr>
            <w:r w:rsidRPr="00AD3142">
              <w:t>188</w:t>
            </w:r>
          </w:p>
        </w:tc>
        <w:tc>
          <w:tcPr>
            <w:tcW w:w="360" w:type="pct"/>
            <w:noWrap/>
            <w:vAlign w:val="center"/>
            <w:hideMark/>
          </w:tcPr>
          <w:p w:rsidR="00AD3142" w:rsidRPr="00AD3142" w:rsidRDefault="00AD3142" w:rsidP="00FF168E">
            <w:pPr>
              <w:pStyle w:val="Tabletextcentred"/>
            </w:pPr>
            <w:r w:rsidRPr="00AD3142">
              <w:t>0.63</w:t>
            </w:r>
          </w:p>
        </w:tc>
        <w:tc>
          <w:tcPr>
            <w:tcW w:w="463" w:type="pct"/>
            <w:noWrap/>
            <w:vAlign w:val="center"/>
            <w:hideMark/>
          </w:tcPr>
          <w:p w:rsidR="00AD3142" w:rsidRPr="00AD3142" w:rsidRDefault="00AD3142" w:rsidP="00FF168E">
            <w:pPr>
              <w:pStyle w:val="Tabletextcentred"/>
            </w:pPr>
            <w:r w:rsidRPr="00AD3142">
              <w:t>29.4548</w:t>
            </w:r>
          </w:p>
        </w:tc>
        <w:tc>
          <w:tcPr>
            <w:tcW w:w="339" w:type="pct"/>
            <w:noWrap/>
            <w:vAlign w:val="center"/>
            <w:hideMark/>
          </w:tcPr>
          <w:p w:rsidR="00AD3142" w:rsidRPr="00AD3142" w:rsidRDefault="00AD3142" w:rsidP="00FF168E">
            <w:pPr>
              <w:pStyle w:val="Tabletextcentred"/>
            </w:pPr>
            <w:r w:rsidRPr="00AD3142">
              <w:t>1.2</w:t>
            </w:r>
          </w:p>
        </w:tc>
        <w:tc>
          <w:tcPr>
            <w:tcW w:w="507" w:type="pct"/>
            <w:noWrap/>
            <w:vAlign w:val="center"/>
            <w:hideMark/>
          </w:tcPr>
          <w:p w:rsidR="00AD3142" w:rsidRPr="00AD3142" w:rsidRDefault="00AD3142" w:rsidP="00FF168E">
            <w:pPr>
              <w:pStyle w:val="Tabletextcentred"/>
            </w:pPr>
            <w:r w:rsidRPr="00AD3142">
              <w:t>0.0512</w:t>
            </w:r>
          </w:p>
        </w:tc>
        <w:tc>
          <w:tcPr>
            <w:tcW w:w="358" w:type="pct"/>
            <w:noWrap/>
            <w:vAlign w:val="center"/>
            <w:hideMark/>
          </w:tcPr>
          <w:p w:rsidR="00AD3142" w:rsidRPr="00AD3142" w:rsidRDefault="00AD3142" w:rsidP="00FF168E">
            <w:pPr>
              <w:pStyle w:val="Tabletextcentred"/>
            </w:pPr>
            <w:r w:rsidRPr="00AD3142">
              <w:t>3.4</w:t>
            </w:r>
          </w:p>
        </w:tc>
        <w:tc>
          <w:tcPr>
            <w:tcW w:w="600" w:type="pct"/>
            <w:noWrap/>
            <w:vAlign w:val="center"/>
            <w:hideMark/>
          </w:tcPr>
          <w:p w:rsidR="00AD3142" w:rsidRPr="00AD3142" w:rsidRDefault="00AD3142" w:rsidP="00FF168E">
            <w:pPr>
              <w:pStyle w:val="Tabletextcentred"/>
            </w:pPr>
            <w:r w:rsidRPr="00AD3142">
              <w:t>215.2</w:t>
            </w:r>
          </w:p>
        </w:tc>
        <w:tc>
          <w:tcPr>
            <w:tcW w:w="423" w:type="pct"/>
            <w:noWrap/>
            <w:vAlign w:val="center"/>
            <w:hideMark/>
          </w:tcPr>
          <w:p w:rsidR="00AD3142" w:rsidRPr="00AD3142" w:rsidRDefault="00AD3142" w:rsidP="00FF168E">
            <w:pPr>
              <w:pStyle w:val="Tabletextcentred"/>
            </w:pPr>
            <w:r w:rsidRPr="00AD3142">
              <w:t>2.5</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614.Z.14.1.1</w:t>
            </w:r>
          </w:p>
        </w:tc>
        <w:tc>
          <w:tcPr>
            <w:tcW w:w="484" w:type="pct"/>
            <w:noWrap/>
            <w:vAlign w:val="center"/>
            <w:hideMark/>
          </w:tcPr>
          <w:p w:rsidR="00AD3142" w:rsidRPr="00AD3142" w:rsidRDefault="00AD3142" w:rsidP="00FF168E">
            <w:pPr>
              <w:pStyle w:val="Tabletextcentred"/>
            </w:pPr>
            <w:r w:rsidRPr="00AD3142">
              <w:t>0.60</w:t>
            </w:r>
          </w:p>
        </w:tc>
        <w:tc>
          <w:tcPr>
            <w:tcW w:w="376" w:type="pct"/>
            <w:noWrap/>
            <w:vAlign w:val="center"/>
            <w:hideMark/>
          </w:tcPr>
          <w:p w:rsidR="00AD3142" w:rsidRPr="00AD3142" w:rsidRDefault="00AD3142" w:rsidP="00FF168E">
            <w:pPr>
              <w:pStyle w:val="Tabletextcentred"/>
            </w:pPr>
            <w:r w:rsidRPr="00AD3142">
              <w:t>262</w:t>
            </w:r>
          </w:p>
        </w:tc>
        <w:tc>
          <w:tcPr>
            <w:tcW w:w="377" w:type="pct"/>
            <w:noWrap/>
            <w:vAlign w:val="center"/>
            <w:hideMark/>
          </w:tcPr>
          <w:p w:rsidR="00AD3142" w:rsidRPr="00AD3142" w:rsidRDefault="00AD3142" w:rsidP="00FF168E">
            <w:pPr>
              <w:pStyle w:val="Tabletextcentred"/>
            </w:pPr>
            <w:r w:rsidRPr="00AD3142">
              <w:t>90</w:t>
            </w:r>
          </w:p>
        </w:tc>
        <w:tc>
          <w:tcPr>
            <w:tcW w:w="360" w:type="pct"/>
            <w:noWrap/>
            <w:vAlign w:val="center"/>
            <w:hideMark/>
          </w:tcPr>
          <w:p w:rsidR="00AD3142" w:rsidRPr="00AD3142" w:rsidRDefault="00AD3142" w:rsidP="00FF168E">
            <w:pPr>
              <w:pStyle w:val="Tabletextcentred"/>
            </w:pPr>
            <w:r w:rsidRPr="00AD3142">
              <w:t>0.36</w:t>
            </w:r>
          </w:p>
        </w:tc>
        <w:tc>
          <w:tcPr>
            <w:tcW w:w="463" w:type="pct"/>
            <w:noWrap/>
            <w:vAlign w:val="center"/>
            <w:hideMark/>
          </w:tcPr>
          <w:p w:rsidR="00AD3142" w:rsidRPr="00AD3142" w:rsidRDefault="00AD3142" w:rsidP="00FF168E">
            <w:pPr>
              <w:pStyle w:val="Tabletextcentred"/>
            </w:pPr>
            <w:r w:rsidRPr="00AD3142">
              <w:t>29.0753</w:t>
            </w:r>
          </w:p>
        </w:tc>
        <w:tc>
          <w:tcPr>
            <w:tcW w:w="339" w:type="pct"/>
            <w:noWrap/>
            <w:vAlign w:val="center"/>
            <w:hideMark/>
          </w:tcPr>
          <w:p w:rsidR="00AD3142" w:rsidRPr="00AD3142" w:rsidRDefault="00AD3142" w:rsidP="00FF168E">
            <w:pPr>
              <w:pStyle w:val="Tabletextcentred"/>
            </w:pPr>
            <w:r w:rsidRPr="00AD3142">
              <w:t>1.5</w:t>
            </w:r>
          </w:p>
        </w:tc>
        <w:tc>
          <w:tcPr>
            <w:tcW w:w="507" w:type="pct"/>
            <w:noWrap/>
            <w:vAlign w:val="center"/>
            <w:hideMark/>
          </w:tcPr>
          <w:p w:rsidR="00AD3142" w:rsidRPr="00AD3142" w:rsidRDefault="00AD3142" w:rsidP="00FF168E">
            <w:pPr>
              <w:pStyle w:val="Tabletextcentred"/>
            </w:pPr>
            <w:r w:rsidRPr="00AD3142">
              <w:t>0.0509</w:t>
            </w:r>
          </w:p>
        </w:tc>
        <w:tc>
          <w:tcPr>
            <w:tcW w:w="358" w:type="pct"/>
            <w:noWrap/>
            <w:vAlign w:val="center"/>
            <w:hideMark/>
          </w:tcPr>
          <w:p w:rsidR="00AD3142" w:rsidRPr="00AD3142" w:rsidRDefault="00AD3142" w:rsidP="00FF168E">
            <w:pPr>
              <w:pStyle w:val="Tabletextcentred"/>
            </w:pPr>
            <w:r w:rsidRPr="00AD3142">
              <w:t>3.6</w:t>
            </w:r>
          </w:p>
        </w:tc>
        <w:tc>
          <w:tcPr>
            <w:tcW w:w="600" w:type="pct"/>
            <w:noWrap/>
            <w:vAlign w:val="center"/>
            <w:hideMark/>
          </w:tcPr>
          <w:p w:rsidR="00AD3142" w:rsidRPr="00AD3142" w:rsidRDefault="00AD3142" w:rsidP="00FF168E">
            <w:pPr>
              <w:pStyle w:val="Tabletextcentred"/>
            </w:pPr>
            <w:r w:rsidRPr="00AD3142">
              <w:t>218.0</w:t>
            </w:r>
          </w:p>
        </w:tc>
        <w:tc>
          <w:tcPr>
            <w:tcW w:w="423" w:type="pct"/>
            <w:noWrap/>
            <w:vAlign w:val="center"/>
            <w:hideMark/>
          </w:tcPr>
          <w:p w:rsidR="00AD3142" w:rsidRPr="00AD3142" w:rsidRDefault="00AD3142" w:rsidP="00FF168E">
            <w:pPr>
              <w:pStyle w:val="Tabletextcentred"/>
            </w:pPr>
            <w:r w:rsidRPr="00AD3142">
              <w:t>3.2</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614.Z.15.1.1</w:t>
            </w:r>
          </w:p>
        </w:tc>
        <w:tc>
          <w:tcPr>
            <w:tcW w:w="484" w:type="pct"/>
            <w:noWrap/>
            <w:vAlign w:val="center"/>
            <w:hideMark/>
          </w:tcPr>
          <w:p w:rsidR="00AD3142" w:rsidRPr="00AD3142" w:rsidRDefault="00AD3142" w:rsidP="00FF168E">
            <w:pPr>
              <w:pStyle w:val="Tabletextcentred"/>
            </w:pPr>
            <w:r w:rsidRPr="00AD3142">
              <w:t>0.94</w:t>
            </w:r>
          </w:p>
        </w:tc>
        <w:tc>
          <w:tcPr>
            <w:tcW w:w="376" w:type="pct"/>
            <w:noWrap/>
            <w:vAlign w:val="center"/>
            <w:hideMark/>
          </w:tcPr>
          <w:p w:rsidR="00AD3142" w:rsidRPr="00AD3142" w:rsidRDefault="00AD3142" w:rsidP="00FF168E">
            <w:pPr>
              <w:pStyle w:val="Tabletextcentred"/>
            </w:pPr>
            <w:r w:rsidRPr="00AD3142">
              <w:t>171</w:t>
            </w:r>
          </w:p>
        </w:tc>
        <w:tc>
          <w:tcPr>
            <w:tcW w:w="377" w:type="pct"/>
            <w:noWrap/>
            <w:vAlign w:val="center"/>
            <w:hideMark/>
          </w:tcPr>
          <w:p w:rsidR="00AD3142" w:rsidRPr="00AD3142" w:rsidRDefault="00AD3142" w:rsidP="00FF168E">
            <w:pPr>
              <w:pStyle w:val="Tabletextcentred"/>
            </w:pPr>
            <w:r w:rsidRPr="00AD3142">
              <w:t>82</w:t>
            </w:r>
          </w:p>
        </w:tc>
        <w:tc>
          <w:tcPr>
            <w:tcW w:w="360" w:type="pct"/>
            <w:noWrap/>
            <w:vAlign w:val="center"/>
            <w:hideMark/>
          </w:tcPr>
          <w:p w:rsidR="00AD3142" w:rsidRPr="00AD3142" w:rsidRDefault="00AD3142" w:rsidP="00FF168E">
            <w:pPr>
              <w:pStyle w:val="Tabletextcentred"/>
            </w:pPr>
            <w:r w:rsidRPr="00AD3142">
              <w:t>0.50</w:t>
            </w:r>
          </w:p>
        </w:tc>
        <w:tc>
          <w:tcPr>
            <w:tcW w:w="463" w:type="pct"/>
            <w:noWrap/>
            <w:vAlign w:val="center"/>
            <w:hideMark/>
          </w:tcPr>
          <w:p w:rsidR="00AD3142" w:rsidRPr="00AD3142" w:rsidRDefault="00AD3142" w:rsidP="00FF168E">
            <w:pPr>
              <w:pStyle w:val="Tabletextcentred"/>
            </w:pPr>
            <w:r w:rsidRPr="00AD3142">
              <w:t>29.8995</w:t>
            </w:r>
          </w:p>
        </w:tc>
        <w:tc>
          <w:tcPr>
            <w:tcW w:w="339" w:type="pct"/>
            <w:noWrap/>
            <w:vAlign w:val="center"/>
            <w:hideMark/>
          </w:tcPr>
          <w:p w:rsidR="00AD3142" w:rsidRPr="00AD3142" w:rsidRDefault="00AD3142" w:rsidP="00FF168E">
            <w:pPr>
              <w:pStyle w:val="Tabletextcentred"/>
            </w:pPr>
            <w:r w:rsidRPr="00AD3142">
              <w:t>2.0</w:t>
            </w:r>
          </w:p>
        </w:tc>
        <w:tc>
          <w:tcPr>
            <w:tcW w:w="507" w:type="pct"/>
            <w:noWrap/>
            <w:vAlign w:val="center"/>
            <w:hideMark/>
          </w:tcPr>
          <w:p w:rsidR="00AD3142" w:rsidRPr="00AD3142" w:rsidRDefault="00AD3142" w:rsidP="00FF168E">
            <w:pPr>
              <w:pStyle w:val="Tabletextcentred"/>
            </w:pPr>
            <w:r w:rsidRPr="00AD3142">
              <w:t>0.0498</w:t>
            </w:r>
          </w:p>
        </w:tc>
        <w:tc>
          <w:tcPr>
            <w:tcW w:w="358" w:type="pct"/>
            <w:noWrap/>
            <w:vAlign w:val="center"/>
            <w:hideMark/>
          </w:tcPr>
          <w:p w:rsidR="00AD3142" w:rsidRPr="00AD3142" w:rsidRDefault="00AD3142" w:rsidP="00FF168E">
            <w:pPr>
              <w:pStyle w:val="Tabletextcentred"/>
            </w:pPr>
            <w:r w:rsidRPr="00AD3142">
              <w:t>5.5</w:t>
            </w:r>
          </w:p>
        </w:tc>
        <w:tc>
          <w:tcPr>
            <w:tcW w:w="600" w:type="pct"/>
            <w:noWrap/>
            <w:vAlign w:val="center"/>
            <w:hideMark/>
          </w:tcPr>
          <w:p w:rsidR="00AD3142" w:rsidRPr="00AD3142" w:rsidRDefault="00AD3142" w:rsidP="00FF168E">
            <w:pPr>
              <w:pStyle w:val="Tabletextcentred"/>
            </w:pPr>
            <w:r w:rsidRPr="00AD3142">
              <w:t>212.1</w:t>
            </w:r>
          </w:p>
        </w:tc>
        <w:tc>
          <w:tcPr>
            <w:tcW w:w="423" w:type="pct"/>
            <w:noWrap/>
            <w:vAlign w:val="center"/>
            <w:hideMark/>
          </w:tcPr>
          <w:p w:rsidR="00AD3142" w:rsidRPr="00AD3142" w:rsidRDefault="00AD3142" w:rsidP="00FF168E">
            <w:pPr>
              <w:pStyle w:val="Tabletextcentred"/>
            </w:pPr>
            <w:r w:rsidRPr="00AD3142">
              <w:t>4.2</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614.Z.16.1.1</w:t>
            </w:r>
          </w:p>
        </w:tc>
        <w:tc>
          <w:tcPr>
            <w:tcW w:w="484" w:type="pct"/>
            <w:noWrap/>
            <w:vAlign w:val="center"/>
            <w:hideMark/>
          </w:tcPr>
          <w:p w:rsidR="00AD3142" w:rsidRPr="00AD3142" w:rsidRDefault="00AD3142" w:rsidP="00FF168E">
            <w:pPr>
              <w:pStyle w:val="Tabletextcentred"/>
            </w:pPr>
            <w:r w:rsidRPr="00AD3142">
              <w:t>1.13</w:t>
            </w:r>
          </w:p>
        </w:tc>
        <w:tc>
          <w:tcPr>
            <w:tcW w:w="376" w:type="pct"/>
            <w:noWrap/>
            <w:vAlign w:val="center"/>
            <w:hideMark/>
          </w:tcPr>
          <w:p w:rsidR="00AD3142" w:rsidRPr="00AD3142" w:rsidRDefault="00AD3142" w:rsidP="00FF168E">
            <w:pPr>
              <w:pStyle w:val="Tabletextcentred"/>
            </w:pPr>
            <w:r w:rsidRPr="00AD3142">
              <w:t>112</w:t>
            </w:r>
          </w:p>
        </w:tc>
        <w:tc>
          <w:tcPr>
            <w:tcW w:w="377" w:type="pct"/>
            <w:noWrap/>
            <w:vAlign w:val="center"/>
            <w:hideMark/>
          </w:tcPr>
          <w:p w:rsidR="00AD3142" w:rsidRPr="00AD3142" w:rsidRDefault="00AD3142" w:rsidP="00FF168E">
            <w:pPr>
              <w:pStyle w:val="Tabletextcentred"/>
            </w:pPr>
            <w:r w:rsidRPr="00AD3142">
              <w:t>64</w:t>
            </w:r>
          </w:p>
        </w:tc>
        <w:tc>
          <w:tcPr>
            <w:tcW w:w="360" w:type="pct"/>
            <w:noWrap/>
            <w:vAlign w:val="center"/>
            <w:hideMark/>
          </w:tcPr>
          <w:p w:rsidR="00AD3142" w:rsidRPr="00AD3142" w:rsidRDefault="00AD3142" w:rsidP="00FF168E">
            <w:pPr>
              <w:pStyle w:val="Tabletextcentred"/>
            </w:pPr>
            <w:r w:rsidRPr="00AD3142">
              <w:t>0.59</w:t>
            </w:r>
          </w:p>
        </w:tc>
        <w:tc>
          <w:tcPr>
            <w:tcW w:w="463" w:type="pct"/>
            <w:noWrap/>
            <w:vAlign w:val="center"/>
            <w:hideMark/>
          </w:tcPr>
          <w:p w:rsidR="00AD3142" w:rsidRPr="00AD3142" w:rsidRDefault="00AD3142" w:rsidP="00FF168E">
            <w:pPr>
              <w:pStyle w:val="Tabletextcentred"/>
            </w:pPr>
            <w:r w:rsidRPr="00AD3142">
              <w:t>29.0479</w:t>
            </w:r>
          </w:p>
        </w:tc>
        <w:tc>
          <w:tcPr>
            <w:tcW w:w="339" w:type="pct"/>
            <w:noWrap/>
            <w:vAlign w:val="center"/>
            <w:hideMark/>
          </w:tcPr>
          <w:p w:rsidR="00AD3142" w:rsidRPr="00AD3142" w:rsidRDefault="00AD3142" w:rsidP="00FF168E">
            <w:pPr>
              <w:pStyle w:val="Tabletextcentred"/>
            </w:pPr>
            <w:r w:rsidRPr="00AD3142">
              <w:t>1.5</w:t>
            </w:r>
          </w:p>
        </w:tc>
        <w:tc>
          <w:tcPr>
            <w:tcW w:w="507" w:type="pct"/>
            <w:noWrap/>
            <w:vAlign w:val="center"/>
            <w:hideMark/>
          </w:tcPr>
          <w:p w:rsidR="00AD3142" w:rsidRPr="00AD3142" w:rsidRDefault="00AD3142" w:rsidP="00FF168E">
            <w:pPr>
              <w:pStyle w:val="Tabletextcentred"/>
            </w:pPr>
            <w:r w:rsidRPr="00AD3142">
              <w:t>0.0507</w:t>
            </w:r>
          </w:p>
        </w:tc>
        <w:tc>
          <w:tcPr>
            <w:tcW w:w="358" w:type="pct"/>
            <w:noWrap/>
            <w:vAlign w:val="center"/>
            <w:hideMark/>
          </w:tcPr>
          <w:p w:rsidR="00AD3142" w:rsidRPr="00AD3142" w:rsidRDefault="00AD3142" w:rsidP="00FF168E">
            <w:pPr>
              <w:pStyle w:val="Tabletextcentred"/>
            </w:pPr>
            <w:r w:rsidRPr="00AD3142">
              <w:t>7.2</w:t>
            </w:r>
          </w:p>
        </w:tc>
        <w:tc>
          <w:tcPr>
            <w:tcW w:w="600" w:type="pct"/>
            <w:noWrap/>
            <w:vAlign w:val="center"/>
            <w:hideMark/>
          </w:tcPr>
          <w:p w:rsidR="00AD3142" w:rsidRPr="00AD3142" w:rsidRDefault="00AD3142" w:rsidP="00FF168E">
            <w:pPr>
              <w:pStyle w:val="Tabletextcentred"/>
            </w:pPr>
            <w:r w:rsidRPr="00AD3142">
              <w:t>218.2</w:t>
            </w:r>
          </w:p>
        </w:tc>
        <w:tc>
          <w:tcPr>
            <w:tcW w:w="423" w:type="pct"/>
            <w:noWrap/>
            <w:vAlign w:val="center"/>
            <w:hideMark/>
          </w:tcPr>
          <w:p w:rsidR="00AD3142" w:rsidRPr="00AD3142" w:rsidRDefault="00AD3142" w:rsidP="00FF168E">
            <w:pPr>
              <w:pStyle w:val="Tabletextcentred"/>
            </w:pPr>
            <w:r w:rsidRPr="00AD3142">
              <w:t>3.2</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614.Z.18.1.1</w:t>
            </w:r>
          </w:p>
        </w:tc>
        <w:tc>
          <w:tcPr>
            <w:tcW w:w="484" w:type="pct"/>
            <w:noWrap/>
            <w:vAlign w:val="center"/>
            <w:hideMark/>
          </w:tcPr>
          <w:p w:rsidR="00AD3142" w:rsidRPr="00AD3142" w:rsidRDefault="00AD3142" w:rsidP="00FF168E">
            <w:pPr>
              <w:pStyle w:val="Tabletextcentred"/>
            </w:pPr>
            <w:r w:rsidRPr="00AD3142">
              <w:t>0.55</w:t>
            </w:r>
          </w:p>
        </w:tc>
        <w:tc>
          <w:tcPr>
            <w:tcW w:w="376" w:type="pct"/>
            <w:noWrap/>
            <w:vAlign w:val="center"/>
            <w:hideMark/>
          </w:tcPr>
          <w:p w:rsidR="00AD3142" w:rsidRPr="00AD3142" w:rsidRDefault="00AD3142" w:rsidP="00FF168E">
            <w:pPr>
              <w:pStyle w:val="Tabletextcentred"/>
            </w:pPr>
            <w:r w:rsidRPr="00AD3142">
              <w:t>274</w:t>
            </w:r>
          </w:p>
        </w:tc>
        <w:tc>
          <w:tcPr>
            <w:tcW w:w="377" w:type="pct"/>
            <w:noWrap/>
            <w:vAlign w:val="center"/>
            <w:hideMark/>
          </w:tcPr>
          <w:p w:rsidR="00AD3142" w:rsidRPr="00AD3142" w:rsidRDefault="00AD3142" w:rsidP="00FF168E">
            <w:pPr>
              <w:pStyle w:val="Tabletextcentred"/>
            </w:pPr>
            <w:r w:rsidRPr="00AD3142">
              <w:t>91</w:t>
            </w:r>
          </w:p>
        </w:tc>
        <w:tc>
          <w:tcPr>
            <w:tcW w:w="360" w:type="pct"/>
            <w:noWrap/>
            <w:vAlign w:val="center"/>
            <w:hideMark/>
          </w:tcPr>
          <w:p w:rsidR="00AD3142" w:rsidRPr="00AD3142" w:rsidRDefault="00AD3142" w:rsidP="00FF168E">
            <w:pPr>
              <w:pStyle w:val="Tabletextcentred"/>
            </w:pPr>
            <w:r w:rsidRPr="00AD3142">
              <w:t>0.34</w:t>
            </w:r>
          </w:p>
        </w:tc>
        <w:tc>
          <w:tcPr>
            <w:tcW w:w="463" w:type="pct"/>
            <w:noWrap/>
            <w:vAlign w:val="center"/>
            <w:hideMark/>
          </w:tcPr>
          <w:p w:rsidR="00AD3142" w:rsidRPr="00AD3142" w:rsidRDefault="00AD3142" w:rsidP="00FF168E">
            <w:pPr>
              <w:pStyle w:val="Tabletextcentred"/>
            </w:pPr>
            <w:r w:rsidRPr="00AD3142">
              <w:t>29.1359</w:t>
            </w:r>
          </w:p>
        </w:tc>
        <w:tc>
          <w:tcPr>
            <w:tcW w:w="339" w:type="pct"/>
            <w:noWrap/>
            <w:vAlign w:val="center"/>
            <w:hideMark/>
          </w:tcPr>
          <w:p w:rsidR="00AD3142" w:rsidRPr="00AD3142" w:rsidRDefault="00AD3142" w:rsidP="00FF168E">
            <w:pPr>
              <w:pStyle w:val="Tabletextcentred"/>
            </w:pPr>
            <w:r w:rsidRPr="00AD3142">
              <w:t>1.1</w:t>
            </w:r>
          </w:p>
        </w:tc>
        <w:tc>
          <w:tcPr>
            <w:tcW w:w="507" w:type="pct"/>
            <w:noWrap/>
            <w:vAlign w:val="center"/>
            <w:hideMark/>
          </w:tcPr>
          <w:p w:rsidR="00AD3142" w:rsidRPr="00AD3142" w:rsidRDefault="00AD3142" w:rsidP="00FF168E">
            <w:pPr>
              <w:pStyle w:val="Tabletextcentred"/>
            </w:pPr>
            <w:r w:rsidRPr="00AD3142">
              <w:t>0.0498</w:t>
            </w:r>
          </w:p>
        </w:tc>
        <w:tc>
          <w:tcPr>
            <w:tcW w:w="358" w:type="pct"/>
            <w:noWrap/>
            <w:vAlign w:val="center"/>
            <w:hideMark/>
          </w:tcPr>
          <w:p w:rsidR="00AD3142" w:rsidRPr="00AD3142" w:rsidRDefault="00AD3142" w:rsidP="00FF168E">
            <w:pPr>
              <w:pStyle w:val="Tabletextcentred"/>
            </w:pPr>
            <w:r w:rsidRPr="00AD3142">
              <w:t>3.3</w:t>
            </w:r>
          </w:p>
        </w:tc>
        <w:tc>
          <w:tcPr>
            <w:tcW w:w="600" w:type="pct"/>
            <w:noWrap/>
            <w:vAlign w:val="center"/>
            <w:hideMark/>
          </w:tcPr>
          <w:p w:rsidR="00AD3142" w:rsidRPr="00AD3142" w:rsidRDefault="00AD3142" w:rsidP="00FF168E">
            <w:pPr>
              <w:pStyle w:val="Tabletextcentred"/>
            </w:pPr>
            <w:r w:rsidRPr="00AD3142">
              <w:t>217.5</w:t>
            </w:r>
          </w:p>
        </w:tc>
        <w:tc>
          <w:tcPr>
            <w:tcW w:w="423" w:type="pct"/>
            <w:noWrap/>
            <w:vAlign w:val="center"/>
            <w:hideMark/>
          </w:tcPr>
          <w:p w:rsidR="00AD3142" w:rsidRPr="00AD3142" w:rsidRDefault="00AD3142" w:rsidP="00FF168E">
            <w:pPr>
              <w:pStyle w:val="Tabletextcentred"/>
            </w:pPr>
            <w:r w:rsidRPr="00AD3142">
              <w:t>2.5</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614.Z.19.1.1</w:t>
            </w:r>
          </w:p>
        </w:tc>
        <w:tc>
          <w:tcPr>
            <w:tcW w:w="484" w:type="pct"/>
            <w:noWrap/>
            <w:vAlign w:val="center"/>
            <w:hideMark/>
          </w:tcPr>
          <w:p w:rsidR="00AD3142" w:rsidRPr="00AD3142" w:rsidRDefault="00AD3142" w:rsidP="00FF168E">
            <w:pPr>
              <w:pStyle w:val="Tabletextcentred"/>
            </w:pPr>
            <w:r w:rsidRPr="00AD3142">
              <w:t>0.15</w:t>
            </w:r>
          </w:p>
        </w:tc>
        <w:tc>
          <w:tcPr>
            <w:tcW w:w="376" w:type="pct"/>
            <w:noWrap/>
            <w:vAlign w:val="center"/>
            <w:hideMark/>
          </w:tcPr>
          <w:p w:rsidR="00AD3142" w:rsidRPr="00AD3142" w:rsidRDefault="00AD3142" w:rsidP="00FF168E">
            <w:pPr>
              <w:pStyle w:val="Tabletextcentred"/>
            </w:pPr>
            <w:r w:rsidRPr="00AD3142">
              <w:t>327</w:t>
            </w:r>
          </w:p>
        </w:tc>
        <w:tc>
          <w:tcPr>
            <w:tcW w:w="377" w:type="pct"/>
            <w:noWrap/>
            <w:vAlign w:val="center"/>
            <w:hideMark/>
          </w:tcPr>
          <w:p w:rsidR="00AD3142" w:rsidRPr="00AD3142" w:rsidRDefault="00AD3142" w:rsidP="00FF168E">
            <w:pPr>
              <w:pStyle w:val="Tabletextcentred"/>
            </w:pPr>
            <w:r w:rsidRPr="00AD3142">
              <w:t>165</w:t>
            </w:r>
          </w:p>
        </w:tc>
        <w:tc>
          <w:tcPr>
            <w:tcW w:w="360" w:type="pct"/>
            <w:noWrap/>
            <w:vAlign w:val="center"/>
            <w:hideMark/>
          </w:tcPr>
          <w:p w:rsidR="00AD3142" w:rsidRPr="00AD3142" w:rsidRDefault="00AD3142" w:rsidP="00FF168E">
            <w:pPr>
              <w:pStyle w:val="Tabletextcentred"/>
            </w:pPr>
            <w:r w:rsidRPr="00AD3142">
              <w:t>0.52</w:t>
            </w:r>
          </w:p>
        </w:tc>
        <w:tc>
          <w:tcPr>
            <w:tcW w:w="463" w:type="pct"/>
            <w:noWrap/>
            <w:vAlign w:val="center"/>
            <w:hideMark/>
          </w:tcPr>
          <w:p w:rsidR="00AD3142" w:rsidRPr="00AD3142" w:rsidRDefault="00AD3142" w:rsidP="00FF168E">
            <w:pPr>
              <w:pStyle w:val="Tabletextcentred"/>
            </w:pPr>
            <w:r w:rsidRPr="00AD3142">
              <w:t>29.0835</w:t>
            </w:r>
          </w:p>
        </w:tc>
        <w:tc>
          <w:tcPr>
            <w:tcW w:w="339" w:type="pct"/>
            <w:noWrap/>
            <w:vAlign w:val="center"/>
            <w:hideMark/>
          </w:tcPr>
          <w:p w:rsidR="00AD3142" w:rsidRPr="00AD3142" w:rsidRDefault="00AD3142" w:rsidP="00FF168E">
            <w:pPr>
              <w:pStyle w:val="Tabletextcentred"/>
            </w:pPr>
            <w:r w:rsidRPr="00AD3142">
              <w:t>1.1</w:t>
            </w:r>
          </w:p>
        </w:tc>
        <w:tc>
          <w:tcPr>
            <w:tcW w:w="507" w:type="pct"/>
            <w:noWrap/>
            <w:vAlign w:val="center"/>
            <w:hideMark/>
          </w:tcPr>
          <w:p w:rsidR="00AD3142" w:rsidRPr="00AD3142" w:rsidRDefault="00AD3142" w:rsidP="00FF168E">
            <w:pPr>
              <w:pStyle w:val="Tabletextcentred"/>
            </w:pPr>
            <w:r w:rsidRPr="00AD3142">
              <w:t>0.0538</w:t>
            </w:r>
          </w:p>
        </w:tc>
        <w:tc>
          <w:tcPr>
            <w:tcW w:w="358" w:type="pct"/>
            <w:noWrap/>
            <w:vAlign w:val="center"/>
            <w:hideMark/>
          </w:tcPr>
          <w:p w:rsidR="00AD3142" w:rsidRPr="00AD3142" w:rsidRDefault="00AD3142" w:rsidP="00FF168E">
            <w:pPr>
              <w:pStyle w:val="Tabletextcentred"/>
            </w:pPr>
            <w:r w:rsidRPr="00AD3142">
              <w:t>2.1</w:t>
            </w:r>
          </w:p>
        </w:tc>
        <w:tc>
          <w:tcPr>
            <w:tcW w:w="600" w:type="pct"/>
            <w:noWrap/>
            <w:vAlign w:val="center"/>
            <w:hideMark/>
          </w:tcPr>
          <w:p w:rsidR="00AD3142" w:rsidRPr="00AD3142" w:rsidRDefault="00AD3142" w:rsidP="00FF168E">
            <w:pPr>
              <w:pStyle w:val="Tabletextcentred"/>
            </w:pPr>
            <w:r w:rsidRPr="00AD3142">
              <w:t>217.9</w:t>
            </w:r>
          </w:p>
        </w:tc>
        <w:tc>
          <w:tcPr>
            <w:tcW w:w="423" w:type="pct"/>
            <w:noWrap/>
            <w:vAlign w:val="center"/>
            <w:hideMark/>
          </w:tcPr>
          <w:p w:rsidR="00AD3142" w:rsidRPr="00AD3142" w:rsidRDefault="00AD3142" w:rsidP="00FF168E">
            <w:pPr>
              <w:pStyle w:val="Tabletextcentred"/>
            </w:pPr>
            <w:r w:rsidRPr="00AD3142">
              <w:t>2.4</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614.Z.20.1.1</w:t>
            </w:r>
          </w:p>
        </w:tc>
        <w:tc>
          <w:tcPr>
            <w:tcW w:w="484" w:type="pct"/>
            <w:noWrap/>
            <w:vAlign w:val="center"/>
            <w:hideMark/>
          </w:tcPr>
          <w:p w:rsidR="00AD3142" w:rsidRPr="00AD3142" w:rsidRDefault="00AD3142" w:rsidP="00FF168E">
            <w:pPr>
              <w:pStyle w:val="Tabletextcentred"/>
            </w:pPr>
            <w:r w:rsidRPr="00AD3142">
              <w:t>0.35</w:t>
            </w:r>
          </w:p>
        </w:tc>
        <w:tc>
          <w:tcPr>
            <w:tcW w:w="376" w:type="pct"/>
            <w:noWrap/>
            <w:vAlign w:val="center"/>
            <w:hideMark/>
          </w:tcPr>
          <w:p w:rsidR="00AD3142" w:rsidRPr="00AD3142" w:rsidRDefault="00AD3142" w:rsidP="00FF168E">
            <w:pPr>
              <w:pStyle w:val="Tabletextcentred"/>
            </w:pPr>
            <w:r w:rsidRPr="00AD3142">
              <w:t>191</w:t>
            </w:r>
          </w:p>
        </w:tc>
        <w:tc>
          <w:tcPr>
            <w:tcW w:w="377" w:type="pct"/>
            <w:noWrap/>
            <w:vAlign w:val="center"/>
            <w:hideMark/>
          </w:tcPr>
          <w:p w:rsidR="00AD3142" w:rsidRPr="00AD3142" w:rsidRDefault="00AD3142" w:rsidP="00FF168E">
            <w:pPr>
              <w:pStyle w:val="Tabletextcentred"/>
            </w:pPr>
            <w:r w:rsidRPr="00AD3142">
              <w:t>139</w:t>
            </w:r>
          </w:p>
        </w:tc>
        <w:tc>
          <w:tcPr>
            <w:tcW w:w="360" w:type="pct"/>
            <w:noWrap/>
            <w:vAlign w:val="center"/>
            <w:hideMark/>
          </w:tcPr>
          <w:p w:rsidR="00AD3142" w:rsidRPr="00AD3142" w:rsidRDefault="00AD3142" w:rsidP="00FF168E">
            <w:pPr>
              <w:pStyle w:val="Tabletextcentred"/>
            </w:pPr>
            <w:r w:rsidRPr="00AD3142">
              <w:t>0.75</w:t>
            </w:r>
          </w:p>
        </w:tc>
        <w:tc>
          <w:tcPr>
            <w:tcW w:w="463" w:type="pct"/>
            <w:noWrap/>
            <w:vAlign w:val="center"/>
            <w:hideMark/>
          </w:tcPr>
          <w:p w:rsidR="00AD3142" w:rsidRPr="00AD3142" w:rsidRDefault="00AD3142" w:rsidP="00FF168E">
            <w:pPr>
              <w:pStyle w:val="Tabletextcentred"/>
            </w:pPr>
            <w:r w:rsidRPr="00AD3142">
              <w:t>28.6985</w:t>
            </w:r>
          </w:p>
        </w:tc>
        <w:tc>
          <w:tcPr>
            <w:tcW w:w="339" w:type="pct"/>
            <w:noWrap/>
            <w:vAlign w:val="center"/>
            <w:hideMark/>
          </w:tcPr>
          <w:p w:rsidR="00AD3142" w:rsidRPr="00AD3142" w:rsidRDefault="00AD3142" w:rsidP="00FF168E">
            <w:pPr>
              <w:pStyle w:val="Tabletextcentred"/>
            </w:pPr>
            <w:r w:rsidRPr="00AD3142">
              <w:t>1.7</w:t>
            </w:r>
          </w:p>
        </w:tc>
        <w:tc>
          <w:tcPr>
            <w:tcW w:w="507" w:type="pct"/>
            <w:noWrap/>
            <w:vAlign w:val="center"/>
            <w:hideMark/>
          </w:tcPr>
          <w:p w:rsidR="00AD3142" w:rsidRPr="00AD3142" w:rsidRDefault="00AD3142" w:rsidP="00FF168E">
            <w:pPr>
              <w:pStyle w:val="Tabletextcentred"/>
            </w:pPr>
            <w:r w:rsidRPr="00AD3142">
              <w:t>0.0528</w:t>
            </w:r>
          </w:p>
        </w:tc>
        <w:tc>
          <w:tcPr>
            <w:tcW w:w="358" w:type="pct"/>
            <w:noWrap/>
            <w:vAlign w:val="center"/>
            <w:hideMark/>
          </w:tcPr>
          <w:p w:rsidR="00AD3142" w:rsidRPr="00AD3142" w:rsidRDefault="00AD3142" w:rsidP="00FF168E">
            <w:pPr>
              <w:pStyle w:val="Tabletextcentred"/>
            </w:pPr>
            <w:r w:rsidRPr="00AD3142">
              <w:t>3.2</w:t>
            </w:r>
          </w:p>
        </w:tc>
        <w:tc>
          <w:tcPr>
            <w:tcW w:w="600" w:type="pct"/>
            <w:noWrap/>
            <w:vAlign w:val="center"/>
            <w:hideMark/>
          </w:tcPr>
          <w:p w:rsidR="00AD3142" w:rsidRPr="00AD3142" w:rsidRDefault="00AD3142" w:rsidP="00FF168E">
            <w:pPr>
              <w:pStyle w:val="Tabletextcentred"/>
            </w:pPr>
            <w:r w:rsidRPr="00AD3142">
              <w:t>220.8</w:t>
            </w:r>
          </w:p>
        </w:tc>
        <w:tc>
          <w:tcPr>
            <w:tcW w:w="423" w:type="pct"/>
            <w:noWrap/>
            <w:vAlign w:val="center"/>
            <w:hideMark/>
          </w:tcPr>
          <w:p w:rsidR="00AD3142" w:rsidRPr="00AD3142" w:rsidRDefault="00AD3142" w:rsidP="00FF168E">
            <w:pPr>
              <w:pStyle w:val="Tabletextcentred"/>
            </w:pPr>
            <w:r w:rsidRPr="00AD3142">
              <w:t>3.6</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614.Z.21.1.1</w:t>
            </w:r>
          </w:p>
        </w:tc>
        <w:tc>
          <w:tcPr>
            <w:tcW w:w="484" w:type="pct"/>
            <w:noWrap/>
            <w:vAlign w:val="center"/>
            <w:hideMark/>
          </w:tcPr>
          <w:p w:rsidR="00AD3142" w:rsidRPr="00AD3142" w:rsidRDefault="00AD3142" w:rsidP="00FF168E">
            <w:pPr>
              <w:pStyle w:val="Tabletextcentred"/>
            </w:pPr>
            <w:r w:rsidRPr="00AD3142">
              <w:t>0.23</w:t>
            </w:r>
          </w:p>
        </w:tc>
        <w:tc>
          <w:tcPr>
            <w:tcW w:w="376" w:type="pct"/>
            <w:noWrap/>
            <w:vAlign w:val="center"/>
            <w:hideMark/>
          </w:tcPr>
          <w:p w:rsidR="00AD3142" w:rsidRPr="00AD3142" w:rsidRDefault="00AD3142" w:rsidP="00FF168E">
            <w:pPr>
              <w:pStyle w:val="Tabletextcentred"/>
            </w:pPr>
            <w:r w:rsidRPr="00AD3142">
              <w:t>382</w:t>
            </w:r>
          </w:p>
        </w:tc>
        <w:tc>
          <w:tcPr>
            <w:tcW w:w="377" w:type="pct"/>
            <w:noWrap/>
            <w:vAlign w:val="center"/>
            <w:hideMark/>
          </w:tcPr>
          <w:p w:rsidR="00AD3142" w:rsidRPr="00AD3142" w:rsidRDefault="00AD3142" w:rsidP="00FF168E">
            <w:pPr>
              <w:pStyle w:val="Tabletextcentred"/>
            </w:pPr>
            <w:r w:rsidRPr="00AD3142">
              <w:t>180</w:t>
            </w:r>
          </w:p>
        </w:tc>
        <w:tc>
          <w:tcPr>
            <w:tcW w:w="360" w:type="pct"/>
            <w:noWrap/>
            <w:vAlign w:val="center"/>
            <w:hideMark/>
          </w:tcPr>
          <w:p w:rsidR="00AD3142" w:rsidRPr="00AD3142" w:rsidRDefault="00AD3142" w:rsidP="00FF168E">
            <w:pPr>
              <w:pStyle w:val="Tabletextcentred"/>
            </w:pPr>
            <w:r w:rsidRPr="00AD3142">
              <w:t>0.49</w:t>
            </w:r>
          </w:p>
        </w:tc>
        <w:tc>
          <w:tcPr>
            <w:tcW w:w="463" w:type="pct"/>
            <w:noWrap/>
            <w:vAlign w:val="center"/>
            <w:hideMark/>
          </w:tcPr>
          <w:p w:rsidR="00AD3142" w:rsidRPr="00AD3142" w:rsidRDefault="00AD3142" w:rsidP="00FF168E">
            <w:pPr>
              <w:pStyle w:val="Tabletextcentred"/>
            </w:pPr>
            <w:r w:rsidRPr="00AD3142">
              <w:t>28.8634</w:t>
            </w:r>
          </w:p>
        </w:tc>
        <w:tc>
          <w:tcPr>
            <w:tcW w:w="339" w:type="pct"/>
            <w:noWrap/>
            <w:vAlign w:val="center"/>
            <w:hideMark/>
          </w:tcPr>
          <w:p w:rsidR="00AD3142" w:rsidRPr="00AD3142" w:rsidRDefault="00AD3142" w:rsidP="00FF168E">
            <w:pPr>
              <w:pStyle w:val="Tabletextcentred"/>
            </w:pPr>
            <w:r w:rsidRPr="00AD3142">
              <w:t>1.4</w:t>
            </w:r>
          </w:p>
        </w:tc>
        <w:tc>
          <w:tcPr>
            <w:tcW w:w="507" w:type="pct"/>
            <w:noWrap/>
            <w:vAlign w:val="center"/>
            <w:hideMark/>
          </w:tcPr>
          <w:p w:rsidR="00AD3142" w:rsidRPr="00AD3142" w:rsidRDefault="00AD3142" w:rsidP="00FF168E">
            <w:pPr>
              <w:pStyle w:val="Tabletextcentred"/>
            </w:pPr>
            <w:r w:rsidRPr="00AD3142">
              <w:t>0.0512</w:t>
            </w:r>
          </w:p>
        </w:tc>
        <w:tc>
          <w:tcPr>
            <w:tcW w:w="358" w:type="pct"/>
            <w:noWrap/>
            <w:vAlign w:val="center"/>
            <w:hideMark/>
          </w:tcPr>
          <w:p w:rsidR="00AD3142" w:rsidRPr="00AD3142" w:rsidRDefault="00AD3142" w:rsidP="00FF168E">
            <w:pPr>
              <w:pStyle w:val="Tabletextcentred"/>
            </w:pPr>
            <w:r w:rsidRPr="00AD3142">
              <w:t>2.1</w:t>
            </w:r>
          </w:p>
        </w:tc>
        <w:tc>
          <w:tcPr>
            <w:tcW w:w="600" w:type="pct"/>
            <w:noWrap/>
            <w:vAlign w:val="center"/>
            <w:hideMark/>
          </w:tcPr>
          <w:p w:rsidR="00AD3142" w:rsidRPr="00AD3142" w:rsidRDefault="00AD3142" w:rsidP="00FF168E">
            <w:pPr>
              <w:pStyle w:val="Tabletextcentred"/>
            </w:pPr>
            <w:r w:rsidRPr="00AD3142">
              <w:t>219.6</w:t>
            </w:r>
          </w:p>
        </w:tc>
        <w:tc>
          <w:tcPr>
            <w:tcW w:w="423" w:type="pct"/>
            <w:noWrap/>
            <w:vAlign w:val="center"/>
            <w:hideMark/>
          </w:tcPr>
          <w:p w:rsidR="00AD3142" w:rsidRPr="00AD3142" w:rsidRDefault="00AD3142" w:rsidP="00FF168E">
            <w:pPr>
              <w:pStyle w:val="Tabletextcentred"/>
            </w:pPr>
            <w:r w:rsidRPr="00AD3142">
              <w:t>3.0</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614.Z.22.1.1</w:t>
            </w:r>
          </w:p>
        </w:tc>
        <w:tc>
          <w:tcPr>
            <w:tcW w:w="484" w:type="pct"/>
            <w:noWrap/>
            <w:vAlign w:val="center"/>
            <w:hideMark/>
          </w:tcPr>
          <w:p w:rsidR="00AD3142" w:rsidRPr="00AD3142" w:rsidRDefault="00AD3142" w:rsidP="00FF168E">
            <w:pPr>
              <w:pStyle w:val="Tabletextcentred"/>
            </w:pPr>
            <w:r w:rsidRPr="00AD3142">
              <w:t>0.33</w:t>
            </w:r>
          </w:p>
        </w:tc>
        <w:tc>
          <w:tcPr>
            <w:tcW w:w="376" w:type="pct"/>
            <w:noWrap/>
            <w:vAlign w:val="center"/>
            <w:hideMark/>
          </w:tcPr>
          <w:p w:rsidR="00AD3142" w:rsidRPr="00AD3142" w:rsidRDefault="00AD3142" w:rsidP="00FF168E">
            <w:pPr>
              <w:pStyle w:val="Tabletextcentred"/>
            </w:pPr>
            <w:r w:rsidRPr="00AD3142">
              <w:t>414</w:t>
            </w:r>
          </w:p>
        </w:tc>
        <w:tc>
          <w:tcPr>
            <w:tcW w:w="377" w:type="pct"/>
            <w:noWrap/>
            <w:vAlign w:val="center"/>
            <w:hideMark/>
          </w:tcPr>
          <w:p w:rsidR="00AD3142" w:rsidRPr="00AD3142" w:rsidRDefault="00AD3142" w:rsidP="00FF168E">
            <w:pPr>
              <w:pStyle w:val="Tabletextcentred"/>
            </w:pPr>
            <w:r w:rsidRPr="00AD3142">
              <w:t>342</w:t>
            </w:r>
          </w:p>
        </w:tc>
        <w:tc>
          <w:tcPr>
            <w:tcW w:w="360" w:type="pct"/>
            <w:noWrap/>
            <w:vAlign w:val="center"/>
            <w:hideMark/>
          </w:tcPr>
          <w:p w:rsidR="00AD3142" w:rsidRPr="00AD3142" w:rsidRDefault="00AD3142" w:rsidP="00FF168E">
            <w:pPr>
              <w:pStyle w:val="Tabletextcentred"/>
            </w:pPr>
            <w:r w:rsidRPr="00AD3142">
              <w:t>0.85</w:t>
            </w:r>
          </w:p>
        </w:tc>
        <w:tc>
          <w:tcPr>
            <w:tcW w:w="463" w:type="pct"/>
            <w:noWrap/>
            <w:vAlign w:val="center"/>
            <w:hideMark/>
          </w:tcPr>
          <w:p w:rsidR="00AD3142" w:rsidRPr="00AD3142" w:rsidRDefault="00AD3142" w:rsidP="00FF168E">
            <w:pPr>
              <w:pStyle w:val="Tabletextcentred"/>
            </w:pPr>
            <w:r w:rsidRPr="00AD3142">
              <w:t>28.7896</w:t>
            </w:r>
          </w:p>
        </w:tc>
        <w:tc>
          <w:tcPr>
            <w:tcW w:w="339" w:type="pct"/>
            <w:noWrap/>
            <w:vAlign w:val="center"/>
            <w:hideMark/>
          </w:tcPr>
          <w:p w:rsidR="00AD3142" w:rsidRPr="00AD3142" w:rsidRDefault="00AD3142" w:rsidP="00FF168E">
            <w:pPr>
              <w:pStyle w:val="Tabletextcentred"/>
            </w:pPr>
            <w:r w:rsidRPr="00AD3142">
              <w:t>1.4</w:t>
            </w:r>
          </w:p>
        </w:tc>
        <w:tc>
          <w:tcPr>
            <w:tcW w:w="507" w:type="pct"/>
            <w:noWrap/>
            <w:vAlign w:val="center"/>
            <w:hideMark/>
          </w:tcPr>
          <w:p w:rsidR="00AD3142" w:rsidRPr="00AD3142" w:rsidRDefault="00AD3142" w:rsidP="00FF168E">
            <w:pPr>
              <w:pStyle w:val="Tabletextcentred"/>
            </w:pPr>
            <w:r w:rsidRPr="00AD3142">
              <w:t>0.0507</w:t>
            </w:r>
          </w:p>
        </w:tc>
        <w:tc>
          <w:tcPr>
            <w:tcW w:w="358" w:type="pct"/>
            <w:noWrap/>
            <w:vAlign w:val="center"/>
            <w:hideMark/>
          </w:tcPr>
          <w:p w:rsidR="00AD3142" w:rsidRPr="00AD3142" w:rsidRDefault="00AD3142" w:rsidP="00FF168E">
            <w:pPr>
              <w:pStyle w:val="Tabletextcentred"/>
            </w:pPr>
            <w:r w:rsidRPr="00AD3142">
              <w:t>2.2</w:t>
            </w:r>
          </w:p>
        </w:tc>
        <w:tc>
          <w:tcPr>
            <w:tcW w:w="600" w:type="pct"/>
            <w:noWrap/>
            <w:vAlign w:val="center"/>
            <w:hideMark/>
          </w:tcPr>
          <w:p w:rsidR="00AD3142" w:rsidRPr="00AD3142" w:rsidRDefault="00AD3142" w:rsidP="00FF168E">
            <w:pPr>
              <w:pStyle w:val="Tabletextcentred"/>
            </w:pPr>
            <w:r w:rsidRPr="00AD3142">
              <w:t>220.1</w:t>
            </w:r>
          </w:p>
        </w:tc>
        <w:tc>
          <w:tcPr>
            <w:tcW w:w="423" w:type="pct"/>
            <w:noWrap/>
            <w:vAlign w:val="center"/>
            <w:hideMark/>
          </w:tcPr>
          <w:p w:rsidR="00AD3142" w:rsidRPr="00AD3142" w:rsidRDefault="00AD3142" w:rsidP="00FF168E">
            <w:pPr>
              <w:pStyle w:val="Tabletextcentred"/>
            </w:pPr>
            <w:r w:rsidRPr="00AD3142">
              <w:t>3.1</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614.Z.23.1.1</w:t>
            </w:r>
          </w:p>
        </w:tc>
        <w:tc>
          <w:tcPr>
            <w:tcW w:w="484" w:type="pct"/>
            <w:noWrap/>
            <w:vAlign w:val="center"/>
            <w:hideMark/>
          </w:tcPr>
          <w:p w:rsidR="00AD3142" w:rsidRPr="00AD3142" w:rsidRDefault="00AD3142" w:rsidP="00FF168E">
            <w:pPr>
              <w:pStyle w:val="Tabletextcentred"/>
            </w:pPr>
            <w:r w:rsidRPr="00AD3142">
              <w:t>0.24</w:t>
            </w:r>
          </w:p>
        </w:tc>
        <w:tc>
          <w:tcPr>
            <w:tcW w:w="376" w:type="pct"/>
            <w:noWrap/>
            <w:vAlign w:val="center"/>
            <w:hideMark/>
          </w:tcPr>
          <w:p w:rsidR="00AD3142" w:rsidRPr="00AD3142" w:rsidRDefault="00AD3142" w:rsidP="00FF168E">
            <w:pPr>
              <w:pStyle w:val="Tabletextcentred"/>
            </w:pPr>
            <w:r w:rsidRPr="00AD3142">
              <w:t>229</w:t>
            </w:r>
          </w:p>
        </w:tc>
        <w:tc>
          <w:tcPr>
            <w:tcW w:w="377" w:type="pct"/>
            <w:noWrap/>
            <w:vAlign w:val="center"/>
            <w:hideMark/>
          </w:tcPr>
          <w:p w:rsidR="00AD3142" w:rsidRPr="00AD3142" w:rsidRDefault="00AD3142" w:rsidP="00FF168E">
            <w:pPr>
              <w:pStyle w:val="Tabletextcentred"/>
            </w:pPr>
            <w:r w:rsidRPr="00AD3142">
              <w:t>100</w:t>
            </w:r>
          </w:p>
        </w:tc>
        <w:tc>
          <w:tcPr>
            <w:tcW w:w="360" w:type="pct"/>
            <w:noWrap/>
            <w:vAlign w:val="center"/>
            <w:hideMark/>
          </w:tcPr>
          <w:p w:rsidR="00AD3142" w:rsidRPr="00AD3142" w:rsidRDefault="00AD3142" w:rsidP="00FF168E">
            <w:pPr>
              <w:pStyle w:val="Tabletextcentred"/>
            </w:pPr>
            <w:r w:rsidRPr="00AD3142">
              <w:t>0.45</w:t>
            </w:r>
          </w:p>
        </w:tc>
        <w:tc>
          <w:tcPr>
            <w:tcW w:w="463" w:type="pct"/>
            <w:noWrap/>
            <w:vAlign w:val="center"/>
            <w:hideMark/>
          </w:tcPr>
          <w:p w:rsidR="00AD3142" w:rsidRPr="00AD3142" w:rsidRDefault="00AD3142" w:rsidP="00FF168E">
            <w:pPr>
              <w:pStyle w:val="Tabletextcentred"/>
            </w:pPr>
            <w:r w:rsidRPr="00AD3142">
              <w:t>28.8098</w:t>
            </w:r>
          </w:p>
        </w:tc>
        <w:tc>
          <w:tcPr>
            <w:tcW w:w="339" w:type="pct"/>
            <w:noWrap/>
            <w:vAlign w:val="center"/>
            <w:hideMark/>
          </w:tcPr>
          <w:p w:rsidR="00AD3142" w:rsidRPr="00AD3142" w:rsidRDefault="00AD3142" w:rsidP="00FF168E">
            <w:pPr>
              <w:pStyle w:val="Tabletextcentred"/>
            </w:pPr>
            <w:r w:rsidRPr="00AD3142">
              <w:t>1.7</w:t>
            </w:r>
          </w:p>
        </w:tc>
        <w:tc>
          <w:tcPr>
            <w:tcW w:w="507" w:type="pct"/>
            <w:noWrap/>
            <w:vAlign w:val="center"/>
            <w:hideMark/>
          </w:tcPr>
          <w:p w:rsidR="00AD3142" w:rsidRPr="00AD3142" w:rsidRDefault="00AD3142" w:rsidP="00FF168E">
            <w:pPr>
              <w:pStyle w:val="Tabletextcentred"/>
            </w:pPr>
            <w:r w:rsidRPr="00AD3142">
              <w:t>0.0504</w:t>
            </w:r>
          </w:p>
        </w:tc>
        <w:tc>
          <w:tcPr>
            <w:tcW w:w="358" w:type="pct"/>
            <w:noWrap/>
            <w:vAlign w:val="center"/>
            <w:hideMark/>
          </w:tcPr>
          <w:p w:rsidR="00AD3142" w:rsidRPr="00AD3142" w:rsidRDefault="00AD3142" w:rsidP="00FF168E">
            <w:pPr>
              <w:pStyle w:val="Tabletextcentred"/>
            </w:pPr>
            <w:r w:rsidRPr="00AD3142">
              <w:t>2.8</w:t>
            </w:r>
          </w:p>
        </w:tc>
        <w:tc>
          <w:tcPr>
            <w:tcW w:w="600" w:type="pct"/>
            <w:noWrap/>
            <w:vAlign w:val="center"/>
            <w:hideMark/>
          </w:tcPr>
          <w:p w:rsidR="00AD3142" w:rsidRPr="00AD3142" w:rsidRDefault="00AD3142" w:rsidP="00FF168E">
            <w:pPr>
              <w:pStyle w:val="Tabletextcentred"/>
            </w:pPr>
            <w:r w:rsidRPr="00AD3142">
              <w:t>220.0</w:t>
            </w:r>
          </w:p>
        </w:tc>
        <w:tc>
          <w:tcPr>
            <w:tcW w:w="423" w:type="pct"/>
            <w:noWrap/>
            <w:vAlign w:val="center"/>
            <w:hideMark/>
          </w:tcPr>
          <w:p w:rsidR="00AD3142" w:rsidRPr="00AD3142" w:rsidRDefault="00AD3142" w:rsidP="00FF168E">
            <w:pPr>
              <w:pStyle w:val="Tabletextcentred"/>
            </w:pPr>
            <w:r w:rsidRPr="00AD3142">
              <w:t>3.6</w:t>
            </w:r>
          </w:p>
        </w:tc>
      </w:tr>
      <w:tr w:rsidR="00AD3142" w:rsidRPr="00AD3142" w:rsidTr="00AD3142">
        <w:trPr>
          <w:cnfStyle w:val="000000010000" w:firstRow="0" w:lastRow="0" w:firstColumn="0" w:lastColumn="0" w:oddVBand="0" w:evenVBand="0" w:oddHBand="0" w:evenHBand="1"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614.Z.24.1.1</w:t>
            </w:r>
          </w:p>
        </w:tc>
        <w:tc>
          <w:tcPr>
            <w:tcW w:w="484" w:type="pct"/>
            <w:noWrap/>
            <w:vAlign w:val="center"/>
            <w:hideMark/>
          </w:tcPr>
          <w:p w:rsidR="00AD3142" w:rsidRPr="00AD3142" w:rsidRDefault="00AD3142" w:rsidP="00FF168E">
            <w:pPr>
              <w:pStyle w:val="Tabletextcentred"/>
            </w:pPr>
            <w:r w:rsidRPr="00AD3142">
              <w:t>0.91</w:t>
            </w:r>
          </w:p>
        </w:tc>
        <w:tc>
          <w:tcPr>
            <w:tcW w:w="376" w:type="pct"/>
            <w:noWrap/>
            <w:vAlign w:val="center"/>
            <w:hideMark/>
          </w:tcPr>
          <w:p w:rsidR="00AD3142" w:rsidRPr="00AD3142" w:rsidRDefault="00AD3142" w:rsidP="00FF168E">
            <w:pPr>
              <w:pStyle w:val="Tabletextcentred"/>
            </w:pPr>
            <w:r w:rsidRPr="00AD3142">
              <w:t>109</w:t>
            </w:r>
          </w:p>
        </w:tc>
        <w:tc>
          <w:tcPr>
            <w:tcW w:w="377" w:type="pct"/>
            <w:noWrap/>
            <w:vAlign w:val="center"/>
            <w:hideMark/>
          </w:tcPr>
          <w:p w:rsidR="00AD3142" w:rsidRPr="00AD3142" w:rsidRDefault="00AD3142" w:rsidP="00FF168E">
            <w:pPr>
              <w:pStyle w:val="Tabletextcentred"/>
            </w:pPr>
            <w:r w:rsidRPr="00AD3142">
              <w:t>41</w:t>
            </w:r>
          </w:p>
        </w:tc>
        <w:tc>
          <w:tcPr>
            <w:tcW w:w="360" w:type="pct"/>
            <w:noWrap/>
            <w:vAlign w:val="center"/>
            <w:hideMark/>
          </w:tcPr>
          <w:p w:rsidR="00AD3142" w:rsidRPr="00AD3142" w:rsidRDefault="00AD3142" w:rsidP="00FF168E">
            <w:pPr>
              <w:pStyle w:val="Tabletextcentred"/>
            </w:pPr>
            <w:r w:rsidRPr="00AD3142">
              <w:t>0.38</w:t>
            </w:r>
          </w:p>
        </w:tc>
        <w:tc>
          <w:tcPr>
            <w:tcW w:w="463" w:type="pct"/>
            <w:noWrap/>
            <w:vAlign w:val="center"/>
            <w:hideMark/>
          </w:tcPr>
          <w:p w:rsidR="00AD3142" w:rsidRPr="00AD3142" w:rsidRDefault="00AD3142" w:rsidP="00FF168E">
            <w:pPr>
              <w:pStyle w:val="Tabletextcentred"/>
            </w:pPr>
            <w:r w:rsidRPr="00AD3142">
              <w:t>28.9564</w:t>
            </w:r>
          </w:p>
        </w:tc>
        <w:tc>
          <w:tcPr>
            <w:tcW w:w="339" w:type="pct"/>
            <w:noWrap/>
            <w:vAlign w:val="center"/>
            <w:hideMark/>
          </w:tcPr>
          <w:p w:rsidR="00AD3142" w:rsidRPr="00AD3142" w:rsidRDefault="00AD3142" w:rsidP="00FF168E">
            <w:pPr>
              <w:pStyle w:val="Tabletextcentred"/>
            </w:pPr>
            <w:r w:rsidRPr="00AD3142">
              <w:t>1.5</w:t>
            </w:r>
          </w:p>
        </w:tc>
        <w:tc>
          <w:tcPr>
            <w:tcW w:w="507" w:type="pct"/>
            <w:noWrap/>
            <w:vAlign w:val="center"/>
            <w:hideMark/>
          </w:tcPr>
          <w:p w:rsidR="00AD3142" w:rsidRPr="00AD3142" w:rsidRDefault="00AD3142" w:rsidP="00FF168E">
            <w:pPr>
              <w:pStyle w:val="Tabletextcentred"/>
            </w:pPr>
            <w:r w:rsidRPr="00AD3142">
              <w:t>0.0512</w:t>
            </w:r>
          </w:p>
        </w:tc>
        <w:tc>
          <w:tcPr>
            <w:tcW w:w="358" w:type="pct"/>
            <w:noWrap/>
            <w:vAlign w:val="center"/>
            <w:hideMark/>
          </w:tcPr>
          <w:p w:rsidR="00AD3142" w:rsidRPr="00AD3142" w:rsidRDefault="00AD3142" w:rsidP="00FF168E">
            <w:pPr>
              <w:pStyle w:val="Tabletextcentred"/>
            </w:pPr>
            <w:r w:rsidRPr="00AD3142">
              <w:t>6.3</w:t>
            </w:r>
          </w:p>
        </w:tc>
        <w:tc>
          <w:tcPr>
            <w:tcW w:w="600" w:type="pct"/>
            <w:noWrap/>
            <w:vAlign w:val="center"/>
            <w:hideMark/>
          </w:tcPr>
          <w:p w:rsidR="00AD3142" w:rsidRPr="00AD3142" w:rsidRDefault="00AD3142" w:rsidP="00FF168E">
            <w:pPr>
              <w:pStyle w:val="Tabletextcentred"/>
            </w:pPr>
            <w:r w:rsidRPr="00AD3142">
              <w:t>218.9</w:t>
            </w:r>
          </w:p>
        </w:tc>
        <w:tc>
          <w:tcPr>
            <w:tcW w:w="423" w:type="pct"/>
            <w:noWrap/>
            <w:vAlign w:val="center"/>
            <w:hideMark/>
          </w:tcPr>
          <w:p w:rsidR="00AD3142" w:rsidRPr="00AD3142" w:rsidRDefault="00AD3142" w:rsidP="00FF168E">
            <w:pPr>
              <w:pStyle w:val="Tabletextcentred"/>
            </w:pPr>
            <w:r w:rsidRPr="00AD3142">
              <w:t>3.1</w:t>
            </w:r>
          </w:p>
        </w:tc>
      </w:tr>
      <w:tr w:rsidR="00AD3142" w:rsidRPr="00AD3142" w:rsidTr="00AD3142">
        <w:trPr>
          <w:cnfStyle w:val="000000100000" w:firstRow="0" w:lastRow="0" w:firstColumn="0" w:lastColumn="0" w:oddVBand="0" w:evenVBand="0" w:oddHBand="1" w:evenHBand="0" w:firstRowFirstColumn="0" w:firstRowLastColumn="0" w:lastRowFirstColumn="0" w:lastRowLastColumn="0"/>
          <w:trHeight w:val="255"/>
        </w:trPr>
        <w:tc>
          <w:tcPr>
            <w:tcW w:w="714" w:type="pct"/>
            <w:noWrap/>
            <w:hideMark/>
          </w:tcPr>
          <w:p w:rsidR="00AD3142" w:rsidRPr="00AD3142" w:rsidRDefault="00AD3142" w:rsidP="00FF168E">
            <w:pPr>
              <w:pStyle w:val="Tabletextleft"/>
            </w:pPr>
            <w:r w:rsidRPr="00AD3142">
              <w:t>614.Z.25.1.1</w:t>
            </w:r>
          </w:p>
        </w:tc>
        <w:tc>
          <w:tcPr>
            <w:tcW w:w="484" w:type="pct"/>
            <w:noWrap/>
            <w:vAlign w:val="center"/>
            <w:hideMark/>
          </w:tcPr>
          <w:p w:rsidR="00AD3142" w:rsidRPr="00AD3142" w:rsidRDefault="00AD3142" w:rsidP="00FF168E">
            <w:pPr>
              <w:pStyle w:val="Tabletextcentred"/>
            </w:pPr>
            <w:r w:rsidRPr="00AD3142">
              <w:t>0.13</w:t>
            </w:r>
          </w:p>
        </w:tc>
        <w:tc>
          <w:tcPr>
            <w:tcW w:w="376" w:type="pct"/>
            <w:noWrap/>
            <w:vAlign w:val="center"/>
            <w:hideMark/>
          </w:tcPr>
          <w:p w:rsidR="00AD3142" w:rsidRPr="00AD3142" w:rsidRDefault="00AD3142" w:rsidP="00FF168E">
            <w:pPr>
              <w:pStyle w:val="Tabletextcentred"/>
            </w:pPr>
            <w:r w:rsidRPr="00AD3142">
              <w:t>198</w:t>
            </w:r>
          </w:p>
        </w:tc>
        <w:tc>
          <w:tcPr>
            <w:tcW w:w="377" w:type="pct"/>
            <w:noWrap/>
            <w:vAlign w:val="center"/>
            <w:hideMark/>
          </w:tcPr>
          <w:p w:rsidR="00AD3142" w:rsidRPr="00AD3142" w:rsidRDefault="00AD3142" w:rsidP="00FF168E">
            <w:pPr>
              <w:pStyle w:val="Tabletextcentred"/>
            </w:pPr>
            <w:r w:rsidRPr="00AD3142">
              <w:t>86</w:t>
            </w:r>
          </w:p>
        </w:tc>
        <w:tc>
          <w:tcPr>
            <w:tcW w:w="360" w:type="pct"/>
            <w:noWrap/>
            <w:vAlign w:val="center"/>
            <w:hideMark/>
          </w:tcPr>
          <w:p w:rsidR="00AD3142" w:rsidRPr="00AD3142" w:rsidRDefault="00AD3142" w:rsidP="00FF168E">
            <w:pPr>
              <w:pStyle w:val="Tabletextcentred"/>
            </w:pPr>
            <w:r w:rsidRPr="00AD3142">
              <w:t>0.45</w:t>
            </w:r>
          </w:p>
        </w:tc>
        <w:tc>
          <w:tcPr>
            <w:tcW w:w="463" w:type="pct"/>
            <w:noWrap/>
            <w:vAlign w:val="center"/>
            <w:hideMark/>
          </w:tcPr>
          <w:p w:rsidR="00AD3142" w:rsidRPr="00AD3142" w:rsidRDefault="00AD3142" w:rsidP="00FF168E">
            <w:pPr>
              <w:pStyle w:val="Tabletextcentred"/>
            </w:pPr>
            <w:r w:rsidRPr="00AD3142">
              <w:t>28.5558</w:t>
            </w:r>
          </w:p>
        </w:tc>
        <w:tc>
          <w:tcPr>
            <w:tcW w:w="339" w:type="pct"/>
            <w:noWrap/>
            <w:vAlign w:val="center"/>
            <w:hideMark/>
          </w:tcPr>
          <w:p w:rsidR="00AD3142" w:rsidRPr="00AD3142" w:rsidRDefault="00AD3142" w:rsidP="00FF168E">
            <w:pPr>
              <w:pStyle w:val="Tabletextcentred"/>
            </w:pPr>
            <w:r w:rsidRPr="00AD3142">
              <w:t>1.2</w:t>
            </w:r>
          </w:p>
        </w:tc>
        <w:tc>
          <w:tcPr>
            <w:tcW w:w="507" w:type="pct"/>
            <w:noWrap/>
            <w:vAlign w:val="center"/>
            <w:hideMark/>
          </w:tcPr>
          <w:p w:rsidR="00AD3142" w:rsidRPr="00AD3142" w:rsidRDefault="00AD3142" w:rsidP="00FF168E">
            <w:pPr>
              <w:pStyle w:val="Tabletextcentred"/>
            </w:pPr>
            <w:r w:rsidRPr="00AD3142">
              <w:t>0.0538</w:t>
            </w:r>
          </w:p>
        </w:tc>
        <w:tc>
          <w:tcPr>
            <w:tcW w:w="358" w:type="pct"/>
            <w:noWrap/>
            <w:vAlign w:val="center"/>
            <w:hideMark/>
          </w:tcPr>
          <w:p w:rsidR="00AD3142" w:rsidRPr="00AD3142" w:rsidRDefault="00AD3142" w:rsidP="00FF168E">
            <w:pPr>
              <w:pStyle w:val="Tabletextcentred"/>
            </w:pPr>
            <w:r w:rsidRPr="00AD3142">
              <w:t>2.5</w:t>
            </w:r>
          </w:p>
        </w:tc>
        <w:tc>
          <w:tcPr>
            <w:tcW w:w="600" w:type="pct"/>
            <w:noWrap/>
            <w:vAlign w:val="center"/>
            <w:hideMark/>
          </w:tcPr>
          <w:p w:rsidR="00AD3142" w:rsidRPr="00AD3142" w:rsidRDefault="00AD3142" w:rsidP="00FF168E">
            <w:pPr>
              <w:pStyle w:val="Tabletextcentred"/>
            </w:pPr>
            <w:r w:rsidRPr="00AD3142">
              <w:t>221.9</w:t>
            </w:r>
          </w:p>
        </w:tc>
        <w:tc>
          <w:tcPr>
            <w:tcW w:w="423" w:type="pct"/>
            <w:noWrap/>
            <w:vAlign w:val="center"/>
            <w:hideMark/>
          </w:tcPr>
          <w:p w:rsidR="00AD3142" w:rsidRPr="00AD3142" w:rsidRDefault="00AD3142" w:rsidP="00FF168E">
            <w:pPr>
              <w:pStyle w:val="Tabletextcentred"/>
            </w:pPr>
            <w:r w:rsidRPr="00AD3142">
              <w:t>2.7</w:t>
            </w:r>
          </w:p>
        </w:tc>
      </w:tr>
    </w:tbl>
    <w:p w:rsidR="00AD3142" w:rsidRPr="000D1A40" w:rsidRDefault="00AD3142" w:rsidP="008F68EA">
      <w:pPr>
        <w:pStyle w:val="Tablenotesnumbered"/>
        <w:numPr>
          <w:ilvl w:val="0"/>
          <w:numId w:val="30"/>
        </w:numPr>
      </w:pPr>
      <w:r w:rsidRPr="000D1A40">
        <w:t>%</w:t>
      </w:r>
      <w:r w:rsidRPr="00994FB1">
        <w:rPr>
          <w:rStyle w:val="Superscript"/>
        </w:rPr>
        <w:t>206</w:t>
      </w:r>
      <w:r w:rsidRPr="000D1A40">
        <w:t>Pb</w:t>
      </w:r>
      <w:r w:rsidRPr="004F2468">
        <w:rPr>
          <w:rStyle w:val="Subscript"/>
        </w:rPr>
        <w:t>c</w:t>
      </w:r>
      <w:r w:rsidRPr="000D1A40">
        <w:t xml:space="preserve"> indicates the proportion of common </w:t>
      </w:r>
      <w:r w:rsidRPr="00994FB1">
        <w:rPr>
          <w:rStyle w:val="Superscript"/>
        </w:rPr>
        <w:t>206</w:t>
      </w:r>
      <w:r w:rsidRPr="000D1A40">
        <w:t xml:space="preserve">Pb in the total measured </w:t>
      </w:r>
      <w:r w:rsidRPr="00994FB1">
        <w:rPr>
          <w:rStyle w:val="Superscript"/>
        </w:rPr>
        <w:t>206</w:t>
      </w:r>
      <w:r w:rsidRPr="000D1A40">
        <w:t>Pb.</w:t>
      </w:r>
    </w:p>
    <w:p w:rsidR="00AD3142" w:rsidRPr="000D1A40" w:rsidRDefault="00AD3142" w:rsidP="00FF168E">
      <w:pPr>
        <w:pStyle w:val="Tablenotesnumbered"/>
      </w:pPr>
      <w:r w:rsidRPr="000D1A40">
        <w:t xml:space="preserve">Pb isotopic ratios corrected for common Pb by reference to the measured </w:t>
      </w:r>
      <w:r w:rsidRPr="00994FB1">
        <w:rPr>
          <w:rStyle w:val="Superscript"/>
        </w:rPr>
        <w:t>204</w:t>
      </w:r>
      <w:r w:rsidRPr="000D1A40">
        <w:t>Pb.</w:t>
      </w:r>
    </w:p>
    <w:p w:rsidR="00AD3142" w:rsidRPr="000D1A40" w:rsidRDefault="00AD3142" w:rsidP="00FF168E">
      <w:pPr>
        <w:pStyle w:val="Tablenotesnumbered"/>
      </w:pPr>
      <w:r w:rsidRPr="000D1A40">
        <w:t>All errors quoted as 1σ.</w:t>
      </w:r>
    </w:p>
    <w:p w:rsidR="002A0BA6" w:rsidRDefault="007B2EE5" w:rsidP="003D60E0">
      <w:pPr>
        <w:pStyle w:val="Heading2"/>
      </w:pPr>
      <w:r>
        <w:br w:type="page"/>
      </w:r>
      <w:bookmarkStart w:id="22" w:name="_Toc364417836"/>
      <w:r w:rsidR="006F4FFA">
        <w:lastRenderedPageBreak/>
        <w:t>Yarrahapinni A</w:t>
      </w:r>
      <w:r w:rsidR="003D60E0">
        <w:t>damellite PB-NE-08-29/1980503</w:t>
      </w:r>
      <w:bookmarkEnd w:id="22"/>
    </w:p>
    <w:p w:rsidR="0024021F" w:rsidRPr="00946615" w:rsidRDefault="0024021F" w:rsidP="0024021F">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7</w:t>
      </w:r>
      <w:r w:rsidRPr="00946615">
        <w:t xml:space="preserve"> Summary of results: </w:t>
      </w:r>
      <w:r w:rsidR="006F4FFA">
        <w:t>Yarrahapinni A</w:t>
      </w:r>
      <w:r w:rsidR="00B62080">
        <w:t>damellite (PB-NE-08-29/1980503).</w:t>
      </w:r>
    </w:p>
    <w:tbl>
      <w:tblPr>
        <w:tblStyle w:val="TableGAHeaderColumn"/>
        <w:tblW w:w="9015" w:type="dxa"/>
        <w:tblLayout w:type="fixed"/>
        <w:tblLook w:val="04A0" w:firstRow="1" w:lastRow="0" w:firstColumn="1" w:lastColumn="0" w:noHBand="0" w:noVBand="1"/>
        <w:tblCaption w:val="Summary of results: Yarrahapinni Leucoadamellite (PB-NE-08-29/1980503)."/>
        <w:tblDescription w:val="Summary of results: Yarrahapinni Leucoadamellite (PB-NE-08-29/1980503)."/>
      </w:tblPr>
      <w:tblGrid>
        <w:gridCol w:w="3155"/>
        <w:gridCol w:w="5860"/>
      </w:tblGrid>
      <w:tr w:rsidR="00B62080" w:rsidRPr="00A8172F" w:rsidTr="000F556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B62080" w:rsidRPr="00B60E1F" w:rsidRDefault="00B62080" w:rsidP="000F556E">
            <w:pPr>
              <w:pStyle w:val="Tabletextleft"/>
            </w:pPr>
            <w:r w:rsidRPr="00B60E1F">
              <w:t>GA S</w:t>
            </w:r>
            <w:r>
              <w:t>ampleID</w:t>
            </w:r>
          </w:p>
        </w:tc>
        <w:tc>
          <w:tcPr>
            <w:tcW w:w="3250" w:type="pct"/>
            <w:vAlign w:val="bottom"/>
          </w:tcPr>
          <w:p w:rsidR="00B62080" w:rsidRPr="00B62080" w:rsidRDefault="00B62080" w:rsidP="00FF168E">
            <w:pPr>
              <w:pStyle w:val="Tabletextleft"/>
              <w:cnfStyle w:val="100000000000" w:firstRow="1" w:lastRow="0" w:firstColumn="0" w:lastColumn="0" w:oddVBand="0" w:evenVBand="0" w:oddHBand="0" w:evenHBand="0" w:firstRowFirstColumn="0" w:firstRowLastColumn="0" w:lastRowFirstColumn="0" w:lastRowLastColumn="0"/>
            </w:pPr>
            <w:r w:rsidRPr="00B62080">
              <w:t>200801615</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Default="00B62080" w:rsidP="000F556E">
            <w:pPr>
              <w:pStyle w:val="Tabletextleft"/>
            </w:pPr>
            <w:r w:rsidRPr="00B60E1F">
              <w:t>GA S</w:t>
            </w:r>
            <w:r>
              <w:t>ampleNO</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1980503</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B60E1F" w:rsidRDefault="00B62080" w:rsidP="000F556E">
            <w:pPr>
              <w:pStyle w:val="Tabletextleft"/>
            </w:pPr>
            <w:r>
              <w:t>GSNSW SITEID</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PB-NE-08-29</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Formal Name</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Yarrahapinni Adamellite</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Informal Name</w:t>
            </w:r>
          </w:p>
        </w:tc>
        <w:tc>
          <w:tcPr>
            <w:tcW w:w="3250" w:type="pct"/>
            <w:vAlign w:val="bottom"/>
          </w:tcPr>
          <w:p w:rsidR="00B62080" w:rsidRPr="00B62080"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Lithology</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monzogranite</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1:250 000 Sheet</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DORRIGO (SH5610)</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1:100 000 Sheet</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MACKSVILLE (9436)</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Region</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New England Region</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 xml:space="preserve">Location </w:t>
            </w:r>
            <w:r w:rsidR="00B62080" w:rsidRPr="00AD62F5">
              <w:t>(GDA94)</w:t>
            </w:r>
          </w:p>
        </w:tc>
        <w:tc>
          <w:tcPr>
            <w:tcW w:w="3250" w:type="pct"/>
            <w:vAlign w:val="bottom"/>
          </w:tcPr>
          <w:p w:rsidR="00B62080" w:rsidRPr="00B62080" w:rsidRDefault="00B62080" w:rsidP="0057605C">
            <w:pPr>
              <w:pStyle w:val="Tabletextleft"/>
              <w:cnfStyle w:val="000000100000" w:firstRow="0" w:lastRow="0" w:firstColumn="0" w:lastColumn="0" w:oddVBand="0" w:evenVBand="0" w:oddHBand="1" w:evenHBand="0" w:firstRowFirstColumn="0" w:firstRowLastColumn="0" w:lastRowFirstColumn="0" w:lastRowLastColumn="0"/>
            </w:pPr>
            <w:r w:rsidRPr="00B62080">
              <w:t xml:space="preserve">152.940557 </w:t>
            </w:r>
            <w:r w:rsidRPr="003D153D">
              <w:rPr>
                <w:rStyle w:val="Superscript"/>
              </w:rPr>
              <w:t>°</w:t>
            </w:r>
            <w:r w:rsidRPr="00B62080">
              <w:t xml:space="preserve">E, -30.758413 </w:t>
            </w:r>
            <w:r w:rsidRPr="003D153D">
              <w:rPr>
                <w:rStyle w:val="Superscript"/>
              </w:rPr>
              <w:t>°</w:t>
            </w:r>
            <w:r w:rsidRPr="00B62080">
              <w:t>S</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 xml:space="preserve">Location </w:t>
            </w:r>
            <w:r w:rsidR="00B62080" w:rsidRPr="00AD62F5">
              <w:t>(MGA 94 Zone 56)</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494311 mE, 6597170 mN</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Geochronologist</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Andrew Cross</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Mount ID</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GA6089</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Analytical Session</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90042</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t>Interpreted Age</w:t>
            </w:r>
          </w:p>
        </w:tc>
        <w:tc>
          <w:tcPr>
            <w:tcW w:w="3250" w:type="pct"/>
            <w:vAlign w:val="bottom"/>
          </w:tcPr>
          <w:p w:rsidR="00B62080" w:rsidRPr="00B62080" w:rsidRDefault="00B62080" w:rsidP="00FF168E">
            <w:pPr>
              <w:pStyle w:val="Tabletextleft"/>
              <w:cnfStyle w:val="000000010000" w:firstRow="0" w:lastRow="0" w:firstColumn="0" w:lastColumn="0" w:oddVBand="0" w:evenVBand="0" w:oddHBand="0" w:evenHBand="1" w:firstRowFirstColumn="0" w:firstRowLastColumn="0" w:lastRowFirstColumn="0" w:lastRowLastColumn="0"/>
            </w:pPr>
            <w:r w:rsidRPr="00B62080">
              <w:t>228.4 ± 1.7 Ma (95% confidence, 25 analyses on 25 zircons)</w:t>
            </w:r>
          </w:p>
        </w:tc>
      </w:tr>
      <w:tr w:rsidR="00B62080" w:rsidRPr="00A8172F" w:rsidTr="000F5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rPr>
                <w:szCs w:val="16"/>
              </w:rPr>
              <w:t>Geological Attribution</w:t>
            </w:r>
          </w:p>
        </w:tc>
        <w:tc>
          <w:tcPr>
            <w:tcW w:w="3250" w:type="pct"/>
            <w:vAlign w:val="bottom"/>
          </w:tcPr>
          <w:p w:rsidR="00B62080" w:rsidRPr="00B62080" w:rsidRDefault="00B62080" w:rsidP="00FF168E">
            <w:pPr>
              <w:pStyle w:val="Tabletextleft"/>
              <w:cnfStyle w:val="000000100000" w:firstRow="0" w:lastRow="0" w:firstColumn="0" w:lastColumn="0" w:oddVBand="0" w:evenVBand="0" w:oddHBand="1" w:evenHBand="0" w:firstRowFirstColumn="0" w:firstRowLastColumn="0" w:lastRowFirstColumn="0" w:lastRowLastColumn="0"/>
            </w:pPr>
            <w:r w:rsidRPr="00B62080">
              <w:t>Magmatic crystallisation</w:t>
            </w:r>
          </w:p>
        </w:tc>
      </w:tr>
      <w:tr w:rsidR="00B62080" w:rsidRPr="00A8172F" w:rsidTr="000F556E">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B62080" w:rsidRPr="00AD62F5" w:rsidRDefault="004A2BE9" w:rsidP="000F556E">
            <w:pPr>
              <w:pStyle w:val="Tabletextleft"/>
            </w:pPr>
            <w:r w:rsidRPr="00AD62F5">
              <w:rPr>
                <w:szCs w:val="16"/>
              </w:rPr>
              <w:t>Isotopic Ratio Used</w:t>
            </w:r>
          </w:p>
        </w:tc>
        <w:tc>
          <w:tcPr>
            <w:tcW w:w="3250" w:type="pct"/>
            <w:vAlign w:val="bottom"/>
          </w:tcPr>
          <w:p w:rsidR="00B62080" w:rsidRPr="00B62080" w:rsidRDefault="00B62080"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B62080">
              <w:rPr>
                <w:bCs/>
                <w:szCs w:val="18"/>
              </w:rPr>
              <w:t>Pb/</w:t>
            </w:r>
            <w:r w:rsidRPr="003D153D">
              <w:rPr>
                <w:rStyle w:val="Superscript"/>
              </w:rPr>
              <w:t>238</w:t>
            </w:r>
            <w:r w:rsidRPr="00B62080">
              <w:rPr>
                <w:bCs/>
                <w:szCs w:val="18"/>
              </w:rPr>
              <w:t>U</w:t>
            </w:r>
          </w:p>
        </w:tc>
      </w:tr>
    </w:tbl>
    <w:p w:rsidR="002A0BA6" w:rsidRDefault="002A0BA6" w:rsidP="00AD3142">
      <w:pPr>
        <w:pStyle w:val="Heading3"/>
      </w:pPr>
      <w:bookmarkStart w:id="23" w:name="_Toc364417837"/>
      <w:r>
        <w:t>Sample Information</w:t>
      </w:r>
      <w:bookmarkEnd w:id="23"/>
    </w:p>
    <w:p w:rsidR="00D92251" w:rsidRDefault="00AD3142" w:rsidP="00AD3142">
      <w:pPr>
        <w:pStyle w:val="BodyText"/>
      </w:pPr>
      <w:r w:rsidRPr="00AD3142">
        <w:t>The Yarrahapinni Adamellite comprises a leucocratic biotite (± hornblende) monzogranite and alaskite. It intrudes the Late Carboniferous to Early Permian Pee Dee (Nambucca) beds. This sample comprises a fresh, medium to coarse-grained equigranular pink monzogranite. The sample site was from large partially buried bulldozed blocks ~3 metres off the roadside on the steep downside of the track</w:t>
      </w:r>
      <w:r>
        <w:t xml:space="preserve"> (</w:t>
      </w:r>
      <w:r w:rsidRPr="004A2BE9">
        <w:rPr>
          <w:rStyle w:val="Hyperlink"/>
        </w:rPr>
        <w:t>Figure 2.12</w:t>
      </w:r>
      <w:r w:rsidRPr="00AD3142">
        <w:t>). Fresh insitu granite occurs in the base of the gutter along the hill side of the track immediately adjacent the sample site. The granite has not been previously dated but is assumed to be Triassic on the grounds of its similarity with other leucocratic granites in eastern New England. It is inferred to be a member of the Coastal I-type Supersuite which includes Valla Adamellite (PB-NE-08-30/1980504) and Round Mountain Leucoadamellite (PB-NE-08-31/1980505), this report. This supersuite includes parts of the I- and A- type bearing Chaelundi Complex (to the NW of Smokey Cape) which has been previ</w:t>
      </w:r>
      <w:r w:rsidR="00977155">
        <w:t>ously dated at 233-235 Ma by Rb–</w:t>
      </w:r>
      <w:r w:rsidRPr="00AD3142">
        <w:t>Sr biotite-whole rock methods (S. E. Shaw, unpublished data, 1989, quoted in Landenberger and Collins 1996).</w:t>
      </w:r>
    </w:p>
    <w:p w:rsidR="00D92251" w:rsidRDefault="00AD3142" w:rsidP="00323443">
      <w:pPr>
        <w:pStyle w:val="BodyText-01"/>
      </w:pPr>
      <w:r w:rsidRPr="00AD3142">
        <w:t xml:space="preserve">This rock was submitted for SHRIMP </w:t>
      </w:r>
      <w:r w:rsidR="00F80EA9">
        <w:t>U–Pb</w:t>
      </w:r>
      <w:r w:rsidRPr="00AD3142">
        <w:t xml:space="preserve"> zircon analysis to determine its crystallisation age and thereby also the age of its associated molybdenite mineralisation and its relationship to the Coastal I-type Supersuite (the “Gundle tin granites”, Round Mountain, Yarrahapinni Adamellite, </w:t>
      </w:r>
      <w:proofErr w:type="gramStart"/>
      <w:r w:rsidRPr="00AD3142">
        <w:t>Valla</w:t>
      </w:r>
      <w:proofErr w:type="gramEnd"/>
      <w:r w:rsidRPr="00AD3142">
        <w:t xml:space="preserve"> Adamellite).</w:t>
      </w:r>
    </w:p>
    <w:p w:rsidR="002A0BA6" w:rsidRDefault="002A0BA6" w:rsidP="00AD3142">
      <w:pPr>
        <w:pStyle w:val="Heading3"/>
      </w:pPr>
      <w:bookmarkStart w:id="24" w:name="_Toc364417838"/>
      <w:r>
        <w:lastRenderedPageBreak/>
        <w:t>Petrography</w:t>
      </w:r>
      <w:bookmarkEnd w:id="24"/>
    </w:p>
    <w:p w:rsidR="00D92251" w:rsidRDefault="00AD3142" w:rsidP="004A2BE9">
      <w:pPr>
        <w:pStyle w:val="BodyText"/>
      </w:pPr>
      <w:r w:rsidRPr="00AD3142">
        <w:t>The sample is a medium–grained seriate monzogranite. In hand specimen the sample comprises salmon pink perthitic alkali feldspar (~40 modal percent), bone white plagioclase (~30 modal percent), and subhedral crystals and aggregates of quartz (~30 modal percent), with scatte</w:t>
      </w:r>
      <w:r w:rsidR="004A2BE9">
        <w:t>red biotite (~5 modal percent).</w:t>
      </w:r>
    </w:p>
    <w:p w:rsidR="00323443" w:rsidRDefault="00AD3142" w:rsidP="00AD3142">
      <w:pPr>
        <w:pStyle w:val="BodyText"/>
      </w:pPr>
      <w:r w:rsidRPr="00AD3142">
        <w:t>In thin section quartz is subhedral (0.5 mm to 6 mm) and shows some strain with minor subgrain development and internal sutured boundaries. Alkali feldspars (0.5 mm to 6 mm) may be relatively fresh, with well formed vein perthites. Some swapped rims and grain boundary decorations are present. Microcline twinning is minor. The plagioclases (0.5 mm to 6 mm) are sodic, flecked with sericite, simply and polysynthetically twinned, and commonly zoned towards the rims. Some cores are apparent, but are not strongly calcic.</w:t>
      </w:r>
    </w:p>
    <w:p w:rsidR="00D92251" w:rsidRDefault="00AD3142" w:rsidP="00AD3142">
      <w:pPr>
        <w:pStyle w:val="BodyText"/>
      </w:pPr>
      <w:r w:rsidRPr="00AD3142">
        <w:t>Biotites (≤1 mm; chocolate brown → straw-yellow brown) are mostly very fresh, occasionally altering to chlorite + titanite. Amphiboles (≤1 mm; apple green → straw yellow) occur as twinned euhedral inclusions in quartz and alkali feldspar (≤ 0.5 mm) and as larger (≤ 1.5 mm) anhedral crystals in interstitial spaces between quartz and the feldspars. Biotite dominates over amphibole by 3:1. Accessory apatite, opaques, zircon and secondary titanite are present</w:t>
      </w:r>
      <w:r>
        <w:t xml:space="preserve"> (</w:t>
      </w:r>
      <w:r w:rsidRPr="004A2BE9">
        <w:rPr>
          <w:rStyle w:val="Hyperlink"/>
        </w:rPr>
        <w:t>Figure 2.13</w:t>
      </w:r>
      <w:r w:rsidRPr="00AD3142">
        <w:t>).</w:t>
      </w:r>
    </w:p>
    <w:p w:rsidR="00AD3142" w:rsidRDefault="00AD3142" w:rsidP="00AD3142">
      <w:pPr>
        <w:pStyle w:val="Figuresandimagescentred"/>
      </w:pPr>
      <w:r>
        <w:rPr>
          <w:bCs/>
          <w:iCs/>
          <w:noProof/>
        </w:rPr>
        <w:drawing>
          <wp:inline distT="0" distB="0" distL="0" distR="0" wp14:anchorId="6146215C" wp14:editId="5A7AAAF9">
            <wp:extent cx="5270500" cy="2052955"/>
            <wp:effectExtent l="0" t="0" r="6350" b="4445"/>
            <wp:docPr id="60" name="Picture 60" descr="Roadside sample site and hand sample of Yarrahapinni Adamellite (PB-NE-08-29/1980503)." title="Roadside sample site and hand sample of Yarrahapinni Adamellite (PB-NE-08-29/198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2052955"/>
                    </a:xfrm>
                    <a:prstGeom prst="rect">
                      <a:avLst/>
                    </a:prstGeom>
                    <a:noFill/>
                    <a:ln>
                      <a:noFill/>
                    </a:ln>
                  </pic:spPr>
                </pic:pic>
              </a:graphicData>
            </a:graphic>
          </wp:inline>
        </w:drawing>
      </w:r>
    </w:p>
    <w:p w:rsidR="00D92251" w:rsidRDefault="00AD3142" w:rsidP="00AD3142">
      <w:pPr>
        <w:pStyle w:val="Caption"/>
      </w:pPr>
      <w:r w:rsidRPr="002E0C35">
        <w:rPr>
          <w:rStyle w:val="Captionbold"/>
        </w:rPr>
        <w:t xml:space="preserve">Figure </w:t>
      </w:r>
      <w:r>
        <w:rPr>
          <w:rStyle w:val="Captionbold"/>
        </w:rPr>
        <w:t>2.12</w:t>
      </w:r>
      <w:r>
        <w:t xml:space="preserve"> </w:t>
      </w:r>
      <w:r w:rsidRPr="00AD3142">
        <w:t>Roadside sample site and hand sample of Yarrahapinni Adamellite (PB-NE-08-29/1980503).</w:t>
      </w:r>
    </w:p>
    <w:p w:rsidR="00AD3142" w:rsidRDefault="00AD3142" w:rsidP="00AD3142">
      <w:pPr>
        <w:pStyle w:val="Figuresandimagescentred"/>
      </w:pPr>
      <w:r>
        <w:rPr>
          <w:noProof/>
          <w:szCs w:val="21"/>
        </w:rPr>
        <w:lastRenderedPageBreak/>
        <w:drawing>
          <wp:inline distT="0" distB="0" distL="0" distR="0" wp14:anchorId="2EFE0985" wp14:editId="62BFFED8">
            <wp:extent cx="2708910" cy="3597275"/>
            <wp:effectExtent l="0" t="0" r="0" b="3175"/>
            <wp:docPr id="61" name="Picture 61" descr="Thin section microphotographs of Yarrahapinni Adamellite. Scale as indicated (1 mm); PPL left, CPL right. Note zoned plagioclases (upper right of images) and late crystallising subhedral amphibole (lower right of images) in addition to biotite, despite overall felsic composition (PB-NE-08-29/1980503)." title="Thin section microphotographs of Yarrahapinni Adamellite. Scale as indicated (1 mm); PPL left, CPL right. Note zoned plagioclases (upper right of images) and late crystallising subhedral amphibole (lower right of images) in addition to biotite, despite overall felsic composition (PB-NE-08-29/198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79402a_Yarrahapinni (Larg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8910" cy="3597275"/>
                    </a:xfrm>
                    <a:prstGeom prst="rect">
                      <a:avLst/>
                    </a:prstGeom>
                    <a:noFill/>
                    <a:ln>
                      <a:noFill/>
                    </a:ln>
                  </pic:spPr>
                </pic:pic>
              </a:graphicData>
            </a:graphic>
          </wp:inline>
        </w:drawing>
      </w:r>
      <w:r>
        <w:rPr>
          <w:noProof/>
          <w:szCs w:val="21"/>
        </w:rPr>
        <w:drawing>
          <wp:inline distT="0" distB="0" distL="0" distR="0" wp14:anchorId="7AA081E7" wp14:editId="7AA46829">
            <wp:extent cx="2707640" cy="3597910"/>
            <wp:effectExtent l="0" t="0" r="0" b="2540"/>
            <wp:docPr id="62" name="Picture 62" descr="Thin section microphotographs of Yarrahapinni Adamellite. Scale as indicated (1 mm); PPL left, CPL right. Note zoned plagioclases (upper right of images) and late crystallising subhedral amphibole (lower right of images) in addition to biotite, despite overall felsic composition (PB-NE-08-29/1980503)." title="Thin section microphotographs of Yarrahapinni Adamellite. Scale as indicated (1 mm); PPL left, CPL right. Note zoned plagioclases (upper right of images) and late crystallising subhedral amphibole (lower right of images) in addition to biotite, despite overall felsic composition (PB-NE-08-29/198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79402b_Yarrahapinni (Lar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7640" cy="3597910"/>
                    </a:xfrm>
                    <a:prstGeom prst="rect">
                      <a:avLst/>
                    </a:prstGeom>
                    <a:noFill/>
                    <a:ln>
                      <a:noFill/>
                    </a:ln>
                  </pic:spPr>
                </pic:pic>
              </a:graphicData>
            </a:graphic>
          </wp:inline>
        </w:drawing>
      </w:r>
    </w:p>
    <w:p w:rsidR="00AD3142" w:rsidRDefault="00AD3142" w:rsidP="00AD3142">
      <w:pPr>
        <w:pStyle w:val="Caption"/>
      </w:pPr>
      <w:r w:rsidRPr="002E0C35">
        <w:rPr>
          <w:rStyle w:val="Captionbold"/>
        </w:rPr>
        <w:t xml:space="preserve">Figure </w:t>
      </w:r>
      <w:r>
        <w:rPr>
          <w:rStyle w:val="Captionbold"/>
        </w:rPr>
        <w:t>2.13</w:t>
      </w:r>
      <w:r>
        <w:t xml:space="preserve"> </w:t>
      </w:r>
      <w:r w:rsidRPr="00AD3142">
        <w:t>Thin section microphotographs of Yarrahapinni Adamellite. Scale as indicated (1 mm); PPL left, CPL right. Note zoned plagioclases (upper right of images) and late crystallising subhedral amphibole (lower right of images) in addition to biotite, despite overall felsic composition (PB-NE-08-29/1980503).</w:t>
      </w:r>
    </w:p>
    <w:p w:rsidR="002A0BA6" w:rsidRDefault="002A0BA6" w:rsidP="00AD3142">
      <w:pPr>
        <w:pStyle w:val="Heading3"/>
      </w:pPr>
      <w:bookmarkStart w:id="25" w:name="_Toc364417839"/>
      <w:r>
        <w:t>Zircons</w:t>
      </w:r>
      <w:bookmarkEnd w:id="25"/>
    </w:p>
    <w:p w:rsidR="00323443" w:rsidRDefault="00E6430D" w:rsidP="00E6430D">
      <w:pPr>
        <w:pStyle w:val="BodyText"/>
      </w:pPr>
      <w:r w:rsidRPr="00E6430D">
        <w:t>Zircons recovered from PB-NE-08-29/1980503 are a homogeneous population of clear, colourless euhedral grains. Most are intact with aspect ratios of between 2 to 3 but the full range extends up to 6. In CL the grains have a moderate to strong luminescence with concentric, oscillatory growth zoning (</w:t>
      </w:r>
      <w:r w:rsidRPr="004A2BE9">
        <w:rPr>
          <w:rStyle w:val="Hyperlink"/>
        </w:rPr>
        <w:t>Figure 2.14</w:t>
      </w:r>
      <w:r w:rsidRPr="00E6430D">
        <w:t>).</w:t>
      </w:r>
    </w:p>
    <w:p w:rsidR="002A0BA6" w:rsidRDefault="002A0BA6" w:rsidP="00E6430D">
      <w:pPr>
        <w:pStyle w:val="Heading3"/>
      </w:pPr>
      <w:bookmarkStart w:id="26" w:name="_Toc364417840"/>
      <w:r>
        <w:t>U–Pb isotopic results</w:t>
      </w:r>
      <w:bookmarkEnd w:id="26"/>
    </w:p>
    <w:p w:rsidR="00D92251" w:rsidRDefault="00B560B9" w:rsidP="004A2BE9">
      <w:pPr>
        <w:pStyle w:val="BodyText-01"/>
      </w:pPr>
      <w:r w:rsidRPr="00B560B9">
        <w:t xml:space="preserve">Twenty-five SHRIMP </w:t>
      </w:r>
      <w:r w:rsidR="00F80EA9">
        <w:t>U–Pb</w:t>
      </w:r>
      <w:r w:rsidRPr="00B560B9">
        <w:t xml:space="preserve"> analyses were conducted on 25 zircons from this sample (</w:t>
      </w:r>
      <w:r w:rsidRPr="004A2BE9">
        <w:rPr>
          <w:rStyle w:val="Hyperlink"/>
        </w:rPr>
        <w:t>Figure 2.15</w:t>
      </w:r>
      <w:r w:rsidR="00914275">
        <w:t xml:space="preserve"> and </w:t>
      </w:r>
      <w:r w:rsidR="00914275" w:rsidRPr="004A2BE9">
        <w:rPr>
          <w:rStyle w:val="Hyperlink"/>
        </w:rPr>
        <w:t>Table 2.8</w:t>
      </w:r>
      <w:r w:rsidRPr="00B560B9">
        <w:t xml:space="preserve">). Uranium concentrations are low to moderate ranging from ~63–906 ppm (median = 211 ppm) and Th/U ratios are uniform with an average value of 0.57. The majority of zircons have low to moderate common </w:t>
      </w:r>
      <w:r w:rsidRPr="00994FB1">
        <w:rPr>
          <w:rStyle w:val="Superscript"/>
        </w:rPr>
        <w:t>206</w:t>
      </w:r>
      <w:r w:rsidRPr="00B560B9">
        <w:t xml:space="preserve">Pb concentrations (0 to 3% </w:t>
      </w:r>
      <w:r w:rsidRPr="00994FB1">
        <w:rPr>
          <w:rStyle w:val="Superscript"/>
        </w:rPr>
        <w:t>206</w:t>
      </w:r>
      <w:r w:rsidRPr="00B560B9">
        <w:t>Pb</w:t>
      </w:r>
      <w:r w:rsidRPr="00391BEC">
        <w:rPr>
          <w:rStyle w:val="Subscript"/>
        </w:rPr>
        <w:t>c</w:t>
      </w:r>
      <w:r w:rsidRPr="00B560B9">
        <w:t xml:space="preserve">) however two analyses (615.Z.18.1.1 &amp; 615.Z.17.1.1) have low U concentrations (~70 ppm) and also high common </w:t>
      </w:r>
      <w:r w:rsidRPr="00994FB1">
        <w:rPr>
          <w:rStyle w:val="Superscript"/>
        </w:rPr>
        <w:t>206</w:t>
      </w:r>
      <w:r w:rsidRPr="00B560B9">
        <w:t>Pb contents of ~6 % (</w:t>
      </w:r>
      <w:r w:rsidRPr="00994FB1">
        <w:rPr>
          <w:rStyle w:val="Superscript"/>
        </w:rPr>
        <w:t>206</w:t>
      </w:r>
      <w:r w:rsidRPr="00B560B9">
        <w:t>Pb</w:t>
      </w:r>
      <w:r w:rsidRPr="004F2468">
        <w:rPr>
          <w:rStyle w:val="Subscript"/>
        </w:rPr>
        <w:t>c</w:t>
      </w:r>
      <w:r w:rsidRPr="00B560B9">
        <w:t xml:space="preserve">). There is no correlation between the age of these grains and common </w:t>
      </w:r>
      <w:r w:rsidRPr="00994FB1">
        <w:rPr>
          <w:rStyle w:val="Superscript"/>
        </w:rPr>
        <w:t>206</w:t>
      </w:r>
      <w:r w:rsidRPr="00B560B9">
        <w:t xml:space="preserve">Pb and it is for this reason that they have been retained. All 25 SHRIMP </w:t>
      </w:r>
      <w:r w:rsidR="00F80EA9">
        <w:t>U–Pb</w:t>
      </w:r>
      <w:r w:rsidRPr="00B560B9">
        <w:t xml:space="preserve"> analyses have the same radiogenic </w:t>
      </w:r>
      <w:r w:rsidRPr="00994FB1">
        <w:rPr>
          <w:rStyle w:val="Superscript"/>
        </w:rPr>
        <w:t>206</w:t>
      </w:r>
      <w:r w:rsidRPr="00B560B9">
        <w:t>Pb/</w:t>
      </w:r>
      <w:r w:rsidRPr="00994FB1">
        <w:rPr>
          <w:rStyle w:val="Superscript"/>
        </w:rPr>
        <w:t>238</w:t>
      </w:r>
      <w:r w:rsidRPr="00B560B9">
        <w:t>U within their analytical uncertainties and contribute to a weighted mean age of 228.4 ± 1.7 Ma (MSWD = 1.24, probability = 0.20). This is interpreted as the magmatic crystallisation age of this rock.</w:t>
      </w:r>
    </w:p>
    <w:p w:rsidR="00AD3142" w:rsidRDefault="00914275" w:rsidP="00AD3142">
      <w:pPr>
        <w:pStyle w:val="Figuresandimagescentred"/>
      </w:pPr>
      <w:r>
        <w:rPr>
          <w:noProof/>
        </w:rPr>
        <w:lastRenderedPageBreak/>
        <w:drawing>
          <wp:inline distT="0" distB="0" distL="0" distR="0" wp14:anchorId="103CE6A8" wp14:editId="0B6974F4">
            <wp:extent cx="5272405" cy="3586480"/>
            <wp:effectExtent l="0" t="0" r="4445" b="0"/>
            <wp:docPr id="63" name="Picture 63" descr="Selected transmitted light (top) and cathodoluminescence (bottom) images of zircon grains from the Yarrahapinni Adamellite (PB-NE-08-29/1980503)." title="Selected transmitted light (top) and cathodoluminescence (bottom) images of zircon grains from the Yarrahapinni Adamellite (PB-NE-08-29/198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Yarr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2405" cy="3586480"/>
                    </a:xfrm>
                    <a:prstGeom prst="rect">
                      <a:avLst/>
                    </a:prstGeom>
                    <a:noFill/>
                    <a:ln>
                      <a:noFill/>
                    </a:ln>
                  </pic:spPr>
                </pic:pic>
              </a:graphicData>
            </a:graphic>
          </wp:inline>
        </w:drawing>
      </w:r>
    </w:p>
    <w:p w:rsidR="00D92251" w:rsidRDefault="00AD3142" w:rsidP="00914275">
      <w:pPr>
        <w:pStyle w:val="Caption"/>
      </w:pPr>
      <w:r w:rsidRPr="002E0C35">
        <w:rPr>
          <w:rStyle w:val="Captionbold"/>
        </w:rPr>
        <w:t xml:space="preserve">Figure </w:t>
      </w:r>
      <w:r w:rsidR="00914275">
        <w:rPr>
          <w:rStyle w:val="Captionbold"/>
        </w:rPr>
        <w:t>2.14</w:t>
      </w:r>
      <w:r>
        <w:t xml:space="preserve"> </w:t>
      </w:r>
      <w:r w:rsidR="00914275" w:rsidRPr="00914275">
        <w:t>Selected transmitted light (top) and cathodoluminescence (bottom) images of zircon grains from the Yarrahapinni Adamellite (PB-NE-08-29/1980503).</w:t>
      </w:r>
    </w:p>
    <w:p w:rsidR="00AD3142" w:rsidRDefault="00914275" w:rsidP="00AD3142">
      <w:pPr>
        <w:pStyle w:val="Figuresandimagescentred"/>
      </w:pPr>
      <w:r>
        <w:rPr>
          <w:noProof/>
        </w:rPr>
        <w:drawing>
          <wp:inline distT="0" distB="0" distL="0" distR="0" wp14:anchorId="67B877C6" wp14:editId="2AD7DD8B">
            <wp:extent cx="5400040" cy="2148205"/>
            <wp:effectExtent l="0" t="0" r="0" b="4445"/>
            <wp:docPr id="64" name="Picture 64" descr="(a) Tera-Wasserberg concordia plot and (b) temporal trend of the 206Pb/238U ages from the Yarrahapinni Adamellite (PB-NE-08-29/1980503)." title="(a) Tera-Wasserberg concordia plot and (b) temporal trend of the 206Pb/238U ages from the Yarrahapinni Adamellite (PB-NE-08-29/198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Yarra-conc"/>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0040" cy="2148205"/>
                    </a:xfrm>
                    <a:prstGeom prst="rect">
                      <a:avLst/>
                    </a:prstGeom>
                    <a:noFill/>
                    <a:ln>
                      <a:noFill/>
                    </a:ln>
                  </pic:spPr>
                </pic:pic>
              </a:graphicData>
            </a:graphic>
          </wp:inline>
        </w:drawing>
      </w:r>
    </w:p>
    <w:p w:rsidR="00914275" w:rsidRPr="00914275" w:rsidRDefault="00AD3142" w:rsidP="00914275">
      <w:pPr>
        <w:pStyle w:val="Caption"/>
      </w:pPr>
      <w:r w:rsidRPr="002E0C35">
        <w:rPr>
          <w:rStyle w:val="Captionbold"/>
        </w:rPr>
        <w:t xml:space="preserve">Figure </w:t>
      </w:r>
      <w:r w:rsidR="00914275">
        <w:rPr>
          <w:rStyle w:val="Captionbold"/>
        </w:rPr>
        <w:t>2.15</w:t>
      </w:r>
      <w:r>
        <w:t xml:space="preserve"> </w:t>
      </w:r>
      <w:r w:rsidR="00914275" w:rsidRPr="00914275">
        <w:t xml:space="preserve">(a) Tera-Wasserberg concordia plot and (b) temporal trend of the </w:t>
      </w:r>
      <w:r w:rsidR="00914275" w:rsidRPr="00914275">
        <w:rPr>
          <w:rStyle w:val="Superscript"/>
        </w:rPr>
        <w:t>206</w:t>
      </w:r>
      <w:r w:rsidR="00914275" w:rsidRPr="00914275">
        <w:t>Pb/</w:t>
      </w:r>
      <w:r w:rsidR="00914275" w:rsidRPr="00914275">
        <w:rPr>
          <w:rStyle w:val="Superscript"/>
        </w:rPr>
        <w:t>238</w:t>
      </w:r>
      <w:r w:rsidR="00914275" w:rsidRPr="00914275">
        <w:t>U ages from the Yarrahapinni Adamellite (PB-NE-08-29/1980503).</w:t>
      </w:r>
    </w:p>
    <w:p w:rsidR="002A0BA6" w:rsidRPr="00946615" w:rsidRDefault="00410FF5" w:rsidP="002A0BA6">
      <w:pPr>
        <w:pStyle w:val="Tabletitle"/>
      </w:pPr>
      <w:r>
        <w:rPr>
          <w:rStyle w:val="Tabletitlebold"/>
        </w:rPr>
        <w:br w:type="page"/>
      </w:r>
      <w:r w:rsidR="002A0BA6" w:rsidRPr="00946615">
        <w:rPr>
          <w:rStyle w:val="Tabletitlebold"/>
        </w:rPr>
        <w:lastRenderedPageBreak/>
        <w:t>Table 2.</w:t>
      </w:r>
      <w:r w:rsidR="002A0BA6">
        <w:rPr>
          <w:rStyle w:val="Tabletitlebold"/>
        </w:rPr>
        <w:t>8</w:t>
      </w:r>
      <w:r w:rsidR="002A0BA6" w:rsidRPr="00946615">
        <w:t xml:space="preserve"> SHRIMP U–Pb zircon data from </w:t>
      </w:r>
      <w:r w:rsidR="00914275" w:rsidRPr="00914275">
        <w:t>Yarrahapinni Adamellite (PB-NE-08-29/1980503).</w:t>
      </w:r>
    </w:p>
    <w:tbl>
      <w:tblPr>
        <w:tblStyle w:val="TableGAHeaderRow"/>
        <w:tblW w:w="4501" w:type="pct"/>
        <w:tblInd w:w="9" w:type="dxa"/>
        <w:tblLook w:val="04A0" w:firstRow="1" w:lastRow="0" w:firstColumn="1" w:lastColumn="0" w:noHBand="0" w:noVBand="1"/>
        <w:tblCaption w:val="SHRIMP U–Pb zircon data from Yarrahapinni Adamellite (PB-NE-08-29/1980503)."/>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2A0BA6" w:rsidRPr="00CB5855" w:rsidTr="004A2BE9">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5"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2" w:type="pct"/>
            <w:vAlign w:val="center"/>
            <w:hideMark/>
          </w:tcPr>
          <w:p w:rsidR="002A0BA6" w:rsidRPr="00CB5855" w:rsidRDefault="002A0BA6" w:rsidP="00A74826">
            <w:pPr>
              <w:pStyle w:val="Tabletextcentred"/>
            </w:pPr>
            <w:r w:rsidRPr="00CB5855">
              <w:t>± 1σ (Ma)</w:t>
            </w:r>
          </w:p>
        </w:tc>
      </w:tr>
      <w:tr w:rsidR="00914275" w:rsidRPr="00CB5855" w:rsidTr="005065DE">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914275" w:rsidRPr="00CB5855" w:rsidRDefault="00914275" w:rsidP="00A74826">
            <w:pPr>
              <w:pStyle w:val="Tabletextleft"/>
            </w:pPr>
            <w:r>
              <w:t>Magmatic zircons</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615.Z.1.1.1</w:t>
            </w:r>
          </w:p>
        </w:tc>
        <w:tc>
          <w:tcPr>
            <w:tcW w:w="484" w:type="pct"/>
            <w:noWrap/>
            <w:hideMark/>
          </w:tcPr>
          <w:p w:rsidR="005065DE" w:rsidRPr="005065DE" w:rsidRDefault="005065DE" w:rsidP="00FF168E">
            <w:pPr>
              <w:pStyle w:val="Tabletextright"/>
            </w:pPr>
            <w:r w:rsidRPr="005065DE">
              <w:t>3.00</w:t>
            </w:r>
          </w:p>
        </w:tc>
        <w:tc>
          <w:tcPr>
            <w:tcW w:w="376" w:type="pct"/>
            <w:noWrap/>
            <w:hideMark/>
          </w:tcPr>
          <w:p w:rsidR="005065DE" w:rsidRPr="005065DE" w:rsidRDefault="005065DE" w:rsidP="00FF168E">
            <w:pPr>
              <w:pStyle w:val="Tabletextright"/>
            </w:pPr>
            <w:r w:rsidRPr="005065DE">
              <w:t>87</w:t>
            </w:r>
          </w:p>
        </w:tc>
        <w:tc>
          <w:tcPr>
            <w:tcW w:w="377" w:type="pct"/>
            <w:noWrap/>
            <w:hideMark/>
          </w:tcPr>
          <w:p w:rsidR="005065DE" w:rsidRPr="005065DE" w:rsidRDefault="005065DE" w:rsidP="00FF168E">
            <w:pPr>
              <w:pStyle w:val="Tabletextright"/>
            </w:pPr>
            <w:r w:rsidRPr="005065DE">
              <w:t>45</w:t>
            </w:r>
          </w:p>
        </w:tc>
        <w:tc>
          <w:tcPr>
            <w:tcW w:w="360" w:type="pct"/>
            <w:noWrap/>
            <w:hideMark/>
          </w:tcPr>
          <w:p w:rsidR="005065DE" w:rsidRPr="005065DE" w:rsidRDefault="005065DE" w:rsidP="00FF168E">
            <w:pPr>
              <w:pStyle w:val="Tabletextright"/>
            </w:pPr>
            <w:r w:rsidRPr="005065DE">
              <w:t>0.54</w:t>
            </w:r>
          </w:p>
        </w:tc>
        <w:tc>
          <w:tcPr>
            <w:tcW w:w="463" w:type="pct"/>
            <w:noWrap/>
            <w:hideMark/>
          </w:tcPr>
          <w:p w:rsidR="005065DE" w:rsidRPr="005065DE" w:rsidRDefault="005065DE" w:rsidP="00FF168E">
            <w:pPr>
              <w:pStyle w:val="Tabletextright"/>
            </w:pPr>
            <w:r w:rsidRPr="005065DE">
              <w:t>28.3379</w:t>
            </w:r>
          </w:p>
        </w:tc>
        <w:tc>
          <w:tcPr>
            <w:tcW w:w="339" w:type="pct"/>
            <w:noWrap/>
            <w:hideMark/>
          </w:tcPr>
          <w:p w:rsidR="005065DE" w:rsidRPr="005065DE" w:rsidRDefault="005065DE" w:rsidP="00FF168E">
            <w:pPr>
              <w:pStyle w:val="Tabletextright"/>
            </w:pPr>
            <w:r w:rsidRPr="005065DE">
              <w:t>1.6</w:t>
            </w:r>
          </w:p>
        </w:tc>
        <w:tc>
          <w:tcPr>
            <w:tcW w:w="507" w:type="pct"/>
            <w:noWrap/>
            <w:hideMark/>
          </w:tcPr>
          <w:p w:rsidR="005065DE" w:rsidRPr="005065DE" w:rsidRDefault="005065DE" w:rsidP="00FF168E">
            <w:pPr>
              <w:pStyle w:val="Tabletextright"/>
            </w:pPr>
            <w:r w:rsidRPr="005065DE">
              <w:t>0.0394</w:t>
            </w:r>
          </w:p>
        </w:tc>
        <w:tc>
          <w:tcPr>
            <w:tcW w:w="358" w:type="pct"/>
            <w:noWrap/>
            <w:hideMark/>
          </w:tcPr>
          <w:p w:rsidR="005065DE" w:rsidRPr="005065DE" w:rsidRDefault="005065DE" w:rsidP="00FF168E">
            <w:pPr>
              <w:pStyle w:val="Tabletextright"/>
            </w:pPr>
            <w:r w:rsidRPr="005065DE">
              <w:t>14.3</w:t>
            </w:r>
          </w:p>
        </w:tc>
        <w:tc>
          <w:tcPr>
            <w:tcW w:w="600" w:type="pct"/>
            <w:noWrap/>
            <w:hideMark/>
          </w:tcPr>
          <w:p w:rsidR="005065DE" w:rsidRPr="005065DE" w:rsidRDefault="005065DE" w:rsidP="00FF168E">
            <w:pPr>
              <w:pStyle w:val="Tabletextcentred"/>
            </w:pPr>
            <w:r w:rsidRPr="005065DE">
              <w:t>223.6</w:t>
            </w:r>
          </w:p>
        </w:tc>
        <w:tc>
          <w:tcPr>
            <w:tcW w:w="422" w:type="pct"/>
            <w:noWrap/>
            <w:hideMark/>
          </w:tcPr>
          <w:p w:rsidR="005065DE" w:rsidRPr="005065DE" w:rsidRDefault="005065DE" w:rsidP="00FF168E">
            <w:pPr>
              <w:pStyle w:val="Tabletextcentred"/>
            </w:pPr>
            <w:r w:rsidRPr="005065DE">
              <w:t>3.5</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615.Z.2.1.1</w:t>
            </w:r>
          </w:p>
        </w:tc>
        <w:tc>
          <w:tcPr>
            <w:tcW w:w="484" w:type="pct"/>
            <w:noWrap/>
            <w:hideMark/>
          </w:tcPr>
          <w:p w:rsidR="005065DE" w:rsidRPr="005065DE" w:rsidRDefault="005065DE" w:rsidP="00FF168E">
            <w:pPr>
              <w:pStyle w:val="Tabletextright"/>
            </w:pPr>
            <w:r w:rsidRPr="005065DE">
              <w:t>1.44</w:t>
            </w:r>
          </w:p>
        </w:tc>
        <w:tc>
          <w:tcPr>
            <w:tcW w:w="376" w:type="pct"/>
            <w:noWrap/>
            <w:hideMark/>
          </w:tcPr>
          <w:p w:rsidR="005065DE" w:rsidRPr="005065DE" w:rsidRDefault="005065DE" w:rsidP="00FF168E">
            <w:pPr>
              <w:pStyle w:val="Tabletextright"/>
            </w:pPr>
            <w:r w:rsidRPr="005065DE">
              <w:t>81</w:t>
            </w:r>
          </w:p>
        </w:tc>
        <w:tc>
          <w:tcPr>
            <w:tcW w:w="377" w:type="pct"/>
            <w:noWrap/>
            <w:hideMark/>
          </w:tcPr>
          <w:p w:rsidR="005065DE" w:rsidRPr="005065DE" w:rsidRDefault="005065DE" w:rsidP="00FF168E">
            <w:pPr>
              <w:pStyle w:val="Tabletextright"/>
            </w:pPr>
            <w:r w:rsidRPr="005065DE">
              <w:t>48</w:t>
            </w:r>
          </w:p>
        </w:tc>
        <w:tc>
          <w:tcPr>
            <w:tcW w:w="360" w:type="pct"/>
            <w:noWrap/>
            <w:hideMark/>
          </w:tcPr>
          <w:p w:rsidR="005065DE" w:rsidRPr="005065DE" w:rsidRDefault="005065DE" w:rsidP="00FF168E">
            <w:pPr>
              <w:pStyle w:val="Tabletextright"/>
            </w:pPr>
            <w:r w:rsidRPr="005065DE">
              <w:t>0.61</w:t>
            </w:r>
          </w:p>
        </w:tc>
        <w:tc>
          <w:tcPr>
            <w:tcW w:w="463" w:type="pct"/>
            <w:noWrap/>
            <w:hideMark/>
          </w:tcPr>
          <w:p w:rsidR="005065DE" w:rsidRPr="005065DE" w:rsidRDefault="005065DE" w:rsidP="00FF168E">
            <w:pPr>
              <w:pStyle w:val="Tabletextright"/>
            </w:pPr>
            <w:r w:rsidRPr="005065DE">
              <w:t>27.5057</w:t>
            </w:r>
          </w:p>
        </w:tc>
        <w:tc>
          <w:tcPr>
            <w:tcW w:w="339" w:type="pct"/>
            <w:noWrap/>
            <w:hideMark/>
          </w:tcPr>
          <w:p w:rsidR="005065DE" w:rsidRPr="005065DE" w:rsidRDefault="005065DE" w:rsidP="00FF168E">
            <w:pPr>
              <w:pStyle w:val="Tabletextright"/>
            </w:pPr>
            <w:r w:rsidRPr="005065DE">
              <w:t>1.6</w:t>
            </w:r>
          </w:p>
        </w:tc>
        <w:tc>
          <w:tcPr>
            <w:tcW w:w="507" w:type="pct"/>
            <w:noWrap/>
            <w:hideMark/>
          </w:tcPr>
          <w:p w:rsidR="005065DE" w:rsidRPr="005065DE" w:rsidRDefault="005065DE" w:rsidP="00FF168E">
            <w:pPr>
              <w:pStyle w:val="Tabletextright"/>
            </w:pPr>
            <w:r w:rsidRPr="005065DE">
              <w:t>0.0534</w:t>
            </w:r>
          </w:p>
        </w:tc>
        <w:tc>
          <w:tcPr>
            <w:tcW w:w="358" w:type="pct"/>
            <w:noWrap/>
            <w:hideMark/>
          </w:tcPr>
          <w:p w:rsidR="005065DE" w:rsidRPr="005065DE" w:rsidRDefault="005065DE" w:rsidP="00FF168E">
            <w:pPr>
              <w:pStyle w:val="Tabletextright"/>
            </w:pPr>
            <w:r w:rsidRPr="005065DE">
              <w:t>7.7</w:t>
            </w:r>
          </w:p>
        </w:tc>
        <w:tc>
          <w:tcPr>
            <w:tcW w:w="600" w:type="pct"/>
            <w:noWrap/>
            <w:hideMark/>
          </w:tcPr>
          <w:p w:rsidR="005065DE" w:rsidRPr="005065DE" w:rsidRDefault="005065DE" w:rsidP="00FF168E">
            <w:pPr>
              <w:pStyle w:val="Tabletextcentred"/>
            </w:pPr>
            <w:r w:rsidRPr="005065DE">
              <w:t>230.2</w:t>
            </w:r>
          </w:p>
        </w:tc>
        <w:tc>
          <w:tcPr>
            <w:tcW w:w="422" w:type="pct"/>
            <w:noWrap/>
            <w:hideMark/>
          </w:tcPr>
          <w:p w:rsidR="005065DE" w:rsidRPr="005065DE" w:rsidRDefault="005065DE" w:rsidP="00FF168E">
            <w:pPr>
              <w:pStyle w:val="Tabletextcentred"/>
            </w:pPr>
            <w:r w:rsidRPr="005065DE">
              <w:t>3.5</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615.Z.3.1.1</w:t>
            </w:r>
          </w:p>
        </w:tc>
        <w:tc>
          <w:tcPr>
            <w:tcW w:w="484" w:type="pct"/>
            <w:noWrap/>
            <w:hideMark/>
          </w:tcPr>
          <w:p w:rsidR="005065DE" w:rsidRPr="005065DE" w:rsidRDefault="005065DE" w:rsidP="00FF168E">
            <w:pPr>
              <w:pStyle w:val="Tabletextright"/>
            </w:pPr>
            <w:r w:rsidRPr="005065DE">
              <w:t>1.51</w:t>
            </w:r>
          </w:p>
        </w:tc>
        <w:tc>
          <w:tcPr>
            <w:tcW w:w="376" w:type="pct"/>
            <w:noWrap/>
            <w:hideMark/>
          </w:tcPr>
          <w:p w:rsidR="005065DE" w:rsidRPr="005065DE" w:rsidRDefault="005065DE" w:rsidP="00FF168E">
            <w:pPr>
              <w:pStyle w:val="Tabletextright"/>
            </w:pPr>
            <w:r w:rsidRPr="005065DE">
              <w:t>130</w:t>
            </w:r>
          </w:p>
        </w:tc>
        <w:tc>
          <w:tcPr>
            <w:tcW w:w="377" w:type="pct"/>
            <w:noWrap/>
            <w:hideMark/>
          </w:tcPr>
          <w:p w:rsidR="005065DE" w:rsidRPr="005065DE" w:rsidRDefault="005065DE" w:rsidP="00FF168E">
            <w:pPr>
              <w:pStyle w:val="Tabletextright"/>
            </w:pPr>
            <w:r w:rsidRPr="005065DE">
              <w:t>83</w:t>
            </w:r>
          </w:p>
        </w:tc>
        <w:tc>
          <w:tcPr>
            <w:tcW w:w="360" w:type="pct"/>
            <w:noWrap/>
            <w:hideMark/>
          </w:tcPr>
          <w:p w:rsidR="005065DE" w:rsidRPr="005065DE" w:rsidRDefault="005065DE" w:rsidP="00FF168E">
            <w:pPr>
              <w:pStyle w:val="Tabletextright"/>
            </w:pPr>
            <w:r w:rsidRPr="005065DE">
              <w:t>0.66</w:t>
            </w:r>
          </w:p>
        </w:tc>
        <w:tc>
          <w:tcPr>
            <w:tcW w:w="463" w:type="pct"/>
            <w:noWrap/>
            <w:hideMark/>
          </w:tcPr>
          <w:p w:rsidR="005065DE" w:rsidRPr="005065DE" w:rsidRDefault="005065DE" w:rsidP="00FF168E">
            <w:pPr>
              <w:pStyle w:val="Tabletextright"/>
            </w:pPr>
            <w:r w:rsidRPr="005065DE">
              <w:t>28.1211</w:t>
            </w:r>
          </w:p>
        </w:tc>
        <w:tc>
          <w:tcPr>
            <w:tcW w:w="339" w:type="pct"/>
            <w:noWrap/>
            <w:hideMark/>
          </w:tcPr>
          <w:p w:rsidR="005065DE" w:rsidRPr="005065DE" w:rsidRDefault="005065DE" w:rsidP="00FF168E">
            <w:pPr>
              <w:pStyle w:val="Tabletextright"/>
            </w:pPr>
            <w:r w:rsidRPr="005065DE">
              <w:t>1.4</w:t>
            </w:r>
          </w:p>
        </w:tc>
        <w:tc>
          <w:tcPr>
            <w:tcW w:w="507" w:type="pct"/>
            <w:noWrap/>
            <w:hideMark/>
          </w:tcPr>
          <w:p w:rsidR="005065DE" w:rsidRPr="005065DE" w:rsidRDefault="005065DE" w:rsidP="00FF168E">
            <w:pPr>
              <w:pStyle w:val="Tabletextright"/>
            </w:pPr>
            <w:r w:rsidRPr="005065DE">
              <w:t>0.0439</w:t>
            </w:r>
          </w:p>
        </w:tc>
        <w:tc>
          <w:tcPr>
            <w:tcW w:w="358" w:type="pct"/>
            <w:noWrap/>
            <w:hideMark/>
          </w:tcPr>
          <w:p w:rsidR="005065DE" w:rsidRPr="005065DE" w:rsidRDefault="005065DE" w:rsidP="00FF168E">
            <w:pPr>
              <w:pStyle w:val="Tabletextright"/>
            </w:pPr>
            <w:r w:rsidRPr="005065DE">
              <w:t>7.7</w:t>
            </w:r>
          </w:p>
        </w:tc>
        <w:tc>
          <w:tcPr>
            <w:tcW w:w="600" w:type="pct"/>
            <w:noWrap/>
            <w:hideMark/>
          </w:tcPr>
          <w:p w:rsidR="005065DE" w:rsidRPr="005065DE" w:rsidRDefault="005065DE" w:rsidP="00FF168E">
            <w:pPr>
              <w:pStyle w:val="Tabletextcentred"/>
            </w:pPr>
            <w:r w:rsidRPr="005065DE">
              <w:t>225.3</w:t>
            </w:r>
          </w:p>
        </w:tc>
        <w:tc>
          <w:tcPr>
            <w:tcW w:w="422" w:type="pct"/>
            <w:noWrap/>
            <w:hideMark/>
          </w:tcPr>
          <w:p w:rsidR="005065DE" w:rsidRPr="005065DE" w:rsidRDefault="005065DE" w:rsidP="00FF168E">
            <w:pPr>
              <w:pStyle w:val="Tabletextcentred"/>
            </w:pPr>
            <w:r w:rsidRPr="005065DE">
              <w:t>3.1</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615.Z.4.1.1</w:t>
            </w:r>
          </w:p>
        </w:tc>
        <w:tc>
          <w:tcPr>
            <w:tcW w:w="484" w:type="pct"/>
            <w:noWrap/>
            <w:hideMark/>
          </w:tcPr>
          <w:p w:rsidR="005065DE" w:rsidRPr="005065DE" w:rsidRDefault="005065DE" w:rsidP="00FF168E">
            <w:pPr>
              <w:pStyle w:val="Tabletextright"/>
            </w:pPr>
            <w:r w:rsidRPr="005065DE">
              <w:t>1.02</w:t>
            </w:r>
          </w:p>
        </w:tc>
        <w:tc>
          <w:tcPr>
            <w:tcW w:w="376" w:type="pct"/>
            <w:noWrap/>
            <w:hideMark/>
          </w:tcPr>
          <w:p w:rsidR="005065DE" w:rsidRPr="005065DE" w:rsidRDefault="005065DE" w:rsidP="00FF168E">
            <w:pPr>
              <w:pStyle w:val="Tabletextright"/>
            </w:pPr>
            <w:r w:rsidRPr="005065DE">
              <w:t>126</w:t>
            </w:r>
          </w:p>
        </w:tc>
        <w:tc>
          <w:tcPr>
            <w:tcW w:w="377" w:type="pct"/>
            <w:noWrap/>
            <w:hideMark/>
          </w:tcPr>
          <w:p w:rsidR="005065DE" w:rsidRPr="005065DE" w:rsidRDefault="005065DE" w:rsidP="00FF168E">
            <w:pPr>
              <w:pStyle w:val="Tabletextright"/>
            </w:pPr>
            <w:r w:rsidRPr="005065DE">
              <w:t>77</w:t>
            </w:r>
          </w:p>
        </w:tc>
        <w:tc>
          <w:tcPr>
            <w:tcW w:w="360" w:type="pct"/>
            <w:noWrap/>
            <w:hideMark/>
          </w:tcPr>
          <w:p w:rsidR="005065DE" w:rsidRPr="005065DE" w:rsidRDefault="005065DE" w:rsidP="00FF168E">
            <w:pPr>
              <w:pStyle w:val="Tabletextright"/>
            </w:pPr>
            <w:r w:rsidRPr="005065DE">
              <w:t>0.63</w:t>
            </w:r>
          </w:p>
        </w:tc>
        <w:tc>
          <w:tcPr>
            <w:tcW w:w="463" w:type="pct"/>
            <w:noWrap/>
            <w:hideMark/>
          </w:tcPr>
          <w:p w:rsidR="005065DE" w:rsidRPr="005065DE" w:rsidRDefault="005065DE" w:rsidP="00FF168E">
            <w:pPr>
              <w:pStyle w:val="Tabletextright"/>
            </w:pPr>
            <w:r w:rsidRPr="005065DE">
              <w:t>28.5669</w:t>
            </w:r>
          </w:p>
        </w:tc>
        <w:tc>
          <w:tcPr>
            <w:tcW w:w="339" w:type="pct"/>
            <w:noWrap/>
            <w:hideMark/>
          </w:tcPr>
          <w:p w:rsidR="005065DE" w:rsidRPr="005065DE" w:rsidRDefault="005065DE" w:rsidP="00FF168E">
            <w:pPr>
              <w:pStyle w:val="Tabletextright"/>
            </w:pPr>
            <w:r w:rsidRPr="005065DE">
              <w:t>3.7</w:t>
            </w:r>
          </w:p>
        </w:tc>
        <w:tc>
          <w:tcPr>
            <w:tcW w:w="507" w:type="pct"/>
            <w:noWrap/>
            <w:hideMark/>
          </w:tcPr>
          <w:p w:rsidR="005065DE" w:rsidRPr="005065DE" w:rsidRDefault="005065DE" w:rsidP="00FF168E">
            <w:pPr>
              <w:pStyle w:val="Tabletextright"/>
            </w:pPr>
            <w:r w:rsidRPr="005065DE">
              <w:t>0.0491</w:t>
            </w:r>
          </w:p>
        </w:tc>
        <w:tc>
          <w:tcPr>
            <w:tcW w:w="358" w:type="pct"/>
            <w:noWrap/>
            <w:hideMark/>
          </w:tcPr>
          <w:p w:rsidR="005065DE" w:rsidRPr="005065DE" w:rsidRDefault="005065DE" w:rsidP="00FF168E">
            <w:pPr>
              <w:pStyle w:val="Tabletextright"/>
            </w:pPr>
            <w:r w:rsidRPr="005065DE">
              <w:t>6.1</w:t>
            </w:r>
          </w:p>
        </w:tc>
        <w:tc>
          <w:tcPr>
            <w:tcW w:w="600" w:type="pct"/>
            <w:noWrap/>
            <w:hideMark/>
          </w:tcPr>
          <w:p w:rsidR="005065DE" w:rsidRPr="005065DE" w:rsidRDefault="005065DE" w:rsidP="00FF168E">
            <w:pPr>
              <w:pStyle w:val="Tabletextcentred"/>
            </w:pPr>
            <w:r w:rsidRPr="005065DE">
              <w:t>221.8</w:t>
            </w:r>
          </w:p>
        </w:tc>
        <w:tc>
          <w:tcPr>
            <w:tcW w:w="422" w:type="pct"/>
            <w:noWrap/>
            <w:hideMark/>
          </w:tcPr>
          <w:p w:rsidR="005065DE" w:rsidRPr="005065DE" w:rsidRDefault="005065DE" w:rsidP="00FF168E">
            <w:pPr>
              <w:pStyle w:val="Tabletextcentred"/>
            </w:pPr>
            <w:r w:rsidRPr="005065DE">
              <w:t>8.1</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615.Z.5.1.1</w:t>
            </w:r>
          </w:p>
        </w:tc>
        <w:tc>
          <w:tcPr>
            <w:tcW w:w="484" w:type="pct"/>
            <w:noWrap/>
            <w:hideMark/>
          </w:tcPr>
          <w:p w:rsidR="005065DE" w:rsidRPr="005065DE" w:rsidRDefault="005065DE" w:rsidP="00FF168E">
            <w:pPr>
              <w:pStyle w:val="Tabletextright"/>
            </w:pPr>
            <w:r w:rsidRPr="005065DE">
              <w:t>0.30</w:t>
            </w:r>
          </w:p>
        </w:tc>
        <w:tc>
          <w:tcPr>
            <w:tcW w:w="376" w:type="pct"/>
            <w:noWrap/>
            <w:hideMark/>
          </w:tcPr>
          <w:p w:rsidR="005065DE" w:rsidRPr="005065DE" w:rsidRDefault="005065DE" w:rsidP="00FF168E">
            <w:pPr>
              <w:pStyle w:val="Tabletextright"/>
            </w:pPr>
            <w:r w:rsidRPr="005065DE">
              <w:t>829</w:t>
            </w:r>
          </w:p>
        </w:tc>
        <w:tc>
          <w:tcPr>
            <w:tcW w:w="377" w:type="pct"/>
            <w:noWrap/>
            <w:hideMark/>
          </w:tcPr>
          <w:p w:rsidR="005065DE" w:rsidRPr="005065DE" w:rsidRDefault="005065DE" w:rsidP="00FF168E">
            <w:pPr>
              <w:pStyle w:val="Tabletextright"/>
            </w:pPr>
            <w:r w:rsidRPr="005065DE">
              <w:t>685</w:t>
            </w:r>
          </w:p>
        </w:tc>
        <w:tc>
          <w:tcPr>
            <w:tcW w:w="360" w:type="pct"/>
            <w:noWrap/>
            <w:hideMark/>
          </w:tcPr>
          <w:p w:rsidR="005065DE" w:rsidRPr="005065DE" w:rsidRDefault="005065DE" w:rsidP="00FF168E">
            <w:pPr>
              <w:pStyle w:val="Tabletextright"/>
            </w:pPr>
            <w:r w:rsidRPr="005065DE">
              <w:t>0.85</w:t>
            </w:r>
          </w:p>
        </w:tc>
        <w:tc>
          <w:tcPr>
            <w:tcW w:w="463" w:type="pct"/>
            <w:noWrap/>
            <w:hideMark/>
          </w:tcPr>
          <w:p w:rsidR="005065DE" w:rsidRPr="005065DE" w:rsidRDefault="005065DE" w:rsidP="00FF168E">
            <w:pPr>
              <w:pStyle w:val="Tabletextright"/>
            </w:pPr>
            <w:r w:rsidRPr="005065DE">
              <w:t>27.1620</w:t>
            </w:r>
          </w:p>
        </w:tc>
        <w:tc>
          <w:tcPr>
            <w:tcW w:w="339" w:type="pct"/>
            <w:noWrap/>
            <w:hideMark/>
          </w:tcPr>
          <w:p w:rsidR="005065DE" w:rsidRPr="005065DE" w:rsidRDefault="005065DE" w:rsidP="00FF168E">
            <w:pPr>
              <w:pStyle w:val="Tabletextright"/>
            </w:pPr>
            <w:r w:rsidRPr="005065DE">
              <w:t>1.6</w:t>
            </w:r>
          </w:p>
        </w:tc>
        <w:tc>
          <w:tcPr>
            <w:tcW w:w="507" w:type="pct"/>
            <w:noWrap/>
            <w:hideMark/>
          </w:tcPr>
          <w:p w:rsidR="005065DE" w:rsidRPr="005065DE" w:rsidRDefault="005065DE" w:rsidP="00FF168E">
            <w:pPr>
              <w:pStyle w:val="Tabletextright"/>
            </w:pPr>
            <w:r w:rsidRPr="005065DE">
              <w:t>0.0494</w:t>
            </w:r>
          </w:p>
        </w:tc>
        <w:tc>
          <w:tcPr>
            <w:tcW w:w="358" w:type="pct"/>
            <w:noWrap/>
            <w:hideMark/>
          </w:tcPr>
          <w:p w:rsidR="005065DE" w:rsidRPr="005065DE" w:rsidRDefault="005065DE" w:rsidP="00FF168E">
            <w:pPr>
              <w:pStyle w:val="Tabletextright"/>
            </w:pPr>
            <w:r w:rsidRPr="005065DE">
              <w:t>1.5</w:t>
            </w:r>
          </w:p>
        </w:tc>
        <w:tc>
          <w:tcPr>
            <w:tcW w:w="600" w:type="pct"/>
            <w:noWrap/>
            <w:hideMark/>
          </w:tcPr>
          <w:p w:rsidR="005065DE" w:rsidRPr="005065DE" w:rsidRDefault="005065DE" w:rsidP="00FF168E">
            <w:pPr>
              <w:pStyle w:val="Tabletextcentred"/>
            </w:pPr>
            <w:r w:rsidRPr="005065DE">
              <w:t>233.1</w:t>
            </w:r>
          </w:p>
        </w:tc>
        <w:tc>
          <w:tcPr>
            <w:tcW w:w="422" w:type="pct"/>
            <w:noWrap/>
            <w:hideMark/>
          </w:tcPr>
          <w:p w:rsidR="005065DE" w:rsidRPr="005065DE" w:rsidRDefault="005065DE" w:rsidP="00FF168E">
            <w:pPr>
              <w:pStyle w:val="Tabletextcentred"/>
            </w:pPr>
            <w:r w:rsidRPr="005065DE">
              <w:t>3.6</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615.Z.6.1.1</w:t>
            </w:r>
          </w:p>
        </w:tc>
        <w:tc>
          <w:tcPr>
            <w:tcW w:w="484" w:type="pct"/>
            <w:noWrap/>
            <w:hideMark/>
          </w:tcPr>
          <w:p w:rsidR="005065DE" w:rsidRPr="005065DE" w:rsidRDefault="005065DE" w:rsidP="00FF168E">
            <w:pPr>
              <w:pStyle w:val="Tabletextright"/>
            </w:pPr>
            <w:r w:rsidRPr="005065DE">
              <w:t>0.23</w:t>
            </w:r>
          </w:p>
        </w:tc>
        <w:tc>
          <w:tcPr>
            <w:tcW w:w="376" w:type="pct"/>
            <w:noWrap/>
            <w:hideMark/>
          </w:tcPr>
          <w:p w:rsidR="005065DE" w:rsidRPr="005065DE" w:rsidRDefault="005065DE" w:rsidP="00FF168E">
            <w:pPr>
              <w:pStyle w:val="Tabletextright"/>
            </w:pPr>
            <w:r w:rsidRPr="005065DE">
              <w:t>206</w:t>
            </w:r>
          </w:p>
        </w:tc>
        <w:tc>
          <w:tcPr>
            <w:tcW w:w="377" w:type="pct"/>
            <w:noWrap/>
            <w:hideMark/>
          </w:tcPr>
          <w:p w:rsidR="005065DE" w:rsidRPr="005065DE" w:rsidRDefault="005065DE" w:rsidP="00FF168E">
            <w:pPr>
              <w:pStyle w:val="Tabletextright"/>
            </w:pPr>
            <w:r w:rsidRPr="005065DE">
              <w:t>83</w:t>
            </w:r>
          </w:p>
        </w:tc>
        <w:tc>
          <w:tcPr>
            <w:tcW w:w="360" w:type="pct"/>
            <w:noWrap/>
            <w:hideMark/>
          </w:tcPr>
          <w:p w:rsidR="005065DE" w:rsidRPr="005065DE" w:rsidRDefault="005065DE" w:rsidP="00FF168E">
            <w:pPr>
              <w:pStyle w:val="Tabletextright"/>
            </w:pPr>
            <w:r w:rsidRPr="005065DE">
              <w:t>0.42</w:t>
            </w:r>
          </w:p>
        </w:tc>
        <w:tc>
          <w:tcPr>
            <w:tcW w:w="463" w:type="pct"/>
            <w:noWrap/>
            <w:hideMark/>
          </w:tcPr>
          <w:p w:rsidR="005065DE" w:rsidRPr="005065DE" w:rsidRDefault="005065DE" w:rsidP="00FF168E">
            <w:pPr>
              <w:pStyle w:val="Tabletextright"/>
            </w:pPr>
            <w:r w:rsidRPr="005065DE">
              <w:t>27.3794</w:t>
            </w:r>
          </w:p>
        </w:tc>
        <w:tc>
          <w:tcPr>
            <w:tcW w:w="339" w:type="pct"/>
            <w:noWrap/>
            <w:hideMark/>
          </w:tcPr>
          <w:p w:rsidR="005065DE" w:rsidRPr="005065DE" w:rsidRDefault="005065DE" w:rsidP="00FF168E">
            <w:pPr>
              <w:pStyle w:val="Tabletextright"/>
            </w:pPr>
            <w:r w:rsidRPr="005065DE">
              <w:t>1.2</w:t>
            </w:r>
          </w:p>
        </w:tc>
        <w:tc>
          <w:tcPr>
            <w:tcW w:w="507" w:type="pct"/>
            <w:noWrap/>
            <w:hideMark/>
          </w:tcPr>
          <w:p w:rsidR="005065DE" w:rsidRPr="005065DE" w:rsidRDefault="005065DE" w:rsidP="00FF168E">
            <w:pPr>
              <w:pStyle w:val="Tabletextright"/>
            </w:pPr>
            <w:r w:rsidRPr="005065DE">
              <w:t>0.0541</w:t>
            </w:r>
          </w:p>
        </w:tc>
        <w:tc>
          <w:tcPr>
            <w:tcW w:w="358" w:type="pct"/>
            <w:noWrap/>
            <w:hideMark/>
          </w:tcPr>
          <w:p w:rsidR="005065DE" w:rsidRPr="005065DE" w:rsidRDefault="005065DE" w:rsidP="00FF168E">
            <w:pPr>
              <w:pStyle w:val="Tabletextright"/>
            </w:pPr>
            <w:r w:rsidRPr="005065DE">
              <w:t>2.5</w:t>
            </w:r>
          </w:p>
        </w:tc>
        <w:tc>
          <w:tcPr>
            <w:tcW w:w="600" w:type="pct"/>
            <w:noWrap/>
            <w:hideMark/>
          </w:tcPr>
          <w:p w:rsidR="005065DE" w:rsidRPr="005065DE" w:rsidRDefault="005065DE" w:rsidP="00FF168E">
            <w:pPr>
              <w:pStyle w:val="Tabletextcentred"/>
            </w:pPr>
            <w:r w:rsidRPr="005065DE">
              <w:t>231.2</w:t>
            </w:r>
          </w:p>
        </w:tc>
        <w:tc>
          <w:tcPr>
            <w:tcW w:w="422" w:type="pct"/>
            <w:noWrap/>
            <w:hideMark/>
          </w:tcPr>
          <w:p w:rsidR="005065DE" w:rsidRPr="005065DE" w:rsidRDefault="005065DE" w:rsidP="00FF168E">
            <w:pPr>
              <w:pStyle w:val="Tabletextcentred"/>
            </w:pPr>
            <w:r w:rsidRPr="005065DE">
              <w:t>2.8</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615.Z.7.1.1</w:t>
            </w:r>
          </w:p>
        </w:tc>
        <w:tc>
          <w:tcPr>
            <w:tcW w:w="484" w:type="pct"/>
            <w:noWrap/>
            <w:hideMark/>
          </w:tcPr>
          <w:p w:rsidR="005065DE" w:rsidRPr="005065DE" w:rsidRDefault="005065DE" w:rsidP="00FF168E">
            <w:pPr>
              <w:pStyle w:val="Tabletextright"/>
            </w:pPr>
            <w:r w:rsidRPr="005065DE">
              <w:t>0.17</w:t>
            </w:r>
          </w:p>
        </w:tc>
        <w:tc>
          <w:tcPr>
            <w:tcW w:w="376" w:type="pct"/>
            <w:noWrap/>
            <w:hideMark/>
          </w:tcPr>
          <w:p w:rsidR="005065DE" w:rsidRPr="005065DE" w:rsidRDefault="005065DE" w:rsidP="00FF168E">
            <w:pPr>
              <w:pStyle w:val="Tabletextright"/>
            </w:pPr>
            <w:r w:rsidRPr="005065DE">
              <w:t>906</w:t>
            </w:r>
          </w:p>
        </w:tc>
        <w:tc>
          <w:tcPr>
            <w:tcW w:w="377" w:type="pct"/>
            <w:noWrap/>
            <w:hideMark/>
          </w:tcPr>
          <w:p w:rsidR="005065DE" w:rsidRPr="005065DE" w:rsidRDefault="005065DE" w:rsidP="00FF168E">
            <w:pPr>
              <w:pStyle w:val="Tabletextright"/>
            </w:pPr>
            <w:r w:rsidRPr="005065DE">
              <w:t>901</w:t>
            </w:r>
          </w:p>
        </w:tc>
        <w:tc>
          <w:tcPr>
            <w:tcW w:w="360" w:type="pct"/>
            <w:noWrap/>
            <w:hideMark/>
          </w:tcPr>
          <w:p w:rsidR="005065DE" w:rsidRPr="005065DE" w:rsidRDefault="005065DE" w:rsidP="00FF168E">
            <w:pPr>
              <w:pStyle w:val="Tabletextright"/>
            </w:pPr>
            <w:r w:rsidRPr="005065DE">
              <w:t>1.03</w:t>
            </w:r>
          </w:p>
        </w:tc>
        <w:tc>
          <w:tcPr>
            <w:tcW w:w="463" w:type="pct"/>
            <w:noWrap/>
            <w:hideMark/>
          </w:tcPr>
          <w:p w:rsidR="005065DE" w:rsidRPr="005065DE" w:rsidRDefault="005065DE" w:rsidP="00FF168E">
            <w:pPr>
              <w:pStyle w:val="Tabletextright"/>
            </w:pPr>
            <w:r w:rsidRPr="005065DE">
              <w:t>27.5611</w:t>
            </w:r>
          </w:p>
        </w:tc>
        <w:tc>
          <w:tcPr>
            <w:tcW w:w="339" w:type="pct"/>
            <w:noWrap/>
            <w:hideMark/>
          </w:tcPr>
          <w:p w:rsidR="005065DE" w:rsidRPr="005065DE" w:rsidRDefault="005065DE" w:rsidP="00FF168E">
            <w:pPr>
              <w:pStyle w:val="Tabletextright"/>
            </w:pPr>
            <w:r w:rsidRPr="005065DE">
              <w:t>1.2</w:t>
            </w:r>
          </w:p>
        </w:tc>
        <w:tc>
          <w:tcPr>
            <w:tcW w:w="507" w:type="pct"/>
            <w:noWrap/>
            <w:hideMark/>
          </w:tcPr>
          <w:p w:rsidR="005065DE" w:rsidRPr="005065DE" w:rsidRDefault="005065DE" w:rsidP="00FF168E">
            <w:pPr>
              <w:pStyle w:val="Tabletextright"/>
            </w:pPr>
            <w:r w:rsidRPr="005065DE">
              <w:t>0.0510</w:t>
            </w:r>
          </w:p>
        </w:tc>
        <w:tc>
          <w:tcPr>
            <w:tcW w:w="358" w:type="pct"/>
            <w:noWrap/>
            <w:hideMark/>
          </w:tcPr>
          <w:p w:rsidR="005065DE" w:rsidRPr="005065DE" w:rsidRDefault="005065DE" w:rsidP="00FF168E">
            <w:pPr>
              <w:pStyle w:val="Tabletextright"/>
            </w:pPr>
            <w:r w:rsidRPr="005065DE">
              <w:t>1.2</w:t>
            </w:r>
          </w:p>
        </w:tc>
        <w:tc>
          <w:tcPr>
            <w:tcW w:w="600" w:type="pct"/>
            <w:noWrap/>
            <w:hideMark/>
          </w:tcPr>
          <w:p w:rsidR="005065DE" w:rsidRPr="005065DE" w:rsidRDefault="005065DE" w:rsidP="00FF168E">
            <w:pPr>
              <w:pStyle w:val="Tabletextcentred"/>
            </w:pPr>
            <w:r w:rsidRPr="005065DE">
              <w:t>229.8</w:t>
            </w:r>
          </w:p>
        </w:tc>
        <w:tc>
          <w:tcPr>
            <w:tcW w:w="422" w:type="pct"/>
            <w:noWrap/>
            <w:hideMark/>
          </w:tcPr>
          <w:p w:rsidR="005065DE" w:rsidRPr="005065DE" w:rsidRDefault="005065DE" w:rsidP="00FF168E">
            <w:pPr>
              <w:pStyle w:val="Tabletextcentred"/>
            </w:pPr>
            <w:r w:rsidRPr="005065DE">
              <w:t>2.8</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615.Z.8.1.1</w:t>
            </w:r>
          </w:p>
        </w:tc>
        <w:tc>
          <w:tcPr>
            <w:tcW w:w="484" w:type="pct"/>
            <w:noWrap/>
            <w:hideMark/>
          </w:tcPr>
          <w:p w:rsidR="005065DE" w:rsidRPr="005065DE" w:rsidRDefault="005065DE" w:rsidP="00FF168E">
            <w:pPr>
              <w:pStyle w:val="Tabletextright"/>
            </w:pPr>
            <w:r w:rsidRPr="005065DE">
              <w:t>0.11</w:t>
            </w:r>
          </w:p>
        </w:tc>
        <w:tc>
          <w:tcPr>
            <w:tcW w:w="376" w:type="pct"/>
            <w:noWrap/>
            <w:hideMark/>
          </w:tcPr>
          <w:p w:rsidR="005065DE" w:rsidRPr="005065DE" w:rsidRDefault="005065DE" w:rsidP="00FF168E">
            <w:pPr>
              <w:pStyle w:val="Tabletextright"/>
            </w:pPr>
            <w:r w:rsidRPr="005065DE">
              <w:t>211</w:t>
            </w:r>
          </w:p>
        </w:tc>
        <w:tc>
          <w:tcPr>
            <w:tcW w:w="377" w:type="pct"/>
            <w:noWrap/>
            <w:hideMark/>
          </w:tcPr>
          <w:p w:rsidR="005065DE" w:rsidRPr="005065DE" w:rsidRDefault="005065DE" w:rsidP="00FF168E">
            <w:pPr>
              <w:pStyle w:val="Tabletextright"/>
            </w:pPr>
            <w:r w:rsidRPr="005065DE">
              <w:t>113</w:t>
            </w:r>
          </w:p>
        </w:tc>
        <w:tc>
          <w:tcPr>
            <w:tcW w:w="360" w:type="pct"/>
            <w:noWrap/>
            <w:hideMark/>
          </w:tcPr>
          <w:p w:rsidR="005065DE" w:rsidRPr="005065DE" w:rsidRDefault="005065DE" w:rsidP="00FF168E">
            <w:pPr>
              <w:pStyle w:val="Tabletextright"/>
            </w:pPr>
            <w:r w:rsidRPr="005065DE">
              <w:t>0.55</w:t>
            </w:r>
          </w:p>
        </w:tc>
        <w:tc>
          <w:tcPr>
            <w:tcW w:w="463" w:type="pct"/>
            <w:noWrap/>
            <w:hideMark/>
          </w:tcPr>
          <w:p w:rsidR="005065DE" w:rsidRPr="005065DE" w:rsidRDefault="005065DE" w:rsidP="00FF168E">
            <w:pPr>
              <w:pStyle w:val="Tabletextright"/>
            </w:pPr>
            <w:r w:rsidRPr="005065DE">
              <w:t>27.4111</w:t>
            </w:r>
          </w:p>
        </w:tc>
        <w:tc>
          <w:tcPr>
            <w:tcW w:w="339" w:type="pct"/>
            <w:noWrap/>
            <w:hideMark/>
          </w:tcPr>
          <w:p w:rsidR="005065DE" w:rsidRPr="005065DE" w:rsidRDefault="005065DE" w:rsidP="00FF168E">
            <w:pPr>
              <w:pStyle w:val="Tabletextright"/>
            </w:pPr>
            <w:r w:rsidRPr="005065DE">
              <w:t>1.2</w:t>
            </w:r>
          </w:p>
        </w:tc>
        <w:tc>
          <w:tcPr>
            <w:tcW w:w="507" w:type="pct"/>
            <w:noWrap/>
            <w:hideMark/>
          </w:tcPr>
          <w:p w:rsidR="005065DE" w:rsidRPr="005065DE" w:rsidRDefault="005065DE" w:rsidP="00FF168E">
            <w:pPr>
              <w:pStyle w:val="Tabletextright"/>
            </w:pPr>
            <w:r w:rsidRPr="005065DE">
              <w:t>0.0530</w:t>
            </w:r>
          </w:p>
        </w:tc>
        <w:tc>
          <w:tcPr>
            <w:tcW w:w="358" w:type="pct"/>
            <w:noWrap/>
            <w:hideMark/>
          </w:tcPr>
          <w:p w:rsidR="005065DE" w:rsidRPr="005065DE" w:rsidRDefault="005065DE" w:rsidP="00FF168E">
            <w:pPr>
              <w:pStyle w:val="Tabletextright"/>
            </w:pPr>
            <w:r w:rsidRPr="005065DE">
              <w:t>2.2</w:t>
            </w:r>
          </w:p>
        </w:tc>
        <w:tc>
          <w:tcPr>
            <w:tcW w:w="600" w:type="pct"/>
            <w:noWrap/>
            <w:hideMark/>
          </w:tcPr>
          <w:p w:rsidR="005065DE" w:rsidRPr="005065DE" w:rsidRDefault="005065DE" w:rsidP="00FF168E">
            <w:pPr>
              <w:pStyle w:val="Tabletextcentred"/>
            </w:pPr>
            <w:r w:rsidRPr="005065DE">
              <w:t>231.0</w:t>
            </w:r>
          </w:p>
        </w:tc>
        <w:tc>
          <w:tcPr>
            <w:tcW w:w="422" w:type="pct"/>
            <w:noWrap/>
            <w:hideMark/>
          </w:tcPr>
          <w:p w:rsidR="005065DE" w:rsidRPr="005065DE" w:rsidRDefault="005065DE" w:rsidP="00FF168E">
            <w:pPr>
              <w:pStyle w:val="Tabletextcentred"/>
            </w:pPr>
            <w:r w:rsidRPr="005065DE">
              <w:t>2.7</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615.Z.9.1.1</w:t>
            </w:r>
          </w:p>
        </w:tc>
        <w:tc>
          <w:tcPr>
            <w:tcW w:w="484" w:type="pct"/>
            <w:noWrap/>
            <w:hideMark/>
          </w:tcPr>
          <w:p w:rsidR="005065DE" w:rsidRPr="005065DE" w:rsidRDefault="005065DE" w:rsidP="00FF168E">
            <w:pPr>
              <w:pStyle w:val="Tabletextright"/>
            </w:pPr>
            <w:r w:rsidRPr="005065DE">
              <w:t>1.05</w:t>
            </w:r>
          </w:p>
        </w:tc>
        <w:tc>
          <w:tcPr>
            <w:tcW w:w="376" w:type="pct"/>
            <w:noWrap/>
            <w:hideMark/>
          </w:tcPr>
          <w:p w:rsidR="005065DE" w:rsidRPr="005065DE" w:rsidRDefault="005065DE" w:rsidP="00FF168E">
            <w:pPr>
              <w:pStyle w:val="Tabletextright"/>
            </w:pPr>
            <w:r w:rsidRPr="005065DE">
              <w:t>190</w:t>
            </w:r>
          </w:p>
        </w:tc>
        <w:tc>
          <w:tcPr>
            <w:tcW w:w="377" w:type="pct"/>
            <w:noWrap/>
            <w:hideMark/>
          </w:tcPr>
          <w:p w:rsidR="005065DE" w:rsidRPr="005065DE" w:rsidRDefault="005065DE" w:rsidP="00FF168E">
            <w:pPr>
              <w:pStyle w:val="Tabletextright"/>
            </w:pPr>
            <w:r w:rsidRPr="005065DE">
              <w:t>105</w:t>
            </w:r>
          </w:p>
        </w:tc>
        <w:tc>
          <w:tcPr>
            <w:tcW w:w="360" w:type="pct"/>
            <w:noWrap/>
            <w:hideMark/>
          </w:tcPr>
          <w:p w:rsidR="005065DE" w:rsidRPr="005065DE" w:rsidRDefault="005065DE" w:rsidP="00FF168E">
            <w:pPr>
              <w:pStyle w:val="Tabletextright"/>
            </w:pPr>
            <w:r w:rsidRPr="005065DE">
              <w:t>0.57</w:t>
            </w:r>
          </w:p>
        </w:tc>
        <w:tc>
          <w:tcPr>
            <w:tcW w:w="463" w:type="pct"/>
            <w:noWrap/>
            <w:hideMark/>
          </w:tcPr>
          <w:p w:rsidR="005065DE" w:rsidRPr="005065DE" w:rsidRDefault="005065DE" w:rsidP="00FF168E">
            <w:pPr>
              <w:pStyle w:val="Tabletextright"/>
            </w:pPr>
            <w:r w:rsidRPr="005065DE">
              <w:t>27.9983</w:t>
            </w:r>
          </w:p>
        </w:tc>
        <w:tc>
          <w:tcPr>
            <w:tcW w:w="339" w:type="pct"/>
            <w:noWrap/>
            <w:hideMark/>
          </w:tcPr>
          <w:p w:rsidR="005065DE" w:rsidRPr="005065DE" w:rsidRDefault="005065DE" w:rsidP="00FF168E">
            <w:pPr>
              <w:pStyle w:val="Tabletextright"/>
            </w:pPr>
            <w:r w:rsidRPr="005065DE">
              <w:t>1.8</w:t>
            </w:r>
          </w:p>
        </w:tc>
        <w:tc>
          <w:tcPr>
            <w:tcW w:w="507" w:type="pct"/>
            <w:noWrap/>
            <w:hideMark/>
          </w:tcPr>
          <w:p w:rsidR="005065DE" w:rsidRPr="005065DE" w:rsidRDefault="005065DE" w:rsidP="00FF168E">
            <w:pPr>
              <w:pStyle w:val="Tabletextright"/>
            </w:pPr>
            <w:r w:rsidRPr="005065DE">
              <w:t>0.0468</w:t>
            </w:r>
          </w:p>
        </w:tc>
        <w:tc>
          <w:tcPr>
            <w:tcW w:w="358" w:type="pct"/>
            <w:noWrap/>
            <w:hideMark/>
          </w:tcPr>
          <w:p w:rsidR="005065DE" w:rsidRPr="005065DE" w:rsidRDefault="005065DE" w:rsidP="00FF168E">
            <w:pPr>
              <w:pStyle w:val="Tabletextright"/>
            </w:pPr>
            <w:r w:rsidRPr="005065DE">
              <w:t>5.1</w:t>
            </w:r>
          </w:p>
        </w:tc>
        <w:tc>
          <w:tcPr>
            <w:tcW w:w="600" w:type="pct"/>
            <w:noWrap/>
            <w:hideMark/>
          </w:tcPr>
          <w:p w:rsidR="005065DE" w:rsidRPr="005065DE" w:rsidRDefault="005065DE" w:rsidP="00FF168E">
            <w:pPr>
              <w:pStyle w:val="Tabletextcentred"/>
            </w:pPr>
            <w:r w:rsidRPr="005065DE">
              <w:t>226.2</w:t>
            </w:r>
          </w:p>
        </w:tc>
        <w:tc>
          <w:tcPr>
            <w:tcW w:w="422" w:type="pct"/>
            <w:noWrap/>
            <w:hideMark/>
          </w:tcPr>
          <w:p w:rsidR="005065DE" w:rsidRPr="005065DE" w:rsidRDefault="005065DE" w:rsidP="00FF168E">
            <w:pPr>
              <w:pStyle w:val="Tabletextcentred"/>
            </w:pPr>
            <w:r w:rsidRPr="005065DE">
              <w:t>4.0</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615.Z.10.1.1</w:t>
            </w:r>
          </w:p>
        </w:tc>
        <w:tc>
          <w:tcPr>
            <w:tcW w:w="484" w:type="pct"/>
            <w:noWrap/>
            <w:hideMark/>
          </w:tcPr>
          <w:p w:rsidR="005065DE" w:rsidRPr="005065DE" w:rsidRDefault="005065DE" w:rsidP="00FF168E">
            <w:pPr>
              <w:pStyle w:val="Tabletextright"/>
            </w:pPr>
            <w:r w:rsidRPr="005065DE">
              <w:t>0.69</w:t>
            </w:r>
          </w:p>
        </w:tc>
        <w:tc>
          <w:tcPr>
            <w:tcW w:w="376" w:type="pct"/>
            <w:noWrap/>
            <w:hideMark/>
          </w:tcPr>
          <w:p w:rsidR="005065DE" w:rsidRPr="005065DE" w:rsidRDefault="005065DE" w:rsidP="00FF168E">
            <w:pPr>
              <w:pStyle w:val="Tabletextright"/>
            </w:pPr>
            <w:r w:rsidRPr="005065DE">
              <w:t>244</w:t>
            </w:r>
          </w:p>
        </w:tc>
        <w:tc>
          <w:tcPr>
            <w:tcW w:w="377" w:type="pct"/>
            <w:noWrap/>
            <w:hideMark/>
          </w:tcPr>
          <w:p w:rsidR="005065DE" w:rsidRPr="005065DE" w:rsidRDefault="005065DE" w:rsidP="00FF168E">
            <w:pPr>
              <w:pStyle w:val="Tabletextright"/>
            </w:pPr>
            <w:r w:rsidRPr="005065DE">
              <w:t>107</w:t>
            </w:r>
          </w:p>
        </w:tc>
        <w:tc>
          <w:tcPr>
            <w:tcW w:w="360" w:type="pct"/>
            <w:noWrap/>
            <w:hideMark/>
          </w:tcPr>
          <w:p w:rsidR="005065DE" w:rsidRPr="005065DE" w:rsidRDefault="005065DE" w:rsidP="00FF168E">
            <w:pPr>
              <w:pStyle w:val="Tabletextright"/>
            </w:pPr>
            <w:r w:rsidRPr="005065DE">
              <w:t>0.46</w:t>
            </w:r>
          </w:p>
        </w:tc>
        <w:tc>
          <w:tcPr>
            <w:tcW w:w="463" w:type="pct"/>
            <w:noWrap/>
            <w:hideMark/>
          </w:tcPr>
          <w:p w:rsidR="005065DE" w:rsidRPr="005065DE" w:rsidRDefault="005065DE" w:rsidP="00FF168E">
            <w:pPr>
              <w:pStyle w:val="Tabletextright"/>
            </w:pPr>
            <w:r w:rsidRPr="005065DE">
              <w:t>27.5781</w:t>
            </w:r>
          </w:p>
        </w:tc>
        <w:tc>
          <w:tcPr>
            <w:tcW w:w="339" w:type="pct"/>
            <w:noWrap/>
            <w:hideMark/>
          </w:tcPr>
          <w:p w:rsidR="005065DE" w:rsidRPr="005065DE" w:rsidRDefault="005065DE" w:rsidP="00FF168E">
            <w:pPr>
              <w:pStyle w:val="Tabletextright"/>
            </w:pPr>
            <w:r w:rsidRPr="005065DE">
              <w:t>1.2</w:t>
            </w:r>
          </w:p>
        </w:tc>
        <w:tc>
          <w:tcPr>
            <w:tcW w:w="507" w:type="pct"/>
            <w:noWrap/>
            <w:hideMark/>
          </w:tcPr>
          <w:p w:rsidR="005065DE" w:rsidRPr="005065DE" w:rsidRDefault="005065DE" w:rsidP="00FF168E">
            <w:pPr>
              <w:pStyle w:val="Tabletextright"/>
            </w:pPr>
            <w:r w:rsidRPr="005065DE">
              <w:t>0.0491</w:t>
            </w:r>
          </w:p>
        </w:tc>
        <w:tc>
          <w:tcPr>
            <w:tcW w:w="358" w:type="pct"/>
            <w:noWrap/>
            <w:hideMark/>
          </w:tcPr>
          <w:p w:rsidR="005065DE" w:rsidRPr="005065DE" w:rsidRDefault="005065DE" w:rsidP="00FF168E">
            <w:pPr>
              <w:pStyle w:val="Tabletextright"/>
            </w:pPr>
            <w:r w:rsidRPr="005065DE">
              <w:t>3.5</w:t>
            </w:r>
          </w:p>
        </w:tc>
        <w:tc>
          <w:tcPr>
            <w:tcW w:w="600" w:type="pct"/>
            <w:noWrap/>
            <w:hideMark/>
          </w:tcPr>
          <w:p w:rsidR="005065DE" w:rsidRPr="005065DE" w:rsidRDefault="005065DE" w:rsidP="00FF168E">
            <w:pPr>
              <w:pStyle w:val="Tabletextcentred"/>
            </w:pPr>
            <w:r w:rsidRPr="005065DE">
              <w:t>229.6</w:t>
            </w:r>
          </w:p>
        </w:tc>
        <w:tc>
          <w:tcPr>
            <w:tcW w:w="422" w:type="pct"/>
            <w:noWrap/>
            <w:hideMark/>
          </w:tcPr>
          <w:p w:rsidR="005065DE" w:rsidRPr="005065DE" w:rsidRDefault="005065DE" w:rsidP="00FF168E">
            <w:pPr>
              <w:pStyle w:val="Tabletextcentred"/>
            </w:pPr>
            <w:r w:rsidRPr="005065DE">
              <w:t>2.7</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615.Z.13.1.1</w:t>
            </w:r>
          </w:p>
        </w:tc>
        <w:tc>
          <w:tcPr>
            <w:tcW w:w="484" w:type="pct"/>
            <w:noWrap/>
            <w:hideMark/>
          </w:tcPr>
          <w:p w:rsidR="005065DE" w:rsidRPr="005065DE" w:rsidRDefault="005065DE" w:rsidP="00FF168E">
            <w:pPr>
              <w:pStyle w:val="Tabletextright"/>
            </w:pPr>
            <w:r w:rsidRPr="005065DE">
              <w:t>0.81</w:t>
            </w:r>
          </w:p>
        </w:tc>
        <w:tc>
          <w:tcPr>
            <w:tcW w:w="376" w:type="pct"/>
            <w:noWrap/>
            <w:hideMark/>
          </w:tcPr>
          <w:p w:rsidR="005065DE" w:rsidRPr="005065DE" w:rsidRDefault="005065DE" w:rsidP="00FF168E">
            <w:pPr>
              <w:pStyle w:val="Tabletextright"/>
            </w:pPr>
            <w:r w:rsidRPr="005065DE">
              <w:t>223</w:t>
            </w:r>
          </w:p>
        </w:tc>
        <w:tc>
          <w:tcPr>
            <w:tcW w:w="377" w:type="pct"/>
            <w:noWrap/>
            <w:hideMark/>
          </w:tcPr>
          <w:p w:rsidR="005065DE" w:rsidRPr="005065DE" w:rsidRDefault="005065DE" w:rsidP="00FF168E">
            <w:pPr>
              <w:pStyle w:val="Tabletextright"/>
            </w:pPr>
            <w:r w:rsidRPr="005065DE">
              <w:t>127</w:t>
            </w:r>
          </w:p>
        </w:tc>
        <w:tc>
          <w:tcPr>
            <w:tcW w:w="360" w:type="pct"/>
            <w:noWrap/>
            <w:hideMark/>
          </w:tcPr>
          <w:p w:rsidR="005065DE" w:rsidRPr="005065DE" w:rsidRDefault="005065DE" w:rsidP="00FF168E">
            <w:pPr>
              <w:pStyle w:val="Tabletextright"/>
            </w:pPr>
            <w:r w:rsidRPr="005065DE">
              <w:t>0.59</w:t>
            </w:r>
          </w:p>
        </w:tc>
        <w:tc>
          <w:tcPr>
            <w:tcW w:w="463" w:type="pct"/>
            <w:noWrap/>
            <w:hideMark/>
          </w:tcPr>
          <w:p w:rsidR="005065DE" w:rsidRPr="005065DE" w:rsidRDefault="005065DE" w:rsidP="00FF168E">
            <w:pPr>
              <w:pStyle w:val="Tabletextright"/>
            </w:pPr>
            <w:r w:rsidRPr="005065DE">
              <w:t>27.8836</w:t>
            </w:r>
          </w:p>
        </w:tc>
        <w:tc>
          <w:tcPr>
            <w:tcW w:w="339" w:type="pct"/>
            <w:noWrap/>
            <w:hideMark/>
          </w:tcPr>
          <w:p w:rsidR="005065DE" w:rsidRPr="005065DE" w:rsidRDefault="005065DE" w:rsidP="00FF168E">
            <w:pPr>
              <w:pStyle w:val="Tabletextright"/>
            </w:pPr>
            <w:r w:rsidRPr="005065DE">
              <w:t>1.8</w:t>
            </w:r>
          </w:p>
        </w:tc>
        <w:tc>
          <w:tcPr>
            <w:tcW w:w="507" w:type="pct"/>
            <w:noWrap/>
            <w:hideMark/>
          </w:tcPr>
          <w:p w:rsidR="005065DE" w:rsidRPr="005065DE" w:rsidRDefault="005065DE" w:rsidP="00FF168E">
            <w:pPr>
              <w:pStyle w:val="Tabletextright"/>
            </w:pPr>
            <w:r w:rsidRPr="005065DE">
              <w:t>0.0496</w:t>
            </w:r>
          </w:p>
        </w:tc>
        <w:tc>
          <w:tcPr>
            <w:tcW w:w="358" w:type="pct"/>
            <w:noWrap/>
            <w:hideMark/>
          </w:tcPr>
          <w:p w:rsidR="005065DE" w:rsidRPr="005065DE" w:rsidRDefault="005065DE" w:rsidP="00FF168E">
            <w:pPr>
              <w:pStyle w:val="Tabletextright"/>
            </w:pPr>
            <w:r w:rsidRPr="005065DE">
              <w:t>4.1</w:t>
            </w:r>
          </w:p>
        </w:tc>
        <w:tc>
          <w:tcPr>
            <w:tcW w:w="600" w:type="pct"/>
            <w:noWrap/>
            <w:hideMark/>
          </w:tcPr>
          <w:p w:rsidR="005065DE" w:rsidRPr="005065DE" w:rsidRDefault="005065DE" w:rsidP="00FF168E">
            <w:pPr>
              <w:pStyle w:val="Tabletextcentred"/>
            </w:pPr>
            <w:r w:rsidRPr="005065DE">
              <w:t>227.1</w:t>
            </w:r>
          </w:p>
        </w:tc>
        <w:tc>
          <w:tcPr>
            <w:tcW w:w="422" w:type="pct"/>
            <w:noWrap/>
            <w:hideMark/>
          </w:tcPr>
          <w:p w:rsidR="005065DE" w:rsidRPr="005065DE" w:rsidRDefault="005065DE" w:rsidP="00FF168E">
            <w:pPr>
              <w:pStyle w:val="Tabletextcentred"/>
            </w:pPr>
            <w:r w:rsidRPr="005065DE">
              <w:t>4.1</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615.Z.14.1.1</w:t>
            </w:r>
          </w:p>
        </w:tc>
        <w:tc>
          <w:tcPr>
            <w:tcW w:w="484" w:type="pct"/>
            <w:noWrap/>
            <w:hideMark/>
          </w:tcPr>
          <w:p w:rsidR="005065DE" w:rsidRPr="005065DE" w:rsidRDefault="005065DE" w:rsidP="00FF168E">
            <w:pPr>
              <w:pStyle w:val="Tabletextright"/>
            </w:pPr>
            <w:r w:rsidRPr="005065DE">
              <w:t>1.36</w:t>
            </w:r>
          </w:p>
        </w:tc>
        <w:tc>
          <w:tcPr>
            <w:tcW w:w="376" w:type="pct"/>
            <w:noWrap/>
            <w:hideMark/>
          </w:tcPr>
          <w:p w:rsidR="005065DE" w:rsidRPr="005065DE" w:rsidRDefault="005065DE" w:rsidP="00FF168E">
            <w:pPr>
              <w:pStyle w:val="Tabletextright"/>
            </w:pPr>
            <w:r w:rsidRPr="005065DE">
              <w:t>108</w:t>
            </w:r>
          </w:p>
        </w:tc>
        <w:tc>
          <w:tcPr>
            <w:tcW w:w="377" w:type="pct"/>
            <w:noWrap/>
            <w:hideMark/>
          </w:tcPr>
          <w:p w:rsidR="005065DE" w:rsidRPr="005065DE" w:rsidRDefault="005065DE" w:rsidP="00FF168E">
            <w:pPr>
              <w:pStyle w:val="Tabletextright"/>
            </w:pPr>
            <w:r w:rsidRPr="005065DE">
              <w:t>42</w:t>
            </w:r>
          </w:p>
        </w:tc>
        <w:tc>
          <w:tcPr>
            <w:tcW w:w="360" w:type="pct"/>
            <w:noWrap/>
            <w:hideMark/>
          </w:tcPr>
          <w:p w:rsidR="005065DE" w:rsidRPr="005065DE" w:rsidRDefault="005065DE" w:rsidP="00FF168E">
            <w:pPr>
              <w:pStyle w:val="Tabletextright"/>
            </w:pPr>
            <w:r w:rsidRPr="005065DE">
              <w:t>0.40</w:t>
            </w:r>
          </w:p>
        </w:tc>
        <w:tc>
          <w:tcPr>
            <w:tcW w:w="463" w:type="pct"/>
            <w:noWrap/>
            <w:hideMark/>
          </w:tcPr>
          <w:p w:rsidR="005065DE" w:rsidRPr="005065DE" w:rsidRDefault="005065DE" w:rsidP="00FF168E">
            <w:pPr>
              <w:pStyle w:val="Tabletextright"/>
            </w:pPr>
            <w:r w:rsidRPr="005065DE">
              <w:t>27.9792</w:t>
            </w:r>
          </w:p>
        </w:tc>
        <w:tc>
          <w:tcPr>
            <w:tcW w:w="339" w:type="pct"/>
            <w:noWrap/>
            <w:hideMark/>
          </w:tcPr>
          <w:p w:rsidR="005065DE" w:rsidRPr="005065DE" w:rsidRDefault="005065DE" w:rsidP="00FF168E">
            <w:pPr>
              <w:pStyle w:val="Tabletextright"/>
            </w:pPr>
            <w:r w:rsidRPr="005065DE">
              <w:t>2.1</w:t>
            </w:r>
          </w:p>
        </w:tc>
        <w:tc>
          <w:tcPr>
            <w:tcW w:w="507" w:type="pct"/>
            <w:noWrap/>
            <w:hideMark/>
          </w:tcPr>
          <w:p w:rsidR="005065DE" w:rsidRPr="005065DE" w:rsidRDefault="005065DE" w:rsidP="00FF168E">
            <w:pPr>
              <w:pStyle w:val="Tabletextright"/>
            </w:pPr>
            <w:r w:rsidRPr="005065DE">
              <w:t>0.0477</w:t>
            </w:r>
          </w:p>
        </w:tc>
        <w:tc>
          <w:tcPr>
            <w:tcW w:w="358" w:type="pct"/>
            <w:noWrap/>
            <w:hideMark/>
          </w:tcPr>
          <w:p w:rsidR="005065DE" w:rsidRPr="005065DE" w:rsidRDefault="005065DE" w:rsidP="00FF168E">
            <w:pPr>
              <w:pStyle w:val="Tabletextright"/>
            </w:pPr>
            <w:r w:rsidRPr="005065DE">
              <w:t>7.4</w:t>
            </w:r>
          </w:p>
        </w:tc>
        <w:tc>
          <w:tcPr>
            <w:tcW w:w="600" w:type="pct"/>
            <w:noWrap/>
            <w:hideMark/>
          </w:tcPr>
          <w:p w:rsidR="005065DE" w:rsidRPr="005065DE" w:rsidRDefault="005065DE" w:rsidP="00FF168E">
            <w:pPr>
              <w:pStyle w:val="Tabletextcentred"/>
            </w:pPr>
            <w:r w:rsidRPr="005065DE">
              <w:t>226.4</w:t>
            </w:r>
          </w:p>
        </w:tc>
        <w:tc>
          <w:tcPr>
            <w:tcW w:w="422" w:type="pct"/>
            <w:noWrap/>
            <w:hideMark/>
          </w:tcPr>
          <w:p w:rsidR="005065DE" w:rsidRPr="005065DE" w:rsidRDefault="005065DE" w:rsidP="00FF168E">
            <w:pPr>
              <w:pStyle w:val="Tabletextcentred"/>
            </w:pPr>
            <w:r w:rsidRPr="005065DE">
              <w:t>4.6</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615.Z.15.1.1</w:t>
            </w:r>
          </w:p>
        </w:tc>
        <w:tc>
          <w:tcPr>
            <w:tcW w:w="484" w:type="pct"/>
            <w:noWrap/>
            <w:hideMark/>
          </w:tcPr>
          <w:p w:rsidR="005065DE" w:rsidRPr="005065DE" w:rsidRDefault="005065DE" w:rsidP="00FF168E">
            <w:pPr>
              <w:pStyle w:val="Tabletextright"/>
            </w:pPr>
            <w:r w:rsidRPr="005065DE">
              <w:t>-0.12</w:t>
            </w:r>
          </w:p>
        </w:tc>
        <w:tc>
          <w:tcPr>
            <w:tcW w:w="376" w:type="pct"/>
            <w:noWrap/>
            <w:hideMark/>
          </w:tcPr>
          <w:p w:rsidR="005065DE" w:rsidRPr="005065DE" w:rsidRDefault="005065DE" w:rsidP="00FF168E">
            <w:pPr>
              <w:pStyle w:val="Tabletextright"/>
            </w:pPr>
            <w:r w:rsidRPr="005065DE">
              <w:t>237</w:t>
            </w:r>
          </w:p>
        </w:tc>
        <w:tc>
          <w:tcPr>
            <w:tcW w:w="377" w:type="pct"/>
            <w:noWrap/>
            <w:hideMark/>
          </w:tcPr>
          <w:p w:rsidR="005065DE" w:rsidRPr="005065DE" w:rsidRDefault="005065DE" w:rsidP="00FF168E">
            <w:pPr>
              <w:pStyle w:val="Tabletextright"/>
            </w:pPr>
            <w:r w:rsidRPr="005065DE">
              <w:t>90</w:t>
            </w:r>
          </w:p>
        </w:tc>
        <w:tc>
          <w:tcPr>
            <w:tcW w:w="360" w:type="pct"/>
            <w:noWrap/>
            <w:hideMark/>
          </w:tcPr>
          <w:p w:rsidR="005065DE" w:rsidRPr="005065DE" w:rsidRDefault="005065DE" w:rsidP="00FF168E">
            <w:pPr>
              <w:pStyle w:val="Tabletextright"/>
            </w:pPr>
            <w:r w:rsidRPr="005065DE">
              <w:t>0.39</w:t>
            </w:r>
          </w:p>
        </w:tc>
        <w:tc>
          <w:tcPr>
            <w:tcW w:w="463" w:type="pct"/>
            <w:noWrap/>
            <w:hideMark/>
          </w:tcPr>
          <w:p w:rsidR="005065DE" w:rsidRPr="005065DE" w:rsidRDefault="005065DE" w:rsidP="00FF168E">
            <w:pPr>
              <w:pStyle w:val="Tabletextright"/>
            </w:pPr>
            <w:r w:rsidRPr="005065DE">
              <w:t>27.5455</w:t>
            </w:r>
          </w:p>
        </w:tc>
        <w:tc>
          <w:tcPr>
            <w:tcW w:w="339" w:type="pct"/>
            <w:noWrap/>
            <w:hideMark/>
          </w:tcPr>
          <w:p w:rsidR="005065DE" w:rsidRPr="005065DE" w:rsidRDefault="005065DE" w:rsidP="00FF168E">
            <w:pPr>
              <w:pStyle w:val="Tabletextright"/>
            </w:pPr>
            <w:r w:rsidRPr="005065DE">
              <w:t>1.6</w:t>
            </w:r>
          </w:p>
        </w:tc>
        <w:tc>
          <w:tcPr>
            <w:tcW w:w="507" w:type="pct"/>
            <w:noWrap/>
            <w:hideMark/>
          </w:tcPr>
          <w:p w:rsidR="005065DE" w:rsidRPr="005065DE" w:rsidRDefault="005065DE" w:rsidP="00FF168E">
            <w:pPr>
              <w:pStyle w:val="Tabletextright"/>
            </w:pPr>
            <w:r w:rsidRPr="005065DE">
              <w:t>0.0549</w:t>
            </w:r>
          </w:p>
        </w:tc>
        <w:tc>
          <w:tcPr>
            <w:tcW w:w="358" w:type="pct"/>
            <w:noWrap/>
            <w:hideMark/>
          </w:tcPr>
          <w:p w:rsidR="005065DE" w:rsidRPr="005065DE" w:rsidRDefault="005065DE" w:rsidP="00FF168E">
            <w:pPr>
              <w:pStyle w:val="Tabletextright"/>
            </w:pPr>
            <w:r w:rsidRPr="005065DE">
              <w:t>2.2</w:t>
            </w:r>
          </w:p>
        </w:tc>
        <w:tc>
          <w:tcPr>
            <w:tcW w:w="600" w:type="pct"/>
            <w:noWrap/>
            <w:hideMark/>
          </w:tcPr>
          <w:p w:rsidR="005065DE" w:rsidRPr="005065DE" w:rsidRDefault="005065DE" w:rsidP="00FF168E">
            <w:pPr>
              <w:pStyle w:val="Tabletextcentred"/>
            </w:pPr>
            <w:r w:rsidRPr="005065DE">
              <w:t>229.9</w:t>
            </w:r>
          </w:p>
        </w:tc>
        <w:tc>
          <w:tcPr>
            <w:tcW w:w="422" w:type="pct"/>
            <w:noWrap/>
            <w:hideMark/>
          </w:tcPr>
          <w:p w:rsidR="005065DE" w:rsidRPr="005065DE" w:rsidRDefault="005065DE" w:rsidP="00FF168E">
            <w:pPr>
              <w:pStyle w:val="Tabletextcentred"/>
            </w:pPr>
            <w:r w:rsidRPr="005065DE">
              <w:t>3.6</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615.Z.16.1.1</w:t>
            </w:r>
          </w:p>
        </w:tc>
        <w:tc>
          <w:tcPr>
            <w:tcW w:w="484" w:type="pct"/>
            <w:noWrap/>
            <w:hideMark/>
          </w:tcPr>
          <w:p w:rsidR="005065DE" w:rsidRPr="005065DE" w:rsidRDefault="005065DE" w:rsidP="00FF168E">
            <w:pPr>
              <w:pStyle w:val="Tabletextright"/>
            </w:pPr>
            <w:r w:rsidRPr="005065DE">
              <w:t>1.88</w:t>
            </w:r>
          </w:p>
        </w:tc>
        <w:tc>
          <w:tcPr>
            <w:tcW w:w="376" w:type="pct"/>
            <w:noWrap/>
            <w:hideMark/>
          </w:tcPr>
          <w:p w:rsidR="005065DE" w:rsidRPr="005065DE" w:rsidRDefault="005065DE" w:rsidP="00FF168E">
            <w:pPr>
              <w:pStyle w:val="Tabletextright"/>
            </w:pPr>
            <w:r w:rsidRPr="005065DE">
              <w:t>214</w:t>
            </w:r>
          </w:p>
        </w:tc>
        <w:tc>
          <w:tcPr>
            <w:tcW w:w="377" w:type="pct"/>
            <w:noWrap/>
            <w:hideMark/>
          </w:tcPr>
          <w:p w:rsidR="005065DE" w:rsidRPr="005065DE" w:rsidRDefault="005065DE" w:rsidP="00FF168E">
            <w:pPr>
              <w:pStyle w:val="Tabletextright"/>
            </w:pPr>
            <w:r w:rsidRPr="005065DE">
              <w:t>71</w:t>
            </w:r>
          </w:p>
        </w:tc>
        <w:tc>
          <w:tcPr>
            <w:tcW w:w="360" w:type="pct"/>
            <w:noWrap/>
            <w:hideMark/>
          </w:tcPr>
          <w:p w:rsidR="005065DE" w:rsidRPr="005065DE" w:rsidRDefault="005065DE" w:rsidP="00FF168E">
            <w:pPr>
              <w:pStyle w:val="Tabletextright"/>
            </w:pPr>
            <w:r w:rsidRPr="005065DE">
              <w:t>0.34</w:t>
            </w:r>
          </w:p>
        </w:tc>
        <w:tc>
          <w:tcPr>
            <w:tcW w:w="463" w:type="pct"/>
            <w:noWrap/>
            <w:hideMark/>
          </w:tcPr>
          <w:p w:rsidR="005065DE" w:rsidRPr="005065DE" w:rsidRDefault="005065DE" w:rsidP="00FF168E">
            <w:pPr>
              <w:pStyle w:val="Tabletextright"/>
            </w:pPr>
            <w:r w:rsidRPr="005065DE">
              <w:t>28.1293</w:t>
            </w:r>
          </w:p>
        </w:tc>
        <w:tc>
          <w:tcPr>
            <w:tcW w:w="339" w:type="pct"/>
            <w:noWrap/>
            <w:hideMark/>
          </w:tcPr>
          <w:p w:rsidR="005065DE" w:rsidRPr="005065DE" w:rsidRDefault="005065DE" w:rsidP="00FF168E">
            <w:pPr>
              <w:pStyle w:val="Tabletextright"/>
            </w:pPr>
            <w:r w:rsidRPr="005065DE">
              <w:t>1.3</w:t>
            </w:r>
          </w:p>
        </w:tc>
        <w:tc>
          <w:tcPr>
            <w:tcW w:w="507" w:type="pct"/>
            <w:noWrap/>
            <w:hideMark/>
          </w:tcPr>
          <w:p w:rsidR="005065DE" w:rsidRPr="005065DE" w:rsidRDefault="005065DE" w:rsidP="00FF168E">
            <w:pPr>
              <w:pStyle w:val="Tabletextright"/>
            </w:pPr>
            <w:r w:rsidRPr="005065DE">
              <w:t>0.0497</w:t>
            </w:r>
          </w:p>
        </w:tc>
        <w:tc>
          <w:tcPr>
            <w:tcW w:w="358" w:type="pct"/>
            <w:noWrap/>
            <w:hideMark/>
          </w:tcPr>
          <w:p w:rsidR="005065DE" w:rsidRPr="005065DE" w:rsidRDefault="005065DE" w:rsidP="00FF168E">
            <w:pPr>
              <w:pStyle w:val="Tabletextright"/>
            </w:pPr>
            <w:r w:rsidRPr="005065DE">
              <w:t>6.3</w:t>
            </w:r>
          </w:p>
        </w:tc>
        <w:tc>
          <w:tcPr>
            <w:tcW w:w="600" w:type="pct"/>
            <w:noWrap/>
            <w:hideMark/>
          </w:tcPr>
          <w:p w:rsidR="005065DE" w:rsidRPr="005065DE" w:rsidRDefault="005065DE" w:rsidP="00FF168E">
            <w:pPr>
              <w:pStyle w:val="Tabletextcentred"/>
            </w:pPr>
            <w:r w:rsidRPr="005065DE">
              <w:t>225.2</w:t>
            </w:r>
          </w:p>
        </w:tc>
        <w:tc>
          <w:tcPr>
            <w:tcW w:w="422" w:type="pct"/>
            <w:noWrap/>
            <w:hideMark/>
          </w:tcPr>
          <w:p w:rsidR="005065DE" w:rsidRPr="005065DE" w:rsidRDefault="005065DE" w:rsidP="00FF168E">
            <w:pPr>
              <w:pStyle w:val="Tabletextcentred"/>
            </w:pPr>
            <w:r w:rsidRPr="005065DE">
              <w:t>2.8</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615.Z.17.1.1</w:t>
            </w:r>
          </w:p>
        </w:tc>
        <w:tc>
          <w:tcPr>
            <w:tcW w:w="484" w:type="pct"/>
            <w:noWrap/>
            <w:hideMark/>
          </w:tcPr>
          <w:p w:rsidR="005065DE" w:rsidRPr="005065DE" w:rsidRDefault="005065DE" w:rsidP="00FF168E">
            <w:pPr>
              <w:pStyle w:val="Tabletextright"/>
            </w:pPr>
            <w:r w:rsidRPr="005065DE">
              <w:t>6.28</w:t>
            </w:r>
          </w:p>
        </w:tc>
        <w:tc>
          <w:tcPr>
            <w:tcW w:w="376" w:type="pct"/>
            <w:noWrap/>
            <w:hideMark/>
          </w:tcPr>
          <w:p w:rsidR="005065DE" w:rsidRPr="005065DE" w:rsidRDefault="005065DE" w:rsidP="00FF168E">
            <w:pPr>
              <w:pStyle w:val="Tabletextright"/>
            </w:pPr>
            <w:r w:rsidRPr="005065DE">
              <w:t>69</w:t>
            </w:r>
          </w:p>
        </w:tc>
        <w:tc>
          <w:tcPr>
            <w:tcW w:w="377" w:type="pct"/>
            <w:noWrap/>
            <w:hideMark/>
          </w:tcPr>
          <w:p w:rsidR="005065DE" w:rsidRPr="005065DE" w:rsidRDefault="005065DE" w:rsidP="00FF168E">
            <w:pPr>
              <w:pStyle w:val="Tabletextright"/>
            </w:pPr>
            <w:r w:rsidRPr="005065DE">
              <w:t>24</w:t>
            </w:r>
          </w:p>
        </w:tc>
        <w:tc>
          <w:tcPr>
            <w:tcW w:w="360" w:type="pct"/>
            <w:noWrap/>
            <w:hideMark/>
          </w:tcPr>
          <w:p w:rsidR="005065DE" w:rsidRPr="005065DE" w:rsidRDefault="005065DE" w:rsidP="00FF168E">
            <w:pPr>
              <w:pStyle w:val="Tabletextright"/>
            </w:pPr>
            <w:r w:rsidRPr="005065DE">
              <w:t>0.36</w:t>
            </w:r>
          </w:p>
        </w:tc>
        <w:tc>
          <w:tcPr>
            <w:tcW w:w="463" w:type="pct"/>
            <w:noWrap/>
            <w:hideMark/>
          </w:tcPr>
          <w:p w:rsidR="005065DE" w:rsidRPr="005065DE" w:rsidRDefault="005065DE" w:rsidP="00FF168E">
            <w:pPr>
              <w:pStyle w:val="Tabletextright"/>
            </w:pPr>
            <w:r w:rsidRPr="005065DE">
              <w:t>26.9726</w:t>
            </w:r>
          </w:p>
        </w:tc>
        <w:tc>
          <w:tcPr>
            <w:tcW w:w="339" w:type="pct"/>
            <w:noWrap/>
            <w:hideMark/>
          </w:tcPr>
          <w:p w:rsidR="005065DE" w:rsidRPr="005065DE" w:rsidRDefault="005065DE" w:rsidP="00FF168E">
            <w:pPr>
              <w:pStyle w:val="Tabletextright"/>
            </w:pPr>
            <w:r w:rsidRPr="005065DE">
              <w:t>2.1</w:t>
            </w:r>
          </w:p>
        </w:tc>
        <w:tc>
          <w:tcPr>
            <w:tcW w:w="507" w:type="pct"/>
            <w:noWrap/>
            <w:hideMark/>
          </w:tcPr>
          <w:p w:rsidR="005065DE" w:rsidRPr="005065DE" w:rsidRDefault="005065DE" w:rsidP="00FF168E">
            <w:pPr>
              <w:pStyle w:val="Tabletextright"/>
            </w:pPr>
            <w:r w:rsidRPr="005065DE">
              <w:t>0.0456</w:t>
            </w:r>
          </w:p>
        </w:tc>
        <w:tc>
          <w:tcPr>
            <w:tcW w:w="358" w:type="pct"/>
            <w:noWrap/>
            <w:hideMark/>
          </w:tcPr>
          <w:p w:rsidR="005065DE" w:rsidRPr="005065DE" w:rsidRDefault="005065DE" w:rsidP="00FF168E">
            <w:pPr>
              <w:pStyle w:val="Tabletextright"/>
            </w:pPr>
            <w:r w:rsidRPr="005065DE">
              <w:t>22.0</w:t>
            </w:r>
          </w:p>
        </w:tc>
        <w:tc>
          <w:tcPr>
            <w:tcW w:w="600" w:type="pct"/>
            <w:noWrap/>
            <w:hideMark/>
          </w:tcPr>
          <w:p w:rsidR="005065DE" w:rsidRPr="005065DE" w:rsidRDefault="005065DE" w:rsidP="00FF168E">
            <w:pPr>
              <w:pStyle w:val="Tabletextcentred"/>
            </w:pPr>
            <w:r w:rsidRPr="005065DE">
              <w:t>234.7</w:t>
            </w:r>
          </w:p>
        </w:tc>
        <w:tc>
          <w:tcPr>
            <w:tcW w:w="422" w:type="pct"/>
            <w:noWrap/>
            <w:hideMark/>
          </w:tcPr>
          <w:p w:rsidR="005065DE" w:rsidRPr="005065DE" w:rsidRDefault="005065DE" w:rsidP="00FF168E">
            <w:pPr>
              <w:pStyle w:val="Tabletextcentred"/>
            </w:pPr>
            <w:r w:rsidRPr="005065DE">
              <w:t>4.8</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615.Z.18.1.1</w:t>
            </w:r>
          </w:p>
        </w:tc>
        <w:tc>
          <w:tcPr>
            <w:tcW w:w="484" w:type="pct"/>
            <w:noWrap/>
            <w:hideMark/>
          </w:tcPr>
          <w:p w:rsidR="005065DE" w:rsidRPr="005065DE" w:rsidRDefault="005065DE" w:rsidP="00FF168E">
            <w:pPr>
              <w:pStyle w:val="Tabletextright"/>
            </w:pPr>
            <w:r w:rsidRPr="005065DE">
              <w:t>6.28</w:t>
            </w:r>
          </w:p>
        </w:tc>
        <w:tc>
          <w:tcPr>
            <w:tcW w:w="376" w:type="pct"/>
            <w:noWrap/>
            <w:hideMark/>
          </w:tcPr>
          <w:p w:rsidR="005065DE" w:rsidRPr="005065DE" w:rsidRDefault="005065DE" w:rsidP="00FF168E">
            <w:pPr>
              <w:pStyle w:val="Tabletextright"/>
            </w:pPr>
            <w:r w:rsidRPr="005065DE">
              <w:t>63</w:t>
            </w:r>
          </w:p>
        </w:tc>
        <w:tc>
          <w:tcPr>
            <w:tcW w:w="377" w:type="pct"/>
            <w:noWrap/>
            <w:hideMark/>
          </w:tcPr>
          <w:p w:rsidR="005065DE" w:rsidRPr="005065DE" w:rsidRDefault="005065DE" w:rsidP="00FF168E">
            <w:pPr>
              <w:pStyle w:val="Tabletextright"/>
            </w:pPr>
            <w:r w:rsidRPr="005065DE">
              <w:t>22</w:t>
            </w:r>
          </w:p>
        </w:tc>
        <w:tc>
          <w:tcPr>
            <w:tcW w:w="360" w:type="pct"/>
            <w:noWrap/>
            <w:hideMark/>
          </w:tcPr>
          <w:p w:rsidR="005065DE" w:rsidRPr="005065DE" w:rsidRDefault="005065DE" w:rsidP="00FF168E">
            <w:pPr>
              <w:pStyle w:val="Tabletextright"/>
            </w:pPr>
            <w:r w:rsidRPr="005065DE">
              <w:t>0.36</w:t>
            </w:r>
          </w:p>
        </w:tc>
        <w:tc>
          <w:tcPr>
            <w:tcW w:w="463" w:type="pct"/>
            <w:noWrap/>
            <w:hideMark/>
          </w:tcPr>
          <w:p w:rsidR="005065DE" w:rsidRPr="005065DE" w:rsidRDefault="005065DE" w:rsidP="00FF168E">
            <w:pPr>
              <w:pStyle w:val="Tabletextright"/>
            </w:pPr>
            <w:r w:rsidRPr="005065DE">
              <w:t>28.8904</w:t>
            </w:r>
          </w:p>
        </w:tc>
        <w:tc>
          <w:tcPr>
            <w:tcW w:w="339" w:type="pct"/>
            <w:noWrap/>
            <w:hideMark/>
          </w:tcPr>
          <w:p w:rsidR="005065DE" w:rsidRPr="005065DE" w:rsidRDefault="005065DE" w:rsidP="00FF168E">
            <w:pPr>
              <w:pStyle w:val="Tabletextright"/>
            </w:pPr>
            <w:r w:rsidRPr="005065DE">
              <w:t>2.2</w:t>
            </w:r>
          </w:p>
        </w:tc>
        <w:tc>
          <w:tcPr>
            <w:tcW w:w="507" w:type="pct"/>
            <w:noWrap/>
            <w:hideMark/>
          </w:tcPr>
          <w:p w:rsidR="005065DE" w:rsidRPr="005065DE" w:rsidRDefault="005065DE" w:rsidP="00FF168E">
            <w:pPr>
              <w:pStyle w:val="Tabletextright"/>
            </w:pPr>
            <w:r w:rsidRPr="005065DE">
              <w:t>0.0455</w:t>
            </w:r>
          </w:p>
        </w:tc>
        <w:tc>
          <w:tcPr>
            <w:tcW w:w="358" w:type="pct"/>
            <w:noWrap/>
            <w:hideMark/>
          </w:tcPr>
          <w:p w:rsidR="005065DE" w:rsidRPr="005065DE" w:rsidRDefault="005065DE" w:rsidP="00FF168E">
            <w:pPr>
              <w:pStyle w:val="Tabletextright"/>
            </w:pPr>
            <w:r w:rsidRPr="005065DE">
              <w:t>26.4</w:t>
            </w:r>
          </w:p>
        </w:tc>
        <w:tc>
          <w:tcPr>
            <w:tcW w:w="600" w:type="pct"/>
            <w:noWrap/>
            <w:hideMark/>
          </w:tcPr>
          <w:p w:rsidR="005065DE" w:rsidRPr="005065DE" w:rsidRDefault="005065DE" w:rsidP="00FF168E">
            <w:pPr>
              <w:pStyle w:val="Tabletextcentred"/>
            </w:pPr>
            <w:r w:rsidRPr="005065DE">
              <w:t>219.4</w:t>
            </w:r>
          </w:p>
        </w:tc>
        <w:tc>
          <w:tcPr>
            <w:tcW w:w="422" w:type="pct"/>
            <w:noWrap/>
            <w:hideMark/>
          </w:tcPr>
          <w:p w:rsidR="005065DE" w:rsidRPr="005065DE" w:rsidRDefault="005065DE" w:rsidP="00FF168E">
            <w:pPr>
              <w:pStyle w:val="Tabletextcentred"/>
            </w:pPr>
            <w:r w:rsidRPr="005065DE">
              <w:t>4.8</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615.Z.19.1.1</w:t>
            </w:r>
          </w:p>
        </w:tc>
        <w:tc>
          <w:tcPr>
            <w:tcW w:w="484" w:type="pct"/>
            <w:noWrap/>
            <w:hideMark/>
          </w:tcPr>
          <w:p w:rsidR="005065DE" w:rsidRPr="005065DE" w:rsidRDefault="005065DE" w:rsidP="00FF168E">
            <w:pPr>
              <w:pStyle w:val="Tabletextright"/>
            </w:pPr>
            <w:r w:rsidRPr="005065DE">
              <w:t>0.07</w:t>
            </w:r>
          </w:p>
        </w:tc>
        <w:tc>
          <w:tcPr>
            <w:tcW w:w="376" w:type="pct"/>
            <w:noWrap/>
            <w:hideMark/>
          </w:tcPr>
          <w:p w:rsidR="005065DE" w:rsidRPr="005065DE" w:rsidRDefault="005065DE" w:rsidP="00FF168E">
            <w:pPr>
              <w:pStyle w:val="Tabletextright"/>
            </w:pPr>
            <w:r w:rsidRPr="005065DE">
              <w:t>323</w:t>
            </w:r>
          </w:p>
        </w:tc>
        <w:tc>
          <w:tcPr>
            <w:tcW w:w="377" w:type="pct"/>
            <w:noWrap/>
            <w:hideMark/>
          </w:tcPr>
          <w:p w:rsidR="005065DE" w:rsidRPr="005065DE" w:rsidRDefault="005065DE" w:rsidP="00FF168E">
            <w:pPr>
              <w:pStyle w:val="Tabletextright"/>
            </w:pPr>
            <w:r w:rsidRPr="005065DE">
              <w:t>188</w:t>
            </w:r>
          </w:p>
        </w:tc>
        <w:tc>
          <w:tcPr>
            <w:tcW w:w="360" w:type="pct"/>
            <w:noWrap/>
            <w:hideMark/>
          </w:tcPr>
          <w:p w:rsidR="005065DE" w:rsidRPr="005065DE" w:rsidRDefault="005065DE" w:rsidP="00FF168E">
            <w:pPr>
              <w:pStyle w:val="Tabletextright"/>
            </w:pPr>
            <w:r w:rsidRPr="005065DE">
              <w:t>0.60</w:t>
            </w:r>
          </w:p>
        </w:tc>
        <w:tc>
          <w:tcPr>
            <w:tcW w:w="463" w:type="pct"/>
            <w:noWrap/>
            <w:hideMark/>
          </w:tcPr>
          <w:p w:rsidR="005065DE" w:rsidRPr="005065DE" w:rsidRDefault="005065DE" w:rsidP="00FF168E">
            <w:pPr>
              <w:pStyle w:val="Tabletextright"/>
            </w:pPr>
            <w:r w:rsidRPr="005065DE">
              <w:t>26.8173</w:t>
            </w:r>
          </w:p>
        </w:tc>
        <w:tc>
          <w:tcPr>
            <w:tcW w:w="339" w:type="pct"/>
            <w:noWrap/>
            <w:hideMark/>
          </w:tcPr>
          <w:p w:rsidR="005065DE" w:rsidRPr="005065DE" w:rsidRDefault="005065DE" w:rsidP="00FF168E">
            <w:pPr>
              <w:pStyle w:val="Tabletextright"/>
            </w:pPr>
            <w:r w:rsidRPr="005065DE">
              <w:t>1.5</w:t>
            </w:r>
          </w:p>
        </w:tc>
        <w:tc>
          <w:tcPr>
            <w:tcW w:w="507" w:type="pct"/>
            <w:noWrap/>
            <w:hideMark/>
          </w:tcPr>
          <w:p w:rsidR="005065DE" w:rsidRPr="005065DE" w:rsidRDefault="005065DE" w:rsidP="00FF168E">
            <w:pPr>
              <w:pStyle w:val="Tabletextright"/>
            </w:pPr>
            <w:r w:rsidRPr="005065DE">
              <w:t>0.0528</w:t>
            </w:r>
          </w:p>
        </w:tc>
        <w:tc>
          <w:tcPr>
            <w:tcW w:w="358" w:type="pct"/>
            <w:noWrap/>
            <w:hideMark/>
          </w:tcPr>
          <w:p w:rsidR="005065DE" w:rsidRPr="005065DE" w:rsidRDefault="005065DE" w:rsidP="00FF168E">
            <w:pPr>
              <w:pStyle w:val="Tabletextright"/>
            </w:pPr>
            <w:r w:rsidRPr="005065DE">
              <w:t>1.7</w:t>
            </w:r>
          </w:p>
        </w:tc>
        <w:tc>
          <w:tcPr>
            <w:tcW w:w="600" w:type="pct"/>
            <w:noWrap/>
            <w:hideMark/>
          </w:tcPr>
          <w:p w:rsidR="005065DE" w:rsidRPr="005065DE" w:rsidRDefault="005065DE" w:rsidP="00FF168E">
            <w:pPr>
              <w:pStyle w:val="Tabletextcentred"/>
            </w:pPr>
            <w:r w:rsidRPr="005065DE">
              <w:t>236.0</w:t>
            </w:r>
          </w:p>
        </w:tc>
        <w:tc>
          <w:tcPr>
            <w:tcW w:w="422" w:type="pct"/>
            <w:noWrap/>
            <w:hideMark/>
          </w:tcPr>
          <w:p w:rsidR="005065DE" w:rsidRPr="005065DE" w:rsidRDefault="005065DE" w:rsidP="00FF168E">
            <w:pPr>
              <w:pStyle w:val="Tabletextcentred"/>
            </w:pPr>
            <w:r w:rsidRPr="005065DE">
              <w:t>3.4</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615.Z.20.1.1</w:t>
            </w:r>
          </w:p>
        </w:tc>
        <w:tc>
          <w:tcPr>
            <w:tcW w:w="484" w:type="pct"/>
            <w:noWrap/>
            <w:hideMark/>
          </w:tcPr>
          <w:p w:rsidR="005065DE" w:rsidRPr="005065DE" w:rsidRDefault="005065DE" w:rsidP="00FF168E">
            <w:pPr>
              <w:pStyle w:val="Tabletextright"/>
            </w:pPr>
            <w:r w:rsidRPr="005065DE">
              <w:t>1.06</w:t>
            </w:r>
          </w:p>
        </w:tc>
        <w:tc>
          <w:tcPr>
            <w:tcW w:w="376" w:type="pct"/>
            <w:noWrap/>
            <w:hideMark/>
          </w:tcPr>
          <w:p w:rsidR="005065DE" w:rsidRPr="005065DE" w:rsidRDefault="005065DE" w:rsidP="00FF168E">
            <w:pPr>
              <w:pStyle w:val="Tabletextright"/>
            </w:pPr>
            <w:r w:rsidRPr="005065DE">
              <w:t>204</w:t>
            </w:r>
          </w:p>
        </w:tc>
        <w:tc>
          <w:tcPr>
            <w:tcW w:w="377" w:type="pct"/>
            <w:noWrap/>
            <w:hideMark/>
          </w:tcPr>
          <w:p w:rsidR="005065DE" w:rsidRPr="005065DE" w:rsidRDefault="005065DE" w:rsidP="00FF168E">
            <w:pPr>
              <w:pStyle w:val="Tabletextright"/>
            </w:pPr>
            <w:r w:rsidRPr="005065DE">
              <w:t>99</w:t>
            </w:r>
          </w:p>
        </w:tc>
        <w:tc>
          <w:tcPr>
            <w:tcW w:w="360" w:type="pct"/>
            <w:noWrap/>
            <w:hideMark/>
          </w:tcPr>
          <w:p w:rsidR="005065DE" w:rsidRPr="005065DE" w:rsidRDefault="005065DE" w:rsidP="00FF168E">
            <w:pPr>
              <w:pStyle w:val="Tabletextright"/>
            </w:pPr>
            <w:r w:rsidRPr="005065DE">
              <w:t>0.50</w:t>
            </w:r>
          </w:p>
        </w:tc>
        <w:tc>
          <w:tcPr>
            <w:tcW w:w="463" w:type="pct"/>
            <w:noWrap/>
            <w:hideMark/>
          </w:tcPr>
          <w:p w:rsidR="005065DE" w:rsidRPr="005065DE" w:rsidRDefault="005065DE" w:rsidP="00FF168E">
            <w:pPr>
              <w:pStyle w:val="Tabletextright"/>
            </w:pPr>
            <w:r w:rsidRPr="005065DE">
              <w:t>27.8509</w:t>
            </w:r>
          </w:p>
        </w:tc>
        <w:tc>
          <w:tcPr>
            <w:tcW w:w="339" w:type="pct"/>
            <w:noWrap/>
            <w:hideMark/>
          </w:tcPr>
          <w:p w:rsidR="005065DE" w:rsidRPr="005065DE" w:rsidRDefault="005065DE" w:rsidP="00FF168E">
            <w:pPr>
              <w:pStyle w:val="Tabletextright"/>
            </w:pPr>
            <w:r w:rsidRPr="005065DE">
              <w:t>1.3</w:t>
            </w:r>
          </w:p>
        </w:tc>
        <w:tc>
          <w:tcPr>
            <w:tcW w:w="507" w:type="pct"/>
            <w:noWrap/>
            <w:hideMark/>
          </w:tcPr>
          <w:p w:rsidR="005065DE" w:rsidRPr="005065DE" w:rsidRDefault="005065DE" w:rsidP="00FF168E">
            <w:pPr>
              <w:pStyle w:val="Tabletextright"/>
            </w:pPr>
            <w:r w:rsidRPr="005065DE">
              <w:t>0.0529</w:t>
            </w:r>
          </w:p>
        </w:tc>
        <w:tc>
          <w:tcPr>
            <w:tcW w:w="358" w:type="pct"/>
            <w:noWrap/>
            <w:hideMark/>
          </w:tcPr>
          <w:p w:rsidR="005065DE" w:rsidRPr="005065DE" w:rsidRDefault="005065DE" w:rsidP="00FF168E">
            <w:pPr>
              <w:pStyle w:val="Tabletextright"/>
            </w:pPr>
            <w:r w:rsidRPr="005065DE">
              <w:t>4.8</w:t>
            </w:r>
          </w:p>
        </w:tc>
        <w:tc>
          <w:tcPr>
            <w:tcW w:w="600" w:type="pct"/>
            <w:noWrap/>
            <w:hideMark/>
          </w:tcPr>
          <w:p w:rsidR="005065DE" w:rsidRPr="005065DE" w:rsidRDefault="005065DE" w:rsidP="00FF168E">
            <w:pPr>
              <w:pStyle w:val="Tabletextcentred"/>
            </w:pPr>
            <w:r w:rsidRPr="005065DE">
              <w:t>227.4</w:t>
            </w:r>
          </w:p>
        </w:tc>
        <w:tc>
          <w:tcPr>
            <w:tcW w:w="422" w:type="pct"/>
            <w:noWrap/>
            <w:hideMark/>
          </w:tcPr>
          <w:p w:rsidR="005065DE" w:rsidRPr="005065DE" w:rsidRDefault="005065DE" w:rsidP="00FF168E">
            <w:pPr>
              <w:pStyle w:val="Tabletextcentred"/>
            </w:pPr>
            <w:r w:rsidRPr="005065DE">
              <w:t>2.8</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615.Z.21.1.1</w:t>
            </w:r>
          </w:p>
        </w:tc>
        <w:tc>
          <w:tcPr>
            <w:tcW w:w="484" w:type="pct"/>
            <w:noWrap/>
            <w:hideMark/>
          </w:tcPr>
          <w:p w:rsidR="005065DE" w:rsidRPr="005065DE" w:rsidRDefault="005065DE" w:rsidP="00FF168E">
            <w:pPr>
              <w:pStyle w:val="Tabletextright"/>
            </w:pPr>
            <w:r w:rsidRPr="005065DE">
              <w:t>0.76</w:t>
            </w:r>
          </w:p>
        </w:tc>
        <w:tc>
          <w:tcPr>
            <w:tcW w:w="376" w:type="pct"/>
            <w:noWrap/>
            <w:hideMark/>
          </w:tcPr>
          <w:p w:rsidR="005065DE" w:rsidRPr="005065DE" w:rsidRDefault="005065DE" w:rsidP="00FF168E">
            <w:pPr>
              <w:pStyle w:val="Tabletextright"/>
            </w:pPr>
            <w:r w:rsidRPr="005065DE">
              <w:t>146</w:t>
            </w:r>
          </w:p>
        </w:tc>
        <w:tc>
          <w:tcPr>
            <w:tcW w:w="377" w:type="pct"/>
            <w:noWrap/>
            <w:hideMark/>
          </w:tcPr>
          <w:p w:rsidR="005065DE" w:rsidRPr="005065DE" w:rsidRDefault="005065DE" w:rsidP="00FF168E">
            <w:pPr>
              <w:pStyle w:val="Tabletextright"/>
            </w:pPr>
            <w:r w:rsidRPr="005065DE">
              <w:t>57</w:t>
            </w:r>
          </w:p>
        </w:tc>
        <w:tc>
          <w:tcPr>
            <w:tcW w:w="360" w:type="pct"/>
            <w:noWrap/>
            <w:hideMark/>
          </w:tcPr>
          <w:p w:rsidR="005065DE" w:rsidRPr="005065DE" w:rsidRDefault="005065DE" w:rsidP="00FF168E">
            <w:pPr>
              <w:pStyle w:val="Tabletextright"/>
            </w:pPr>
            <w:r w:rsidRPr="005065DE">
              <w:t>0.40</w:t>
            </w:r>
          </w:p>
        </w:tc>
        <w:tc>
          <w:tcPr>
            <w:tcW w:w="463" w:type="pct"/>
            <w:noWrap/>
            <w:hideMark/>
          </w:tcPr>
          <w:p w:rsidR="005065DE" w:rsidRPr="005065DE" w:rsidRDefault="005065DE" w:rsidP="00FF168E">
            <w:pPr>
              <w:pStyle w:val="Tabletextright"/>
            </w:pPr>
            <w:r w:rsidRPr="005065DE">
              <w:t>27.6849</w:t>
            </w:r>
          </w:p>
        </w:tc>
        <w:tc>
          <w:tcPr>
            <w:tcW w:w="339" w:type="pct"/>
            <w:noWrap/>
            <w:hideMark/>
          </w:tcPr>
          <w:p w:rsidR="005065DE" w:rsidRPr="005065DE" w:rsidRDefault="005065DE" w:rsidP="00FF168E">
            <w:pPr>
              <w:pStyle w:val="Tabletextright"/>
            </w:pPr>
            <w:r w:rsidRPr="005065DE">
              <w:t>1.3</w:t>
            </w:r>
          </w:p>
        </w:tc>
        <w:tc>
          <w:tcPr>
            <w:tcW w:w="507" w:type="pct"/>
            <w:noWrap/>
            <w:hideMark/>
          </w:tcPr>
          <w:p w:rsidR="005065DE" w:rsidRPr="005065DE" w:rsidRDefault="005065DE" w:rsidP="00FF168E">
            <w:pPr>
              <w:pStyle w:val="Tabletextright"/>
            </w:pPr>
            <w:r w:rsidRPr="005065DE">
              <w:t>0.0519</w:t>
            </w:r>
          </w:p>
        </w:tc>
        <w:tc>
          <w:tcPr>
            <w:tcW w:w="358" w:type="pct"/>
            <w:noWrap/>
            <w:hideMark/>
          </w:tcPr>
          <w:p w:rsidR="005065DE" w:rsidRPr="005065DE" w:rsidRDefault="005065DE" w:rsidP="00FF168E">
            <w:pPr>
              <w:pStyle w:val="Tabletextright"/>
            </w:pPr>
            <w:r w:rsidRPr="005065DE">
              <w:t>5.0</w:t>
            </w:r>
          </w:p>
        </w:tc>
        <w:tc>
          <w:tcPr>
            <w:tcW w:w="600" w:type="pct"/>
            <w:noWrap/>
            <w:hideMark/>
          </w:tcPr>
          <w:p w:rsidR="005065DE" w:rsidRPr="005065DE" w:rsidRDefault="005065DE" w:rsidP="00FF168E">
            <w:pPr>
              <w:pStyle w:val="Tabletextcentred"/>
            </w:pPr>
            <w:r w:rsidRPr="005065DE">
              <w:t>228.7</w:t>
            </w:r>
          </w:p>
        </w:tc>
        <w:tc>
          <w:tcPr>
            <w:tcW w:w="422" w:type="pct"/>
            <w:noWrap/>
            <w:hideMark/>
          </w:tcPr>
          <w:p w:rsidR="005065DE" w:rsidRPr="005065DE" w:rsidRDefault="005065DE" w:rsidP="00FF168E">
            <w:pPr>
              <w:pStyle w:val="Tabletextcentred"/>
            </w:pPr>
            <w:r w:rsidRPr="005065DE">
              <w:t>3.0</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615.Z.22.1.1</w:t>
            </w:r>
          </w:p>
        </w:tc>
        <w:tc>
          <w:tcPr>
            <w:tcW w:w="484" w:type="pct"/>
            <w:noWrap/>
            <w:hideMark/>
          </w:tcPr>
          <w:p w:rsidR="005065DE" w:rsidRPr="005065DE" w:rsidRDefault="005065DE" w:rsidP="00FF168E">
            <w:pPr>
              <w:pStyle w:val="Tabletextright"/>
            </w:pPr>
            <w:r w:rsidRPr="005065DE">
              <w:t>0.48</w:t>
            </w:r>
          </w:p>
        </w:tc>
        <w:tc>
          <w:tcPr>
            <w:tcW w:w="376" w:type="pct"/>
            <w:noWrap/>
            <w:hideMark/>
          </w:tcPr>
          <w:p w:rsidR="005065DE" w:rsidRPr="005065DE" w:rsidRDefault="005065DE" w:rsidP="00FF168E">
            <w:pPr>
              <w:pStyle w:val="Tabletextright"/>
            </w:pPr>
            <w:r w:rsidRPr="005065DE">
              <w:t>160</w:t>
            </w:r>
          </w:p>
        </w:tc>
        <w:tc>
          <w:tcPr>
            <w:tcW w:w="377" w:type="pct"/>
            <w:noWrap/>
            <w:hideMark/>
          </w:tcPr>
          <w:p w:rsidR="005065DE" w:rsidRPr="005065DE" w:rsidRDefault="005065DE" w:rsidP="00FF168E">
            <w:pPr>
              <w:pStyle w:val="Tabletextright"/>
            </w:pPr>
            <w:r w:rsidRPr="005065DE">
              <w:t>47</w:t>
            </w:r>
          </w:p>
        </w:tc>
        <w:tc>
          <w:tcPr>
            <w:tcW w:w="360" w:type="pct"/>
            <w:noWrap/>
            <w:hideMark/>
          </w:tcPr>
          <w:p w:rsidR="005065DE" w:rsidRPr="005065DE" w:rsidRDefault="005065DE" w:rsidP="00FF168E">
            <w:pPr>
              <w:pStyle w:val="Tabletextright"/>
            </w:pPr>
            <w:r w:rsidRPr="005065DE">
              <w:t>0.30</w:t>
            </w:r>
          </w:p>
        </w:tc>
        <w:tc>
          <w:tcPr>
            <w:tcW w:w="463" w:type="pct"/>
            <w:noWrap/>
            <w:hideMark/>
          </w:tcPr>
          <w:p w:rsidR="005065DE" w:rsidRPr="005065DE" w:rsidRDefault="005065DE" w:rsidP="00FF168E">
            <w:pPr>
              <w:pStyle w:val="Tabletextright"/>
            </w:pPr>
            <w:r w:rsidRPr="005065DE">
              <w:t>28.0572</w:t>
            </w:r>
          </w:p>
        </w:tc>
        <w:tc>
          <w:tcPr>
            <w:tcW w:w="339" w:type="pct"/>
            <w:noWrap/>
            <w:hideMark/>
          </w:tcPr>
          <w:p w:rsidR="005065DE" w:rsidRPr="005065DE" w:rsidRDefault="005065DE" w:rsidP="00FF168E">
            <w:pPr>
              <w:pStyle w:val="Tabletextright"/>
            </w:pPr>
            <w:r w:rsidRPr="005065DE">
              <w:t>1.3</w:t>
            </w:r>
          </w:p>
        </w:tc>
        <w:tc>
          <w:tcPr>
            <w:tcW w:w="507" w:type="pct"/>
            <w:noWrap/>
            <w:hideMark/>
          </w:tcPr>
          <w:p w:rsidR="005065DE" w:rsidRPr="005065DE" w:rsidRDefault="005065DE" w:rsidP="00FF168E">
            <w:pPr>
              <w:pStyle w:val="Tabletextright"/>
            </w:pPr>
            <w:r w:rsidRPr="005065DE">
              <w:t>0.0528</w:t>
            </w:r>
          </w:p>
        </w:tc>
        <w:tc>
          <w:tcPr>
            <w:tcW w:w="358" w:type="pct"/>
            <w:noWrap/>
            <w:hideMark/>
          </w:tcPr>
          <w:p w:rsidR="005065DE" w:rsidRPr="005065DE" w:rsidRDefault="005065DE" w:rsidP="00FF168E">
            <w:pPr>
              <w:pStyle w:val="Tabletextright"/>
            </w:pPr>
            <w:r w:rsidRPr="005065DE">
              <w:t>4.8</w:t>
            </w:r>
          </w:p>
        </w:tc>
        <w:tc>
          <w:tcPr>
            <w:tcW w:w="600" w:type="pct"/>
            <w:noWrap/>
            <w:hideMark/>
          </w:tcPr>
          <w:p w:rsidR="005065DE" w:rsidRPr="005065DE" w:rsidRDefault="005065DE" w:rsidP="00FF168E">
            <w:pPr>
              <w:pStyle w:val="Tabletextcentred"/>
            </w:pPr>
            <w:r w:rsidRPr="005065DE">
              <w:t>225.8</w:t>
            </w:r>
          </w:p>
        </w:tc>
        <w:tc>
          <w:tcPr>
            <w:tcW w:w="422" w:type="pct"/>
            <w:noWrap/>
            <w:hideMark/>
          </w:tcPr>
          <w:p w:rsidR="005065DE" w:rsidRPr="005065DE" w:rsidRDefault="005065DE" w:rsidP="00FF168E">
            <w:pPr>
              <w:pStyle w:val="Tabletextcentred"/>
            </w:pPr>
            <w:r w:rsidRPr="005065DE">
              <w:t>2.9</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615.Z.23.1.1</w:t>
            </w:r>
          </w:p>
        </w:tc>
        <w:tc>
          <w:tcPr>
            <w:tcW w:w="484" w:type="pct"/>
            <w:noWrap/>
            <w:hideMark/>
          </w:tcPr>
          <w:p w:rsidR="005065DE" w:rsidRPr="005065DE" w:rsidRDefault="005065DE" w:rsidP="00FF168E">
            <w:pPr>
              <w:pStyle w:val="Tabletextright"/>
            </w:pPr>
            <w:r w:rsidRPr="005065DE">
              <w:t>0.58</w:t>
            </w:r>
          </w:p>
        </w:tc>
        <w:tc>
          <w:tcPr>
            <w:tcW w:w="376" w:type="pct"/>
            <w:noWrap/>
            <w:hideMark/>
          </w:tcPr>
          <w:p w:rsidR="005065DE" w:rsidRPr="005065DE" w:rsidRDefault="005065DE" w:rsidP="00FF168E">
            <w:pPr>
              <w:pStyle w:val="Tabletextright"/>
            </w:pPr>
            <w:r w:rsidRPr="005065DE">
              <w:t>329</w:t>
            </w:r>
          </w:p>
        </w:tc>
        <w:tc>
          <w:tcPr>
            <w:tcW w:w="377" w:type="pct"/>
            <w:noWrap/>
            <w:hideMark/>
          </w:tcPr>
          <w:p w:rsidR="005065DE" w:rsidRPr="005065DE" w:rsidRDefault="005065DE" w:rsidP="00FF168E">
            <w:pPr>
              <w:pStyle w:val="Tabletextright"/>
            </w:pPr>
            <w:r w:rsidRPr="005065DE">
              <w:t>184</w:t>
            </w:r>
          </w:p>
        </w:tc>
        <w:tc>
          <w:tcPr>
            <w:tcW w:w="360" w:type="pct"/>
            <w:noWrap/>
            <w:hideMark/>
          </w:tcPr>
          <w:p w:rsidR="005065DE" w:rsidRPr="005065DE" w:rsidRDefault="005065DE" w:rsidP="00FF168E">
            <w:pPr>
              <w:pStyle w:val="Tabletextright"/>
            </w:pPr>
            <w:r w:rsidRPr="005065DE">
              <w:t>0.58</w:t>
            </w:r>
          </w:p>
        </w:tc>
        <w:tc>
          <w:tcPr>
            <w:tcW w:w="463" w:type="pct"/>
            <w:noWrap/>
            <w:hideMark/>
          </w:tcPr>
          <w:p w:rsidR="005065DE" w:rsidRPr="005065DE" w:rsidRDefault="005065DE" w:rsidP="00FF168E">
            <w:pPr>
              <w:pStyle w:val="Tabletextright"/>
            </w:pPr>
            <w:r w:rsidRPr="005065DE">
              <w:t>27.9563</w:t>
            </w:r>
          </w:p>
        </w:tc>
        <w:tc>
          <w:tcPr>
            <w:tcW w:w="339" w:type="pct"/>
            <w:noWrap/>
            <w:hideMark/>
          </w:tcPr>
          <w:p w:rsidR="005065DE" w:rsidRPr="005065DE" w:rsidRDefault="005065DE" w:rsidP="00FF168E">
            <w:pPr>
              <w:pStyle w:val="Tabletextright"/>
            </w:pPr>
            <w:r w:rsidRPr="005065DE">
              <w:t>1.7</w:t>
            </w:r>
          </w:p>
        </w:tc>
        <w:tc>
          <w:tcPr>
            <w:tcW w:w="507" w:type="pct"/>
            <w:noWrap/>
            <w:hideMark/>
          </w:tcPr>
          <w:p w:rsidR="005065DE" w:rsidRPr="005065DE" w:rsidRDefault="005065DE" w:rsidP="00FF168E">
            <w:pPr>
              <w:pStyle w:val="Tabletextright"/>
            </w:pPr>
            <w:r w:rsidRPr="005065DE">
              <w:t>0.0496</w:t>
            </w:r>
          </w:p>
        </w:tc>
        <w:tc>
          <w:tcPr>
            <w:tcW w:w="358" w:type="pct"/>
            <w:noWrap/>
            <w:hideMark/>
          </w:tcPr>
          <w:p w:rsidR="005065DE" w:rsidRPr="005065DE" w:rsidRDefault="005065DE" w:rsidP="00FF168E">
            <w:pPr>
              <w:pStyle w:val="Tabletextright"/>
            </w:pPr>
            <w:r w:rsidRPr="005065DE">
              <w:t>3.2</w:t>
            </w:r>
          </w:p>
        </w:tc>
        <w:tc>
          <w:tcPr>
            <w:tcW w:w="600" w:type="pct"/>
            <w:noWrap/>
            <w:hideMark/>
          </w:tcPr>
          <w:p w:rsidR="005065DE" w:rsidRPr="005065DE" w:rsidRDefault="005065DE" w:rsidP="00FF168E">
            <w:pPr>
              <w:pStyle w:val="Tabletextcentred"/>
            </w:pPr>
            <w:r w:rsidRPr="005065DE">
              <w:t>226.6</w:t>
            </w:r>
          </w:p>
        </w:tc>
        <w:tc>
          <w:tcPr>
            <w:tcW w:w="422" w:type="pct"/>
            <w:noWrap/>
            <w:hideMark/>
          </w:tcPr>
          <w:p w:rsidR="005065DE" w:rsidRPr="005065DE" w:rsidRDefault="005065DE" w:rsidP="00FF168E">
            <w:pPr>
              <w:pStyle w:val="Tabletextcentred"/>
            </w:pPr>
            <w:r w:rsidRPr="005065DE">
              <w:t>3.7</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615.Z.24.1.1</w:t>
            </w:r>
          </w:p>
        </w:tc>
        <w:tc>
          <w:tcPr>
            <w:tcW w:w="484" w:type="pct"/>
            <w:noWrap/>
            <w:hideMark/>
          </w:tcPr>
          <w:p w:rsidR="005065DE" w:rsidRPr="005065DE" w:rsidRDefault="005065DE" w:rsidP="00FF168E">
            <w:pPr>
              <w:pStyle w:val="Tabletextright"/>
            </w:pPr>
            <w:r w:rsidRPr="005065DE">
              <w:t>0.24</w:t>
            </w:r>
          </w:p>
        </w:tc>
        <w:tc>
          <w:tcPr>
            <w:tcW w:w="376" w:type="pct"/>
            <w:noWrap/>
            <w:hideMark/>
          </w:tcPr>
          <w:p w:rsidR="005065DE" w:rsidRPr="005065DE" w:rsidRDefault="005065DE" w:rsidP="00FF168E">
            <w:pPr>
              <w:pStyle w:val="Tabletextright"/>
            </w:pPr>
            <w:r w:rsidRPr="005065DE">
              <w:t>609</w:t>
            </w:r>
          </w:p>
        </w:tc>
        <w:tc>
          <w:tcPr>
            <w:tcW w:w="377" w:type="pct"/>
            <w:noWrap/>
            <w:hideMark/>
          </w:tcPr>
          <w:p w:rsidR="005065DE" w:rsidRPr="005065DE" w:rsidRDefault="005065DE" w:rsidP="00FF168E">
            <w:pPr>
              <w:pStyle w:val="Tabletextright"/>
            </w:pPr>
            <w:r w:rsidRPr="005065DE">
              <w:t>417</w:t>
            </w:r>
          </w:p>
        </w:tc>
        <w:tc>
          <w:tcPr>
            <w:tcW w:w="360" w:type="pct"/>
            <w:noWrap/>
            <w:hideMark/>
          </w:tcPr>
          <w:p w:rsidR="005065DE" w:rsidRPr="005065DE" w:rsidRDefault="005065DE" w:rsidP="00FF168E">
            <w:pPr>
              <w:pStyle w:val="Tabletextright"/>
            </w:pPr>
            <w:r w:rsidRPr="005065DE">
              <w:t>0.71</w:t>
            </w:r>
          </w:p>
        </w:tc>
        <w:tc>
          <w:tcPr>
            <w:tcW w:w="463" w:type="pct"/>
            <w:noWrap/>
            <w:hideMark/>
          </w:tcPr>
          <w:p w:rsidR="005065DE" w:rsidRPr="005065DE" w:rsidRDefault="005065DE" w:rsidP="00FF168E">
            <w:pPr>
              <w:pStyle w:val="Tabletextright"/>
            </w:pPr>
            <w:r w:rsidRPr="005065DE">
              <w:t>28.0332</w:t>
            </w:r>
          </w:p>
        </w:tc>
        <w:tc>
          <w:tcPr>
            <w:tcW w:w="339" w:type="pct"/>
            <w:noWrap/>
            <w:hideMark/>
          </w:tcPr>
          <w:p w:rsidR="005065DE" w:rsidRPr="005065DE" w:rsidRDefault="005065DE" w:rsidP="00FF168E">
            <w:pPr>
              <w:pStyle w:val="Tabletextright"/>
            </w:pPr>
            <w:r w:rsidRPr="005065DE">
              <w:t>1.5</w:t>
            </w:r>
          </w:p>
        </w:tc>
        <w:tc>
          <w:tcPr>
            <w:tcW w:w="507" w:type="pct"/>
            <w:noWrap/>
            <w:hideMark/>
          </w:tcPr>
          <w:p w:rsidR="005065DE" w:rsidRPr="005065DE" w:rsidRDefault="005065DE" w:rsidP="00FF168E">
            <w:pPr>
              <w:pStyle w:val="Tabletextright"/>
            </w:pPr>
            <w:r w:rsidRPr="005065DE">
              <w:t>0.0520</w:t>
            </w:r>
          </w:p>
        </w:tc>
        <w:tc>
          <w:tcPr>
            <w:tcW w:w="358" w:type="pct"/>
            <w:noWrap/>
            <w:hideMark/>
          </w:tcPr>
          <w:p w:rsidR="005065DE" w:rsidRPr="005065DE" w:rsidRDefault="005065DE" w:rsidP="00FF168E">
            <w:pPr>
              <w:pStyle w:val="Tabletextright"/>
            </w:pPr>
            <w:r w:rsidRPr="005065DE">
              <w:t>1.6</w:t>
            </w:r>
          </w:p>
        </w:tc>
        <w:tc>
          <w:tcPr>
            <w:tcW w:w="600" w:type="pct"/>
            <w:noWrap/>
            <w:hideMark/>
          </w:tcPr>
          <w:p w:rsidR="005065DE" w:rsidRPr="005065DE" w:rsidRDefault="005065DE" w:rsidP="00FF168E">
            <w:pPr>
              <w:pStyle w:val="Tabletextcentred"/>
            </w:pPr>
            <w:r w:rsidRPr="005065DE">
              <w:t>225.9</w:t>
            </w:r>
          </w:p>
        </w:tc>
        <w:tc>
          <w:tcPr>
            <w:tcW w:w="422" w:type="pct"/>
            <w:noWrap/>
            <w:hideMark/>
          </w:tcPr>
          <w:p w:rsidR="005065DE" w:rsidRPr="005065DE" w:rsidRDefault="005065DE" w:rsidP="00FF168E">
            <w:pPr>
              <w:pStyle w:val="Tabletextcentred"/>
            </w:pPr>
            <w:r w:rsidRPr="005065DE">
              <w:t>3.4</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615.Z.25.1.1</w:t>
            </w:r>
          </w:p>
        </w:tc>
        <w:tc>
          <w:tcPr>
            <w:tcW w:w="484" w:type="pct"/>
            <w:noWrap/>
            <w:hideMark/>
          </w:tcPr>
          <w:p w:rsidR="005065DE" w:rsidRPr="005065DE" w:rsidRDefault="005065DE" w:rsidP="00FF168E">
            <w:pPr>
              <w:pStyle w:val="Tabletextright"/>
            </w:pPr>
            <w:r w:rsidRPr="005065DE">
              <w:t>0.16</w:t>
            </w:r>
          </w:p>
        </w:tc>
        <w:tc>
          <w:tcPr>
            <w:tcW w:w="376" w:type="pct"/>
            <w:noWrap/>
            <w:hideMark/>
          </w:tcPr>
          <w:p w:rsidR="005065DE" w:rsidRPr="005065DE" w:rsidRDefault="005065DE" w:rsidP="00FF168E">
            <w:pPr>
              <w:pStyle w:val="Tabletextright"/>
            </w:pPr>
            <w:r w:rsidRPr="005065DE">
              <w:t>470</w:t>
            </w:r>
          </w:p>
        </w:tc>
        <w:tc>
          <w:tcPr>
            <w:tcW w:w="377" w:type="pct"/>
            <w:noWrap/>
            <w:hideMark/>
          </w:tcPr>
          <w:p w:rsidR="005065DE" w:rsidRPr="005065DE" w:rsidRDefault="005065DE" w:rsidP="00FF168E">
            <w:pPr>
              <w:pStyle w:val="Tabletextright"/>
            </w:pPr>
            <w:r w:rsidRPr="005065DE">
              <w:t>184</w:t>
            </w:r>
          </w:p>
        </w:tc>
        <w:tc>
          <w:tcPr>
            <w:tcW w:w="360" w:type="pct"/>
            <w:noWrap/>
            <w:hideMark/>
          </w:tcPr>
          <w:p w:rsidR="005065DE" w:rsidRPr="005065DE" w:rsidRDefault="005065DE" w:rsidP="00FF168E">
            <w:pPr>
              <w:pStyle w:val="Tabletextright"/>
            </w:pPr>
            <w:r w:rsidRPr="005065DE">
              <w:t>0.40</w:t>
            </w:r>
          </w:p>
        </w:tc>
        <w:tc>
          <w:tcPr>
            <w:tcW w:w="463" w:type="pct"/>
            <w:noWrap/>
            <w:hideMark/>
          </w:tcPr>
          <w:p w:rsidR="005065DE" w:rsidRPr="005065DE" w:rsidRDefault="005065DE" w:rsidP="00FF168E">
            <w:pPr>
              <w:pStyle w:val="Tabletextright"/>
            </w:pPr>
            <w:r w:rsidRPr="005065DE">
              <w:t>27.4795</w:t>
            </w:r>
          </w:p>
        </w:tc>
        <w:tc>
          <w:tcPr>
            <w:tcW w:w="339" w:type="pct"/>
            <w:noWrap/>
            <w:hideMark/>
          </w:tcPr>
          <w:p w:rsidR="005065DE" w:rsidRPr="005065DE" w:rsidRDefault="005065DE" w:rsidP="00FF168E">
            <w:pPr>
              <w:pStyle w:val="Tabletextright"/>
            </w:pPr>
            <w:r w:rsidRPr="005065DE">
              <w:t>1.1</w:t>
            </w:r>
          </w:p>
        </w:tc>
        <w:tc>
          <w:tcPr>
            <w:tcW w:w="507" w:type="pct"/>
            <w:noWrap/>
            <w:hideMark/>
          </w:tcPr>
          <w:p w:rsidR="005065DE" w:rsidRPr="005065DE" w:rsidRDefault="005065DE" w:rsidP="00FF168E">
            <w:pPr>
              <w:pStyle w:val="Tabletextright"/>
            </w:pPr>
            <w:r w:rsidRPr="005065DE">
              <w:t>0.0511</w:t>
            </w:r>
          </w:p>
        </w:tc>
        <w:tc>
          <w:tcPr>
            <w:tcW w:w="358" w:type="pct"/>
            <w:noWrap/>
            <w:hideMark/>
          </w:tcPr>
          <w:p w:rsidR="005065DE" w:rsidRPr="005065DE" w:rsidRDefault="005065DE" w:rsidP="00FF168E">
            <w:pPr>
              <w:pStyle w:val="Tabletextright"/>
            </w:pPr>
            <w:r w:rsidRPr="005065DE">
              <w:t>1.7</w:t>
            </w:r>
          </w:p>
        </w:tc>
        <w:tc>
          <w:tcPr>
            <w:tcW w:w="600" w:type="pct"/>
            <w:noWrap/>
            <w:hideMark/>
          </w:tcPr>
          <w:p w:rsidR="005065DE" w:rsidRPr="005065DE" w:rsidRDefault="005065DE" w:rsidP="00FF168E">
            <w:pPr>
              <w:pStyle w:val="Tabletextcentred"/>
            </w:pPr>
            <w:r w:rsidRPr="005065DE">
              <w:t>230.4</w:t>
            </w:r>
          </w:p>
        </w:tc>
        <w:tc>
          <w:tcPr>
            <w:tcW w:w="422" w:type="pct"/>
            <w:noWrap/>
            <w:hideMark/>
          </w:tcPr>
          <w:p w:rsidR="005065DE" w:rsidRPr="005065DE" w:rsidRDefault="005065DE" w:rsidP="00FF168E">
            <w:pPr>
              <w:pStyle w:val="Tabletextcentred"/>
            </w:pPr>
            <w:r w:rsidRPr="005065DE">
              <w:t>2.4</w:t>
            </w:r>
          </w:p>
        </w:tc>
      </w:tr>
      <w:tr w:rsidR="005065DE" w:rsidRPr="005065DE" w:rsidTr="005065D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615.Z.26.1.1</w:t>
            </w:r>
          </w:p>
        </w:tc>
        <w:tc>
          <w:tcPr>
            <w:tcW w:w="484" w:type="pct"/>
            <w:noWrap/>
            <w:hideMark/>
          </w:tcPr>
          <w:p w:rsidR="005065DE" w:rsidRPr="005065DE" w:rsidRDefault="005065DE" w:rsidP="00FF168E">
            <w:pPr>
              <w:pStyle w:val="Tabletextright"/>
            </w:pPr>
            <w:r w:rsidRPr="005065DE">
              <w:t>0.29</w:t>
            </w:r>
          </w:p>
        </w:tc>
        <w:tc>
          <w:tcPr>
            <w:tcW w:w="376" w:type="pct"/>
            <w:noWrap/>
            <w:hideMark/>
          </w:tcPr>
          <w:p w:rsidR="005065DE" w:rsidRPr="005065DE" w:rsidRDefault="005065DE" w:rsidP="00FF168E">
            <w:pPr>
              <w:pStyle w:val="Tabletextright"/>
            </w:pPr>
            <w:r w:rsidRPr="005065DE">
              <w:t>790</w:t>
            </w:r>
          </w:p>
        </w:tc>
        <w:tc>
          <w:tcPr>
            <w:tcW w:w="377" w:type="pct"/>
            <w:noWrap/>
            <w:hideMark/>
          </w:tcPr>
          <w:p w:rsidR="005065DE" w:rsidRPr="005065DE" w:rsidRDefault="005065DE" w:rsidP="00FF168E">
            <w:pPr>
              <w:pStyle w:val="Tabletextright"/>
            </w:pPr>
            <w:r w:rsidRPr="005065DE">
              <w:t>689</w:t>
            </w:r>
          </w:p>
        </w:tc>
        <w:tc>
          <w:tcPr>
            <w:tcW w:w="360" w:type="pct"/>
            <w:noWrap/>
            <w:hideMark/>
          </w:tcPr>
          <w:p w:rsidR="005065DE" w:rsidRPr="005065DE" w:rsidRDefault="005065DE" w:rsidP="00FF168E">
            <w:pPr>
              <w:pStyle w:val="Tabletextright"/>
            </w:pPr>
            <w:r w:rsidRPr="005065DE">
              <w:t>0.90</w:t>
            </w:r>
          </w:p>
        </w:tc>
        <w:tc>
          <w:tcPr>
            <w:tcW w:w="463" w:type="pct"/>
            <w:noWrap/>
            <w:hideMark/>
          </w:tcPr>
          <w:p w:rsidR="005065DE" w:rsidRPr="005065DE" w:rsidRDefault="005065DE" w:rsidP="00FF168E">
            <w:pPr>
              <w:pStyle w:val="Tabletextright"/>
            </w:pPr>
            <w:r w:rsidRPr="005065DE">
              <w:t>27.0833</w:t>
            </w:r>
          </w:p>
        </w:tc>
        <w:tc>
          <w:tcPr>
            <w:tcW w:w="339" w:type="pct"/>
            <w:noWrap/>
            <w:hideMark/>
          </w:tcPr>
          <w:p w:rsidR="005065DE" w:rsidRPr="005065DE" w:rsidRDefault="005065DE" w:rsidP="00FF168E">
            <w:pPr>
              <w:pStyle w:val="Tabletextright"/>
            </w:pPr>
            <w:r w:rsidRPr="005065DE">
              <w:t>1.4</w:t>
            </w:r>
          </w:p>
        </w:tc>
        <w:tc>
          <w:tcPr>
            <w:tcW w:w="507" w:type="pct"/>
            <w:noWrap/>
            <w:hideMark/>
          </w:tcPr>
          <w:p w:rsidR="005065DE" w:rsidRPr="005065DE" w:rsidRDefault="005065DE" w:rsidP="00FF168E">
            <w:pPr>
              <w:pStyle w:val="Tabletextright"/>
            </w:pPr>
            <w:r w:rsidRPr="005065DE">
              <w:t>0.0495</w:t>
            </w:r>
          </w:p>
        </w:tc>
        <w:tc>
          <w:tcPr>
            <w:tcW w:w="358" w:type="pct"/>
            <w:noWrap/>
            <w:hideMark/>
          </w:tcPr>
          <w:p w:rsidR="005065DE" w:rsidRPr="005065DE" w:rsidRDefault="005065DE" w:rsidP="00FF168E">
            <w:pPr>
              <w:pStyle w:val="Tabletextright"/>
            </w:pPr>
            <w:r w:rsidRPr="005065DE">
              <w:t>1.6</w:t>
            </w:r>
          </w:p>
        </w:tc>
        <w:tc>
          <w:tcPr>
            <w:tcW w:w="600" w:type="pct"/>
            <w:noWrap/>
            <w:hideMark/>
          </w:tcPr>
          <w:p w:rsidR="005065DE" w:rsidRPr="005065DE" w:rsidRDefault="005065DE" w:rsidP="00FF168E">
            <w:pPr>
              <w:pStyle w:val="Tabletextcentred"/>
            </w:pPr>
            <w:r w:rsidRPr="005065DE">
              <w:t>233.7</w:t>
            </w:r>
          </w:p>
        </w:tc>
        <w:tc>
          <w:tcPr>
            <w:tcW w:w="422" w:type="pct"/>
            <w:noWrap/>
            <w:hideMark/>
          </w:tcPr>
          <w:p w:rsidR="005065DE" w:rsidRPr="005065DE" w:rsidRDefault="005065DE" w:rsidP="00FF168E">
            <w:pPr>
              <w:pStyle w:val="Tabletextcentred"/>
            </w:pPr>
            <w:r w:rsidRPr="005065DE">
              <w:t>3.1</w:t>
            </w:r>
          </w:p>
        </w:tc>
      </w:tr>
      <w:tr w:rsidR="005065DE" w:rsidRPr="005065DE" w:rsidTr="005065D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5065DE" w:rsidRPr="005065DE" w:rsidRDefault="005065DE" w:rsidP="00FF168E">
            <w:pPr>
              <w:pStyle w:val="Tabletextleft"/>
            </w:pPr>
            <w:r w:rsidRPr="005065DE">
              <w:t>615.Z.27.1.1</w:t>
            </w:r>
          </w:p>
        </w:tc>
        <w:tc>
          <w:tcPr>
            <w:tcW w:w="484" w:type="pct"/>
            <w:noWrap/>
            <w:hideMark/>
          </w:tcPr>
          <w:p w:rsidR="005065DE" w:rsidRPr="005065DE" w:rsidRDefault="005065DE" w:rsidP="00FF168E">
            <w:pPr>
              <w:pStyle w:val="Tabletextright"/>
            </w:pPr>
            <w:r w:rsidRPr="005065DE">
              <w:t>0.72</w:t>
            </w:r>
          </w:p>
        </w:tc>
        <w:tc>
          <w:tcPr>
            <w:tcW w:w="376" w:type="pct"/>
            <w:noWrap/>
            <w:hideMark/>
          </w:tcPr>
          <w:p w:rsidR="005065DE" w:rsidRPr="005065DE" w:rsidRDefault="005065DE" w:rsidP="00FF168E">
            <w:pPr>
              <w:pStyle w:val="Tabletextright"/>
            </w:pPr>
            <w:r w:rsidRPr="005065DE">
              <w:t>241</w:t>
            </w:r>
          </w:p>
        </w:tc>
        <w:tc>
          <w:tcPr>
            <w:tcW w:w="377" w:type="pct"/>
            <w:noWrap/>
            <w:hideMark/>
          </w:tcPr>
          <w:p w:rsidR="005065DE" w:rsidRPr="005065DE" w:rsidRDefault="005065DE" w:rsidP="00FF168E">
            <w:pPr>
              <w:pStyle w:val="Tabletextright"/>
            </w:pPr>
            <w:r w:rsidRPr="005065DE">
              <w:t>139</w:t>
            </w:r>
          </w:p>
        </w:tc>
        <w:tc>
          <w:tcPr>
            <w:tcW w:w="360" w:type="pct"/>
            <w:noWrap/>
            <w:hideMark/>
          </w:tcPr>
          <w:p w:rsidR="005065DE" w:rsidRPr="005065DE" w:rsidRDefault="005065DE" w:rsidP="00FF168E">
            <w:pPr>
              <w:pStyle w:val="Tabletextright"/>
            </w:pPr>
            <w:r w:rsidRPr="005065DE">
              <w:t>0.60</w:t>
            </w:r>
          </w:p>
        </w:tc>
        <w:tc>
          <w:tcPr>
            <w:tcW w:w="463" w:type="pct"/>
            <w:noWrap/>
            <w:hideMark/>
          </w:tcPr>
          <w:p w:rsidR="005065DE" w:rsidRPr="005065DE" w:rsidRDefault="005065DE" w:rsidP="00FF168E">
            <w:pPr>
              <w:pStyle w:val="Tabletextright"/>
            </w:pPr>
            <w:r w:rsidRPr="005065DE">
              <w:t>28.3839</w:t>
            </w:r>
          </w:p>
        </w:tc>
        <w:tc>
          <w:tcPr>
            <w:tcW w:w="339" w:type="pct"/>
            <w:noWrap/>
            <w:hideMark/>
          </w:tcPr>
          <w:p w:rsidR="005065DE" w:rsidRPr="005065DE" w:rsidRDefault="005065DE" w:rsidP="00FF168E">
            <w:pPr>
              <w:pStyle w:val="Tabletextright"/>
            </w:pPr>
            <w:r w:rsidRPr="005065DE">
              <w:t>1.2</w:t>
            </w:r>
          </w:p>
        </w:tc>
        <w:tc>
          <w:tcPr>
            <w:tcW w:w="507" w:type="pct"/>
            <w:noWrap/>
            <w:hideMark/>
          </w:tcPr>
          <w:p w:rsidR="005065DE" w:rsidRPr="005065DE" w:rsidRDefault="005065DE" w:rsidP="00FF168E">
            <w:pPr>
              <w:pStyle w:val="Tabletextright"/>
            </w:pPr>
            <w:r w:rsidRPr="005065DE">
              <w:t>0.0528</w:t>
            </w:r>
          </w:p>
        </w:tc>
        <w:tc>
          <w:tcPr>
            <w:tcW w:w="358" w:type="pct"/>
            <w:noWrap/>
            <w:hideMark/>
          </w:tcPr>
          <w:p w:rsidR="005065DE" w:rsidRPr="005065DE" w:rsidRDefault="005065DE" w:rsidP="00FF168E">
            <w:pPr>
              <w:pStyle w:val="Tabletextright"/>
            </w:pPr>
            <w:r w:rsidRPr="005065DE">
              <w:t>3.7</w:t>
            </w:r>
          </w:p>
        </w:tc>
        <w:tc>
          <w:tcPr>
            <w:tcW w:w="600" w:type="pct"/>
            <w:noWrap/>
            <w:hideMark/>
          </w:tcPr>
          <w:p w:rsidR="005065DE" w:rsidRPr="005065DE" w:rsidRDefault="005065DE" w:rsidP="00FF168E">
            <w:pPr>
              <w:pStyle w:val="Tabletextcentred"/>
            </w:pPr>
            <w:r w:rsidRPr="005065DE">
              <w:t>223.2</w:t>
            </w:r>
          </w:p>
        </w:tc>
        <w:tc>
          <w:tcPr>
            <w:tcW w:w="422" w:type="pct"/>
            <w:noWrap/>
            <w:hideMark/>
          </w:tcPr>
          <w:p w:rsidR="005065DE" w:rsidRPr="005065DE" w:rsidRDefault="005065DE" w:rsidP="00FF168E">
            <w:pPr>
              <w:pStyle w:val="Tabletextcentred"/>
            </w:pPr>
            <w:r w:rsidRPr="005065DE">
              <w:t>2.6</w:t>
            </w:r>
          </w:p>
        </w:tc>
      </w:tr>
    </w:tbl>
    <w:p w:rsidR="005065DE" w:rsidRPr="000D1A40" w:rsidRDefault="005065DE" w:rsidP="008F68EA">
      <w:pPr>
        <w:pStyle w:val="Tablenotesnumbered"/>
        <w:numPr>
          <w:ilvl w:val="0"/>
          <w:numId w:val="31"/>
        </w:numPr>
      </w:pPr>
      <w:r w:rsidRPr="000D1A40">
        <w:t>%</w:t>
      </w:r>
      <w:r w:rsidRPr="00994FB1">
        <w:rPr>
          <w:rStyle w:val="Superscript"/>
        </w:rPr>
        <w:t>206</w:t>
      </w:r>
      <w:r w:rsidRPr="000D1A40">
        <w:t>Pb</w:t>
      </w:r>
      <w:r w:rsidRPr="004F2468">
        <w:rPr>
          <w:rStyle w:val="Subscript"/>
        </w:rPr>
        <w:t>c</w:t>
      </w:r>
      <w:r w:rsidRPr="000D1A40">
        <w:t xml:space="preserve"> indicates the proportion of common </w:t>
      </w:r>
      <w:r w:rsidRPr="00994FB1">
        <w:rPr>
          <w:rStyle w:val="Superscript"/>
        </w:rPr>
        <w:t>206</w:t>
      </w:r>
      <w:r w:rsidRPr="000D1A40">
        <w:t xml:space="preserve">Pb in the total measured </w:t>
      </w:r>
      <w:r w:rsidRPr="00994FB1">
        <w:rPr>
          <w:rStyle w:val="Superscript"/>
        </w:rPr>
        <w:t>206</w:t>
      </w:r>
      <w:r w:rsidRPr="000D1A40">
        <w:t>Pb.</w:t>
      </w:r>
    </w:p>
    <w:p w:rsidR="005065DE" w:rsidRPr="000D1A40" w:rsidRDefault="005065DE" w:rsidP="00FF168E">
      <w:pPr>
        <w:pStyle w:val="Tablenotesnumbered"/>
      </w:pPr>
      <w:r w:rsidRPr="000D1A40">
        <w:t xml:space="preserve">Pb isotopic ratios corrected for common Pb by reference to the measured </w:t>
      </w:r>
      <w:r w:rsidRPr="00994FB1">
        <w:rPr>
          <w:rStyle w:val="Superscript"/>
        </w:rPr>
        <w:t>204</w:t>
      </w:r>
      <w:r w:rsidRPr="000D1A40">
        <w:t>Pb.</w:t>
      </w:r>
    </w:p>
    <w:p w:rsidR="005065DE" w:rsidRPr="000D1A40" w:rsidRDefault="005065DE" w:rsidP="00FF168E">
      <w:pPr>
        <w:pStyle w:val="Tablenotesnumbered"/>
      </w:pPr>
      <w:r w:rsidRPr="000D1A40">
        <w:t>All errors quoted as 1σ.</w:t>
      </w:r>
    </w:p>
    <w:p w:rsidR="00912FFC" w:rsidRDefault="00410FF5" w:rsidP="00912FFC">
      <w:pPr>
        <w:pStyle w:val="Heading2"/>
      </w:pPr>
      <w:r>
        <w:br w:type="page"/>
      </w:r>
      <w:bookmarkStart w:id="27" w:name="_Toc364417841"/>
      <w:r w:rsidR="00912FFC" w:rsidRPr="001E50B7">
        <w:lastRenderedPageBreak/>
        <w:t>Valla Adamellite</w:t>
      </w:r>
      <w:r w:rsidR="00912FFC">
        <w:t xml:space="preserve"> </w:t>
      </w:r>
      <w:r w:rsidR="00912FFC" w:rsidRPr="001E50B7">
        <w:t>PB-NE-08-30/1980504</w:t>
      </w:r>
      <w:bookmarkEnd w:id="2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9</w:t>
      </w:r>
      <w:r w:rsidRPr="00946615">
        <w:t xml:space="preserve"> Summary of results: </w:t>
      </w:r>
      <w:r w:rsidR="00200742" w:rsidRPr="001E50B7">
        <w:t>Valla Adamellite</w:t>
      </w:r>
      <w:r w:rsidR="00200742">
        <w:t xml:space="preserve"> (</w:t>
      </w:r>
      <w:r w:rsidR="00200742" w:rsidRPr="001E50B7">
        <w:t>PB-NE-08-30/1980504</w:t>
      </w:r>
      <w:r w:rsidR="00200742">
        <w:t>).</w:t>
      </w:r>
    </w:p>
    <w:tbl>
      <w:tblPr>
        <w:tblStyle w:val="TableGAHeaderColumn"/>
        <w:tblW w:w="9015" w:type="dxa"/>
        <w:tblLayout w:type="fixed"/>
        <w:tblLook w:val="04A0" w:firstRow="1" w:lastRow="0" w:firstColumn="1" w:lastColumn="0" w:noHBand="0" w:noVBand="1"/>
        <w:tblCaption w:val="Summary of results: Valla Adamellite (PB-NE-08-30/1980504)."/>
        <w:tblDescription w:val="Summary of results: Valla Adamellite (PB-NE-08-30/1980504)."/>
      </w:tblPr>
      <w:tblGrid>
        <w:gridCol w:w="3155"/>
        <w:gridCol w:w="5860"/>
      </w:tblGrid>
      <w:tr w:rsidR="00D6022A"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D6022A" w:rsidRPr="00B60E1F" w:rsidRDefault="00D6022A" w:rsidP="00AD62F5">
            <w:pPr>
              <w:pStyle w:val="Tabletextleft"/>
            </w:pPr>
            <w:r w:rsidRPr="00B60E1F">
              <w:t>GA S</w:t>
            </w:r>
            <w:r>
              <w:t>ampleID</w:t>
            </w:r>
          </w:p>
        </w:tc>
        <w:tc>
          <w:tcPr>
            <w:tcW w:w="3250" w:type="pct"/>
            <w:vAlign w:val="bottom"/>
          </w:tcPr>
          <w:p w:rsidR="00D6022A" w:rsidRPr="00134526" w:rsidRDefault="00D6022A" w:rsidP="00FF168E">
            <w:pPr>
              <w:pStyle w:val="Tabletextleft"/>
              <w:cnfStyle w:val="100000000000" w:firstRow="1" w:lastRow="0" w:firstColumn="0" w:lastColumn="0" w:oddVBand="0" w:evenVBand="0" w:oddHBand="0" w:evenHBand="0" w:firstRowFirstColumn="0" w:firstRowLastColumn="0" w:lastRowFirstColumn="0" w:lastRowLastColumn="0"/>
            </w:pPr>
            <w:r w:rsidRPr="00134526">
              <w:t>200801616</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Default="00D6022A" w:rsidP="00AD62F5">
            <w:pPr>
              <w:pStyle w:val="Tabletextleft"/>
            </w:pPr>
            <w:r w:rsidRPr="00B60E1F">
              <w:t>GA S</w:t>
            </w:r>
            <w:r>
              <w:t>ampleNO</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1980504</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B60E1F" w:rsidRDefault="00D6022A" w:rsidP="00AD62F5">
            <w:pPr>
              <w:pStyle w:val="Tabletextleft"/>
            </w:pPr>
            <w:r>
              <w:t>GSNSW SITEID</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PB-NE-08-30</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Formal Name</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Valla Adamellite</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Informal Name</w:t>
            </w:r>
          </w:p>
        </w:tc>
        <w:tc>
          <w:tcPr>
            <w:tcW w:w="3250" w:type="pct"/>
            <w:vAlign w:val="bottom"/>
          </w:tcPr>
          <w:p w:rsidR="00D6022A" w:rsidRPr="00134526" w:rsidRDefault="00E528CD"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Lithology</w:t>
            </w:r>
          </w:p>
        </w:tc>
        <w:tc>
          <w:tcPr>
            <w:tcW w:w="3250" w:type="pct"/>
            <w:vAlign w:val="bottom"/>
          </w:tcPr>
          <w:p w:rsidR="00D6022A" w:rsidRPr="00134526" w:rsidRDefault="00E528CD" w:rsidP="00FF168E">
            <w:pPr>
              <w:pStyle w:val="Tabletextleft"/>
              <w:cnfStyle w:val="000000100000" w:firstRow="0" w:lastRow="0" w:firstColumn="0" w:lastColumn="0" w:oddVBand="0" w:evenVBand="0" w:oddHBand="1" w:evenHBand="0" w:firstRowFirstColumn="0" w:firstRowLastColumn="0" w:lastRowFirstColumn="0" w:lastRowLastColumn="0"/>
            </w:pPr>
            <w:r w:rsidRPr="00134526">
              <w:t>leucomonzogranite</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1:250 000 Sheet</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DORRIGO (SH5610)</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1:100 000 Sheet</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MACKSVILLE (9436)</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Region</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New England Region</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Location (GDA94)</w:t>
            </w:r>
          </w:p>
        </w:tc>
        <w:tc>
          <w:tcPr>
            <w:tcW w:w="3250" w:type="pct"/>
            <w:vAlign w:val="bottom"/>
          </w:tcPr>
          <w:p w:rsidR="00D6022A" w:rsidRPr="00134526" w:rsidRDefault="00D6022A" w:rsidP="0057605C">
            <w:pPr>
              <w:pStyle w:val="Tabletextleft"/>
              <w:cnfStyle w:val="000000100000" w:firstRow="0" w:lastRow="0" w:firstColumn="0" w:lastColumn="0" w:oddVBand="0" w:evenVBand="0" w:oddHBand="1" w:evenHBand="0" w:firstRowFirstColumn="0" w:firstRowLastColumn="0" w:lastRowFirstColumn="0" w:lastRowLastColumn="0"/>
            </w:pPr>
            <w:r w:rsidRPr="00134526">
              <w:t xml:space="preserve">152.945313 </w:t>
            </w:r>
            <w:r w:rsidRPr="003D153D">
              <w:rPr>
                <w:rStyle w:val="Superscript"/>
              </w:rPr>
              <w:t>°</w:t>
            </w:r>
            <w:r w:rsidRPr="00134526">
              <w:t xml:space="preserve">E, -30.589925 </w:t>
            </w:r>
            <w:r w:rsidRPr="003D153D">
              <w:rPr>
                <w:rStyle w:val="Superscript"/>
              </w:rPr>
              <w:t>°</w:t>
            </w:r>
            <w:r w:rsidRPr="00134526">
              <w:t>S</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Location (MGA 94 Zone 56)</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494757 mE, 6615842 mN</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Geochronologist</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Andrew Cross</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Mount ID</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GA6089</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Analytical Session</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90042</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t>Interpreted Age</w:t>
            </w:r>
          </w:p>
        </w:tc>
        <w:tc>
          <w:tcPr>
            <w:tcW w:w="3250" w:type="pct"/>
            <w:vAlign w:val="bottom"/>
          </w:tcPr>
          <w:p w:rsidR="00D6022A" w:rsidRPr="00134526" w:rsidRDefault="00D6022A" w:rsidP="00FF168E">
            <w:pPr>
              <w:pStyle w:val="Tabletextleft"/>
              <w:cnfStyle w:val="000000010000" w:firstRow="0" w:lastRow="0" w:firstColumn="0" w:lastColumn="0" w:oddVBand="0" w:evenVBand="0" w:oddHBand="0" w:evenHBand="1" w:firstRowFirstColumn="0" w:firstRowLastColumn="0" w:lastRowFirstColumn="0" w:lastRowLastColumn="0"/>
            </w:pPr>
            <w:r w:rsidRPr="00134526">
              <w:t>230.7 ± 1.6 Ma (95% confidence, 24 analyses on 24 zircons)</w:t>
            </w:r>
          </w:p>
        </w:tc>
      </w:tr>
      <w:tr w:rsidR="00D6022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rPr>
                <w:szCs w:val="16"/>
              </w:rPr>
              <w:t>Geological Attribution</w:t>
            </w:r>
          </w:p>
        </w:tc>
        <w:tc>
          <w:tcPr>
            <w:tcW w:w="3250" w:type="pct"/>
            <w:vAlign w:val="bottom"/>
          </w:tcPr>
          <w:p w:rsidR="00D6022A" w:rsidRPr="00134526" w:rsidRDefault="00D6022A" w:rsidP="00FF168E">
            <w:pPr>
              <w:pStyle w:val="Tabletextleft"/>
              <w:cnfStyle w:val="000000100000" w:firstRow="0" w:lastRow="0" w:firstColumn="0" w:lastColumn="0" w:oddVBand="0" w:evenVBand="0" w:oddHBand="1" w:evenHBand="0" w:firstRowFirstColumn="0" w:firstRowLastColumn="0" w:lastRowFirstColumn="0" w:lastRowLastColumn="0"/>
            </w:pPr>
            <w:r w:rsidRPr="00134526">
              <w:t>Magmatic crystallisation</w:t>
            </w:r>
          </w:p>
        </w:tc>
      </w:tr>
      <w:tr w:rsidR="00D6022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D6022A" w:rsidRPr="00AD62F5" w:rsidRDefault="004A2BE9" w:rsidP="00AD62F5">
            <w:pPr>
              <w:pStyle w:val="Tabletextleft"/>
            </w:pPr>
            <w:r w:rsidRPr="00AD62F5">
              <w:rPr>
                <w:szCs w:val="16"/>
              </w:rPr>
              <w:t>Isotopic Ratio Used</w:t>
            </w:r>
          </w:p>
        </w:tc>
        <w:tc>
          <w:tcPr>
            <w:tcW w:w="3250" w:type="pct"/>
            <w:vAlign w:val="bottom"/>
          </w:tcPr>
          <w:p w:rsidR="00D6022A" w:rsidRPr="00134526" w:rsidRDefault="00D6022A"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134526">
              <w:rPr>
                <w:bCs/>
                <w:szCs w:val="18"/>
              </w:rPr>
              <w:t>Pb/</w:t>
            </w:r>
            <w:r w:rsidRPr="003D153D">
              <w:rPr>
                <w:rStyle w:val="Superscript"/>
              </w:rPr>
              <w:t>238</w:t>
            </w:r>
            <w:r w:rsidRPr="00134526">
              <w:rPr>
                <w:bCs/>
                <w:szCs w:val="18"/>
              </w:rPr>
              <w:t>U</w:t>
            </w:r>
          </w:p>
        </w:tc>
      </w:tr>
    </w:tbl>
    <w:p w:rsidR="003D60E0" w:rsidRDefault="003D60E0" w:rsidP="00522A63">
      <w:pPr>
        <w:pStyle w:val="Heading3"/>
      </w:pPr>
      <w:bookmarkStart w:id="28" w:name="_Toc364417842"/>
      <w:r>
        <w:t>Sample Information</w:t>
      </w:r>
      <w:bookmarkEnd w:id="28"/>
    </w:p>
    <w:p w:rsidR="00323443" w:rsidRDefault="00522A63" w:rsidP="00522A63">
      <w:pPr>
        <w:pStyle w:val="BodyText"/>
      </w:pPr>
      <w:r w:rsidRPr="00522A63">
        <w:t>The Valla Adamellite comprises a leucocratic biotite syenogranite and porphyritic microgranite dykes. It intrudes the Late Carboniferous to Early Permian Nambucca beds. This sample is a medium–grained equigranular leucomonzogranite. Some hydrothermal alteration (greisenisation) and minor molybdenite &gt; pyrite and arsenopyrite is present. The sample was obtained from oversized dump material adjacent the weighbridge at Marriots Quarry. The grid reference is for the centre of the main working floor of the quarry as determined from GIS and SPOT images. The granite has not been previously dated but is assumed to be Lower Triassic on the grounds of its similarity with other leucocratic granites in eastern New England.</w:t>
      </w:r>
    </w:p>
    <w:p w:rsidR="00D92251" w:rsidRDefault="00522A63" w:rsidP="004A2BE9">
      <w:pPr>
        <w:pStyle w:val="BodyText"/>
      </w:pPr>
      <w:r w:rsidRPr="00522A63">
        <w:t xml:space="preserve">The aim of this SHRIMP </w:t>
      </w:r>
      <w:r w:rsidR="00F80EA9">
        <w:t>U–Pb</w:t>
      </w:r>
      <w:r w:rsidRPr="00522A63">
        <w:t xml:space="preserve"> experiment is to determine the magmatic age for the Valla Adamellite, the age of its associated molybdenite mineralisation and its relationship to the Coastal I-type Supersuite (e.g. the “Gundle tin granites”, Round Mountain, Yarrahapinni Adamellite, </w:t>
      </w:r>
      <w:proofErr w:type="gramStart"/>
      <w:r w:rsidRPr="00522A63">
        <w:t>Valla</w:t>
      </w:r>
      <w:proofErr w:type="gramEnd"/>
      <w:r w:rsidRPr="00522A63">
        <w:t xml:space="preserve"> Adamellite).</w:t>
      </w:r>
    </w:p>
    <w:p w:rsidR="003D60E0" w:rsidRDefault="003D60E0" w:rsidP="00522A63">
      <w:pPr>
        <w:pStyle w:val="Heading3"/>
      </w:pPr>
      <w:bookmarkStart w:id="29" w:name="_Toc364417843"/>
      <w:r>
        <w:t>Petrography</w:t>
      </w:r>
      <w:bookmarkEnd w:id="29"/>
    </w:p>
    <w:p w:rsidR="00323443" w:rsidRDefault="00522A63" w:rsidP="00522A63">
      <w:pPr>
        <w:pStyle w:val="BodyText"/>
      </w:pPr>
      <w:r w:rsidRPr="00522A63">
        <w:t xml:space="preserve">This sample comprises a very felsic (“minimum melt”) medium-fine grained aplitic textured leucomonzogranite to leucosyenogranite with minor ferromagnesians. The rock in hand sample is medium-fine grained and leucocratic with a bone white colour which, in some feldspar dominated </w:t>
      </w:r>
      <w:r w:rsidRPr="00522A63">
        <w:lastRenderedPageBreak/>
        <w:t>patches, has a pale yellowish tinge possibly consistent with sericitic alteration. Aplitic to angular blocky textured quartz and feldspar is evident under the hand lens with sparse biotite spots. Elsewhere in outcrop there is more intense sericitic to greisen alteration (coarser muscovite-quartz), and molybdenite and other sulfides (e.g., arsenopyrite) occur in veins and along fractures.</w:t>
      </w:r>
    </w:p>
    <w:p w:rsidR="00D92251" w:rsidRDefault="00522A63" w:rsidP="00522A63">
      <w:pPr>
        <w:pStyle w:val="BodyText"/>
      </w:pPr>
      <w:r w:rsidRPr="00522A63">
        <w:t>In thin section quartz (~35 modal percent) shows some strain recrystallisation and internal suturing. Fluid inclusions trails are evident in places. Alkali feldspars (≤ 2.5 mm; 40 modal percent) can be very fresh with Carlsbad–type twins. Microcline twinning is associated with coarse vein and patch perthite development. Some swapped rim development is locally present along alkali feldspar grain boundaries. Plagioclase (≤ 1.5 mm; 25 modal percent) is sodic and tends to be very fresh. There is little evidence of any cores and the crystals are subhedral and polysynthetically twinned. Minor sericite (and a clay mineral) is also present flecking some plagioclases. Biotite (0.7 mm; ~2 modal percent; mid reddy brown → pale straw yellow) ranges from fresh to complete replacement by chlorite and titanite. There is no amphibole. Accessories include titanite (secondary), opaques, apatite and zircon (</w:t>
      </w:r>
      <w:r w:rsidRPr="004A2BE9">
        <w:rPr>
          <w:rStyle w:val="Hyperlink"/>
        </w:rPr>
        <w:t>Figure 2.16</w:t>
      </w:r>
      <w:r w:rsidRPr="00522A63">
        <w:t>).</w:t>
      </w:r>
    </w:p>
    <w:p w:rsidR="00D92D7B" w:rsidRDefault="00522A63" w:rsidP="00D92D7B">
      <w:pPr>
        <w:pStyle w:val="Figuresandimagescentred"/>
      </w:pPr>
      <w:r>
        <w:rPr>
          <w:noProof/>
          <w:szCs w:val="21"/>
        </w:rPr>
        <w:drawing>
          <wp:inline distT="0" distB="0" distL="0" distR="0" wp14:anchorId="53A7D916" wp14:editId="69400638">
            <wp:extent cx="2695575" cy="3600450"/>
            <wp:effectExtent l="0" t="0" r="9525" b="0"/>
            <wp:docPr id="66" name="Picture 66" descr="Thin section microphotographs of Valla Adamellite. Scale as indicated (1.0 mm); PPL left, CPL right. Medium grained, mildly seriate (leuco)syenogranite with sparse late biotite (PB-NE-08-30/1980504)." title="Thin section microphotographs of Valla Adamellite. Scale as indicated (1.0 mm); PPL left, CPL right. Medium grained, mildly seriate (leuco)syenogranite with sparse late biotite (PB-NE-08-30/198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79402a_Valla (Lar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r>
        <w:rPr>
          <w:noProof/>
          <w:szCs w:val="21"/>
        </w:rPr>
        <w:drawing>
          <wp:inline distT="0" distB="0" distL="0" distR="0" wp14:anchorId="583B7B64" wp14:editId="7CF99E7D">
            <wp:extent cx="2695575" cy="3600450"/>
            <wp:effectExtent l="0" t="0" r="9525" b="0"/>
            <wp:docPr id="67" name="Picture 67" descr="Thin section microphotographs of Valla Adamellite. Scale as indicated (1.0 mm); PPL left, CPL right. Medium grained, mildly seriate (leuco)syenogranite with sparse late biotite (PB-NE-08-30/1980504)." title="Thin section microphotographs of Valla Adamellite. Scale as indicated (1.0 mm); PPL left, CPL right. Medium grained, mildly seriate (leuco)syenogranite with sparse late biotite (PB-NE-08-30/198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79403b_Valla (Lar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D92D7B" w:rsidRDefault="00D92D7B" w:rsidP="00522A63">
      <w:pPr>
        <w:pStyle w:val="Caption"/>
      </w:pPr>
      <w:r w:rsidRPr="002E0C35">
        <w:rPr>
          <w:rStyle w:val="Captionbold"/>
        </w:rPr>
        <w:t xml:space="preserve">Figure </w:t>
      </w:r>
      <w:r>
        <w:rPr>
          <w:rStyle w:val="Captionbold"/>
        </w:rPr>
        <w:t>2.16</w:t>
      </w:r>
      <w:r>
        <w:t xml:space="preserve"> </w:t>
      </w:r>
      <w:r w:rsidR="00522A63" w:rsidRPr="00522A63">
        <w:t>Thin section microphotographs of Valla Adamellite. Scale as indicated (1.0 mm); PPL left, CPL right. Medium grained, mildly seriate (leuco)syenogranite with sparse late biotite (PB-NE-08-30/1980504).</w:t>
      </w:r>
    </w:p>
    <w:p w:rsidR="003D60E0" w:rsidRDefault="003D60E0" w:rsidP="00522A63">
      <w:pPr>
        <w:pStyle w:val="Heading3"/>
      </w:pPr>
      <w:bookmarkStart w:id="30" w:name="_Toc364417844"/>
      <w:r>
        <w:t>Zircons</w:t>
      </w:r>
      <w:bookmarkEnd w:id="30"/>
    </w:p>
    <w:p w:rsidR="00323443" w:rsidRDefault="00615302" w:rsidP="00615302">
      <w:pPr>
        <w:pStyle w:val="BodyText"/>
      </w:pPr>
      <w:r w:rsidRPr="00BE1C1F">
        <w:t>Zircons rec</w:t>
      </w:r>
      <w:r>
        <w:t xml:space="preserve">overed from </w:t>
      </w:r>
      <w:r w:rsidRPr="00BE1C1F">
        <w:t xml:space="preserve">sample PB-NE-08-30/1980504 are clear to moderately turbid and colourless. The majority of grains are euhedral with aspect ratios of between 3 to 4, however all of the zircons extend from grains with equant forms to others with aspect ratios of up to 6. They have a moderate to weak luminescence and are oscillatory </w:t>
      </w:r>
      <w:r w:rsidRPr="00F6330D">
        <w:t>zoned</w:t>
      </w:r>
      <w:r>
        <w:t xml:space="preserve"> (</w:t>
      </w:r>
      <w:r w:rsidRPr="004A2BE9">
        <w:rPr>
          <w:rStyle w:val="Hyperlink"/>
        </w:rPr>
        <w:t>Figure 2.17</w:t>
      </w:r>
      <w:r w:rsidRPr="00F6330D">
        <w:t>).</w:t>
      </w:r>
    </w:p>
    <w:p w:rsidR="003D60E0" w:rsidRDefault="003D60E0" w:rsidP="00615302">
      <w:pPr>
        <w:pStyle w:val="Heading3"/>
      </w:pPr>
      <w:bookmarkStart w:id="31" w:name="_Toc364417845"/>
      <w:r>
        <w:lastRenderedPageBreak/>
        <w:t>U–Pb isotopic results</w:t>
      </w:r>
      <w:bookmarkEnd w:id="31"/>
    </w:p>
    <w:p w:rsidR="00D92251" w:rsidRDefault="00615302" w:rsidP="00615302">
      <w:pPr>
        <w:pStyle w:val="BodyText"/>
      </w:pPr>
      <w:r w:rsidRPr="00615302">
        <w:t xml:space="preserve">Twenty-five SHRIMP </w:t>
      </w:r>
      <w:r w:rsidR="00F80EA9">
        <w:t>U–Pb</w:t>
      </w:r>
      <w:r w:rsidRPr="00615302">
        <w:t xml:space="preserve"> analyses were undertaken on 25 zir</w:t>
      </w:r>
      <w:r w:rsidR="00B502D0">
        <w:t>cons from this sample (</w:t>
      </w:r>
      <w:r w:rsidR="00B502D0" w:rsidRPr="004A2BE9">
        <w:rPr>
          <w:rStyle w:val="Hyperlink"/>
        </w:rPr>
        <w:t>Figure 2.18</w:t>
      </w:r>
      <w:r w:rsidR="00B502D0">
        <w:t xml:space="preserve">, </w:t>
      </w:r>
      <w:r w:rsidR="00B502D0" w:rsidRPr="004A2BE9">
        <w:rPr>
          <w:rStyle w:val="Hyperlink"/>
        </w:rPr>
        <w:t>Table 2.10</w:t>
      </w:r>
      <w:r w:rsidRPr="00615302">
        <w:t xml:space="preserve">). Uranium concentrations are low to moderate ranging from 115–167 ppm (median = 320 ppm) and there is a wide range in Th/U ratio that extends from ~0.43 to 2. The majority of grains have low common </w:t>
      </w:r>
      <w:r w:rsidRPr="00994FB1">
        <w:rPr>
          <w:rStyle w:val="Superscript"/>
        </w:rPr>
        <w:t>206</w:t>
      </w:r>
      <w:r w:rsidRPr="00615302">
        <w:t xml:space="preserve">Pb (&lt; 1% </w:t>
      </w:r>
      <w:r w:rsidRPr="00994FB1">
        <w:rPr>
          <w:rStyle w:val="Superscript"/>
        </w:rPr>
        <w:t>206</w:t>
      </w:r>
      <w:r w:rsidRPr="00615302">
        <w:t>Pb</w:t>
      </w:r>
      <w:r w:rsidRPr="00391BEC">
        <w:rPr>
          <w:rStyle w:val="Subscript"/>
        </w:rPr>
        <w:t>c</w:t>
      </w:r>
      <w:r w:rsidRPr="00615302">
        <w:t xml:space="preserve">) although one grain has a slightly higher proportion of 1.30% (616.Z.3.1.1). The 25 SHRIMP analyses range in </w:t>
      </w:r>
      <w:r w:rsidRPr="00994FB1">
        <w:rPr>
          <w:rStyle w:val="Superscript"/>
        </w:rPr>
        <w:t>206</w:t>
      </w:r>
      <w:r w:rsidRPr="00615302">
        <w:t>Pb/</w:t>
      </w:r>
      <w:r w:rsidRPr="00994FB1">
        <w:rPr>
          <w:rStyle w:val="Superscript"/>
        </w:rPr>
        <w:t>238</w:t>
      </w:r>
      <w:r w:rsidRPr="00615302">
        <w:t xml:space="preserve">U slightly above that expected from their analytical uncertainties (MSWD = 1.7). The grain which has the lowest </w:t>
      </w:r>
      <w:r w:rsidRPr="00994FB1">
        <w:rPr>
          <w:rStyle w:val="Superscript"/>
        </w:rPr>
        <w:t>206</w:t>
      </w:r>
      <w:r w:rsidRPr="00615302">
        <w:t>Pb/</w:t>
      </w:r>
      <w:r w:rsidRPr="00994FB1">
        <w:rPr>
          <w:rStyle w:val="Superscript"/>
        </w:rPr>
        <w:t>238</w:t>
      </w:r>
      <w:r w:rsidRPr="00615302">
        <w:t xml:space="preserve">U also has the highest common </w:t>
      </w:r>
      <w:r w:rsidRPr="00994FB1">
        <w:rPr>
          <w:rStyle w:val="Superscript"/>
        </w:rPr>
        <w:t>206</w:t>
      </w:r>
      <w:r w:rsidRPr="00615302">
        <w:t xml:space="preserve">Pb (616.Z.3.1.1) indicating that this zircon may have lost a minor amount of radiogenic </w:t>
      </w:r>
      <w:r w:rsidRPr="00994FB1">
        <w:rPr>
          <w:rStyle w:val="Superscript"/>
        </w:rPr>
        <w:t>206</w:t>
      </w:r>
      <w:r w:rsidRPr="00615302">
        <w:t xml:space="preserve">Pb and gained common </w:t>
      </w:r>
      <w:r w:rsidRPr="00994FB1">
        <w:rPr>
          <w:rStyle w:val="Superscript"/>
        </w:rPr>
        <w:t>206</w:t>
      </w:r>
      <w:r w:rsidRPr="00615302">
        <w:t>Pb. The removal of this grain from the pooled age calculation removes the excess scatter (MSWD = 1.31, probability = 0.14) and gives a weighted mean age of 230.7 ± 1.6 Ma which is interpreted as the crystallisation age of the Valla Adamellite.</w:t>
      </w:r>
    </w:p>
    <w:p w:rsidR="003D60E0" w:rsidRDefault="00BB0765" w:rsidP="003D153D">
      <w:pPr>
        <w:pStyle w:val="Figuresandimagescentred"/>
      </w:pPr>
      <w:r w:rsidRPr="003D153D">
        <w:rPr>
          <w:noProof/>
        </w:rPr>
        <w:drawing>
          <wp:inline distT="0" distB="0" distL="0" distR="0" wp14:anchorId="0F422896" wp14:editId="781BA9AD">
            <wp:extent cx="5029200" cy="4658360"/>
            <wp:effectExtent l="0" t="0" r="0" b="8890"/>
            <wp:docPr id="68" name="Picture 68" descr="Selected transmitted light (top) and cathodoluminescence (bottom) images of zircon grains from the Valla Adamellite (PB-NE-08-30/1980504)." title="Selected transmitted light (top) and cathodoluminescence (bottom) images of zircon grains from the Valla Adamellite (PB-NE-08-30/198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all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9200" cy="4658360"/>
                    </a:xfrm>
                    <a:prstGeom prst="rect">
                      <a:avLst/>
                    </a:prstGeom>
                    <a:noFill/>
                    <a:ln>
                      <a:noFill/>
                    </a:ln>
                  </pic:spPr>
                </pic:pic>
              </a:graphicData>
            </a:graphic>
          </wp:inline>
        </w:drawing>
      </w:r>
    </w:p>
    <w:p w:rsidR="00615302" w:rsidRPr="00615302" w:rsidRDefault="003D60E0" w:rsidP="00615302">
      <w:pPr>
        <w:pStyle w:val="Caption"/>
      </w:pPr>
      <w:r w:rsidRPr="00932561">
        <w:rPr>
          <w:rStyle w:val="Captionbold"/>
        </w:rPr>
        <w:t xml:space="preserve">Figure </w:t>
      </w:r>
      <w:r w:rsidR="00D92D7B">
        <w:rPr>
          <w:rStyle w:val="Captionbold"/>
        </w:rPr>
        <w:t>2.17</w:t>
      </w:r>
      <w:r>
        <w:t xml:space="preserve"> </w:t>
      </w:r>
      <w:r w:rsidR="00615302" w:rsidRPr="00615302">
        <w:t>Selected transmitted light (top) and cathodoluminescence (bottom) images of zircon grains from the Valla Adamellite (PB-NE-08-30/1980504).</w:t>
      </w:r>
    </w:p>
    <w:p w:rsidR="00D92D7B" w:rsidRDefault="00BB0765" w:rsidP="00D92D7B">
      <w:pPr>
        <w:pStyle w:val="Figuresandimagescentred"/>
      </w:pPr>
      <w:r>
        <w:rPr>
          <w:noProof/>
        </w:rPr>
        <w:lastRenderedPageBreak/>
        <w:drawing>
          <wp:inline distT="0" distB="0" distL="0" distR="0" wp14:anchorId="584951F9" wp14:editId="0FDAAE87">
            <wp:extent cx="5267325" cy="2105025"/>
            <wp:effectExtent l="0" t="0" r="9525" b="9525"/>
            <wp:docPr id="69" name="Picture 69" descr="(a) Tera-Wasserberg concordia plot and (b) temporal trend of the 206Pb/238U ages from the Valla Adamellite (PB-NE-08-30/1980504). The unfilled ellipse in (a) and bar in (b) were not included in the pooled age calculation." title="(a) Tera-Wasserberg concordia plot and (b) temporal trend of the 206Pb/238U ages from the Valla Adamellite (PB-NE-08-30/1980504). The unfilled ellipse in (a) and bar in (b) were not included in the pooled age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alla-conc"/>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67325" cy="2105025"/>
                    </a:xfrm>
                    <a:prstGeom prst="rect">
                      <a:avLst/>
                    </a:prstGeom>
                    <a:noFill/>
                    <a:ln>
                      <a:noFill/>
                    </a:ln>
                  </pic:spPr>
                </pic:pic>
              </a:graphicData>
            </a:graphic>
          </wp:inline>
        </w:drawing>
      </w:r>
    </w:p>
    <w:p w:rsidR="002A0BA6" w:rsidRDefault="00D92D7B" w:rsidP="00BB0765">
      <w:pPr>
        <w:pStyle w:val="Caption"/>
      </w:pPr>
      <w:r w:rsidRPr="002E0C35">
        <w:rPr>
          <w:rStyle w:val="Captionbold"/>
        </w:rPr>
        <w:t xml:space="preserve">Figure </w:t>
      </w:r>
      <w:r>
        <w:rPr>
          <w:rStyle w:val="Captionbold"/>
        </w:rPr>
        <w:t>2</w:t>
      </w:r>
      <w:r w:rsidR="00BB0765">
        <w:rPr>
          <w:rStyle w:val="Captionbold"/>
        </w:rPr>
        <w:t>.18</w:t>
      </w:r>
      <w:r>
        <w:t xml:space="preserve"> </w:t>
      </w:r>
      <w:r w:rsidR="00BB0765" w:rsidRPr="00BB0765">
        <w:t xml:space="preserve">(a) Tera-Wasserberg concordia plot and (b) temporal trend of the </w:t>
      </w:r>
      <w:r w:rsidR="00BB0765" w:rsidRPr="00994FB1">
        <w:rPr>
          <w:rStyle w:val="Superscript"/>
        </w:rPr>
        <w:t>206</w:t>
      </w:r>
      <w:r w:rsidR="00BB0765" w:rsidRPr="00BB0765">
        <w:t>Pb/</w:t>
      </w:r>
      <w:r w:rsidR="00BB0765" w:rsidRPr="00994FB1">
        <w:rPr>
          <w:rStyle w:val="Superscript"/>
        </w:rPr>
        <w:t>238</w:t>
      </w:r>
      <w:r w:rsidR="00BB0765" w:rsidRPr="00BB0765">
        <w:t>U ages from the Valla Adamellite (PB-NE-08-30/1980504). The unfilled ellipse in (a) and bar in (b) were not included in the pooled age calculation.</w:t>
      </w:r>
    </w:p>
    <w:p w:rsidR="002A0BA6" w:rsidRPr="00946615" w:rsidRDefault="00C5090E" w:rsidP="002A0BA6">
      <w:pPr>
        <w:pStyle w:val="Tabletitle"/>
      </w:pPr>
      <w:r>
        <w:rPr>
          <w:rStyle w:val="Tabletitlebold"/>
        </w:rPr>
        <w:br w:type="page"/>
      </w:r>
      <w:r w:rsidR="002A0BA6" w:rsidRPr="00946615">
        <w:rPr>
          <w:rStyle w:val="Tabletitlebold"/>
        </w:rPr>
        <w:lastRenderedPageBreak/>
        <w:t>Table 2.</w:t>
      </w:r>
      <w:r w:rsidR="002A0BA6">
        <w:rPr>
          <w:rStyle w:val="Tabletitlebold"/>
        </w:rPr>
        <w:t>10</w:t>
      </w:r>
      <w:r w:rsidR="002A0BA6" w:rsidRPr="00946615">
        <w:t xml:space="preserve"> SHRIMP U–Pb zircon data from </w:t>
      </w:r>
      <w:r w:rsidR="00BB0765" w:rsidRPr="00BB0765">
        <w:t>Valla Adamellite (PB-NE-08-30/1980504).</w:t>
      </w:r>
    </w:p>
    <w:tbl>
      <w:tblPr>
        <w:tblStyle w:val="TableGAHeaderRow"/>
        <w:tblW w:w="4501" w:type="pct"/>
        <w:tblInd w:w="9" w:type="dxa"/>
        <w:tblLook w:val="04A0" w:firstRow="1" w:lastRow="0" w:firstColumn="1" w:lastColumn="0" w:noHBand="0" w:noVBand="1"/>
        <w:tblCaption w:val="SHRIMP U–Pb zircon data from Valla Adamellite (PB-NE-08-30/1980504)."/>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2A0BA6" w:rsidRPr="00CB5855" w:rsidTr="004A2BE9">
        <w:trPr>
          <w:cnfStyle w:val="100000000000" w:firstRow="1" w:lastRow="0" w:firstColumn="0" w:lastColumn="0" w:oddVBand="0" w:evenVBand="0" w:oddHBand="0" w:evenHBand="0" w:firstRowFirstColumn="0" w:firstRowLastColumn="0" w:lastRowFirstColumn="0" w:lastRowLastColumn="0"/>
          <w:cantSplit w:val="0"/>
          <w:trHeight w:val="325"/>
          <w:tblHeader/>
        </w:trPr>
        <w:tc>
          <w:tcPr>
            <w:tcW w:w="715" w:type="pct"/>
            <w:noWrap/>
            <w:vAlign w:val="center"/>
            <w:hideMark/>
          </w:tcPr>
          <w:p w:rsidR="002A0BA6" w:rsidRPr="00CB5855" w:rsidRDefault="002A0BA6" w:rsidP="00954AE8">
            <w:pPr>
              <w:pStyle w:val="Tabletextleft"/>
            </w:pPr>
            <w:r w:rsidRPr="00954AE8">
              <w:t>Grain</w:t>
            </w:r>
            <w:r w:rsidRPr="00CB5855">
              <w:t>.area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1" w:type="pct"/>
            <w:vAlign w:val="center"/>
            <w:hideMark/>
          </w:tcPr>
          <w:p w:rsidR="002A0BA6" w:rsidRPr="00CB5855" w:rsidRDefault="002A0BA6" w:rsidP="00A74826">
            <w:pPr>
              <w:pStyle w:val="Tabletextcentred"/>
            </w:pPr>
            <w:r w:rsidRPr="00CB5855">
              <w:t>± 1σ (Ma)</w:t>
            </w:r>
          </w:p>
        </w:tc>
      </w:tr>
      <w:tr w:rsidR="00BB0765" w:rsidRPr="00CB5855" w:rsidTr="003B6025">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BB0765" w:rsidRPr="00CB5855" w:rsidRDefault="00BB0765" w:rsidP="00A74826">
            <w:pPr>
              <w:pStyle w:val="Tabletextleft"/>
            </w:pPr>
            <w:r>
              <w:t>Magmatic zircons</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616.Z.1.1.1</w:t>
            </w:r>
          </w:p>
        </w:tc>
        <w:tc>
          <w:tcPr>
            <w:tcW w:w="484" w:type="pct"/>
            <w:noWrap/>
            <w:vAlign w:val="center"/>
            <w:hideMark/>
          </w:tcPr>
          <w:p w:rsidR="003B6025" w:rsidRPr="003B6025" w:rsidRDefault="003B6025" w:rsidP="00FF168E">
            <w:pPr>
              <w:pStyle w:val="Tabletextcentred"/>
            </w:pPr>
            <w:r w:rsidRPr="003B6025">
              <w:t>0.85</w:t>
            </w:r>
          </w:p>
        </w:tc>
        <w:tc>
          <w:tcPr>
            <w:tcW w:w="376" w:type="pct"/>
            <w:noWrap/>
            <w:vAlign w:val="center"/>
            <w:hideMark/>
          </w:tcPr>
          <w:p w:rsidR="003B6025" w:rsidRPr="003B6025" w:rsidRDefault="003B6025" w:rsidP="00FF168E">
            <w:pPr>
              <w:pStyle w:val="Tabletextcentred"/>
            </w:pPr>
            <w:r w:rsidRPr="003B6025">
              <w:t>272</w:t>
            </w:r>
          </w:p>
        </w:tc>
        <w:tc>
          <w:tcPr>
            <w:tcW w:w="377" w:type="pct"/>
            <w:noWrap/>
            <w:vAlign w:val="center"/>
            <w:hideMark/>
          </w:tcPr>
          <w:p w:rsidR="003B6025" w:rsidRPr="003B6025" w:rsidRDefault="003B6025" w:rsidP="00FF168E">
            <w:pPr>
              <w:pStyle w:val="Tabletextcentred"/>
            </w:pPr>
            <w:r w:rsidRPr="003B6025">
              <w:t>277</w:t>
            </w:r>
          </w:p>
        </w:tc>
        <w:tc>
          <w:tcPr>
            <w:tcW w:w="360" w:type="pct"/>
            <w:noWrap/>
            <w:vAlign w:val="center"/>
            <w:hideMark/>
          </w:tcPr>
          <w:p w:rsidR="003B6025" w:rsidRPr="003B6025" w:rsidRDefault="003B6025" w:rsidP="00FF168E">
            <w:pPr>
              <w:pStyle w:val="Tabletextcentred"/>
            </w:pPr>
            <w:r w:rsidRPr="003B6025">
              <w:t>1.05</w:t>
            </w:r>
          </w:p>
        </w:tc>
        <w:tc>
          <w:tcPr>
            <w:tcW w:w="463" w:type="pct"/>
            <w:noWrap/>
            <w:vAlign w:val="center"/>
            <w:hideMark/>
          </w:tcPr>
          <w:p w:rsidR="003B6025" w:rsidRPr="003B6025" w:rsidRDefault="003B6025" w:rsidP="00FF168E">
            <w:pPr>
              <w:pStyle w:val="Tabletextcentred"/>
            </w:pPr>
            <w:r w:rsidRPr="003B6025">
              <w:t>27.9893</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0.0480</w:t>
            </w:r>
          </w:p>
        </w:tc>
        <w:tc>
          <w:tcPr>
            <w:tcW w:w="358" w:type="pct"/>
            <w:noWrap/>
            <w:vAlign w:val="center"/>
            <w:hideMark/>
          </w:tcPr>
          <w:p w:rsidR="003B6025" w:rsidRPr="003B6025" w:rsidRDefault="003B6025" w:rsidP="00FF168E">
            <w:pPr>
              <w:pStyle w:val="Tabletextcentred"/>
            </w:pPr>
            <w:r w:rsidRPr="003B6025">
              <w:t>4.0</w:t>
            </w:r>
          </w:p>
        </w:tc>
        <w:tc>
          <w:tcPr>
            <w:tcW w:w="600" w:type="pct"/>
            <w:noWrap/>
            <w:vAlign w:val="center"/>
            <w:hideMark/>
          </w:tcPr>
          <w:p w:rsidR="003B6025" w:rsidRPr="003B6025" w:rsidRDefault="003B6025" w:rsidP="00FF168E">
            <w:pPr>
              <w:pStyle w:val="Tabletextcentred"/>
            </w:pPr>
            <w:r w:rsidRPr="003B6025">
              <w:t>226.3</w:t>
            </w:r>
          </w:p>
        </w:tc>
        <w:tc>
          <w:tcPr>
            <w:tcW w:w="421" w:type="pct"/>
            <w:noWrap/>
            <w:vAlign w:val="center"/>
            <w:hideMark/>
          </w:tcPr>
          <w:p w:rsidR="003B6025" w:rsidRPr="003B6025" w:rsidRDefault="003B6025" w:rsidP="00FF168E">
            <w:pPr>
              <w:pStyle w:val="Tabletextcentred"/>
            </w:pPr>
            <w:r w:rsidRPr="003B6025">
              <w:t>2.7</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616.Z.2.1.1</w:t>
            </w:r>
          </w:p>
        </w:tc>
        <w:tc>
          <w:tcPr>
            <w:tcW w:w="484" w:type="pct"/>
            <w:noWrap/>
            <w:vAlign w:val="center"/>
            <w:hideMark/>
          </w:tcPr>
          <w:p w:rsidR="003B6025" w:rsidRPr="003B6025" w:rsidRDefault="003B6025" w:rsidP="00FF168E">
            <w:pPr>
              <w:pStyle w:val="Tabletextcentred"/>
            </w:pPr>
            <w:r w:rsidRPr="003B6025">
              <w:t>0.13</w:t>
            </w:r>
          </w:p>
        </w:tc>
        <w:tc>
          <w:tcPr>
            <w:tcW w:w="376" w:type="pct"/>
            <w:noWrap/>
            <w:vAlign w:val="center"/>
            <w:hideMark/>
          </w:tcPr>
          <w:p w:rsidR="003B6025" w:rsidRPr="003B6025" w:rsidRDefault="003B6025" w:rsidP="00FF168E">
            <w:pPr>
              <w:pStyle w:val="Tabletextcentred"/>
            </w:pPr>
            <w:r w:rsidRPr="003B6025">
              <w:t>354</w:t>
            </w:r>
          </w:p>
        </w:tc>
        <w:tc>
          <w:tcPr>
            <w:tcW w:w="377" w:type="pct"/>
            <w:noWrap/>
            <w:vAlign w:val="center"/>
            <w:hideMark/>
          </w:tcPr>
          <w:p w:rsidR="003B6025" w:rsidRPr="003B6025" w:rsidRDefault="003B6025" w:rsidP="00FF168E">
            <w:pPr>
              <w:pStyle w:val="Tabletextcentred"/>
            </w:pPr>
            <w:r w:rsidRPr="003B6025">
              <w:t>193</w:t>
            </w:r>
          </w:p>
        </w:tc>
        <w:tc>
          <w:tcPr>
            <w:tcW w:w="360" w:type="pct"/>
            <w:noWrap/>
            <w:vAlign w:val="center"/>
            <w:hideMark/>
          </w:tcPr>
          <w:p w:rsidR="003B6025" w:rsidRPr="003B6025" w:rsidRDefault="003B6025" w:rsidP="00FF168E">
            <w:pPr>
              <w:pStyle w:val="Tabletextcentred"/>
            </w:pPr>
            <w:r w:rsidRPr="003B6025">
              <w:t>0.56</w:t>
            </w:r>
          </w:p>
        </w:tc>
        <w:tc>
          <w:tcPr>
            <w:tcW w:w="463" w:type="pct"/>
            <w:noWrap/>
            <w:vAlign w:val="center"/>
            <w:hideMark/>
          </w:tcPr>
          <w:p w:rsidR="003B6025" w:rsidRPr="003B6025" w:rsidRDefault="003B6025" w:rsidP="00FF168E">
            <w:pPr>
              <w:pStyle w:val="Tabletextcentred"/>
            </w:pPr>
            <w:r w:rsidRPr="003B6025">
              <w:t>26.9614</w:t>
            </w:r>
          </w:p>
        </w:tc>
        <w:tc>
          <w:tcPr>
            <w:tcW w:w="339" w:type="pct"/>
            <w:noWrap/>
            <w:vAlign w:val="center"/>
            <w:hideMark/>
          </w:tcPr>
          <w:p w:rsidR="003B6025" w:rsidRPr="003B6025" w:rsidRDefault="003B6025" w:rsidP="00FF168E">
            <w:pPr>
              <w:pStyle w:val="Tabletextcentred"/>
            </w:pPr>
            <w:r w:rsidRPr="003B6025">
              <w:t>1.1</w:t>
            </w:r>
          </w:p>
        </w:tc>
        <w:tc>
          <w:tcPr>
            <w:tcW w:w="507" w:type="pct"/>
            <w:noWrap/>
            <w:vAlign w:val="center"/>
            <w:hideMark/>
          </w:tcPr>
          <w:p w:rsidR="003B6025" w:rsidRPr="003B6025" w:rsidRDefault="003B6025" w:rsidP="00FF168E">
            <w:pPr>
              <w:pStyle w:val="Tabletextcentred"/>
            </w:pPr>
            <w:r w:rsidRPr="003B6025">
              <w:t>0.0541</w:t>
            </w:r>
          </w:p>
        </w:tc>
        <w:tc>
          <w:tcPr>
            <w:tcW w:w="358" w:type="pct"/>
            <w:noWrap/>
            <w:vAlign w:val="center"/>
            <w:hideMark/>
          </w:tcPr>
          <w:p w:rsidR="003B6025" w:rsidRPr="003B6025" w:rsidRDefault="003B6025" w:rsidP="00FF168E">
            <w:pPr>
              <w:pStyle w:val="Tabletextcentred"/>
            </w:pPr>
            <w:r w:rsidRPr="003B6025">
              <w:t>1.9</w:t>
            </w:r>
          </w:p>
        </w:tc>
        <w:tc>
          <w:tcPr>
            <w:tcW w:w="600" w:type="pct"/>
            <w:noWrap/>
            <w:vAlign w:val="center"/>
            <w:hideMark/>
          </w:tcPr>
          <w:p w:rsidR="003B6025" w:rsidRPr="003B6025" w:rsidRDefault="003B6025" w:rsidP="00FF168E">
            <w:pPr>
              <w:pStyle w:val="Tabletextcentred"/>
            </w:pPr>
            <w:r w:rsidRPr="003B6025">
              <w:t>234.8</w:t>
            </w:r>
          </w:p>
        </w:tc>
        <w:tc>
          <w:tcPr>
            <w:tcW w:w="421" w:type="pct"/>
            <w:noWrap/>
            <w:vAlign w:val="center"/>
            <w:hideMark/>
          </w:tcPr>
          <w:p w:rsidR="003B6025" w:rsidRPr="003B6025" w:rsidRDefault="003B6025" w:rsidP="00FF168E">
            <w:pPr>
              <w:pStyle w:val="Tabletextcentred"/>
            </w:pPr>
            <w:r w:rsidRPr="003B6025">
              <w:t>2.6</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616.Z.4.1.1</w:t>
            </w:r>
          </w:p>
        </w:tc>
        <w:tc>
          <w:tcPr>
            <w:tcW w:w="484" w:type="pct"/>
            <w:noWrap/>
            <w:vAlign w:val="center"/>
            <w:hideMark/>
          </w:tcPr>
          <w:p w:rsidR="003B6025" w:rsidRPr="003B6025" w:rsidRDefault="003B6025" w:rsidP="00FF168E">
            <w:pPr>
              <w:pStyle w:val="Tabletextcentred"/>
            </w:pPr>
            <w:r w:rsidRPr="003B6025">
              <w:t>0.47</w:t>
            </w:r>
          </w:p>
        </w:tc>
        <w:tc>
          <w:tcPr>
            <w:tcW w:w="376" w:type="pct"/>
            <w:noWrap/>
            <w:vAlign w:val="center"/>
            <w:hideMark/>
          </w:tcPr>
          <w:p w:rsidR="003B6025" w:rsidRPr="003B6025" w:rsidRDefault="003B6025" w:rsidP="00FF168E">
            <w:pPr>
              <w:pStyle w:val="Tabletextcentred"/>
            </w:pPr>
            <w:r w:rsidRPr="003B6025">
              <w:t>255</w:t>
            </w:r>
          </w:p>
        </w:tc>
        <w:tc>
          <w:tcPr>
            <w:tcW w:w="377" w:type="pct"/>
            <w:noWrap/>
            <w:vAlign w:val="center"/>
            <w:hideMark/>
          </w:tcPr>
          <w:p w:rsidR="003B6025" w:rsidRPr="003B6025" w:rsidRDefault="003B6025" w:rsidP="00FF168E">
            <w:pPr>
              <w:pStyle w:val="Tabletextcentred"/>
            </w:pPr>
            <w:r w:rsidRPr="003B6025">
              <w:t>294</w:t>
            </w:r>
          </w:p>
        </w:tc>
        <w:tc>
          <w:tcPr>
            <w:tcW w:w="360" w:type="pct"/>
            <w:noWrap/>
            <w:vAlign w:val="center"/>
            <w:hideMark/>
          </w:tcPr>
          <w:p w:rsidR="003B6025" w:rsidRPr="003B6025" w:rsidRDefault="003B6025" w:rsidP="00FF168E">
            <w:pPr>
              <w:pStyle w:val="Tabletextcentred"/>
            </w:pPr>
            <w:r w:rsidRPr="003B6025">
              <w:t>1.19</w:t>
            </w:r>
          </w:p>
        </w:tc>
        <w:tc>
          <w:tcPr>
            <w:tcW w:w="463" w:type="pct"/>
            <w:noWrap/>
            <w:vAlign w:val="center"/>
            <w:hideMark/>
          </w:tcPr>
          <w:p w:rsidR="003B6025" w:rsidRPr="003B6025" w:rsidRDefault="003B6025" w:rsidP="00FF168E">
            <w:pPr>
              <w:pStyle w:val="Tabletextcentred"/>
            </w:pPr>
            <w:r w:rsidRPr="003B6025">
              <w:t>27.6868</w:t>
            </w:r>
          </w:p>
        </w:tc>
        <w:tc>
          <w:tcPr>
            <w:tcW w:w="339" w:type="pct"/>
            <w:noWrap/>
            <w:vAlign w:val="center"/>
            <w:hideMark/>
          </w:tcPr>
          <w:p w:rsidR="003B6025" w:rsidRPr="003B6025" w:rsidRDefault="003B6025" w:rsidP="00FF168E">
            <w:pPr>
              <w:pStyle w:val="Tabletextcentred"/>
            </w:pPr>
            <w:r w:rsidRPr="003B6025">
              <w:t>1.8</w:t>
            </w:r>
          </w:p>
        </w:tc>
        <w:tc>
          <w:tcPr>
            <w:tcW w:w="507" w:type="pct"/>
            <w:noWrap/>
            <w:vAlign w:val="center"/>
            <w:hideMark/>
          </w:tcPr>
          <w:p w:rsidR="003B6025" w:rsidRPr="003B6025" w:rsidRDefault="003B6025" w:rsidP="00FF168E">
            <w:pPr>
              <w:pStyle w:val="Tabletextcentred"/>
            </w:pPr>
            <w:r w:rsidRPr="003B6025">
              <w:t>0.0518</w:t>
            </w:r>
          </w:p>
        </w:tc>
        <w:tc>
          <w:tcPr>
            <w:tcW w:w="358" w:type="pct"/>
            <w:noWrap/>
            <w:vAlign w:val="center"/>
            <w:hideMark/>
          </w:tcPr>
          <w:p w:rsidR="003B6025" w:rsidRPr="003B6025" w:rsidRDefault="003B6025" w:rsidP="00FF168E">
            <w:pPr>
              <w:pStyle w:val="Tabletextcentred"/>
            </w:pPr>
            <w:r w:rsidRPr="003B6025">
              <w:t>3.2</w:t>
            </w:r>
          </w:p>
        </w:tc>
        <w:tc>
          <w:tcPr>
            <w:tcW w:w="600" w:type="pct"/>
            <w:noWrap/>
            <w:vAlign w:val="center"/>
            <w:hideMark/>
          </w:tcPr>
          <w:p w:rsidR="003B6025" w:rsidRPr="003B6025" w:rsidRDefault="003B6025" w:rsidP="00FF168E">
            <w:pPr>
              <w:pStyle w:val="Tabletextcentred"/>
            </w:pPr>
            <w:r w:rsidRPr="003B6025">
              <w:t>228.7</w:t>
            </w:r>
          </w:p>
        </w:tc>
        <w:tc>
          <w:tcPr>
            <w:tcW w:w="421" w:type="pct"/>
            <w:noWrap/>
            <w:vAlign w:val="center"/>
            <w:hideMark/>
          </w:tcPr>
          <w:p w:rsidR="003B6025" w:rsidRPr="003B6025" w:rsidRDefault="003B6025" w:rsidP="00FF168E">
            <w:pPr>
              <w:pStyle w:val="Tabletextcentred"/>
            </w:pPr>
            <w:r w:rsidRPr="003B6025">
              <w:t>4.2</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616.Z.5.1.1</w:t>
            </w:r>
          </w:p>
        </w:tc>
        <w:tc>
          <w:tcPr>
            <w:tcW w:w="484" w:type="pct"/>
            <w:noWrap/>
            <w:vAlign w:val="center"/>
            <w:hideMark/>
          </w:tcPr>
          <w:p w:rsidR="003B6025" w:rsidRPr="003B6025" w:rsidRDefault="003B6025" w:rsidP="00FF168E">
            <w:pPr>
              <w:pStyle w:val="Tabletextcentred"/>
            </w:pPr>
            <w:r w:rsidRPr="003B6025">
              <w:t>0.70</w:t>
            </w:r>
          </w:p>
        </w:tc>
        <w:tc>
          <w:tcPr>
            <w:tcW w:w="376" w:type="pct"/>
            <w:noWrap/>
            <w:vAlign w:val="center"/>
            <w:hideMark/>
          </w:tcPr>
          <w:p w:rsidR="003B6025" w:rsidRPr="003B6025" w:rsidRDefault="003B6025" w:rsidP="00FF168E">
            <w:pPr>
              <w:pStyle w:val="Tabletextcentred"/>
            </w:pPr>
            <w:r w:rsidRPr="003B6025">
              <w:t>395</w:t>
            </w:r>
          </w:p>
        </w:tc>
        <w:tc>
          <w:tcPr>
            <w:tcW w:w="377" w:type="pct"/>
            <w:noWrap/>
            <w:vAlign w:val="center"/>
            <w:hideMark/>
          </w:tcPr>
          <w:p w:rsidR="003B6025" w:rsidRPr="003B6025" w:rsidRDefault="003B6025" w:rsidP="00FF168E">
            <w:pPr>
              <w:pStyle w:val="Tabletextcentred"/>
            </w:pPr>
            <w:r w:rsidRPr="003B6025">
              <w:t>472</w:t>
            </w:r>
          </w:p>
        </w:tc>
        <w:tc>
          <w:tcPr>
            <w:tcW w:w="360" w:type="pct"/>
            <w:noWrap/>
            <w:vAlign w:val="center"/>
            <w:hideMark/>
          </w:tcPr>
          <w:p w:rsidR="003B6025" w:rsidRPr="003B6025" w:rsidRDefault="003B6025" w:rsidP="00FF168E">
            <w:pPr>
              <w:pStyle w:val="Tabletextcentred"/>
            </w:pPr>
            <w:r w:rsidRPr="003B6025">
              <w:t>1.23</w:t>
            </w:r>
          </w:p>
        </w:tc>
        <w:tc>
          <w:tcPr>
            <w:tcW w:w="463" w:type="pct"/>
            <w:noWrap/>
            <w:vAlign w:val="center"/>
            <w:hideMark/>
          </w:tcPr>
          <w:p w:rsidR="003B6025" w:rsidRPr="003B6025" w:rsidRDefault="003B6025" w:rsidP="00FF168E">
            <w:pPr>
              <w:pStyle w:val="Tabletextcentred"/>
            </w:pPr>
            <w:r w:rsidRPr="003B6025">
              <w:t>27.5975</w:t>
            </w:r>
          </w:p>
        </w:tc>
        <w:tc>
          <w:tcPr>
            <w:tcW w:w="339" w:type="pct"/>
            <w:noWrap/>
            <w:vAlign w:val="center"/>
            <w:hideMark/>
          </w:tcPr>
          <w:p w:rsidR="003B6025" w:rsidRPr="003B6025" w:rsidRDefault="003B6025" w:rsidP="00FF168E">
            <w:pPr>
              <w:pStyle w:val="Tabletextcentred"/>
            </w:pPr>
            <w:r w:rsidRPr="003B6025">
              <w:t>1.5</w:t>
            </w:r>
          </w:p>
        </w:tc>
        <w:tc>
          <w:tcPr>
            <w:tcW w:w="507" w:type="pct"/>
            <w:noWrap/>
            <w:vAlign w:val="center"/>
            <w:hideMark/>
          </w:tcPr>
          <w:p w:rsidR="003B6025" w:rsidRPr="003B6025" w:rsidRDefault="003B6025" w:rsidP="00FF168E">
            <w:pPr>
              <w:pStyle w:val="Tabletextcentred"/>
            </w:pPr>
            <w:r w:rsidRPr="003B6025">
              <w:t>0.0481</w:t>
            </w:r>
          </w:p>
        </w:tc>
        <w:tc>
          <w:tcPr>
            <w:tcW w:w="358" w:type="pct"/>
            <w:noWrap/>
            <w:vAlign w:val="center"/>
            <w:hideMark/>
          </w:tcPr>
          <w:p w:rsidR="003B6025" w:rsidRPr="003B6025" w:rsidRDefault="003B6025" w:rsidP="00FF168E">
            <w:pPr>
              <w:pStyle w:val="Tabletextcentred"/>
            </w:pPr>
            <w:r w:rsidRPr="003B6025">
              <w:t>3.3</w:t>
            </w:r>
          </w:p>
        </w:tc>
        <w:tc>
          <w:tcPr>
            <w:tcW w:w="600" w:type="pct"/>
            <w:noWrap/>
            <w:vAlign w:val="center"/>
            <w:hideMark/>
          </w:tcPr>
          <w:p w:rsidR="003B6025" w:rsidRPr="003B6025" w:rsidRDefault="003B6025" w:rsidP="00FF168E">
            <w:pPr>
              <w:pStyle w:val="Tabletextcentred"/>
            </w:pPr>
            <w:r w:rsidRPr="003B6025">
              <w:t>229.5</w:t>
            </w:r>
          </w:p>
        </w:tc>
        <w:tc>
          <w:tcPr>
            <w:tcW w:w="421" w:type="pct"/>
            <w:noWrap/>
            <w:vAlign w:val="center"/>
            <w:hideMark/>
          </w:tcPr>
          <w:p w:rsidR="003B6025" w:rsidRPr="003B6025" w:rsidRDefault="003B6025" w:rsidP="00FF168E">
            <w:pPr>
              <w:pStyle w:val="Tabletextcentred"/>
            </w:pPr>
            <w:r w:rsidRPr="003B6025">
              <w:t>3.4</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616.Z.6.1.1</w:t>
            </w:r>
          </w:p>
        </w:tc>
        <w:tc>
          <w:tcPr>
            <w:tcW w:w="484" w:type="pct"/>
            <w:noWrap/>
            <w:vAlign w:val="center"/>
            <w:hideMark/>
          </w:tcPr>
          <w:p w:rsidR="003B6025" w:rsidRPr="003B6025" w:rsidRDefault="003B6025" w:rsidP="00FF168E">
            <w:pPr>
              <w:pStyle w:val="Tabletextcentred"/>
            </w:pPr>
            <w:r w:rsidRPr="003B6025">
              <w:t>0.37</w:t>
            </w:r>
          </w:p>
        </w:tc>
        <w:tc>
          <w:tcPr>
            <w:tcW w:w="376" w:type="pct"/>
            <w:noWrap/>
            <w:vAlign w:val="center"/>
            <w:hideMark/>
          </w:tcPr>
          <w:p w:rsidR="003B6025" w:rsidRPr="003B6025" w:rsidRDefault="003B6025" w:rsidP="00FF168E">
            <w:pPr>
              <w:pStyle w:val="Tabletextcentred"/>
            </w:pPr>
            <w:r w:rsidRPr="003B6025">
              <w:t>304</w:t>
            </w:r>
          </w:p>
        </w:tc>
        <w:tc>
          <w:tcPr>
            <w:tcW w:w="377" w:type="pct"/>
            <w:noWrap/>
            <w:vAlign w:val="center"/>
            <w:hideMark/>
          </w:tcPr>
          <w:p w:rsidR="003B6025" w:rsidRPr="003B6025" w:rsidRDefault="003B6025" w:rsidP="00FF168E">
            <w:pPr>
              <w:pStyle w:val="Tabletextcentred"/>
            </w:pPr>
            <w:r w:rsidRPr="003B6025">
              <w:t>338</w:t>
            </w:r>
          </w:p>
        </w:tc>
        <w:tc>
          <w:tcPr>
            <w:tcW w:w="360" w:type="pct"/>
            <w:noWrap/>
            <w:vAlign w:val="center"/>
            <w:hideMark/>
          </w:tcPr>
          <w:p w:rsidR="003B6025" w:rsidRPr="003B6025" w:rsidRDefault="003B6025" w:rsidP="00FF168E">
            <w:pPr>
              <w:pStyle w:val="Tabletextcentred"/>
            </w:pPr>
            <w:r w:rsidRPr="003B6025">
              <w:t>1.15</w:t>
            </w:r>
          </w:p>
        </w:tc>
        <w:tc>
          <w:tcPr>
            <w:tcW w:w="463" w:type="pct"/>
            <w:noWrap/>
            <w:vAlign w:val="center"/>
            <w:hideMark/>
          </w:tcPr>
          <w:p w:rsidR="003B6025" w:rsidRPr="003B6025" w:rsidRDefault="003B6025" w:rsidP="00FF168E">
            <w:pPr>
              <w:pStyle w:val="Tabletextcentred"/>
            </w:pPr>
            <w:r w:rsidRPr="003B6025">
              <w:t>27.1475</w:t>
            </w:r>
          </w:p>
        </w:tc>
        <w:tc>
          <w:tcPr>
            <w:tcW w:w="339" w:type="pct"/>
            <w:noWrap/>
            <w:vAlign w:val="center"/>
            <w:hideMark/>
          </w:tcPr>
          <w:p w:rsidR="003B6025" w:rsidRPr="003B6025" w:rsidRDefault="003B6025" w:rsidP="00FF168E">
            <w:pPr>
              <w:pStyle w:val="Tabletextcentred"/>
            </w:pPr>
            <w:r w:rsidRPr="003B6025">
              <w:t>1.5</w:t>
            </w:r>
          </w:p>
        </w:tc>
        <w:tc>
          <w:tcPr>
            <w:tcW w:w="507" w:type="pct"/>
            <w:noWrap/>
            <w:vAlign w:val="center"/>
            <w:hideMark/>
          </w:tcPr>
          <w:p w:rsidR="003B6025" w:rsidRPr="003B6025" w:rsidRDefault="003B6025" w:rsidP="00FF168E">
            <w:pPr>
              <w:pStyle w:val="Tabletextcentred"/>
            </w:pPr>
            <w:r w:rsidRPr="003B6025">
              <w:t>0.0504</w:t>
            </w:r>
          </w:p>
        </w:tc>
        <w:tc>
          <w:tcPr>
            <w:tcW w:w="358" w:type="pct"/>
            <w:noWrap/>
            <w:vAlign w:val="center"/>
            <w:hideMark/>
          </w:tcPr>
          <w:p w:rsidR="003B6025" w:rsidRPr="003B6025" w:rsidRDefault="003B6025" w:rsidP="00FF168E">
            <w:pPr>
              <w:pStyle w:val="Tabletextcentred"/>
            </w:pPr>
            <w:r w:rsidRPr="003B6025">
              <w:t>3.6</w:t>
            </w:r>
          </w:p>
        </w:tc>
        <w:tc>
          <w:tcPr>
            <w:tcW w:w="600" w:type="pct"/>
            <w:noWrap/>
            <w:vAlign w:val="center"/>
            <w:hideMark/>
          </w:tcPr>
          <w:p w:rsidR="003B6025" w:rsidRPr="003B6025" w:rsidRDefault="003B6025" w:rsidP="00FF168E">
            <w:pPr>
              <w:pStyle w:val="Tabletextcentred"/>
            </w:pPr>
            <w:r w:rsidRPr="003B6025">
              <w:t>233.2</w:t>
            </w:r>
          </w:p>
        </w:tc>
        <w:tc>
          <w:tcPr>
            <w:tcW w:w="421" w:type="pct"/>
            <w:noWrap/>
            <w:vAlign w:val="center"/>
            <w:hideMark/>
          </w:tcPr>
          <w:p w:rsidR="003B6025" w:rsidRPr="003B6025" w:rsidRDefault="003B6025" w:rsidP="00FF168E">
            <w:pPr>
              <w:pStyle w:val="Tabletextcentred"/>
            </w:pPr>
            <w:r w:rsidRPr="003B6025">
              <w:t>3.5</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616.Z.7.1.1</w:t>
            </w:r>
          </w:p>
        </w:tc>
        <w:tc>
          <w:tcPr>
            <w:tcW w:w="484" w:type="pct"/>
            <w:noWrap/>
            <w:vAlign w:val="center"/>
            <w:hideMark/>
          </w:tcPr>
          <w:p w:rsidR="003B6025" w:rsidRPr="003B6025" w:rsidRDefault="003B6025" w:rsidP="00FF168E">
            <w:pPr>
              <w:pStyle w:val="Tabletextcentred"/>
            </w:pPr>
            <w:r w:rsidRPr="003B6025">
              <w:t>0.14</w:t>
            </w:r>
          </w:p>
        </w:tc>
        <w:tc>
          <w:tcPr>
            <w:tcW w:w="376" w:type="pct"/>
            <w:noWrap/>
            <w:vAlign w:val="center"/>
            <w:hideMark/>
          </w:tcPr>
          <w:p w:rsidR="003B6025" w:rsidRPr="003B6025" w:rsidRDefault="003B6025" w:rsidP="00FF168E">
            <w:pPr>
              <w:pStyle w:val="Tabletextcentred"/>
            </w:pPr>
            <w:r w:rsidRPr="003B6025">
              <w:t>850</w:t>
            </w:r>
          </w:p>
        </w:tc>
        <w:tc>
          <w:tcPr>
            <w:tcW w:w="377" w:type="pct"/>
            <w:noWrap/>
            <w:vAlign w:val="center"/>
            <w:hideMark/>
          </w:tcPr>
          <w:p w:rsidR="003B6025" w:rsidRPr="003B6025" w:rsidRDefault="003B6025" w:rsidP="00FF168E">
            <w:pPr>
              <w:pStyle w:val="Tabletextcentred"/>
            </w:pPr>
            <w:r w:rsidRPr="003B6025">
              <w:t>1647</w:t>
            </w:r>
          </w:p>
        </w:tc>
        <w:tc>
          <w:tcPr>
            <w:tcW w:w="360" w:type="pct"/>
            <w:noWrap/>
            <w:vAlign w:val="center"/>
            <w:hideMark/>
          </w:tcPr>
          <w:p w:rsidR="003B6025" w:rsidRPr="003B6025" w:rsidRDefault="003B6025" w:rsidP="00FF168E">
            <w:pPr>
              <w:pStyle w:val="Tabletextcentred"/>
            </w:pPr>
            <w:r w:rsidRPr="003B6025">
              <w:t>2.00</w:t>
            </w:r>
          </w:p>
        </w:tc>
        <w:tc>
          <w:tcPr>
            <w:tcW w:w="463" w:type="pct"/>
            <w:noWrap/>
            <w:vAlign w:val="center"/>
            <w:hideMark/>
          </w:tcPr>
          <w:p w:rsidR="003B6025" w:rsidRPr="003B6025" w:rsidRDefault="003B6025" w:rsidP="00FF168E">
            <w:pPr>
              <w:pStyle w:val="Tabletextcentred"/>
            </w:pPr>
            <w:r w:rsidRPr="003B6025">
              <w:t>27.3899</w:t>
            </w:r>
          </w:p>
        </w:tc>
        <w:tc>
          <w:tcPr>
            <w:tcW w:w="339" w:type="pct"/>
            <w:noWrap/>
            <w:vAlign w:val="center"/>
            <w:hideMark/>
          </w:tcPr>
          <w:p w:rsidR="003B6025" w:rsidRPr="003B6025" w:rsidRDefault="003B6025" w:rsidP="00FF168E">
            <w:pPr>
              <w:pStyle w:val="Tabletextcentred"/>
            </w:pPr>
            <w:r w:rsidRPr="003B6025">
              <w:t>1.0</w:t>
            </w:r>
          </w:p>
        </w:tc>
        <w:tc>
          <w:tcPr>
            <w:tcW w:w="507" w:type="pct"/>
            <w:noWrap/>
            <w:vAlign w:val="center"/>
            <w:hideMark/>
          </w:tcPr>
          <w:p w:rsidR="003B6025" w:rsidRPr="003B6025" w:rsidRDefault="003B6025" w:rsidP="00FF168E">
            <w:pPr>
              <w:pStyle w:val="Tabletextcentred"/>
            </w:pPr>
            <w:r w:rsidRPr="003B6025">
              <w:t>0.0514</w:t>
            </w:r>
          </w:p>
        </w:tc>
        <w:tc>
          <w:tcPr>
            <w:tcW w:w="358" w:type="pct"/>
            <w:noWrap/>
            <w:vAlign w:val="center"/>
            <w:hideMark/>
          </w:tcPr>
          <w:p w:rsidR="003B6025" w:rsidRPr="003B6025" w:rsidRDefault="003B6025" w:rsidP="00FF168E">
            <w:pPr>
              <w:pStyle w:val="Tabletextcentred"/>
            </w:pPr>
            <w:r w:rsidRPr="003B6025">
              <w:t>1.3</w:t>
            </w:r>
          </w:p>
        </w:tc>
        <w:tc>
          <w:tcPr>
            <w:tcW w:w="600" w:type="pct"/>
            <w:noWrap/>
            <w:vAlign w:val="center"/>
            <w:hideMark/>
          </w:tcPr>
          <w:p w:rsidR="003B6025" w:rsidRPr="003B6025" w:rsidRDefault="003B6025" w:rsidP="00FF168E">
            <w:pPr>
              <w:pStyle w:val="Tabletextcentred"/>
            </w:pPr>
            <w:r w:rsidRPr="003B6025">
              <w:t>231.2</w:t>
            </w:r>
          </w:p>
        </w:tc>
        <w:tc>
          <w:tcPr>
            <w:tcW w:w="421" w:type="pct"/>
            <w:noWrap/>
            <w:vAlign w:val="center"/>
            <w:hideMark/>
          </w:tcPr>
          <w:p w:rsidR="003B6025" w:rsidRPr="003B6025" w:rsidRDefault="003B6025" w:rsidP="00FF168E">
            <w:pPr>
              <w:pStyle w:val="Tabletextcentred"/>
            </w:pPr>
            <w:r w:rsidRPr="003B6025">
              <w:t>2.3</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616.Z.8.1.1</w:t>
            </w:r>
          </w:p>
        </w:tc>
        <w:tc>
          <w:tcPr>
            <w:tcW w:w="484" w:type="pct"/>
            <w:noWrap/>
            <w:vAlign w:val="center"/>
            <w:hideMark/>
          </w:tcPr>
          <w:p w:rsidR="003B6025" w:rsidRPr="003B6025" w:rsidRDefault="003B6025" w:rsidP="00FF168E">
            <w:pPr>
              <w:pStyle w:val="Tabletextcentred"/>
            </w:pPr>
            <w:r w:rsidRPr="003B6025">
              <w:t>0.07</w:t>
            </w:r>
          </w:p>
        </w:tc>
        <w:tc>
          <w:tcPr>
            <w:tcW w:w="376" w:type="pct"/>
            <w:noWrap/>
            <w:vAlign w:val="center"/>
            <w:hideMark/>
          </w:tcPr>
          <w:p w:rsidR="003B6025" w:rsidRPr="003B6025" w:rsidRDefault="003B6025" w:rsidP="00FF168E">
            <w:pPr>
              <w:pStyle w:val="Tabletextcentred"/>
            </w:pPr>
            <w:r w:rsidRPr="003B6025">
              <w:t>412</w:t>
            </w:r>
          </w:p>
        </w:tc>
        <w:tc>
          <w:tcPr>
            <w:tcW w:w="377" w:type="pct"/>
            <w:noWrap/>
            <w:vAlign w:val="center"/>
            <w:hideMark/>
          </w:tcPr>
          <w:p w:rsidR="003B6025" w:rsidRPr="003B6025" w:rsidRDefault="003B6025" w:rsidP="00FF168E">
            <w:pPr>
              <w:pStyle w:val="Tabletextcentred"/>
            </w:pPr>
            <w:r w:rsidRPr="003B6025">
              <w:t>576</w:t>
            </w:r>
          </w:p>
        </w:tc>
        <w:tc>
          <w:tcPr>
            <w:tcW w:w="360" w:type="pct"/>
            <w:noWrap/>
            <w:vAlign w:val="center"/>
            <w:hideMark/>
          </w:tcPr>
          <w:p w:rsidR="003B6025" w:rsidRPr="003B6025" w:rsidRDefault="003B6025" w:rsidP="00FF168E">
            <w:pPr>
              <w:pStyle w:val="Tabletextcentred"/>
            </w:pPr>
            <w:r w:rsidRPr="003B6025">
              <w:t>1.44</w:t>
            </w:r>
          </w:p>
        </w:tc>
        <w:tc>
          <w:tcPr>
            <w:tcW w:w="463" w:type="pct"/>
            <w:noWrap/>
            <w:vAlign w:val="center"/>
            <w:hideMark/>
          </w:tcPr>
          <w:p w:rsidR="003B6025" w:rsidRPr="003B6025" w:rsidRDefault="003B6025" w:rsidP="00FF168E">
            <w:pPr>
              <w:pStyle w:val="Tabletextcentred"/>
            </w:pPr>
            <w:r w:rsidRPr="003B6025">
              <w:t>26.8824</w:t>
            </w:r>
          </w:p>
        </w:tc>
        <w:tc>
          <w:tcPr>
            <w:tcW w:w="339" w:type="pct"/>
            <w:noWrap/>
            <w:vAlign w:val="center"/>
            <w:hideMark/>
          </w:tcPr>
          <w:p w:rsidR="003B6025" w:rsidRPr="003B6025" w:rsidRDefault="003B6025" w:rsidP="00FF168E">
            <w:pPr>
              <w:pStyle w:val="Tabletextcentred"/>
            </w:pPr>
            <w:r w:rsidRPr="003B6025">
              <w:t>1.1</w:t>
            </w:r>
          </w:p>
        </w:tc>
        <w:tc>
          <w:tcPr>
            <w:tcW w:w="507" w:type="pct"/>
            <w:noWrap/>
            <w:vAlign w:val="center"/>
            <w:hideMark/>
          </w:tcPr>
          <w:p w:rsidR="003B6025" w:rsidRPr="003B6025" w:rsidRDefault="003B6025" w:rsidP="00FF168E">
            <w:pPr>
              <w:pStyle w:val="Tabletextcentred"/>
            </w:pPr>
            <w:r w:rsidRPr="003B6025">
              <w:t>0.0516</w:t>
            </w:r>
          </w:p>
        </w:tc>
        <w:tc>
          <w:tcPr>
            <w:tcW w:w="358" w:type="pct"/>
            <w:noWrap/>
            <w:vAlign w:val="center"/>
            <w:hideMark/>
          </w:tcPr>
          <w:p w:rsidR="003B6025" w:rsidRPr="003B6025" w:rsidRDefault="003B6025" w:rsidP="00FF168E">
            <w:pPr>
              <w:pStyle w:val="Tabletextcentred"/>
            </w:pPr>
            <w:r w:rsidRPr="003B6025">
              <w:t>1.7</w:t>
            </w:r>
          </w:p>
        </w:tc>
        <w:tc>
          <w:tcPr>
            <w:tcW w:w="600" w:type="pct"/>
            <w:noWrap/>
            <w:vAlign w:val="center"/>
            <w:hideMark/>
          </w:tcPr>
          <w:p w:rsidR="003B6025" w:rsidRPr="003B6025" w:rsidRDefault="003B6025" w:rsidP="00FF168E">
            <w:pPr>
              <w:pStyle w:val="Tabletextcentred"/>
            </w:pPr>
            <w:r w:rsidRPr="003B6025">
              <w:t>235.4</w:t>
            </w:r>
          </w:p>
        </w:tc>
        <w:tc>
          <w:tcPr>
            <w:tcW w:w="421" w:type="pct"/>
            <w:noWrap/>
            <w:vAlign w:val="center"/>
            <w:hideMark/>
          </w:tcPr>
          <w:p w:rsidR="003B6025" w:rsidRPr="003B6025" w:rsidRDefault="003B6025" w:rsidP="00FF168E">
            <w:pPr>
              <w:pStyle w:val="Tabletextcentred"/>
            </w:pPr>
            <w:r w:rsidRPr="003B6025">
              <w:t>2.5</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616.Z.9.1.1</w:t>
            </w:r>
          </w:p>
        </w:tc>
        <w:tc>
          <w:tcPr>
            <w:tcW w:w="484" w:type="pct"/>
            <w:noWrap/>
            <w:vAlign w:val="center"/>
            <w:hideMark/>
          </w:tcPr>
          <w:p w:rsidR="003B6025" w:rsidRPr="003B6025" w:rsidRDefault="003B6025" w:rsidP="00FF168E">
            <w:pPr>
              <w:pStyle w:val="Tabletextcentred"/>
            </w:pPr>
            <w:r w:rsidRPr="003B6025">
              <w:t>0.42</w:t>
            </w:r>
          </w:p>
        </w:tc>
        <w:tc>
          <w:tcPr>
            <w:tcW w:w="376" w:type="pct"/>
            <w:noWrap/>
            <w:vAlign w:val="center"/>
            <w:hideMark/>
          </w:tcPr>
          <w:p w:rsidR="003B6025" w:rsidRPr="003B6025" w:rsidRDefault="003B6025" w:rsidP="00FF168E">
            <w:pPr>
              <w:pStyle w:val="Tabletextcentred"/>
            </w:pPr>
            <w:r w:rsidRPr="003B6025">
              <w:t>352</w:t>
            </w:r>
          </w:p>
        </w:tc>
        <w:tc>
          <w:tcPr>
            <w:tcW w:w="377" w:type="pct"/>
            <w:noWrap/>
            <w:vAlign w:val="center"/>
            <w:hideMark/>
          </w:tcPr>
          <w:p w:rsidR="003B6025" w:rsidRPr="003B6025" w:rsidRDefault="003B6025" w:rsidP="00FF168E">
            <w:pPr>
              <w:pStyle w:val="Tabletextcentred"/>
            </w:pPr>
            <w:r w:rsidRPr="003B6025">
              <w:t>328</w:t>
            </w:r>
          </w:p>
        </w:tc>
        <w:tc>
          <w:tcPr>
            <w:tcW w:w="360" w:type="pct"/>
            <w:noWrap/>
            <w:vAlign w:val="center"/>
            <w:hideMark/>
          </w:tcPr>
          <w:p w:rsidR="003B6025" w:rsidRPr="003B6025" w:rsidRDefault="003B6025" w:rsidP="00FF168E">
            <w:pPr>
              <w:pStyle w:val="Tabletextcentred"/>
            </w:pPr>
            <w:r w:rsidRPr="003B6025">
              <w:t>0.96</w:t>
            </w:r>
          </w:p>
        </w:tc>
        <w:tc>
          <w:tcPr>
            <w:tcW w:w="463" w:type="pct"/>
            <w:noWrap/>
            <w:vAlign w:val="center"/>
            <w:hideMark/>
          </w:tcPr>
          <w:p w:rsidR="003B6025" w:rsidRPr="003B6025" w:rsidRDefault="003B6025" w:rsidP="00FF168E">
            <w:pPr>
              <w:pStyle w:val="Tabletextcentred"/>
            </w:pPr>
            <w:r w:rsidRPr="003B6025">
              <w:t>27.7896</w:t>
            </w:r>
          </w:p>
        </w:tc>
        <w:tc>
          <w:tcPr>
            <w:tcW w:w="339" w:type="pct"/>
            <w:noWrap/>
            <w:vAlign w:val="center"/>
            <w:hideMark/>
          </w:tcPr>
          <w:p w:rsidR="003B6025" w:rsidRPr="003B6025" w:rsidRDefault="003B6025" w:rsidP="00FF168E">
            <w:pPr>
              <w:pStyle w:val="Tabletextcentred"/>
            </w:pPr>
            <w:r w:rsidRPr="003B6025">
              <w:t>1.5</w:t>
            </w:r>
          </w:p>
        </w:tc>
        <w:tc>
          <w:tcPr>
            <w:tcW w:w="507" w:type="pct"/>
            <w:noWrap/>
            <w:vAlign w:val="center"/>
            <w:hideMark/>
          </w:tcPr>
          <w:p w:rsidR="003B6025" w:rsidRPr="003B6025" w:rsidRDefault="003B6025" w:rsidP="00FF168E">
            <w:pPr>
              <w:pStyle w:val="Tabletextcentred"/>
            </w:pPr>
            <w:r w:rsidRPr="003B6025">
              <w:t>0.0508</w:t>
            </w:r>
          </w:p>
        </w:tc>
        <w:tc>
          <w:tcPr>
            <w:tcW w:w="358" w:type="pct"/>
            <w:noWrap/>
            <w:vAlign w:val="center"/>
            <w:hideMark/>
          </w:tcPr>
          <w:p w:rsidR="003B6025" w:rsidRPr="003B6025" w:rsidRDefault="003B6025" w:rsidP="00FF168E">
            <w:pPr>
              <w:pStyle w:val="Tabletextcentred"/>
            </w:pPr>
            <w:r w:rsidRPr="003B6025">
              <w:t>2.7</w:t>
            </w:r>
          </w:p>
        </w:tc>
        <w:tc>
          <w:tcPr>
            <w:tcW w:w="600" w:type="pct"/>
            <w:noWrap/>
            <w:vAlign w:val="center"/>
            <w:hideMark/>
          </w:tcPr>
          <w:p w:rsidR="003B6025" w:rsidRPr="003B6025" w:rsidRDefault="003B6025" w:rsidP="00FF168E">
            <w:pPr>
              <w:pStyle w:val="Tabletextcentred"/>
            </w:pPr>
            <w:r w:rsidRPr="003B6025">
              <w:t>227.9</w:t>
            </w:r>
          </w:p>
        </w:tc>
        <w:tc>
          <w:tcPr>
            <w:tcW w:w="421" w:type="pct"/>
            <w:noWrap/>
            <w:vAlign w:val="center"/>
            <w:hideMark/>
          </w:tcPr>
          <w:p w:rsidR="003B6025" w:rsidRPr="003B6025" w:rsidRDefault="003B6025" w:rsidP="00FF168E">
            <w:pPr>
              <w:pStyle w:val="Tabletextcentred"/>
            </w:pPr>
            <w:r w:rsidRPr="003B6025">
              <w:t>3.4</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616.Z.10.1.1</w:t>
            </w:r>
          </w:p>
        </w:tc>
        <w:tc>
          <w:tcPr>
            <w:tcW w:w="484" w:type="pct"/>
            <w:noWrap/>
            <w:vAlign w:val="center"/>
            <w:hideMark/>
          </w:tcPr>
          <w:p w:rsidR="003B6025" w:rsidRPr="003B6025" w:rsidRDefault="003B6025" w:rsidP="00FF168E">
            <w:pPr>
              <w:pStyle w:val="Tabletextcentred"/>
            </w:pPr>
            <w:r w:rsidRPr="003B6025">
              <w:t>0.87</w:t>
            </w:r>
          </w:p>
        </w:tc>
        <w:tc>
          <w:tcPr>
            <w:tcW w:w="376" w:type="pct"/>
            <w:noWrap/>
            <w:vAlign w:val="center"/>
            <w:hideMark/>
          </w:tcPr>
          <w:p w:rsidR="003B6025" w:rsidRPr="003B6025" w:rsidRDefault="003B6025" w:rsidP="00FF168E">
            <w:pPr>
              <w:pStyle w:val="Tabletextcentred"/>
            </w:pPr>
            <w:r w:rsidRPr="003B6025">
              <w:t>528</w:t>
            </w:r>
          </w:p>
        </w:tc>
        <w:tc>
          <w:tcPr>
            <w:tcW w:w="377" w:type="pct"/>
            <w:noWrap/>
            <w:vAlign w:val="center"/>
            <w:hideMark/>
          </w:tcPr>
          <w:p w:rsidR="003B6025" w:rsidRPr="003B6025" w:rsidRDefault="003B6025" w:rsidP="00FF168E">
            <w:pPr>
              <w:pStyle w:val="Tabletextcentred"/>
            </w:pPr>
            <w:r w:rsidRPr="003B6025">
              <w:t>375</w:t>
            </w:r>
          </w:p>
        </w:tc>
        <w:tc>
          <w:tcPr>
            <w:tcW w:w="360" w:type="pct"/>
            <w:noWrap/>
            <w:vAlign w:val="center"/>
            <w:hideMark/>
          </w:tcPr>
          <w:p w:rsidR="003B6025" w:rsidRPr="003B6025" w:rsidRDefault="003B6025" w:rsidP="00FF168E">
            <w:pPr>
              <w:pStyle w:val="Tabletextcentred"/>
            </w:pPr>
            <w:r w:rsidRPr="003B6025">
              <w:t>0.73</w:t>
            </w:r>
          </w:p>
        </w:tc>
        <w:tc>
          <w:tcPr>
            <w:tcW w:w="463" w:type="pct"/>
            <w:noWrap/>
            <w:vAlign w:val="center"/>
            <w:hideMark/>
          </w:tcPr>
          <w:p w:rsidR="003B6025" w:rsidRPr="003B6025" w:rsidRDefault="003B6025" w:rsidP="00FF168E">
            <w:pPr>
              <w:pStyle w:val="Tabletextcentred"/>
            </w:pPr>
            <w:r w:rsidRPr="003B6025">
              <w:t>27.6171</w:t>
            </w:r>
          </w:p>
        </w:tc>
        <w:tc>
          <w:tcPr>
            <w:tcW w:w="339" w:type="pct"/>
            <w:noWrap/>
            <w:vAlign w:val="center"/>
            <w:hideMark/>
          </w:tcPr>
          <w:p w:rsidR="003B6025" w:rsidRPr="003B6025" w:rsidRDefault="003B6025" w:rsidP="00FF168E">
            <w:pPr>
              <w:pStyle w:val="Tabletextcentred"/>
            </w:pPr>
            <w:r w:rsidRPr="003B6025">
              <w:t>1.4</w:t>
            </w:r>
          </w:p>
        </w:tc>
        <w:tc>
          <w:tcPr>
            <w:tcW w:w="507" w:type="pct"/>
            <w:noWrap/>
            <w:vAlign w:val="center"/>
            <w:hideMark/>
          </w:tcPr>
          <w:p w:rsidR="003B6025" w:rsidRPr="003B6025" w:rsidRDefault="003B6025" w:rsidP="00FF168E">
            <w:pPr>
              <w:pStyle w:val="Tabletextcentred"/>
            </w:pPr>
            <w:r w:rsidRPr="003B6025">
              <w:t>0.0497</w:t>
            </w:r>
          </w:p>
        </w:tc>
        <w:tc>
          <w:tcPr>
            <w:tcW w:w="358" w:type="pct"/>
            <w:noWrap/>
            <w:vAlign w:val="center"/>
            <w:hideMark/>
          </w:tcPr>
          <w:p w:rsidR="003B6025" w:rsidRPr="003B6025" w:rsidRDefault="003B6025" w:rsidP="00FF168E">
            <w:pPr>
              <w:pStyle w:val="Tabletextcentred"/>
            </w:pPr>
            <w:r w:rsidRPr="003B6025">
              <w:t>3.0</w:t>
            </w:r>
          </w:p>
        </w:tc>
        <w:tc>
          <w:tcPr>
            <w:tcW w:w="600" w:type="pct"/>
            <w:noWrap/>
            <w:vAlign w:val="center"/>
            <w:hideMark/>
          </w:tcPr>
          <w:p w:rsidR="003B6025" w:rsidRPr="003B6025" w:rsidRDefault="003B6025" w:rsidP="00FF168E">
            <w:pPr>
              <w:pStyle w:val="Tabletextcentred"/>
            </w:pPr>
            <w:r w:rsidRPr="003B6025">
              <w:t>229.3</w:t>
            </w:r>
          </w:p>
        </w:tc>
        <w:tc>
          <w:tcPr>
            <w:tcW w:w="421" w:type="pct"/>
            <w:noWrap/>
            <w:vAlign w:val="center"/>
            <w:hideMark/>
          </w:tcPr>
          <w:p w:rsidR="003B6025" w:rsidRPr="003B6025" w:rsidRDefault="003B6025" w:rsidP="00FF168E">
            <w:pPr>
              <w:pStyle w:val="Tabletextcentred"/>
            </w:pPr>
            <w:r w:rsidRPr="003B6025">
              <w:t>3.2</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616.Z.11.1.1</w:t>
            </w:r>
          </w:p>
        </w:tc>
        <w:tc>
          <w:tcPr>
            <w:tcW w:w="484" w:type="pct"/>
            <w:noWrap/>
            <w:vAlign w:val="center"/>
            <w:hideMark/>
          </w:tcPr>
          <w:p w:rsidR="003B6025" w:rsidRPr="003B6025" w:rsidRDefault="003B6025" w:rsidP="00FF168E">
            <w:pPr>
              <w:pStyle w:val="Tabletextcentred"/>
            </w:pPr>
            <w:r w:rsidRPr="003B6025">
              <w:t>0.14</w:t>
            </w:r>
          </w:p>
        </w:tc>
        <w:tc>
          <w:tcPr>
            <w:tcW w:w="376" w:type="pct"/>
            <w:noWrap/>
            <w:vAlign w:val="center"/>
            <w:hideMark/>
          </w:tcPr>
          <w:p w:rsidR="003B6025" w:rsidRPr="003B6025" w:rsidRDefault="003B6025" w:rsidP="00FF168E">
            <w:pPr>
              <w:pStyle w:val="Tabletextcentred"/>
            </w:pPr>
            <w:r w:rsidRPr="003B6025">
              <w:t>320</w:t>
            </w:r>
          </w:p>
        </w:tc>
        <w:tc>
          <w:tcPr>
            <w:tcW w:w="377" w:type="pct"/>
            <w:noWrap/>
            <w:vAlign w:val="center"/>
            <w:hideMark/>
          </w:tcPr>
          <w:p w:rsidR="003B6025" w:rsidRPr="003B6025" w:rsidRDefault="003B6025" w:rsidP="00FF168E">
            <w:pPr>
              <w:pStyle w:val="Tabletextcentred"/>
            </w:pPr>
            <w:r w:rsidRPr="003B6025">
              <w:t>151</w:t>
            </w:r>
          </w:p>
        </w:tc>
        <w:tc>
          <w:tcPr>
            <w:tcW w:w="360" w:type="pct"/>
            <w:noWrap/>
            <w:vAlign w:val="center"/>
            <w:hideMark/>
          </w:tcPr>
          <w:p w:rsidR="003B6025" w:rsidRPr="003B6025" w:rsidRDefault="003B6025" w:rsidP="00FF168E">
            <w:pPr>
              <w:pStyle w:val="Tabletextcentred"/>
            </w:pPr>
            <w:r w:rsidRPr="003B6025">
              <w:t>0.49</w:t>
            </w:r>
          </w:p>
        </w:tc>
        <w:tc>
          <w:tcPr>
            <w:tcW w:w="463" w:type="pct"/>
            <w:noWrap/>
            <w:vAlign w:val="center"/>
            <w:hideMark/>
          </w:tcPr>
          <w:p w:rsidR="003B6025" w:rsidRPr="003B6025" w:rsidRDefault="003B6025" w:rsidP="00FF168E">
            <w:pPr>
              <w:pStyle w:val="Tabletextcentred"/>
            </w:pPr>
            <w:r w:rsidRPr="003B6025">
              <w:t>27.2028</w:t>
            </w:r>
          </w:p>
        </w:tc>
        <w:tc>
          <w:tcPr>
            <w:tcW w:w="339" w:type="pct"/>
            <w:noWrap/>
            <w:vAlign w:val="center"/>
            <w:hideMark/>
          </w:tcPr>
          <w:p w:rsidR="003B6025" w:rsidRPr="003B6025" w:rsidRDefault="003B6025" w:rsidP="00FF168E">
            <w:pPr>
              <w:pStyle w:val="Tabletextcentred"/>
            </w:pPr>
            <w:r w:rsidRPr="003B6025">
              <w:t>1.7</w:t>
            </w:r>
          </w:p>
        </w:tc>
        <w:tc>
          <w:tcPr>
            <w:tcW w:w="507" w:type="pct"/>
            <w:noWrap/>
            <w:vAlign w:val="center"/>
            <w:hideMark/>
          </w:tcPr>
          <w:p w:rsidR="003B6025" w:rsidRPr="003B6025" w:rsidRDefault="003B6025" w:rsidP="00FF168E">
            <w:pPr>
              <w:pStyle w:val="Tabletextcentred"/>
            </w:pPr>
            <w:r w:rsidRPr="003B6025">
              <w:t>0.0540</w:t>
            </w:r>
          </w:p>
        </w:tc>
        <w:tc>
          <w:tcPr>
            <w:tcW w:w="358" w:type="pct"/>
            <w:noWrap/>
            <w:vAlign w:val="center"/>
            <w:hideMark/>
          </w:tcPr>
          <w:p w:rsidR="003B6025" w:rsidRPr="003B6025" w:rsidRDefault="003B6025" w:rsidP="00FF168E">
            <w:pPr>
              <w:pStyle w:val="Tabletextcentred"/>
            </w:pPr>
            <w:r w:rsidRPr="003B6025">
              <w:t>2.1</w:t>
            </w:r>
          </w:p>
        </w:tc>
        <w:tc>
          <w:tcPr>
            <w:tcW w:w="600" w:type="pct"/>
            <w:noWrap/>
            <w:vAlign w:val="center"/>
            <w:hideMark/>
          </w:tcPr>
          <w:p w:rsidR="003B6025" w:rsidRPr="003B6025" w:rsidRDefault="003B6025" w:rsidP="00FF168E">
            <w:pPr>
              <w:pStyle w:val="Tabletextcentred"/>
            </w:pPr>
            <w:r w:rsidRPr="003B6025">
              <w:t>232.7</w:t>
            </w:r>
          </w:p>
        </w:tc>
        <w:tc>
          <w:tcPr>
            <w:tcW w:w="421" w:type="pct"/>
            <w:noWrap/>
            <w:vAlign w:val="center"/>
            <w:hideMark/>
          </w:tcPr>
          <w:p w:rsidR="003B6025" w:rsidRPr="003B6025" w:rsidRDefault="003B6025" w:rsidP="00FF168E">
            <w:pPr>
              <w:pStyle w:val="Tabletextcentred"/>
            </w:pPr>
            <w:r w:rsidRPr="003B6025">
              <w:t>3.9</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616.Z.12.1.1</w:t>
            </w:r>
          </w:p>
        </w:tc>
        <w:tc>
          <w:tcPr>
            <w:tcW w:w="484" w:type="pct"/>
            <w:noWrap/>
            <w:vAlign w:val="center"/>
            <w:hideMark/>
          </w:tcPr>
          <w:p w:rsidR="003B6025" w:rsidRPr="003B6025" w:rsidRDefault="003B6025" w:rsidP="00FF168E">
            <w:pPr>
              <w:pStyle w:val="Tabletextcentred"/>
            </w:pPr>
            <w:r w:rsidRPr="003B6025">
              <w:t>0.45</w:t>
            </w:r>
          </w:p>
        </w:tc>
        <w:tc>
          <w:tcPr>
            <w:tcW w:w="376" w:type="pct"/>
            <w:noWrap/>
            <w:vAlign w:val="center"/>
            <w:hideMark/>
          </w:tcPr>
          <w:p w:rsidR="003B6025" w:rsidRPr="003B6025" w:rsidRDefault="003B6025" w:rsidP="00FF168E">
            <w:pPr>
              <w:pStyle w:val="Tabletextcentred"/>
            </w:pPr>
            <w:r w:rsidRPr="003B6025">
              <w:t>268</w:t>
            </w:r>
          </w:p>
        </w:tc>
        <w:tc>
          <w:tcPr>
            <w:tcW w:w="377" w:type="pct"/>
            <w:noWrap/>
            <w:vAlign w:val="center"/>
            <w:hideMark/>
          </w:tcPr>
          <w:p w:rsidR="003B6025" w:rsidRPr="003B6025" w:rsidRDefault="003B6025" w:rsidP="00FF168E">
            <w:pPr>
              <w:pStyle w:val="Tabletextcentred"/>
            </w:pPr>
            <w:r w:rsidRPr="003B6025">
              <w:t>139</w:t>
            </w:r>
          </w:p>
        </w:tc>
        <w:tc>
          <w:tcPr>
            <w:tcW w:w="360" w:type="pct"/>
            <w:noWrap/>
            <w:vAlign w:val="center"/>
            <w:hideMark/>
          </w:tcPr>
          <w:p w:rsidR="003B6025" w:rsidRPr="003B6025" w:rsidRDefault="003B6025" w:rsidP="00FF168E">
            <w:pPr>
              <w:pStyle w:val="Tabletextcentred"/>
            </w:pPr>
            <w:r w:rsidRPr="003B6025">
              <w:t>0.54</w:t>
            </w:r>
          </w:p>
        </w:tc>
        <w:tc>
          <w:tcPr>
            <w:tcW w:w="463" w:type="pct"/>
            <w:noWrap/>
            <w:vAlign w:val="center"/>
            <w:hideMark/>
          </w:tcPr>
          <w:p w:rsidR="003B6025" w:rsidRPr="003B6025" w:rsidRDefault="003B6025" w:rsidP="00FF168E">
            <w:pPr>
              <w:pStyle w:val="Tabletextcentred"/>
            </w:pPr>
            <w:r w:rsidRPr="003B6025">
              <w:t>27.9444</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0.0518</w:t>
            </w:r>
          </w:p>
        </w:tc>
        <w:tc>
          <w:tcPr>
            <w:tcW w:w="358" w:type="pct"/>
            <w:noWrap/>
            <w:vAlign w:val="center"/>
            <w:hideMark/>
          </w:tcPr>
          <w:p w:rsidR="003B6025" w:rsidRPr="003B6025" w:rsidRDefault="003B6025" w:rsidP="00FF168E">
            <w:pPr>
              <w:pStyle w:val="Tabletextcentred"/>
            </w:pPr>
            <w:r w:rsidRPr="003B6025">
              <w:t>3.1</w:t>
            </w:r>
          </w:p>
        </w:tc>
        <w:tc>
          <w:tcPr>
            <w:tcW w:w="600" w:type="pct"/>
            <w:noWrap/>
            <w:vAlign w:val="center"/>
            <w:hideMark/>
          </w:tcPr>
          <w:p w:rsidR="003B6025" w:rsidRPr="003B6025" w:rsidRDefault="003B6025" w:rsidP="00FF168E">
            <w:pPr>
              <w:pStyle w:val="Tabletextcentred"/>
            </w:pPr>
            <w:r w:rsidRPr="003B6025">
              <w:t>226.7</w:t>
            </w:r>
          </w:p>
        </w:tc>
        <w:tc>
          <w:tcPr>
            <w:tcW w:w="421" w:type="pct"/>
            <w:noWrap/>
            <w:vAlign w:val="center"/>
            <w:hideMark/>
          </w:tcPr>
          <w:p w:rsidR="003B6025" w:rsidRPr="003B6025" w:rsidRDefault="003B6025" w:rsidP="00FF168E">
            <w:pPr>
              <w:pStyle w:val="Tabletextcentred"/>
            </w:pPr>
            <w:r w:rsidRPr="003B6025">
              <w:t>2.7</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616.Z.13.1.1</w:t>
            </w:r>
          </w:p>
        </w:tc>
        <w:tc>
          <w:tcPr>
            <w:tcW w:w="484" w:type="pct"/>
            <w:noWrap/>
            <w:vAlign w:val="center"/>
            <w:hideMark/>
          </w:tcPr>
          <w:p w:rsidR="003B6025" w:rsidRPr="003B6025" w:rsidRDefault="003B6025" w:rsidP="00FF168E">
            <w:pPr>
              <w:pStyle w:val="Tabletextcentred"/>
            </w:pPr>
            <w:r w:rsidRPr="003B6025">
              <w:t>0.38</w:t>
            </w:r>
          </w:p>
        </w:tc>
        <w:tc>
          <w:tcPr>
            <w:tcW w:w="376" w:type="pct"/>
            <w:noWrap/>
            <w:vAlign w:val="center"/>
            <w:hideMark/>
          </w:tcPr>
          <w:p w:rsidR="003B6025" w:rsidRPr="003B6025" w:rsidRDefault="003B6025" w:rsidP="00FF168E">
            <w:pPr>
              <w:pStyle w:val="Tabletextcentred"/>
            </w:pPr>
            <w:r w:rsidRPr="003B6025">
              <w:t>644</w:t>
            </w:r>
          </w:p>
        </w:tc>
        <w:tc>
          <w:tcPr>
            <w:tcW w:w="377" w:type="pct"/>
            <w:noWrap/>
            <w:vAlign w:val="center"/>
            <w:hideMark/>
          </w:tcPr>
          <w:p w:rsidR="003B6025" w:rsidRPr="003B6025" w:rsidRDefault="003B6025" w:rsidP="00FF168E">
            <w:pPr>
              <w:pStyle w:val="Tabletextcentred"/>
            </w:pPr>
            <w:r w:rsidRPr="003B6025">
              <w:t>761</w:t>
            </w:r>
          </w:p>
        </w:tc>
        <w:tc>
          <w:tcPr>
            <w:tcW w:w="360" w:type="pct"/>
            <w:noWrap/>
            <w:vAlign w:val="center"/>
            <w:hideMark/>
          </w:tcPr>
          <w:p w:rsidR="003B6025" w:rsidRPr="003B6025" w:rsidRDefault="003B6025" w:rsidP="00FF168E">
            <w:pPr>
              <w:pStyle w:val="Tabletextcentred"/>
            </w:pPr>
            <w:r w:rsidRPr="003B6025">
              <w:t>1.22</w:t>
            </w:r>
          </w:p>
        </w:tc>
        <w:tc>
          <w:tcPr>
            <w:tcW w:w="463" w:type="pct"/>
            <w:noWrap/>
            <w:vAlign w:val="center"/>
            <w:hideMark/>
          </w:tcPr>
          <w:p w:rsidR="003B6025" w:rsidRPr="003B6025" w:rsidRDefault="003B6025" w:rsidP="00FF168E">
            <w:pPr>
              <w:pStyle w:val="Tabletextcentred"/>
            </w:pPr>
            <w:r w:rsidRPr="003B6025">
              <w:t>27.5674</w:t>
            </w:r>
          </w:p>
        </w:tc>
        <w:tc>
          <w:tcPr>
            <w:tcW w:w="339" w:type="pct"/>
            <w:noWrap/>
            <w:vAlign w:val="center"/>
            <w:hideMark/>
          </w:tcPr>
          <w:p w:rsidR="003B6025" w:rsidRPr="003B6025" w:rsidRDefault="003B6025" w:rsidP="00FF168E">
            <w:pPr>
              <w:pStyle w:val="Tabletextcentred"/>
            </w:pPr>
            <w:r w:rsidRPr="003B6025">
              <w:t>1.3</w:t>
            </w:r>
          </w:p>
        </w:tc>
        <w:tc>
          <w:tcPr>
            <w:tcW w:w="507" w:type="pct"/>
            <w:noWrap/>
            <w:vAlign w:val="center"/>
            <w:hideMark/>
          </w:tcPr>
          <w:p w:rsidR="003B6025" w:rsidRPr="003B6025" w:rsidRDefault="003B6025" w:rsidP="00FF168E">
            <w:pPr>
              <w:pStyle w:val="Tabletextcentred"/>
            </w:pPr>
            <w:r w:rsidRPr="003B6025">
              <w:t>0.0498</w:t>
            </w:r>
          </w:p>
        </w:tc>
        <w:tc>
          <w:tcPr>
            <w:tcW w:w="358" w:type="pct"/>
            <w:noWrap/>
            <w:vAlign w:val="center"/>
            <w:hideMark/>
          </w:tcPr>
          <w:p w:rsidR="003B6025" w:rsidRPr="003B6025" w:rsidRDefault="003B6025" w:rsidP="00FF168E">
            <w:pPr>
              <w:pStyle w:val="Tabletextcentred"/>
            </w:pPr>
            <w:r w:rsidRPr="003B6025">
              <w:t>2.0</w:t>
            </w:r>
          </w:p>
        </w:tc>
        <w:tc>
          <w:tcPr>
            <w:tcW w:w="600" w:type="pct"/>
            <w:noWrap/>
            <w:vAlign w:val="center"/>
            <w:hideMark/>
          </w:tcPr>
          <w:p w:rsidR="003B6025" w:rsidRPr="003B6025" w:rsidRDefault="003B6025" w:rsidP="00FF168E">
            <w:pPr>
              <w:pStyle w:val="Tabletextcentred"/>
            </w:pPr>
            <w:r w:rsidRPr="003B6025">
              <w:t>229.7</w:t>
            </w:r>
          </w:p>
        </w:tc>
        <w:tc>
          <w:tcPr>
            <w:tcW w:w="421" w:type="pct"/>
            <w:noWrap/>
            <w:vAlign w:val="center"/>
            <w:hideMark/>
          </w:tcPr>
          <w:p w:rsidR="003B6025" w:rsidRPr="003B6025" w:rsidRDefault="003B6025" w:rsidP="00FF168E">
            <w:pPr>
              <w:pStyle w:val="Tabletextcentred"/>
            </w:pPr>
            <w:r w:rsidRPr="003B6025">
              <w:t>3.0</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616.Z.14.1.1</w:t>
            </w:r>
          </w:p>
        </w:tc>
        <w:tc>
          <w:tcPr>
            <w:tcW w:w="484" w:type="pct"/>
            <w:noWrap/>
            <w:vAlign w:val="center"/>
            <w:hideMark/>
          </w:tcPr>
          <w:p w:rsidR="003B6025" w:rsidRPr="003B6025" w:rsidRDefault="003B6025" w:rsidP="00FF168E">
            <w:pPr>
              <w:pStyle w:val="Tabletextcentred"/>
            </w:pPr>
            <w:r w:rsidRPr="003B6025">
              <w:t>0.96</w:t>
            </w:r>
          </w:p>
        </w:tc>
        <w:tc>
          <w:tcPr>
            <w:tcW w:w="376" w:type="pct"/>
            <w:noWrap/>
            <w:vAlign w:val="center"/>
            <w:hideMark/>
          </w:tcPr>
          <w:p w:rsidR="003B6025" w:rsidRPr="003B6025" w:rsidRDefault="003B6025" w:rsidP="00FF168E">
            <w:pPr>
              <w:pStyle w:val="Tabletextcentred"/>
            </w:pPr>
            <w:r w:rsidRPr="003B6025">
              <w:t>316</w:t>
            </w:r>
          </w:p>
        </w:tc>
        <w:tc>
          <w:tcPr>
            <w:tcW w:w="377" w:type="pct"/>
            <w:noWrap/>
            <w:vAlign w:val="center"/>
            <w:hideMark/>
          </w:tcPr>
          <w:p w:rsidR="003B6025" w:rsidRPr="003B6025" w:rsidRDefault="003B6025" w:rsidP="00FF168E">
            <w:pPr>
              <w:pStyle w:val="Tabletextcentred"/>
            </w:pPr>
            <w:r w:rsidRPr="003B6025">
              <w:t>185</w:t>
            </w:r>
          </w:p>
        </w:tc>
        <w:tc>
          <w:tcPr>
            <w:tcW w:w="360" w:type="pct"/>
            <w:noWrap/>
            <w:vAlign w:val="center"/>
            <w:hideMark/>
          </w:tcPr>
          <w:p w:rsidR="003B6025" w:rsidRPr="003B6025" w:rsidRDefault="003B6025" w:rsidP="00FF168E">
            <w:pPr>
              <w:pStyle w:val="Tabletextcentred"/>
            </w:pPr>
            <w:r w:rsidRPr="003B6025">
              <w:t>0.60</w:t>
            </w:r>
          </w:p>
        </w:tc>
        <w:tc>
          <w:tcPr>
            <w:tcW w:w="463" w:type="pct"/>
            <w:noWrap/>
            <w:vAlign w:val="center"/>
            <w:hideMark/>
          </w:tcPr>
          <w:p w:rsidR="003B6025" w:rsidRPr="003B6025" w:rsidRDefault="003B6025" w:rsidP="00FF168E">
            <w:pPr>
              <w:pStyle w:val="Tabletextcentred"/>
            </w:pPr>
            <w:r w:rsidRPr="003B6025">
              <w:t>27.0013</w:t>
            </w:r>
          </w:p>
        </w:tc>
        <w:tc>
          <w:tcPr>
            <w:tcW w:w="339" w:type="pct"/>
            <w:noWrap/>
            <w:vAlign w:val="center"/>
            <w:hideMark/>
          </w:tcPr>
          <w:p w:rsidR="003B6025" w:rsidRPr="003B6025" w:rsidRDefault="003B6025" w:rsidP="00FF168E">
            <w:pPr>
              <w:pStyle w:val="Tabletextcentred"/>
            </w:pPr>
            <w:r w:rsidRPr="003B6025">
              <w:t>1.5</w:t>
            </w:r>
          </w:p>
        </w:tc>
        <w:tc>
          <w:tcPr>
            <w:tcW w:w="507" w:type="pct"/>
            <w:noWrap/>
            <w:vAlign w:val="center"/>
            <w:hideMark/>
          </w:tcPr>
          <w:p w:rsidR="003B6025" w:rsidRPr="003B6025" w:rsidRDefault="003B6025" w:rsidP="00FF168E">
            <w:pPr>
              <w:pStyle w:val="Tabletextcentred"/>
            </w:pPr>
            <w:r w:rsidRPr="003B6025">
              <w:t>0.0461</w:t>
            </w:r>
          </w:p>
        </w:tc>
        <w:tc>
          <w:tcPr>
            <w:tcW w:w="358" w:type="pct"/>
            <w:noWrap/>
            <w:vAlign w:val="center"/>
            <w:hideMark/>
          </w:tcPr>
          <w:p w:rsidR="003B6025" w:rsidRPr="003B6025" w:rsidRDefault="003B6025" w:rsidP="00FF168E">
            <w:pPr>
              <w:pStyle w:val="Tabletextcentred"/>
            </w:pPr>
            <w:r w:rsidRPr="003B6025">
              <w:t>4.2</w:t>
            </w:r>
          </w:p>
        </w:tc>
        <w:tc>
          <w:tcPr>
            <w:tcW w:w="600" w:type="pct"/>
            <w:noWrap/>
            <w:vAlign w:val="center"/>
            <w:hideMark/>
          </w:tcPr>
          <w:p w:rsidR="003B6025" w:rsidRPr="003B6025" w:rsidRDefault="003B6025" w:rsidP="00FF168E">
            <w:pPr>
              <w:pStyle w:val="Tabletextcentred"/>
            </w:pPr>
            <w:r w:rsidRPr="003B6025">
              <w:t>234.4</w:t>
            </w:r>
          </w:p>
        </w:tc>
        <w:tc>
          <w:tcPr>
            <w:tcW w:w="421" w:type="pct"/>
            <w:noWrap/>
            <w:vAlign w:val="center"/>
            <w:hideMark/>
          </w:tcPr>
          <w:p w:rsidR="003B6025" w:rsidRPr="003B6025" w:rsidRDefault="003B6025" w:rsidP="00FF168E">
            <w:pPr>
              <w:pStyle w:val="Tabletextcentred"/>
            </w:pPr>
            <w:r w:rsidRPr="003B6025">
              <w:t>3.4</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616.Z.15.1.1</w:t>
            </w:r>
          </w:p>
        </w:tc>
        <w:tc>
          <w:tcPr>
            <w:tcW w:w="484" w:type="pct"/>
            <w:noWrap/>
            <w:vAlign w:val="center"/>
            <w:hideMark/>
          </w:tcPr>
          <w:p w:rsidR="003B6025" w:rsidRPr="003B6025" w:rsidRDefault="003B6025" w:rsidP="00FF168E">
            <w:pPr>
              <w:pStyle w:val="Tabletextcentred"/>
            </w:pPr>
            <w:r w:rsidRPr="003B6025">
              <w:t>0.27</w:t>
            </w:r>
          </w:p>
        </w:tc>
        <w:tc>
          <w:tcPr>
            <w:tcW w:w="376" w:type="pct"/>
            <w:noWrap/>
            <w:vAlign w:val="center"/>
            <w:hideMark/>
          </w:tcPr>
          <w:p w:rsidR="003B6025" w:rsidRPr="003B6025" w:rsidRDefault="003B6025" w:rsidP="00FF168E">
            <w:pPr>
              <w:pStyle w:val="Tabletextcentred"/>
            </w:pPr>
            <w:r w:rsidRPr="003B6025">
              <w:t>356</w:t>
            </w:r>
          </w:p>
        </w:tc>
        <w:tc>
          <w:tcPr>
            <w:tcW w:w="377" w:type="pct"/>
            <w:noWrap/>
            <w:vAlign w:val="center"/>
            <w:hideMark/>
          </w:tcPr>
          <w:p w:rsidR="003B6025" w:rsidRPr="003B6025" w:rsidRDefault="003B6025" w:rsidP="00FF168E">
            <w:pPr>
              <w:pStyle w:val="Tabletextcentred"/>
            </w:pPr>
            <w:r w:rsidRPr="003B6025">
              <w:t>283</w:t>
            </w:r>
          </w:p>
        </w:tc>
        <w:tc>
          <w:tcPr>
            <w:tcW w:w="360" w:type="pct"/>
            <w:noWrap/>
            <w:vAlign w:val="center"/>
            <w:hideMark/>
          </w:tcPr>
          <w:p w:rsidR="003B6025" w:rsidRPr="003B6025" w:rsidRDefault="003B6025" w:rsidP="00FF168E">
            <w:pPr>
              <w:pStyle w:val="Tabletextcentred"/>
            </w:pPr>
            <w:r w:rsidRPr="003B6025">
              <w:t>0.82</w:t>
            </w:r>
          </w:p>
        </w:tc>
        <w:tc>
          <w:tcPr>
            <w:tcW w:w="463" w:type="pct"/>
            <w:noWrap/>
            <w:vAlign w:val="center"/>
            <w:hideMark/>
          </w:tcPr>
          <w:p w:rsidR="003B6025" w:rsidRPr="003B6025" w:rsidRDefault="003B6025" w:rsidP="00FF168E">
            <w:pPr>
              <w:pStyle w:val="Tabletextcentred"/>
            </w:pPr>
            <w:r w:rsidRPr="003B6025">
              <w:t>28.1078</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0.0509</w:t>
            </w:r>
          </w:p>
        </w:tc>
        <w:tc>
          <w:tcPr>
            <w:tcW w:w="358" w:type="pct"/>
            <w:noWrap/>
            <w:vAlign w:val="center"/>
            <w:hideMark/>
          </w:tcPr>
          <w:p w:rsidR="003B6025" w:rsidRPr="003B6025" w:rsidRDefault="003B6025" w:rsidP="00FF168E">
            <w:pPr>
              <w:pStyle w:val="Tabletextcentred"/>
            </w:pPr>
            <w:r w:rsidRPr="003B6025">
              <w:t>2.3</w:t>
            </w:r>
          </w:p>
        </w:tc>
        <w:tc>
          <w:tcPr>
            <w:tcW w:w="600" w:type="pct"/>
            <w:noWrap/>
            <w:vAlign w:val="center"/>
            <w:hideMark/>
          </w:tcPr>
          <w:p w:rsidR="003B6025" w:rsidRPr="003B6025" w:rsidRDefault="003B6025" w:rsidP="00FF168E">
            <w:pPr>
              <w:pStyle w:val="Tabletextcentred"/>
            </w:pPr>
            <w:r w:rsidRPr="003B6025">
              <w:t>225.4</w:t>
            </w:r>
          </w:p>
        </w:tc>
        <w:tc>
          <w:tcPr>
            <w:tcW w:w="421" w:type="pct"/>
            <w:noWrap/>
            <w:vAlign w:val="center"/>
            <w:hideMark/>
          </w:tcPr>
          <w:p w:rsidR="003B6025" w:rsidRPr="003B6025" w:rsidRDefault="003B6025" w:rsidP="00FF168E">
            <w:pPr>
              <w:pStyle w:val="Tabletextcentred"/>
            </w:pPr>
            <w:r w:rsidRPr="003B6025">
              <w:t>2.6</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616.Z.17.1.1</w:t>
            </w:r>
          </w:p>
        </w:tc>
        <w:tc>
          <w:tcPr>
            <w:tcW w:w="484" w:type="pct"/>
            <w:noWrap/>
            <w:vAlign w:val="center"/>
            <w:hideMark/>
          </w:tcPr>
          <w:p w:rsidR="003B6025" w:rsidRPr="003B6025" w:rsidRDefault="003B6025" w:rsidP="00FF168E">
            <w:pPr>
              <w:pStyle w:val="Tabletextcentred"/>
            </w:pPr>
            <w:r w:rsidRPr="003B6025">
              <w:t>0.23</w:t>
            </w:r>
          </w:p>
        </w:tc>
        <w:tc>
          <w:tcPr>
            <w:tcW w:w="376" w:type="pct"/>
            <w:noWrap/>
            <w:vAlign w:val="center"/>
            <w:hideMark/>
          </w:tcPr>
          <w:p w:rsidR="003B6025" w:rsidRPr="003B6025" w:rsidRDefault="003B6025" w:rsidP="00FF168E">
            <w:pPr>
              <w:pStyle w:val="Tabletextcentred"/>
            </w:pPr>
            <w:r w:rsidRPr="003B6025">
              <w:t>850</w:t>
            </w:r>
          </w:p>
        </w:tc>
        <w:tc>
          <w:tcPr>
            <w:tcW w:w="377" w:type="pct"/>
            <w:noWrap/>
            <w:vAlign w:val="center"/>
            <w:hideMark/>
          </w:tcPr>
          <w:p w:rsidR="003B6025" w:rsidRPr="003B6025" w:rsidRDefault="003B6025" w:rsidP="00FF168E">
            <w:pPr>
              <w:pStyle w:val="Tabletextcentred"/>
            </w:pPr>
            <w:r w:rsidRPr="003B6025">
              <w:t>669</w:t>
            </w:r>
          </w:p>
        </w:tc>
        <w:tc>
          <w:tcPr>
            <w:tcW w:w="360" w:type="pct"/>
            <w:noWrap/>
            <w:vAlign w:val="center"/>
            <w:hideMark/>
          </w:tcPr>
          <w:p w:rsidR="003B6025" w:rsidRPr="003B6025" w:rsidRDefault="003B6025" w:rsidP="00FF168E">
            <w:pPr>
              <w:pStyle w:val="Tabletextcentred"/>
            </w:pPr>
            <w:r w:rsidRPr="003B6025">
              <w:t>0.81</w:t>
            </w:r>
          </w:p>
        </w:tc>
        <w:tc>
          <w:tcPr>
            <w:tcW w:w="463" w:type="pct"/>
            <w:noWrap/>
            <w:vAlign w:val="center"/>
            <w:hideMark/>
          </w:tcPr>
          <w:p w:rsidR="003B6025" w:rsidRPr="003B6025" w:rsidRDefault="003B6025" w:rsidP="00FF168E">
            <w:pPr>
              <w:pStyle w:val="Tabletextcentred"/>
            </w:pPr>
            <w:r w:rsidRPr="003B6025">
              <w:t>27.3111</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0.0510</w:t>
            </w:r>
          </w:p>
        </w:tc>
        <w:tc>
          <w:tcPr>
            <w:tcW w:w="358" w:type="pct"/>
            <w:noWrap/>
            <w:vAlign w:val="center"/>
            <w:hideMark/>
          </w:tcPr>
          <w:p w:rsidR="003B6025" w:rsidRPr="003B6025" w:rsidRDefault="003B6025" w:rsidP="00FF168E">
            <w:pPr>
              <w:pStyle w:val="Tabletextcentred"/>
            </w:pPr>
            <w:r w:rsidRPr="003B6025">
              <w:t>1.4</w:t>
            </w:r>
          </w:p>
        </w:tc>
        <w:tc>
          <w:tcPr>
            <w:tcW w:w="600" w:type="pct"/>
            <w:noWrap/>
            <w:vAlign w:val="center"/>
            <w:hideMark/>
          </w:tcPr>
          <w:p w:rsidR="003B6025" w:rsidRPr="003B6025" w:rsidRDefault="003B6025" w:rsidP="00FF168E">
            <w:pPr>
              <w:pStyle w:val="Tabletextcentred"/>
            </w:pPr>
            <w:r w:rsidRPr="003B6025">
              <w:t>231.8</w:t>
            </w:r>
          </w:p>
        </w:tc>
        <w:tc>
          <w:tcPr>
            <w:tcW w:w="421" w:type="pct"/>
            <w:noWrap/>
            <w:vAlign w:val="center"/>
            <w:hideMark/>
          </w:tcPr>
          <w:p w:rsidR="003B6025" w:rsidRPr="003B6025" w:rsidRDefault="003B6025" w:rsidP="00FF168E">
            <w:pPr>
              <w:pStyle w:val="Tabletextcentred"/>
            </w:pPr>
            <w:r w:rsidRPr="003B6025">
              <w:t>2.7</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616.Z.18.1.1</w:t>
            </w:r>
          </w:p>
        </w:tc>
        <w:tc>
          <w:tcPr>
            <w:tcW w:w="484" w:type="pct"/>
            <w:noWrap/>
            <w:vAlign w:val="center"/>
            <w:hideMark/>
          </w:tcPr>
          <w:p w:rsidR="003B6025" w:rsidRPr="003B6025" w:rsidRDefault="003B6025" w:rsidP="00FF168E">
            <w:pPr>
              <w:pStyle w:val="Tabletextcentred"/>
            </w:pPr>
            <w:r w:rsidRPr="003B6025">
              <w:t>0.04</w:t>
            </w:r>
          </w:p>
        </w:tc>
        <w:tc>
          <w:tcPr>
            <w:tcW w:w="376" w:type="pct"/>
            <w:noWrap/>
            <w:vAlign w:val="center"/>
            <w:hideMark/>
          </w:tcPr>
          <w:p w:rsidR="003B6025" w:rsidRPr="003B6025" w:rsidRDefault="003B6025" w:rsidP="00FF168E">
            <w:pPr>
              <w:pStyle w:val="Tabletextcentred"/>
            </w:pPr>
            <w:r w:rsidRPr="003B6025">
              <w:t>428</w:t>
            </w:r>
          </w:p>
        </w:tc>
        <w:tc>
          <w:tcPr>
            <w:tcW w:w="377" w:type="pct"/>
            <w:noWrap/>
            <w:vAlign w:val="center"/>
            <w:hideMark/>
          </w:tcPr>
          <w:p w:rsidR="003B6025" w:rsidRPr="003B6025" w:rsidRDefault="003B6025" w:rsidP="00FF168E">
            <w:pPr>
              <w:pStyle w:val="Tabletextcentred"/>
            </w:pPr>
            <w:r w:rsidRPr="003B6025">
              <w:t>205</w:t>
            </w:r>
          </w:p>
        </w:tc>
        <w:tc>
          <w:tcPr>
            <w:tcW w:w="360" w:type="pct"/>
            <w:noWrap/>
            <w:vAlign w:val="center"/>
            <w:hideMark/>
          </w:tcPr>
          <w:p w:rsidR="003B6025" w:rsidRPr="003B6025" w:rsidRDefault="003B6025" w:rsidP="00FF168E">
            <w:pPr>
              <w:pStyle w:val="Tabletextcentred"/>
            </w:pPr>
            <w:r w:rsidRPr="003B6025">
              <w:t>0.49</w:t>
            </w:r>
          </w:p>
        </w:tc>
        <w:tc>
          <w:tcPr>
            <w:tcW w:w="463" w:type="pct"/>
            <w:noWrap/>
            <w:vAlign w:val="center"/>
            <w:hideMark/>
          </w:tcPr>
          <w:p w:rsidR="003B6025" w:rsidRPr="003B6025" w:rsidRDefault="003B6025" w:rsidP="00FF168E">
            <w:pPr>
              <w:pStyle w:val="Tabletextcentred"/>
            </w:pPr>
            <w:r w:rsidRPr="003B6025">
              <w:t>27.7399</w:t>
            </w:r>
          </w:p>
        </w:tc>
        <w:tc>
          <w:tcPr>
            <w:tcW w:w="339" w:type="pct"/>
            <w:noWrap/>
            <w:vAlign w:val="center"/>
            <w:hideMark/>
          </w:tcPr>
          <w:p w:rsidR="003B6025" w:rsidRPr="003B6025" w:rsidRDefault="003B6025" w:rsidP="00FF168E">
            <w:pPr>
              <w:pStyle w:val="Tabletextcentred"/>
            </w:pPr>
            <w:r w:rsidRPr="003B6025">
              <w:t>1.1</w:t>
            </w:r>
          </w:p>
        </w:tc>
        <w:tc>
          <w:tcPr>
            <w:tcW w:w="507" w:type="pct"/>
            <w:noWrap/>
            <w:vAlign w:val="center"/>
            <w:hideMark/>
          </w:tcPr>
          <w:p w:rsidR="003B6025" w:rsidRPr="003B6025" w:rsidRDefault="003B6025" w:rsidP="00FF168E">
            <w:pPr>
              <w:pStyle w:val="Tabletextcentred"/>
            </w:pPr>
            <w:r w:rsidRPr="003B6025">
              <w:t>0.0529</w:t>
            </w:r>
          </w:p>
        </w:tc>
        <w:tc>
          <w:tcPr>
            <w:tcW w:w="358" w:type="pct"/>
            <w:noWrap/>
            <w:vAlign w:val="center"/>
            <w:hideMark/>
          </w:tcPr>
          <w:p w:rsidR="003B6025" w:rsidRPr="003B6025" w:rsidRDefault="003B6025" w:rsidP="00FF168E">
            <w:pPr>
              <w:pStyle w:val="Tabletextcentred"/>
            </w:pPr>
            <w:r w:rsidRPr="003B6025">
              <w:t>1.6</w:t>
            </w:r>
          </w:p>
        </w:tc>
        <w:tc>
          <w:tcPr>
            <w:tcW w:w="600" w:type="pct"/>
            <w:noWrap/>
            <w:vAlign w:val="center"/>
            <w:hideMark/>
          </w:tcPr>
          <w:p w:rsidR="003B6025" w:rsidRPr="003B6025" w:rsidRDefault="003B6025" w:rsidP="00FF168E">
            <w:pPr>
              <w:pStyle w:val="Tabletextcentred"/>
            </w:pPr>
            <w:r w:rsidRPr="003B6025">
              <w:t>228.3</w:t>
            </w:r>
          </w:p>
        </w:tc>
        <w:tc>
          <w:tcPr>
            <w:tcW w:w="421" w:type="pct"/>
            <w:noWrap/>
            <w:vAlign w:val="center"/>
            <w:hideMark/>
          </w:tcPr>
          <w:p w:rsidR="003B6025" w:rsidRPr="003B6025" w:rsidRDefault="003B6025" w:rsidP="00FF168E">
            <w:pPr>
              <w:pStyle w:val="Tabletextcentred"/>
            </w:pPr>
            <w:r w:rsidRPr="003B6025">
              <w:t>2.4</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616.Z.19.1.1</w:t>
            </w:r>
          </w:p>
        </w:tc>
        <w:tc>
          <w:tcPr>
            <w:tcW w:w="484" w:type="pct"/>
            <w:noWrap/>
            <w:vAlign w:val="center"/>
            <w:hideMark/>
          </w:tcPr>
          <w:p w:rsidR="003B6025" w:rsidRPr="003B6025" w:rsidRDefault="003B6025" w:rsidP="00FF168E">
            <w:pPr>
              <w:pStyle w:val="Tabletextcentred"/>
            </w:pPr>
            <w:r w:rsidRPr="003B6025">
              <w:t>0.81</w:t>
            </w:r>
          </w:p>
        </w:tc>
        <w:tc>
          <w:tcPr>
            <w:tcW w:w="376" w:type="pct"/>
            <w:noWrap/>
            <w:vAlign w:val="center"/>
            <w:hideMark/>
          </w:tcPr>
          <w:p w:rsidR="003B6025" w:rsidRPr="003B6025" w:rsidRDefault="003B6025" w:rsidP="00FF168E">
            <w:pPr>
              <w:pStyle w:val="Tabletextcentred"/>
            </w:pPr>
            <w:r w:rsidRPr="003B6025">
              <w:t>277</w:t>
            </w:r>
          </w:p>
        </w:tc>
        <w:tc>
          <w:tcPr>
            <w:tcW w:w="377" w:type="pct"/>
            <w:noWrap/>
            <w:vAlign w:val="center"/>
            <w:hideMark/>
          </w:tcPr>
          <w:p w:rsidR="003B6025" w:rsidRPr="003B6025" w:rsidRDefault="003B6025" w:rsidP="00FF168E">
            <w:pPr>
              <w:pStyle w:val="Tabletextcentred"/>
            </w:pPr>
            <w:r w:rsidRPr="003B6025">
              <w:t>288</w:t>
            </w:r>
          </w:p>
        </w:tc>
        <w:tc>
          <w:tcPr>
            <w:tcW w:w="360" w:type="pct"/>
            <w:noWrap/>
            <w:vAlign w:val="center"/>
            <w:hideMark/>
          </w:tcPr>
          <w:p w:rsidR="003B6025" w:rsidRPr="003B6025" w:rsidRDefault="003B6025" w:rsidP="00FF168E">
            <w:pPr>
              <w:pStyle w:val="Tabletextcentred"/>
            </w:pPr>
            <w:r w:rsidRPr="003B6025">
              <w:t>1.07</w:t>
            </w:r>
          </w:p>
        </w:tc>
        <w:tc>
          <w:tcPr>
            <w:tcW w:w="463" w:type="pct"/>
            <w:noWrap/>
            <w:vAlign w:val="center"/>
            <w:hideMark/>
          </w:tcPr>
          <w:p w:rsidR="003B6025" w:rsidRPr="003B6025" w:rsidRDefault="003B6025" w:rsidP="00FF168E">
            <w:pPr>
              <w:pStyle w:val="Tabletextcentred"/>
            </w:pPr>
            <w:r w:rsidRPr="003B6025">
              <w:t>27.4782</w:t>
            </w:r>
          </w:p>
        </w:tc>
        <w:tc>
          <w:tcPr>
            <w:tcW w:w="339" w:type="pct"/>
            <w:noWrap/>
            <w:vAlign w:val="center"/>
            <w:hideMark/>
          </w:tcPr>
          <w:p w:rsidR="003B6025" w:rsidRPr="003B6025" w:rsidRDefault="003B6025" w:rsidP="00FF168E">
            <w:pPr>
              <w:pStyle w:val="Tabletextcentred"/>
            </w:pPr>
            <w:r w:rsidRPr="003B6025">
              <w:t>1.8</w:t>
            </w:r>
          </w:p>
        </w:tc>
        <w:tc>
          <w:tcPr>
            <w:tcW w:w="507" w:type="pct"/>
            <w:noWrap/>
            <w:vAlign w:val="center"/>
            <w:hideMark/>
          </w:tcPr>
          <w:p w:rsidR="003B6025" w:rsidRPr="003B6025" w:rsidRDefault="003B6025" w:rsidP="00FF168E">
            <w:pPr>
              <w:pStyle w:val="Tabletextcentred"/>
            </w:pPr>
            <w:r w:rsidRPr="003B6025">
              <w:t>0.0481</w:t>
            </w:r>
          </w:p>
        </w:tc>
        <w:tc>
          <w:tcPr>
            <w:tcW w:w="358" w:type="pct"/>
            <w:noWrap/>
            <w:vAlign w:val="center"/>
            <w:hideMark/>
          </w:tcPr>
          <w:p w:rsidR="003B6025" w:rsidRPr="003B6025" w:rsidRDefault="003B6025" w:rsidP="00FF168E">
            <w:pPr>
              <w:pStyle w:val="Tabletextcentred"/>
            </w:pPr>
            <w:r w:rsidRPr="003B6025">
              <w:t>3.9</w:t>
            </w:r>
          </w:p>
        </w:tc>
        <w:tc>
          <w:tcPr>
            <w:tcW w:w="600" w:type="pct"/>
            <w:noWrap/>
            <w:vAlign w:val="center"/>
            <w:hideMark/>
          </w:tcPr>
          <w:p w:rsidR="003B6025" w:rsidRPr="003B6025" w:rsidRDefault="003B6025" w:rsidP="00FF168E">
            <w:pPr>
              <w:pStyle w:val="Tabletextcentred"/>
            </w:pPr>
            <w:r w:rsidRPr="003B6025">
              <w:t>230.4</w:t>
            </w:r>
          </w:p>
        </w:tc>
        <w:tc>
          <w:tcPr>
            <w:tcW w:w="421" w:type="pct"/>
            <w:noWrap/>
            <w:vAlign w:val="center"/>
            <w:hideMark/>
          </w:tcPr>
          <w:p w:rsidR="003B6025" w:rsidRPr="003B6025" w:rsidRDefault="003B6025" w:rsidP="00FF168E">
            <w:pPr>
              <w:pStyle w:val="Tabletextcentred"/>
            </w:pPr>
            <w:r w:rsidRPr="003B6025">
              <w:t>4.2</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616.Z.20.1.1</w:t>
            </w:r>
          </w:p>
        </w:tc>
        <w:tc>
          <w:tcPr>
            <w:tcW w:w="484" w:type="pct"/>
            <w:noWrap/>
            <w:vAlign w:val="center"/>
            <w:hideMark/>
          </w:tcPr>
          <w:p w:rsidR="003B6025" w:rsidRPr="003B6025" w:rsidRDefault="003B6025" w:rsidP="00FF168E">
            <w:pPr>
              <w:pStyle w:val="Tabletextcentred"/>
            </w:pPr>
            <w:r w:rsidRPr="003B6025">
              <w:t>0.15</w:t>
            </w:r>
          </w:p>
        </w:tc>
        <w:tc>
          <w:tcPr>
            <w:tcW w:w="376" w:type="pct"/>
            <w:noWrap/>
            <w:vAlign w:val="center"/>
            <w:hideMark/>
          </w:tcPr>
          <w:p w:rsidR="003B6025" w:rsidRPr="003B6025" w:rsidRDefault="003B6025" w:rsidP="00FF168E">
            <w:pPr>
              <w:pStyle w:val="Tabletextcentred"/>
            </w:pPr>
            <w:r w:rsidRPr="003B6025">
              <w:t>270</w:t>
            </w:r>
          </w:p>
        </w:tc>
        <w:tc>
          <w:tcPr>
            <w:tcW w:w="377" w:type="pct"/>
            <w:noWrap/>
            <w:vAlign w:val="center"/>
            <w:hideMark/>
          </w:tcPr>
          <w:p w:rsidR="003B6025" w:rsidRPr="003B6025" w:rsidRDefault="003B6025" w:rsidP="00FF168E">
            <w:pPr>
              <w:pStyle w:val="Tabletextcentred"/>
            </w:pPr>
            <w:r w:rsidRPr="003B6025">
              <w:t>254</w:t>
            </w:r>
          </w:p>
        </w:tc>
        <w:tc>
          <w:tcPr>
            <w:tcW w:w="360" w:type="pct"/>
            <w:noWrap/>
            <w:vAlign w:val="center"/>
            <w:hideMark/>
          </w:tcPr>
          <w:p w:rsidR="003B6025" w:rsidRPr="003B6025" w:rsidRDefault="003B6025" w:rsidP="00FF168E">
            <w:pPr>
              <w:pStyle w:val="Tabletextcentred"/>
            </w:pPr>
            <w:r w:rsidRPr="003B6025">
              <w:t>0.97</w:t>
            </w:r>
          </w:p>
        </w:tc>
        <w:tc>
          <w:tcPr>
            <w:tcW w:w="463" w:type="pct"/>
            <w:noWrap/>
            <w:vAlign w:val="center"/>
            <w:hideMark/>
          </w:tcPr>
          <w:p w:rsidR="003B6025" w:rsidRPr="003B6025" w:rsidRDefault="003B6025" w:rsidP="00FF168E">
            <w:pPr>
              <w:pStyle w:val="Tabletextcentred"/>
            </w:pPr>
            <w:r w:rsidRPr="003B6025">
              <w:t>27.6620</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0.0523</w:t>
            </w:r>
          </w:p>
        </w:tc>
        <w:tc>
          <w:tcPr>
            <w:tcW w:w="358" w:type="pct"/>
            <w:noWrap/>
            <w:vAlign w:val="center"/>
            <w:hideMark/>
          </w:tcPr>
          <w:p w:rsidR="003B6025" w:rsidRPr="003B6025" w:rsidRDefault="003B6025" w:rsidP="00FF168E">
            <w:pPr>
              <w:pStyle w:val="Tabletextcentred"/>
            </w:pPr>
            <w:r w:rsidRPr="003B6025">
              <w:t>2.2</w:t>
            </w:r>
          </w:p>
        </w:tc>
        <w:tc>
          <w:tcPr>
            <w:tcW w:w="600" w:type="pct"/>
            <w:noWrap/>
            <w:vAlign w:val="center"/>
            <w:hideMark/>
          </w:tcPr>
          <w:p w:rsidR="003B6025" w:rsidRPr="003B6025" w:rsidRDefault="003B6025" w:rsidP="00FF168E">
            <w:pPr>
              <w:pStyle w:val="Tabletextcentred"/>
            </w:pPr>
            <w:r w:rsidRPr="003B6025">
              <w:t>228.9</w:t>
            </w:r>
          </w:p>
        </w:tc>
        <w:tc>
          <w:tcPr>
            <w:tcW w:w="421" w:type="pct"/>
            <w:noWrap/>
            <w:vAlign w:val="center"/>
            <w:hideMark/>
          </w:tcPr>
          <w:p w:rsidR="003B6025" w:rsidRPr="003B6025" w:rsidRDefault="003B6025" w:rsidP="00FF168E">
            <w:pPr>
              <w:pStyle w:val="Tabletextcentred"/>
            </w:pPr>
            <w:r w:rsidRPr="003B6025">
              <w:t>2.6</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616.Z.21.1.1</w:t>
            </w:r>
          </w:p>
        </w:tc>
        <w:tc>
          <w:tcPr>
            <w:tcW w:w="484" w:type="pct"/>
            <w:noWrap/>
            <w:vAlign w:val="center"/>
            <w:hideMark/>
          </w:tcPr>
          <w:p w:rsidR="003B6025" w:rsidRPr="003B6025" w:rsidRDefault="003B6025" w:rsidP="00FF168E">
            <w:pPr>
              <w:pStyle w:val="Tabletextcentred"/>
            </w:pPr>
            <w:r w:rsidRPr="003B6025">
              <w:t>0.43</w:t>
            </w:r>
          </w:p>
        </w:tc>
        <w:tc>
          <w:tcPr>
            <w:tcW w:w="376" w:type="pct"/>
            <w:noWrap/>
            <w:vAlign w:val="center"/>
            <w:hideMark/>
          </w:tcPr>
          <w:p w:rsidR="003B6025" w:rsidRPr="003B6025" w:rsidRDefault="003B6025" w:rsidP="00FF168E">
            <w:pPr>
              <w:pStyle w:val="Tabletextcentred"/>
            </w:pPr>
            <w:r w:rsidRPr="003B6025">
              <w:t>1115</w:t>
            </w:r>
          </w:p>
        </w:tc>
        <w:tc>
          <w:tcPr>
            <w:tcW w:w="377" w:type="pct"/>
            <w:noWrap/>
            <w:vAlign w:val="center"/>
            <w:hideMark/>
          </w:tcPr>
          <w:p w:rsidR="003B6025" w:rsidRPr="003B6025" w:rsidRDefault="003B6025" w:rsidP="00FF168E">
            <w:pPr>
              <w:pStyle w:val="Tabletextcentred"/>
            </w:pPr>
            <w:r w:rsidRPr="003B6025">
              <w:t>858</w:t>
            </w:r>
          </w:p>
        </w:tc>
        <w:tc>
          <w:tcPr>
            <w:tcW w:w="360" w:type="pct"/>
            <w:noWrap/>
            <w:vAlign w:val="center"/>
            <w:hideMark/>
          </w:tcPr>
          <w:p w:rsidR="003B6025" w:rsidRPr="003B6025" w:rsidRDefault="003B6025" w:rsidP="00FF168E">
            <w:pPr>
              <w:pStyle w:val="Tabletextcentred"/>
            </w:pPr>
            <w:r w:rsidRPr="003B6025">
              <w:t>0.79</w:t>
            </w:r>
          </w:p>
        </w:tc>
        <w:tc>
          <w:tcPr>
            <w:tcW w:w="463" w:type="pct"/>
            <w:noWrap/>
            <w:vAlign w:val="center"/>
            <w:hideMark/>
          </w:tcPr>
          <w:p w:rsidR="003B6025" w:rsidRPr="003B6025" w:rsidRDefault="003B6025" w:rsidP="00FF168E">
            <w:pPr>
              <w:pStyle w:val="Tabletextcentred"/>
            </w:pPr>
            <w:r w:rsidRPr="003B6025">
              <w:t>26.8963</w:t>
            </w:r>
          </w:p>
        </w:tc>
        <w:tc>
          <w:tcPr>
            <w:tcW w:w="339" w:type="pct"/>
            <w:noWrap/>
            <w:vAlign w:val="center"/>
            <w:hideMark/>
          </w:tcPr>
          <w:p w:rsidR="003B6025" w:rsidRPr="003B6025" w:rsidRDefault="003B6025" w:rsidP="00FF168E">
            <w:pPr>
              <w:pStyle w:val="Tabletextcentred"/>
            </w:pPr>
            <w:r w:rsidRPr="003B6025">
              <w:t>1.2</w:t>
            </w:r>
          </w:p>
        </w:tc>
        <w:tc>
          <w:tcPr>
            <w:tcW w:w="507" w:type="pct"/>
            <w:noWrap/>
            <w:vAlign w:val="center"/>
            <w:hideMark/>
          </w:tcPr>
          <w:p w:rsidR="003B6025" w:rsidRPr="003B6025" w:rsidRDefault="003B6025" w:rsidP="00FF168E">
            <w:pPr>
              <w:pStyle w:val="Tabletextcentred"/>
            </w:pPr>
            <w:r w:rsidRPr="003B6025">
              <w:t>0.0526</w:t>
            </w:r>
          </w:p>
        </w:tc>
        <w:tc>
          <w:tcPr>
            <w:tcW w:w="358" w:type="pct"/>
            <w:noWrap/>
            <w:vAlign w:val="center"/>
            <w:hideMark/>
          </w:tcPr>
          <w:p w:rsidR="003B6025" w:rsidRPr="003B6025" w:rsidRDefault="003B6025" w:rsidP="00FF168E">
            <w:pPr>
              <w:pStyle w:val="Tabletextcentred"/>
            </w:pPr>
            <w:r w:rsidRPr="003B6025">
              <w:t>1.7</w:t>
            </w:r>
          </w:p>
        </w:tc>
        <w:tc>
          <w:tcPr>
            <w:tcW w:w="600" w:type="pct"/>
            <w:noWrap/>
            <w:vAlign w:val="center"/>
            <w:hideMark/>
          </w:tcPr>
          <w:p w:rsidR="003B6025" w:rsidRPr="003B6025" w:rsidRDefault="003B6025" w:rsidP="00FF168E">
            <w:pPr>
              <w:pStyle w:val="Tabletextcentred"/>
            </w:pPr>
            <w:r w:rsidRPr="003B6025">
              <w:t>235.3</w:t>
            </w:r>
          </w:p>
        </w:tc>
        <w:tc>
          <w:tcPr>
            <w:tcW w:w="421" w:type="pct"/>
            <w:noWrap/>
            <w:vAlign w:val="center"/>
            <w:hideMark/>
          </w:tcPr>
          <w:p w:rsidR="003B6025" w:rsidRPr="003B6025" w:rsidRDefault="003B6025" w:rsidP="00FF168E">
            <w:pPr>
              <w:pStyle w:val="Tabletextcentred"/>
            </w:pPr>
            <w:r w:rsidRPr="003B6025">
              <w:t>2.9</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616.Z.16.2.1</w:t>
            </w:r>
          </w:p>
        </w:tc>
        <w:tc>
          <w:tcPr>
            <w:tcW w:w="484" w:type="pct"/>
            <w:noWrap/>
            <w:vAlign w:val="center"/>
            <w:hideMark/>
          </w:tcPr>
          <w:p w:rsidR="003B6025" w:rsidRPr="003B6025" w:rsidRDefault="003B6025" w:rsidP="00FF168E">
            <w:pPr>
              <w:pStyle w:val="Tabletextcentred"/>
            </w:pPr>
            <w:r w:rsidRPr="003B6025">
              <w:t>0.03</w:t>
            </w:r>
          </w:p>
        </w:tc>
        <w:tc>
          <w:tcPr>
            <w:tcW w:w="376" w:type="pct"/>
            <w:noWrap/>
            <w:vAlign w:val="center"/>
            <w:hideMark/>
          </w:tcPr>
          <w:p w:rsidR="003B6025" w:rsidRPr="003B6025" w:rsidRDefault="003B6025" w:rsidP="00FF168E">
            <w:pPr>
              <w:pStyle w:val="Tabletextcentred"/>
            </w:pPr>
            <w:r w:rsidRPr="003B6025">
              <w:t>449</w:t>
            </w:r>
          </w:p>
        </w:tc>
        <w:tc>
          <w:tcPr>
            <w:tcW w:w="377" w:type="pct"/>
            <w:noWrap/>
            <w:vAlign w:val="center"/>
            <w:hideMark/>
          </w:tcPr>
          <w:p w:rsidR="003B6025" w:rsidRPr="003B6025" w:rsidRDefault="003B6025" w:rsidP="00FF168E">
            <w:pPr>
              <w:pStyle w:val="Tabletextcentred"/>
            </w:pPr>
            <w:r w:rsidRPr="003B6025">
              <w:t>224</w:t>
            </w:r>
          </w:p>
        </w:tc>
        <w:tc>
          <w:tcPr>
            <w:tcW w:w="360" w:type="pct"/>
            <w:noWrap/>
            <w:vAlign w:val="center"/>
            <w:hideMark/>
          </w:tcPr>
          <w:p w:rsidR="003B6025" w:rsidRPr="003B6025" w:rsidRDefault="003B6025" w:rsidP="00FF168E">
            <w:pPr>
              <w:pStyle w:val="Tabletextcentred"/>
            </w:pPr>
            <w:r w:rsidRPr="003B6025">
              <w:t>0.52</w:t>
            </w:r>
          </w:p>
        </w:tc>
        <w:tc>
          <w:tcPr>
            <w:tcW w:w="463" w:type="pct"/>
            <w:noWrap/>
            <w:vAlign w:val="center"/>
            <w:hideMark/>
          </w:tcPr>
          <w:p w:rsidR="003B6025" w:rsidRPr="003B6025" w:rsidRDefault="003B6025" w:rsidP="00FF168E">
            <w:pPr>
              <w:pStyle w:val="Tabletextcentred"/>
            </w:pPr>
            <w:r w:rsidRPr="003B6025">
              <w:t>27.3661</w:t>
            </w:r>
          </w:p>
        </w:tc>
        <w:tc>
          <w:tcPr>
            <w:tcW w:w="339" w:type="pct"/>
            <w:noWrap/>
            <w:vAlign w:val="center"/>
            <w:hideMark/>
          </w:tcPr>
          <w:p w:rsidR="003B6025" w:rsidRPr="003B6025" w:rsidRDefault="003B6025" w:rsidP="00FF168E">
            <w:pPr>
              <w:pStyle w:val="Tabletextcentred"/>
            </w:pPr>
            <w:r w:rsidRPr="003B6025">
              <w:t>1.1</w:t>
            </w:r>
          </w:p>
        </w:tc>
        <w:tc>
          <w:tcPr>
            <w:tcW w:w="507" w:type="pct"/>
            <w:noWrap/>
            <w:vAlign w:val="center"/>
            <w:hideMark/>
          </w:tcPr>
          <w:p w:rsidR="003B6025" w:rsidRPr="003B6025" w:rsidRDefault="003B6025" w:rsidP="00FF168E">
            <w:pPr>
              <w:pStyle w:val="Tabletextcentred"/>
            </w:pPr>
            <w:r w:rsidRPr="003B6025">
              <w:t>0.0521</w:t>
            </w:r>
          </w:p>
        </w:tc>
        <w:tc>
          <w:tcPr>
            <w:tcW w:w="358" w:type="pct"/>
            <w:noWrap/>
            <w:vAlign w:val="center"/>
            <w:hideMark/>
          </w:tcPr>
          <w:p w:rsidR="003B6025" w:rsidRPr="003B6025" w:rsidRDefault="003B6025" w:rsidP="00FF168E">
            <w:pPr>
              <w:pStyle w:val="Tabletextcentred"/>
            </w:pPr>
            <w:r w:rsidRPr="003B6025">
              <w:t>1.5</w:t>
            </w:r>
          </w:p>
        </w:tc>
        <w:tc>
          <w:tcPr>
            <w:tcW w:w="600" w:type="pct"/>
            <w:noWrap/>
            <w:vAlign w:val="center"/>
            <w:hideMark/>
          </w:tcPr>
          <w:p w:rsidR="003B6025" w:rsidRPr="003B6025" w:rsidRDefault="003B6025" w:rsidP="00FF168E">
            <w:pPr>
              <w:pStyle w:val="Tabletextcentred"/>
            </w:pPr>
            <w:r w:rsidRPr="003B6025">
              <w:t>231.4</w:t>
            </w:r>
          </w:p>
        </w:tc>
        <w:tc>
          <w:tcPr>
            <w:tcW w:w="421" w:type="pct"/>
            <w:noWrap/>
            <w:vAlign w:val="center"/>
            <w:hideMark/>
          </w:tcPr>
          <w:p w:rsidR="003B6025" w:rsidRPr="003B6025" w:rsidRDefault="003B6025" w:rsidP="00FF168E">
            <w:pPr>
              <w:pStyle w:val="Tabletextcentred"/>
            </w:pPr>
            <w:r w:rsidRPr="003B6025">
              <w:t>2.5</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616.Z.22.1.1</w:t>
            </w:r>
          </w:p>
        </w:tc>
        <w:tc>
          <w:tcPr>
            <w:tcW w:w="484" w:type="pct"/>
            <w:noWrap/>
            <w:vAlign w:val="center"/>
            <w:hideMark/>
          </w:tcPr>
          <w:p w:rsidR="003B6025" w:rsidRPr="003B6025" w:rsidRDefault="003B6025" w:rsidP="00FF168E">
            <w:pPr>
              <w:pStyle w:val="Tabletextcentred"/>
            </w:pPr>
            <w:r w:rsidRPr="003B6025">
              <w:t>0.25</w:t>
            </w:r>
          </w:p>
        </w:tc>
        <w:tc>
          <w:tcPr>
            <w:tcW w:w="376" w:type="pct"/>
            <w:noWrap/>
            <w:vAlign w:val="center"/>
            <w:hideMark/>
          </w:tcPr>
          <w:p w:rsidR="003B6025" w:rsidRPr="003B6025" w:rsidRDefault="003B6025" w:rsidP="00FF168E">
            <w:pPr>
              <w:pStyle w:val="Tabletextcentred"/>
            </w:pPr>
            <w:r w:rsidRPr="003B6025">
              <w:t>168</w:t>
            </w:r>
          </w:p>
        </w:tc>
        <w:tc>
          <w:tcPr>
            <w:tcW w:w="377" w:type="pct"/>
            <w:noWrap/>
            <w:vAlign w:val="center"/>
            <w:hideMark/>
          </w:tcPr>
          <w:p w:rsidR="003B6025" w:rsidRPr="003B6025" w:rsidRDefault="003B6025" w:rsidP="00FF168E">
            <w:pPr>
              <w:pStyle w:val="Tabletextcentred"/>
            </w:pPr>
            <w:r w:rsidRPr="003B6025">
              <w:t>130</w:t>
            </w:r>
          </w:p>
        </w:tc>
        <w:tc>
          <w:tcPr>
            <w:tcW w:w="360" w:type="pct"/>
            <w:noWrap/>
            <w:vAlign w:val="center"/>
            <w:hideMark/>
          </w:tcPr>
          <w:p w:rsidR="003B6025" w:rsidRPr="003B6025" w:rsidRDefault="003B6025" w:rsidP="00FF168E">
            <w:pPr>
              <w:pStyle w:val="Tabletextcentred"/>
            </w:pPr>
            <w:r w:rsidRPr="003B6025">
              <w:t>0.80</w:t>
            </w:r>
          </w:p>
        </w:tc>
        <w:tc>
          <w:tcPr>
            <w:tcW w:w="463" w:type="pct"/>
            <w:noWrap/>
            <w:vAlign w:val="center"/>
            <w:hideMark/>
          </w:tcPr>
          <w:p w:rsidR="003B6025" w:rsidRPr="003B6025" w:rsidRDefault="003B6025" w:rsidP="00FF168E">
            <w:pPr>
              <w:pStyle w:val="Tabletextcentred"/>
            </w:pPr>
            <w:r w:rsidRPr="003B6025">
              <w:t>27.5179</w:t>
            </w:r>
          </w:p>
        </w:tc>
        <w:tc>
          <w:tcPr>
            <w:tcW w:w="339" w:type="pct"/>
            <w:noWrap/>
            <w:vAlign w:val="center"/>
            <w:hideMark/>
          </w:tcPr>
          <w:p w:rsidR="003B6025" w:rsidRPr="003B6025" w:rsidRDefault="003B6025" w:rsidP="00FF168E">
            <w:pPr>
              <w:pStyle w:val="Tabletextcentred"/>
            </w:pPr>
            <w:r w:rsidRPr="003B6025">
              <w:t>1.4</w:t>
            </w:r>
          </w:p>
        </w:tc>
        <w:tc>
          <w:tcPr>
            <w:tcW w:w="507" w:type="pct"/>
            <w:noWrap/>
            <w:vAlign w:val="center"/>
            <w:hideMark/>
          </w:tcPr>
          <w:p w:rsidR="003B6025" w:rsidRPr="003B6025" w:rsidRDefault="003B6025" w:rsidP="00FF168E">
            <w:pPr>
              <w:pStyle w:val="Tabletextcentred"/>
            </w:pPr>
            <w:r w:rsidRPr="003B6025">
              <w:t>0.0545</w:t>
            </w:r>
          </w:p>
        </w:tc>
        <w:tc>
          <w:tcPr>
            <w:tcW w:w="358" w:type="pct"/>
            <w:noWrap/>
            <w:vAlign w:val="center"/>
            <w:hideMark/>
          </w:tcPr>
          <w:p w:rsidR="003B6025" w:rsidRPr="003B6025" w:rsidRDefault="003B6025" w:rsidP="00FF168E">
            <w:pPr>
              <w:pStyle w:val="Tabletextcentred"/>
            </w:pPr>
            <w:r w:rsidRPr="003B6025">
              <w:t>3.1</w:t>
            </w:r>
          </w:p>
        </w:tc>
        <w:tc>
          <w:tcPr>
            <w:tcW w:w="600" w:type="pct"/>
            <w:noWrap/>
            <w:vAlign w:val="center"/>
            <w:hideMark/>
          </w:tcPr>
          <w:p w:rsidR="003B6025" w:rsidRPr="003B6025" w:rsidRDefault="003B6025" w:rsidP="00FF168E">
            <w:pPr>
              <w:pStyle w:val="Tabletextcentred"/>
            </w:pPr>
            <w:r w:rsidRPr="003B6025">
              <w:t>230.1</w:t>
            </w:r>
          </w:p>
        </w:tc>
        <w:tc>
          <w:tcPr>
            <w:tcW w:w="421" w:type="pct"/>
            <w:noWrap/>
            <w:vAlign w:val="center"/>
            <w:hideMark/>
          </w:tcPr>
          <w:p w:rsidR="003B6025" w:rsidRPr="003B6025" w:rsidRDefault="003B6025" w:rsidP="00FF168E">
            <w:pPr>
              <w:pStyle w:val="Tabletextcentred"/>
            </w:pPr>
            <w:r w:rsidRPr="003B6025">
              <w:t>3.1</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616.Z.23.1.1</w:t>
            </w:r>
          </w:p>
        </w:tc>
        <w:tc>
          <w:tcPr>
            <w:tcW w:w="484" w:type="pct"/>
            <w:noWrap/>
            <w:vAlign w:val="center"/>
            <w:hideMark/>
          </w:tcPr>
          <w:p w:rsidR="003B6025" w:rsidRPr="003B6025" w:rsidRDefault="003B6025" w:rsidP="00FF168E">
            <w:pPr>
              <w:pStyle w:val="Tabletextcentred"/>
            </w:pPr>
            <w:r w:rsidRPr="003B6025">
              <w:t>0.93</w:t>
            </w:r>
          </w:p>
        </w:tc>
        <w:tc>
          <w:tcPr>
            <w:tcW w:w="376" w:type="pct"/>
            <w:noWrap/>
            <w:vAlign w:val="center"/>
            <w:hideMark/>
          </w:tcPr>
          <w:p w:rsidR="003B6025" w:rsidRPr="003B6025" w:rsidRDefault="003B6025" w:rsidP="00FF168E">
            <w:pPr>
              <w:pStyle w:val="Tabletextcentred"/>
            </w:pPr>
            <w:r w:rsidRPr="003B6025">
              <w:t>167</w:t>
            </w:r>
          </w:p>
        </w:tc>
        <w:tc>
          <w:tcPr>
            <w:tcW w:w="377" w:type="pct"/>
            <w:noWrap/>
            <w:vAlign w:val="center"/>
            <w:hideMark/>
          </w:tcPr>
          <w:p w:rsidR="003B6025" w:rsidRPr="003B6025" w:rsidRDefault="003B6025" w:rsidP="00FF168E">
            <w:pPr>
              <w:pStyle w:val="Tabletextcentred"/>
            </w:pPr>
            <w:r w:rsidRPr="003B6025">
              <w:t>70</w:t>
            </w:r>
          </w:p>
        </w:tc>
        <w:tc>
          <w:tcPr>
            <w:tcW w:w="360" w:type="pct"/>
            <w:noWrap/>
            <w:vAlign w:val="center"/>
            <w:hideMark/>
          </w:tcPr>
          <w:p w:rsidR="003B6025" w:rsidRPr="003B6025" w:rsidRDefault="003B6025" w:rsidP="00FF168E">
            <w:pPr>
              <w:pStyle w:val="Tabletextcentred"/>
            </w:pPr>
            <w:r w:rsidRPr="003B6025">
              <w:t>0.43</w:t>
            </w:r>
          </w:p>
        </w:tc>
        <w:tc>
          <w:tcPr>
            <w:tcW w:w="463" w:type="pct"/>
            <w:noWrap/>
            <w:vAlign w:val="center"/>
            <w:hideMark/>
          </w:tcPr>
          <w:p w:rsidR="003B6025" w:rsidRPr="003B6025" w:rsidRDefault="003B6025" w:rsidP="00FF168E">
            <w:pPr>
              <w:pStyle w:val="Tabletextcentred"/>
            </w:pPr>
            <w:r w:rsidRPr="003B6025">
              <w:t>26.8935</w:t>
            </w:r>
          </w:p>
        </w:tc>
        <w:tc>
          <w:tcPr>
            <w:tcW w:w="339" w:type="pct"/>
            <w:noWrap/>
            <w:vAlign w:val="center"/>
            <w:hideMark/>
          </w:tcPr>
          <w:p w:rsidR="003B6025" w:rsidRPr="003B6025" w:rsidRDefault="003B6025" w:rsidP="00FF168E">
            <w:pPr>
              <w:pStyle w:val="Tabletextcentred"/>
            </w:pPr>
            <w:r w:rsidRPr="003B6025">
              <w:t>1.9</w:t>
            </w:r>
          </w:p>
        </w:tc>
        <w:tc>
          <w:tcPr>
            <w:tcW w:w="507" w:type="pct"/>
            <w:noWrap/>
            <w:vAlign w:val="center"/>
            <w:hideMark/>
          </w:tcPr>
          <w:p w:rsidR="003B6025" w:rsidRPr="003B6025" w:rsidRDefault="003B6025" w:rsidP="00FF168E">
            <w:pPr>
              <w:pStyle w:val="Tabletextcentred"/>
            </w:pPr>
            <w:r w:rsidRPr="003B6025">
              <w:t>0.0471</w:t>
            </w:r>
          </w:p>
        </w:tc>
        <w:tc>
          <w:tcPr>
            <w:tcW w:w="358" w:type="pct"/>
            <w:noWrap/>
            <w:vAlign w:val="center"/>
            <w:hideMark/>
          </w:tcPr>
          <w:p w:rsidR="003B6025" w:rsidRPr="003B6025" w:rsidRDefault="003B6025" w:rsidP="00FF168E">
            <w:pPr>
              <w:pStyle w:val="Tabletextcentred"/>
            </w:pPr>
            <w:r w:rsidRPr="003B6025">
              <w:t>5.5</w:t>
            </w:r>
          </w:p>
        </w:tc>
        <w:tc>
          <w:tcPr>
            <w:tcW w:w="600" w:type="pct"/>
            <w:noWrap/>
            <w:vAlign w:val="center"/>
            <w:hideMark/>
          </w:tcPr>
          <w:p w:rsidR="003B6025" w:rsidRPr="003B6025" w:rsidRDefault="003B6025" w:rsidP="00FF168E">
            <w:pPr>
              <w:pStyle w:val="Tabletextcentred"/>
            </w:pPr>
            <w:r w:rsidRPr="003B6025">
              <w:t>235.4</w:t>
            </w:r>
          </w:p>
        </w:tc>
        <w:tc>
          <w:tcPr>
            <w:tcW w:w="421" w:type="pct"/>
            <w:noWrap/>
            <w:vAlign w:val="center"/>
            <w:hideMark/>
          </w:tcPr>
          <w:p w:rsidR="003B6025" w:rsidRPr="003B6025" w:rsidRDefault="003B6025" w:rsidP="00FF168E">
            <w:pPr>
              <w:pStyle w:val="Tabletextcentred"/>
            </w:pPr>
            <w:r w:rsidRPr="003B6025">
              <w:t>4.3</w:t>
            </w:r>
          </w:p>
        </w:tc>
      </w:tr>
      <w:tr w:rsidR="003B6025" w:rsidRPr="003B6025" w:rsidTr="003B6025">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616.Z.25.1.1</w:t>
            </w:r>
          </w:p>
        </w:tc>
        <w:tc>
          <w:tcPr>
            <w:tcW w:w="484" w:type="pct"/>
            <w:noWrap/>
            <w:vAlign w:val="center"/>
            <w:hideMark/>
          </w:tcPr>
          <w:p w:rsidR="003B6025" w:rsidRPr="003B6025" w:rsidRDefault="003B6025" w:rsidP="00FF168E">
            <w:pPr>
              <w:pStyle w:val="Tabletextcentred"/>
            </w:pPr>
            <w:r w:rsidRPr="003B6025">
              <w:t>0.33</w:t>
            </w:r>
          </w:p>
        </w:tc>
        <w:tc>
          <w:tcPr>
            <w:tcW w:w="376" w:type="pct"/>
            <w:noWrap/>
            <w:vAlign w:val="center"/>
            <w:hideMark/>
          </w:tcPr>
          <w:p w:rsidR="003B6025" w:rsidRPr="003B6025" w:rsidRDefault="003B6025" w:rsidP="00FF168E">
            <w:pPr>
              <w:pStyle w:val="Tabletextcentred"/>
            </w:pPr>
            <w:r w:rsidRPr="003B6025">
              <w:t>190</w:t>
            </w:r>
          </w:p>
        </w:tc>
        <w:tc>
          <w:tcPr>
            <w:tcW w:w="377" w:type="pct"/>
            <w:noWrap/>
            <w:vAlign w:val="center"/>
            <w:hideMark/>
          </w:tcPr>
          <w:p w:rsidR="003B6025" w:rsidRPr="003B6025" w:rsidRDefault="003B6025" w:rsidP="00FF168E">
            <w:pPr>
              <w:pStyle w:val="Tabletextcentred"/>
            </w:pPr>
            <w:r w:rsidRPr="003B6025">
              <w:t>135</w:t>
            </w:r>
          </w:p>
        </w:tc>
        <w:tc>
          <w:tcPr>
            <w:tcW w:w="360" w:type="pct"/>
            <w:noWrap/>
            <w:vAlign w:val="center"/>
            <w:hideMark/>
          </w:tcPr>
          <w:p w:rsidR="003B6025" w:rsidRPr="003B6025" w:rsidRDefault="003B6025" w:rsidP="00FF168E">
            <w:pPr>
              <w:pStyle w:val="Tabletextcentred"/>
            </w:pPr>
            <w:r w:rsidRPr="003B6025">
              <w:t>0.74</w:t>
            </w:r>
          </w:p>
        </w:tc>
        <w:tc>
          <w:tcPr>
            <w:tcW w:w="463" w:type="pct"/>
            <w:noWrap/>
            <w:vAlign w:val="center"/>
            <w:hideMark/>
          </w:tcPr>
          <w:p w:rsidR="003B6025" w:rsidRPr="003B6025" w:rsidRDefault="003B6025" w:rsidP="00FF168E">
            <w:pPr>
              <w:pStyle w:val="Tabletextcentred"/>
            </w:pPr>
            <w:r w:rsidRPr="003B6025">
              <w:t>26.7909</w:t>
            </w:r>
          </w:p>
        </w:tc>
        <w:tc>
          <w:tcPr>
            <w:tcW w:w="339" w:type="pct"/>
            <w:noWrap/>
            <w:vAlign w:val="center"/>
            <w:hideMark/>
          </w:tcPr>
          <w:p w:rsidR="003B6025" w:rsidRPr="003B6025" w:rsidRDefault="003B6025" w:rsidP="00FF168E">
            <w:pPr>
              <w:pStyle w:val="Tabletextcentred"/>
            </w:pPr>
            <w:r w:rsidRPr="003B6025">
              <w:t>1.3</w:t>
            </w:r>
          </w:p>
        </w:tc>
        <w:tc>
          <w:tcPr>
            <w:tcW w:w="507" w:type="pct"/>
            <w:noWrap/>
            <w:vAlign w:val="center"/>
            <w:hideMark/>
          </w:tcPr>
          <w:p w:rsidR="003B6025" w:rsidRPr="003B6025" w:rsidRDefault="003B6025" w:rsidP="00FF168E">
            <w:pPr>
              <w:pStyle w:val="Tabletextcentred"/>
            </w:pPr>
            <w:r w:rsidRPr="003B6025">
              <w:t>0.0526</w:t>
            </w:r>
          </w:p>
        </w:tc>
        <w:tc>
          <w:tcPr>
            <w:tcW w:w="358" w:type="pct"/>
            <w:noWrap/>
            <w:vAlign w:val="center"/>
            <w:hideMark/>
          </w:tcPr>
          <w:p w:rsidR="003B6025" w:rsidRPr="003B6025" w:rsidRDefault="003B6025" w:rsidP="00FF168E">
            <w:pPr>
              <w:pStyle w:val="Tabletextcentred"/>
            </w:pPr>
            <w:r w:rsidRPr="003B6025">
              <w:t>3.1</w:t>
            </w:r>
          </w:p>
        </w:tc>
        <w:tc>
          <w:tcPr>
            <w:tcW w:w="600" w:type="pct"/>
            <w:noWrap/>
            <w:vAlign w:val="center"/>
            <w:hideMark/>
          </w:tcPr>
          <w:p w:rsidR="003B6025" w:rsidRPr="003B6025" w:rsidRDefault="003B6025" w:rsidP="00FF168E">
            <w:pPr>
              <w:pStyle w:val="Tabletextcentred"/>
            </w:pPr>
            <w:r w:rsidRPr="003B6025">
              <w:t>236.2</w:t>
            </w:r>
          </w:p>
        </w:tc>
        <w:tc>
          <w:tcPr>
            <w:tcW w:w="421" w:type="pct"/>
            <w:noWrap/>
            <w:vAlign w:val="center"/>
            <w:hideMark/>
          </w:tcPr>
          <w:p w:rsidR="003B6025" w:rsidRPr="003B6025" w:rsidRDefault="003B6025" w:rsidP="00FF168E">
            <w:pPr>
              <w:pStyle w:val="Tabletextcentred"/>
            </w:pPr>
            <w:r w:rsidRPr="003B6025">
              <w:t>3.0</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616.Z.26.1.1</w:t>
            </w:r>
          </w:p>
        </w:tc>
        <w:tc>
          <w:tcPr>
            <w:tcW w:w="484" w:type="pct"/>
            <w:noWrap/>
            <w:vAlign w:val="center"/>
            <w:hideMark/>
          </w:tcPr>
          <w:p w:rsidR="003B6025" w:rsidRPr="003B6025" w:rsidRDefault="003B6025" w:rsidP="00FF168E">
            <w:pPr>
              <w:pStyle w:val="Tabletextcentred"/>
            </w:pPr>
            <w:r w:rsidRPr="003B6025">
              <w:t>0.74</w:t>
            </w:r>
          </w:p>
        </w:tc>
        <w:tc>
          <w:tcPr>
            <w:tcW w:w="376" w:type="pct"/>
            <w:noWrap/>
            <w:vAlign w:val="center"/>
            <w:hideMark/>
          </w:tcPr>
          <w:p w:rsidR="003B6025" w:rsidRPr="003B6025" w:rsidRDefault="003B6025" w:rsidP="00FF168E">
            <w:pPr>
              <w:pStyle w:val="Tabletextcentred"/>
            </w:pPr>
            <w:r w:rsidRPr="003B6025">
              <w:t>229</w:t>
            </w:r>
          </w:p>
        </w:tc>
        <w:tc>
          <w:tcPr>
            <w:tcW w:w="377" w:type="pct"/>
            <w:noWrap/>
            <w:vAlign w:val="center"/>
            <w:hideMark/>
          </w:tcPr>
          <w:p w:rsidR="003B6025" w:rsidRPr="003B6025" w:rsidRDefault="003B6025" w:rsidP="00FF168E">
            <w:pPr>
              <w:pStyle w:val="Tabletextcentred"/>
            </w:pPr>
            <w:r w:rsidRPr="003B6025">
              <w:t>201</w:t>
            </w:r>
          </w:p>
        </w:tc>
        <w:tc>
          <w:tcPr>
            <w:tcW w:w="360" w:type="pct"/>
            <w:noWrap/>
            <w:vAlign w:val="center"/>
            <w:hideMark/>
          </w:tcPr>
          <w:p w:rsidR="003B6025" w:rsidRPr="003B6025" w:rsidRDefault="003B6025" w:rsidP="00FF168E">
            <w:pPr>
              <w:pStyle w:val="Tabletextcentred"/>
            </w:pPr>
            <w:r w:rsidRPr="003B6025">
              <w:t>0.91</w:t>
            </w:r>
          </w:p>
        </w:tc>
        <w:tc>
          <w:tcPr>
            <w:tcW w:w="463" w:type="pct"/>
            <w:noWrap/>
            <w:vAlign w:val="center"/>
            <w:hideMark/>
          </w:tcPr>
          <w:p w:rsidR="003B6025" w:rsidRPr="003B6025" w:rsidRDefault="003B6025" w:rsidP="00FF168E">
            <w:pPr>
              <w:pStyle w:val="Tabletextcentred"/>
            </w:pPr>
            <w:r w:rsidRPr="003B6025">
              <w:t>28.2228</w:t>
            </w:r>
          </w:p>
        </w:tc>
        <w:tc>
          <w:tcPr>
            <w:tcW w:w="339" w:type="pct"/>
            <w:noWrap/>
            <w:vAlign w:val="center"/>
            <w:hideMark/>
          </w:tcPr>
          <w:p w:rsidR="003B6025" w:rsidRPr="003B6025" w:rsidRDefault="003B6025" w:rsidP="00FF168E">
            <w:pPr>
              <w:pStyle w:val="Tabletextcentred"/>
            </w:pPr>
            <w:r w:rsidRPr="003B6025">
              <w:t>1.7</w:t>
            </w:r>
          </w:p>
        </w:tc>
        <w:tc>
          <w:tcPr>
            <w:tcW w:w="507" w:type="pct"/>
            <w:noWrap/>
            <w:vAlign w:val="center"/>
            <w:hideMark/>
          </w:tcPr>
          <w:p w:rsidR="003B6025" w:rsidRPr="003B6025" w:rsidRDefault="003B6025" w:rsidP="00FF168E">
            <w:pPr>
              <w:pStyle w:val="Tabletextcentred"/>
            </w:pPr>
            <w:r w:rsidRPr="003B6025">
              <w:t>0.0468</w:t>
            </w:r>
          </w:p>
        </w:tc>
        <w:tc>
          <w:tcPr>
            <w:tcW w:w="358" w:type="pct"/>
            <w:noWrap/>
            <w:vAlign w:val="center"/>
            <w:hideMark/>
          </w:tcPr>
          <w:p w:rsidR="003B6025" w:rsidRPr="003B6025" w:rsidRDefault="003B6025" w:rsidP="00FF168E">
            <w:pPr>
              <w:pStyle w:val="Tabletextcentred"/>
            </w:pPr>
            <w:r w:rsidRPr="003B6025">
              <w:t>4.3</w:t>
            </w:r>
          </w:p>
        </w:tc>
        <w:tc>
          <w:tcPr>
            <w:tcW w:w="600" w:type="pct"/>
            <w:noWrap/>
            <w:vAlign w:val="center"/>
            <w:hideMark/>
          </w:tcPr>
          <w:p w:rsidR="003B6025" w:rsidRPr="003B6025" w:rsidRDefault="003B6025" w:rsidP="00FF168E">
            <w:pPr>
              <w:pStyle w:val="Tabletextcentred"/>
            </w:pPr>
            <w:r w:rsidRPr="003B6025">
              <w:t>224.5</w:t>
            </w:r>
          </w:p>
        </w:tc>
        <w:tc>
          <w:tcPr>
            <w:tcW w:w="421" w:type="pct"/>
            <w:noWrap/>
            <w:vAlign w:val="center"/>
            <w:hideMark/>
          </w:tcPr>
          <w:p w:rsidR="003B6025" w:rsidRPr="003B6025" w:rsidRDefault="003B6025" w:rsidP="00FF168E">
            <w:pPr>
              <w:pStyle w:val="Tabletextcentred"/>
            </w:pPr>
            <w:r w:rsidRPr="003B6025">
              <w:t>3.9</w:t>
            </w:r>
          </w:p>
        </w:tc>
      </w:tr>
      <w:tr w:rsidR="003B6025" w:rsidRPr="00CB5855" w:rsidTr="003B6025">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1"/>
            <w:noWrap/>
            <w:vAlign w:val="center"/>
          </w:tcPr>
          <w:p w:rsidR="003B6025" w:rsidRPr="00CB5855" w:rsidRDefault="003B6025" w:rsidP="00F80EA9">
            <w:pPr>
              <w:pStyle w:val="Tabletextleft"/>
            </w:pPr>
            <w:r>
              <w:t>Pb loss</w:t>
            </w:r>
          </w:p>
        </w:tc>
      </w:tr>
      <w:tr w:rsidR="003B6025" w:rsidRPr="003B6025" w:rsidTr="003B6025">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3B6025" w:rsidRPr="003B6025" w:rsidRDefault="003B6025" w:rsidP="00FF168E">
            <w:pPr>
              <w:pStyle w:val="Tabletextleft"/>
            </w:pPr>
            <w:r w:rsidRPr="003B6025">
              <w:t>616.Z.3.1.1</w:t>
            </w:r>
          </w:p>
        </w:tc>
        <w:tc>
          <w:tcPr>
            <w:tcW w:w="484" w:type="pct"/>
            <w:noWrap/>
            <w:vAlign w:val="center"/>
            <w:hideMark/>
          </w:tcPr>
          <w:p w:rsidR="003B6025" w:rsidRPr="003B6025" w:rsidRDefault="003B6025" w:rsidP="00FF168E">
            <w:pPr>
              <w:pStyle w:val="Tabletextcentred"/>
            </w:pPr>
            <w:r w:rsidRPr="003B6025">
              <w:t>1.30</w:t>
            </w:r>
          </w:p>
        </w:tc>
        <w:tc>
          <w:tcPr>
            <w:tcW w:w="376" w:type="pct"/>
            <w:noWrap/>
            <w:vAlign w:val="center"/>
            <w:hideMark/>
          </w:tcPr>
          <w:p w:rsidR="003B6025" w:rsidRPr="003B6025" w:rsidRDefault="003B6025" w:rsidP="00FF168E">
            <w:pPr>
              <w:pStyle w:val="Tabletextcentred"/>
            </w:pPr>
            <w:r w:rsidRPr="003B6025">
              <w:t>192</w:t>
            </w:r>
          </w:p>
        </w:tc>
        <w:tc>
          <w:tcPr>
            <w:tcW w:w="377" w:type="pct"/>
            <w:noWrap/>
            <w:vAlign w:val="center"/>
            <w:hideMark/>
          </w:tcPr>
          <w:p w:rsidR="003B6025" w:rsidRPr="003B6025" w:rsidRDefault="003B6025" w:rsidP="00FF168E">
            <w:pPr>
              <w:pStyle w:val="Tabletextcentred"/>
            </w:pPr>
            <w:r w:rsidRPr="003B6025">
              <w:t>154</w:t>
            </w:r>
          </w:p>
        </w:tc>
        <w:tc>
          <w:tcPr>
            <w:tcW w:w="360" w:type="pct"/>
            <w:noWrap/>
            <w:vAlign w:val="center"/>
            <w:hideMark/>
          </w:tcPr>
          <w:p w:rsidR="003B6025" w:rsidRPr="003B6025" w:rsidRDefault="003B6025" w:rsidP="00FF168E">
            <w:pPr>
              <w:pStyle w:val="Tabletextcentred"/>
            </w:pPr>
            <w:r w:rsidRPr="003B6025">
              <w:t>0.83</w:t>
            </w:r>
          </w:p>
        </w:tc>
        <w:tc>
          <w:tcPr>
            <w:tcW w:w="463" w:type="pct"/>
            <w:noWrap/>
            <w:vAlign w:val="center"/>
            <w:hideMark/>
          </w:tcPr>
          <w:p w:rsidR="003B6025" w:rsidRPr="003B6025" w:rsidRDefault="003B6025" w:rsidP="00FF168E">
            <w:pPr>
              <w:pStyle w:val="Tabletextcentred"/>
            </w:pPr>
            <w:r w:rsidRPr="003B6025">
              <w:t>28.7380</w:t>
            </w:r>
          </w:p>
        </w:tc>
        <w:tc>
          <w:tcPr>
            <w:tcW w:w="339" w:type="pct"/>
            <w:noWrap/>
            <w:vAlign w:val="center"/>
            <w:hideMark/>
          </w:tcPr>
          <w:p w:rsidR="003B6025" w:rsidRPr="003B6025" w:rsidRDefault="003B6025" w:rsidP="00FF168E">
            <w:pPr>
              <w:pStyle w:val="Tabletextcentred"/>
            </w:pPr>
            <w:r w:rsidRPr="003B6025">
              <w:t>1.3</w:t>
            </w:r>
          </w:p>
        </w:tc>
        <w:tc>
          <w:tcPr>
            <w:tcW w:w="507" w:type="pct"/>
            <w:noWrap/>
            <w:vAlign w:val="center"/>
            <w:hideMark/>
          </w:tcPr>
          <w:p w:rsidR="003B6025" w:rsidRPr="003B6025" w:rsidRDefault="003B6025" w:rsidP="00FF168E">
            <w:pPr>
              <w:pStyle w:val="Tabletextcentred"/>
            </w:pPr>
            <w:r w:rsidRPr="003B6025">
              <w:t>0.0480</w:t>
            </w:r>
          </w:p>
        </w:tc>
        <w:tc>
          <w:tcPr>
            <w:tcW w:w="358" w:type="pct"/>
            <w:noWrap/>
            <w:vAlign w:val="center"/>
            <w:hideMark/>
          </w:tcPr>
          <w:p w:rsidR="003B6025" w:rsidRPr="003B6025" w:rsidRDefault="003B6025" w:rsidP="00FF168E">
            <w:pPr>
              <w:pStyle w:val="Tabletextcentred"/>
            </w:pPr>
            <w:r w:rsidRPr="003B6025">
              <w:t>6.5</w:t>
            </w:r>
          </w:p>
        </w:tc>
        <w:tc>
          <w:tcPr>
            <w:tcW w:w="600" w:type="pct"/>
            <w:noWrap/>
            <w:vAlign w:val="center"/>
            <w:hideMark/>
          </w:tcPr>
          <w:p w:rsidR="003B6025" w:rsidRPr="003B6025" w:rsidRDefault="003B6025" w:rsidP="00FF168E">
            <w:pPr>
              <w:pStyle w:val="Tabletextcentred"/>
            </w:pPr>
            <w:r w:rsidRPr="003B6025">
              <w:t>220.5</w:t>
            </w:r>
          </w:p>
        </w:tc>
        <w:tc>
          <w:tcPr>
            <w:tcW w:w="421" w:type="pct"/>
            <w:noWrap/>
            <w:vAlign w:val="center"/>
            <w:hideMark/>
          </w:tcPr>
          <w:p w:rsidR="003B6025" w:rsidRPr="003B6025" w:rsidRDefault="003B6025" w:rsidP="00FF168E">
            <w:pPr>
              <w:pStyle w:val="Tabletextcentred"/>
            </w:pPr>
            <w:r w:rsidRPr="003B6025">
              <w:t>2.9</w:t>
            </w:r>
          </w:p>
        </w:tc>
      </w:tr>
    </w:tbl>
    <w:p w:rsidR="003D37A0" w:rsidRPr="000D1A40" w:rsidRDefault="003D37A0" w:rsidP="008F68EA">
      <w:pPr>
        <w:pStyle w:val="Tablenotesnumbered"/>
        <w:numPr>
          <w:ilvl w:val="0"/>
          <w:numId w:val="32"/>
        </w:numPr>
      </w:pPr>
      <w:r w:rsidRPr="000D1A40">
        <w:t>%</w:t>
      </w:r>
      <w:r w:rsidRPr="00994FB1">
        <w:rPr>
          <w:rStyle w:val="Superscript"/>
        </w:rPr>
        <w:t>206</w:t>
      </w:r>
      <w:r w:rsidRPr="000D1A40">
        <w:t>Pb</w:t>
      </w:r>
      <w:r w:rsidRPr="004F2468">
        <w:rPr>
          <w:rStyle w:val="Subscript"/>
        </w:rPr>
        <w:t>c</w:t>
      </w:r>
      <w:r w:rsidRPr="000D1A40">
        <w:t xml:space="preserve"> indicates the proportion of common </w:t>
      </w:r>
      <w:r w:rsidRPr="004843E3">
        <w:rPr>
          <w:rStyle w:val="Superscript"/>
        </w:rPr>
        <w:t>206</w:t>
      </w:r>
      <w:r w:rsidRPr="000D1A40">
        <w:t xml:space="preserve">Pb in the total measured </w:t>
      </w:r>
      <w:r w:rsidRPr="004843E3">
        <w:rPr>
          <w:rStyle w:val="Superscript"/>
        </w:rPr>
        <w:t>206</w:t>
      </w:r>
      <w:r w:rsidRPr="000D1A40">
        <w:t>Pb.</w:t>
      </w:r>
    </w:p>
    <w:p w:rsidR="003D37A0" w:rsidRPr="000D1A40" w:rsidRDefault="003D37A0" w:rsidP="00FF168E">
      <w:pPr>
        <w:pStyle w:val="Tablenotesnumbered"/>
      </w:pPr>
      <w:r w:rsidRPr="000D1A40">
        <w:t xml:space="preserve">Pb isotopic ratios corrected for common Pb by reference to the measured </w:t>
      </w:r>
      <w:r w:rsidRPr="004843E3">
        <w:rPr>
          <w:rStyle w:val="Superscript"/>
        </w:rPr>
        <w:t>204</w:t>
      </w:r>
      <w:r w:rsidRPr="000D1A40">
        <w:t>Pb.</w:t>
      </w:r>
    </w:p>
    <w:p w:rsidR="003D37A0" w:rsidRDefault="003D37A0" w:rsidP="00FF168E">
      <w:pPr>
        <w:pStyle w:val="Tablenotesnumbered"/>
      </w:pPr>
      <w:r w:rsidRPr="000D1A40">
        <w:t>All errors quoted as 1σ.</w:t>
      </w:r>
    </w:p>
    <w:p w:rsidR="002A0BA6" w:rsidRDefault="003D37A0" w:rsidP="003D37A0">
      <w:pPr>
        <w:pStyle w:val="Heading2"/>
      </w:pPr>
      <w:r>
        <w:br w:type="page"/>
      </w:r>
      <w:bookmarkStart w:id="32" w:name="_Toc364417846"/>
      <w:r w:rsidR="00282620">
        <w:lastRenderedPageBreak/>
        <w:t>Round Mountain Leucoadamellite PB-NE-08-31/1980505</w:t>
      </w:r>
      <w:bookmarkEnd w:id="3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11</w:t>
      </w:r>
      <w:r w:rsidRPr="00946615">
        <w:t xml:space="preserve"> Summary of results: </w:t>
      </w:r>
      <w:r w:rsidR="00D6022A">
        <w:t>Round Mountain Leucoadamellite (PB-NE-08-31/1980505).</w:t>
      </w:r>
    </w:p>
    <w:tbl>
      <w:tblPr>
        <w:tblStyle w:val="TableGAHeaderColumn"/>
        <w:tblW w:w="9015" w:type="dxa"/>
        <w:tblLayout w:type="fixed"/>
        <w:tblLook w:val="04A0" w:firstRow="1" w:lastRow="0" w:firstColumn="1" w:lastColumn="0" w:noHBand="0" w:noVBand="1"/>
        <w:tblCaption w:val="Summary of results: Round Mountain Leucoadamellite (PB-NE-08-31/1980505)."/>
        <w:tblDescription w:val="Summary of results: Round Mountain Leucoadamellite (PB-NE-08-31/1980505)."/>
      </w:tblPr>
      <w:tblGrid>
        <w:gridCol w:w="3155"/>
        <w:gridCol w:w="5860"/>
      </w:tblGrid>
      <w:tr w:rsidR="00CF6553"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CF6553" w:rsidRPr="00B60E1F" w:rsidRDefault="00CF6553" w:rsidP="00AD62F5">
            <w:pPr>
              <w:pStyle w:val="Tabletextleft"/>
            </w:pPr>
            <w:r w:rsidRPr="00B60E1F">
              <w:t>GA S</w:t>
            </w:r>
            <w:r>
              <w:t>ampleID</w:t>
            </w:r>
          </w:p>
        </w:tc>
        <w:tc>
          <w:tcPr>
            <w:tcW w:w="3250" w:type="pct"/>
            <w:vAlign w:val="bottom"/>
          </w:tcPr>
          <w:p w:rsidR="00CF6553" w:rsidRPr="00CF6553" w:rsidRDefault="00CF6553" w:rsidP="00FF168E">
            <w:pPr>
              <w:pStyle w:val="Tabletextleft"/>
              <w:cnfStyle w:val="100000000000" w:firstRow="1" w:lastRow="0" w:firstColumn="0" w:lastColumn="0" w:oddVBand="0" w:evenVBand="0" w:oddHBand="0" w:evenHBand="0" w:firstRowFirstColumn="0" w:firstRowLastColumn="0" w:lastRowFirstColumn="0" w:lastRowLastColumn="0"/>
            </w:pPr>
            <w:r w:rsidRPr="00CF6553">
              <w:t>200801617</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Default="00CF6553" w:rsidP="00AD62F5">
            <w:pPr>
              <w:pStyle w:val="Tabletextleft"/>
            </w:pPr>
            <w:r w:rsidRPr="00B60E1F">
              <w:t>GA S</w:t>
            </w:r>
            <w:r>
              <w:t>ampleNO</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1980505</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B60E1F" w:rsidRDefault="00CF6553" w:rsidP="00AD62F5">
            <w:pPr>
              <w:pStyle w:val="Tabletextleft"/>
            </w:pPr>
            <w:r>
              <w:t>GSNSW SITEID</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PB-NE-08-31</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Formal Name</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Round Mountain Leucoadamellite</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Informal Name</w:t>
            </w:r>
          </w:p>
        </w:tc>
        <w:tc>
          <w:tcPr>
            <w:tcW w:w="3250" w:type="pct"/>
            <w:vAlign w:val="bottom"/>
          </w:tcPr>
          <w:p w:rsidR="00CF6553" w:rsidRPr="00CF6553"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Lithology</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coarse grained leucomonzogranite</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1:250 000 Sheet</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DORRIGO (SH5610)</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1:100 000 Sheet</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EBOR (9337)</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Region</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New England Region</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Location (GDA94)</w:t>
            </w:r>
          </w:p>
        </w:tc>
        <w:tc>
          <w:tcPr>
            <w:tcW w:w="3250" w:type="pct"/>
            <w:vAlign w:val="bottom"/>
          </w:tcPr>
          <w:p w:rsidR="00CF6553" w:rsidRPr="00CF6553" w:rsidRDefault="00CF6553" w:rsidP="0057605C">
            <w:pPr>
              <w:pStyle w:val="Tabletextleft"/>
              <w:cnfStyle w:val="000000100000" w:firstRow="0" w:lastRow="0" w:firstColumn="0" w:lastColumn="0" w:oddVBand="0" w:evenVBand="0" w:oddHBand="1" w:evenHBand="0" w:firstRowFirstColumn="0" w:firstRowLastColumn="0" w:lastRowFirstColumn="0" w:lastRowLastColumn="0"/>
            </w:pPr>
            <w:r w:rsidRPr="00CF6553">
              <w:t xml:space="preserve">152.288359 </w:t>
            </w:r>
            <w:r w:rsidRPr="003D153D">
              <w:rPr>
                <w:rStyle w:val="Superscript"/>
              </w:rPr>
              <w:t>°</w:t>
            </w:r>
            <w:r w:rsidRPr="00CF6553">
              <w:t xml:space="preserve">E, -30.397187 </w:t>
            </w:r>
            <w:r w:rsidRPr="003D153D">
              <w:rPr>
                <w:rStyle w:val="Superscript"/>
              </w:rPr>
              <w:t>°</w:t>
            </w:r>
            <w:r w:rsidRPr="00CF6553">
              <w:t>S</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Location (MGA 94 Zone 56)</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431638 mE, 6636987 mN</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Geochronologist</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Andrew Cross</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Mount ID</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GA6089</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Analytical Session</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90042</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t>Interpreted Age</w:t>
            </w:r>
          </w:p>
        </w:tc>
        <w:tc>
          <w:tcPr>
            <w:tcW w:w="3250" w:type="pct"/>
            <w:vAlign w:val="bottom"/>
          </w:tcPr>
          <w:p w:rsidR="00CF6553" w:rsidRPr="00CF6553" w:rsidRDefault="00CF6553" w:rsidP="00FF168E">
            <w:pPr>
              <w:pStyle w:val="Tabletextleft"/>
              <w:cnfStyle w:val="000000010000" w:firstRow="0" w:lastRow="0" w:firstColumn="0" w:lastColumn="0" w:oddVBand="0" w:evenVBand="0" w:oddHBand="0" w:evenHBand="1" w:firstRowFirstColumn="0" w:firstRowLastColumn="0" w:lastRowFirstColumn="0" w:lastRowLastColumn="0"/>
            </w:pPr>
            <w:r w:rsidRPr="00CF6553">
              <w:t>238.0 ± 1.7 Ma (95% confidence, 24 analyses on 24 zircons)</w:t>
            </w:r>
          </w:p>
        </w:tc>
      </w:tr>
      <w:tr w:rsidR="00CF6553"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rPr>
                <w:szCs w:val="16"/>
              </w:rPr>
              <w:t>Geological Attribution</w:t>
            </w:r>
          </w:p>
        </w:tc>
        <w:tc>
          <w:tcPr>
            <w:tcW w:w="3250" w:type="pct"/>
            <w:vAlign w:val="bottom"/>
          </w:tcPr>
          <w:p w:rsidR="00CF6553" w:rsidRPr="00CF6553" w:rsidRDefault="00CF6553" w:rsidP="00FF168E">
            <w:pPr>
              <w:pStyle w:val="Tabletextleft"/>
              <w:cnfStyle w:val="000000100000" w:firstRow="0" w:lastRow="0" w:firstColumn="0" w:lastColumn="0" w:oddVBand="0" w:evenVBand="0" w:oddHBand="1" w:evenHBand="0" w:firstRowFirstColumn="0" w:firstRowLastColumn="0" w:lastRowFirstColumn="0" w:lastRowLastColumn="0"/>
            </w:pPr>
            <w:r w:rsidRPr="00CF6553">
              <w:t>Magmatic crystallisation</w:t>
            </w:r>
          </w:p>
        </w:tc>
      </w:tr>
      <w:tr w:rsidR="00CF6553"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CF6553" w:rsidRPr="00AD62F5" w:rsidRDefault="004A2BE9" w:rsidP="00AD62F5">
            <w:pPr>
              <w:pStyle w:val="Tabletextleft"/>
            </w:pPr>
            <w:r w:rsidRPr="00AD62F5">
              <w:rPr>
                <w:szCs w:val="16"/>
              </w:rPr>
              <w:t>Isotopic Ratio Used</w:t>
            </w:r>
          </w:p>
        </w:tc>
        <w:tc>
          <w:tcPr>
            <w:tcW w:w="3250" w:type="pct"/>
            <w:vAlign w:val="bottom"/>
          </w:tcPr>
          <w:p w:rsidR="00CF6553" w:rsidRPr="00CF6553" w:rsidRDefault="00CF6553"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CF6553">
              <w:rPr>
                <w:bCs/>
                <w:szCs w:val="18"/>
              </w:rPr>
              <w:t>Pb/</w:t>
            </w:r>
            <w:r w:rsidRPr="003D153D">
              <w:rPr>
                <w:rStyle w:val="Superscript"/>
              </w:rPr>
              <w:t>238</w:t>
            </w:r>
            <w:r w:rsidRPr="00CF6553">
              <w:rPr>
                <w:bCs/>
                <w:szCs w:val="18"/>
              </w:rPr>
              <w:t>U</w:t>
            </w:r>
          </w:p>
        </w:tc>
      </w:tr>
    </w:tbl>
    <w:p w:rsidR="003D60E0" w:rsidRDefault="003D60E0" w:rsidP="00D46D6B">
      <w:pPr>
        <w:pStyle w:val="Heading3"/>
      </w:pPr>
      <w:bookmarkStart w:id="33" w:name="_Toc364417847"/>
      <w:r>
        <w:t>Sample Information</w:t>
      </w:r>
      <w:bookmarkEnd w:id="33"/>
    </w:p>
    <w:p w:rsidR="00323443" w:rsidRDefault="00D46D6B" w:rsidP="00D46D6B">
      <w:pPr>
        <w:pStyle w:val="BodyText"/>
      </w:pPr>
      <w:r w:rsidRPr="001F2786">
        <w:t>The Round Mountain Leucoadamellite comprises biotite leucogranite, minor hornblende-biotite leucogranite and miarolitic albite leucogranite dykes. While it has not been dated,</w:t>
      </w:r>
      <w:r w:rsidR="00512522">
        <w:t xml:space="preserve"> K–</w:t>
      </w:r>
      <w:r>
        <w:t>Ar dating of amphiboles from</w:t>
      </w:r>
      <w:r w:rsidRPr="001F2786">
        <w:t xml:space="preserve"> members of the associated supersuite (Carrai Granodiorite and Botumburra Range</w:t>
      </w:r>
      <w:r>
        <w:t xml:space="preserve"> Adamellite) have yielded ~228–</w:t>
      </w:r>
      <w:r w:rsidRPr="001F2786">
        <w:t xml:space="preserve">231 Ma </w:t>
      </w:r>
      <w:r>
        <w:t>ages (Leitch and McDougall</w:t>
      </w:r>
      <w:r w:rsidRPr="00F6330D">
        <w:t xml:space="preserve"> 1979). The Round Mountain Leucoadamellite intrudes the Permian Abroi Granodiorite (Hillgrove Supersuite) and is overlain by </w:t>
      </w:r>
      <w:r>
        <w:t>Cenozoic</w:t>
      </w:r>
      <w:r w:rsidRPr="00F6330D">
        <w:t xml:space="preserve"> basalts. The sample was collected from large fresh boulders from an extensive rock dump related to recent road works adjacent the Ebor-Guyra road</w:t>
      </w:r>
      <w:r>
        <w:t xml:space="preserve"> (</w:t>
      </w:r>
      <w:r w:rsidRPr="00394ACB">
        <w:rPr>
          <w:rStyle w:val="Hyperlink"/>
        </w:rPr>
        <w:t>Figure 2.19</w:t>
      </w:r>
      <w:r w:rsidRPr="00F6330D">
        <w:t>). Equigranular,</w:t>
      </w:r>
      <w:r w:rsidRPr="001F2786">
        <w:t xml:space="preserve"> pegmatitic and porphyritic fine grained variants, aplites and microgranite dykes were also present.</w:t>
      </w:r>
    </w:p>
    <w:p w:rsidR="00323443" w:rsidRDefault="00D46D6B" w:rsidP="00D46D6B">
      <w:pPr>
        <w:pStyle w:val="BodyText"/>
      </w:pPr>
      <w:r w:rsidRPr="001F2786">
        <w:t xml:space="preserve">This sample was submitted for SHRIMP </w:t>
      </w:r>
      <w:r w:rsidR="00F80EA9">
        <w:t>U–Pb</w:t>
      </w:r>
      <w:r w:rsidRPr="001F2786">
        <w:t xml:space="preserve"> isotopic analysis to establish a magmatic crystallisation age for the Round Mountain Leucoadamellite and its relationship to the Coastal I-type Supersuite </w:t>
      </w:r>
      <w:r>
        <w:t xml:space="preserve">(e.g. </w:t>
      </w:r>
      <w:r w:rsidRPr="00855591">
        <w:t>t</w:t>
      </w:r>
      <w:r>
        <w:t>he “Gundle tin granites”</w:t>
      </w:r>
      <w:r w:rsidRPr="00855591">
        <w:t>, Yarrahapinni</w:t>
      </w:r>
      <w:r>
        <w:t xml:space="preserve"> Adamellite, Valla Adamellite). </w:t>
      </w:r>
      <w:r w:rsidRPr="001F2786">
        <w:t>Alternatively, the Round Mountain pluton may also be associated with the “Oban River Granitoi</w:t>
      </w:r>
      <w:r>
        <w:t>d Belt” which extends to the north–northwest</w:t>
      </w:r>
      <w:r w:rsidRPr="001F2786">
        <w:t xml:space="preserve"> and comprises </w:t>
      </w:r>
      <w:r>
        <w:t xml:space="preserve">the </w:t>
      </w:r>
      <w:r w:rsidRPr="001F2786">
        <w:t>Oban River, Red Range, Kingsgate and Yellow Gap plutons.</w:t>
      </w:r>
    </w:p>
    <w:p w:rsidR="003D60E0" w:rsidRDefault="003D60E0" w:rsidP="00D46D6B">
      <w:pPr>
        <w:pStyle w:val="Heading3"/>
      </w:pPr>
      <w:bookmarkStart w:id="34" w:name="_Toc364417848"/>
      <w:r>
        <w:t>Petrography</w:t>
      </w:r>
      <w:bookmarkEnd w:id="34"/>
    </w:p>
    <w:p w:rsidR="00323443" w:rsidRDefault="005F3BCA" w:rsidP="005F3BCA">
      <w:pPr>
        <w:pStyle w:val="BodyText"/>
      </w:pPr>
      <w:r w:rsidRPr="005F3BCA">
        <w:t xml:space="preserve">Sample comprises a mildly seriate, medium– to coarse–grained leucomonzogranite, representing a highly fractionated felsic I-type. In hand specimen the sample is equigranular to mildly seriate, medium </w:t>
      </w:r>
      <w:r w:rsidRPr="005F3BCA">
        <w:lastRenderedPageBreak/>
        <w:t xml:space="preserve">to coarse grained with prominent pink alkali feldspars to 1.5 cm, dark quartz crystals to &lt; 1 cm, greenish translucent plagioclase to 0.5 cm and &lt; 5 modal percent biotite. The quartz grains often form necklaces and can also surround the slightly large alkali feldspar crystals. The dark quartz suggests elevated Th contents, and the pink feldspar suggests it is relatively oxidised. In thin section quartz (~35 modal percent) shows strain recrystallisation and internal sutured boundaries. Secondary fluid inclusion trails are locally conspicuous. Alkali feldspars (~40 modal percent) are characterised by prominent vein and patch perthite development. Grain boundary decorations such as swapped rims, incipient Manhattan texture, and rarer myrmekite are common. Zoning and Carlsbad twins (perhaps more complex forms as well) are also common. Other than localised turbidisation, the feldspars are relatively fresh. Plagioclase crystals (~25 modal percent) are strongly twinned and zoned out to albitic rims. Smaller tabular plagioclases occur as inclusions in the alkali feldspars. Biotite (~3 modal percent; dark chocolate brown → yellow brown) occurs as subhedral to somewhat ragged crystals and aggregates. Amphibole (1.5 mm; green → brown) comprises a single mass of euhedral cross section outline heavily replaced by chlorite (also after biotite), carbonate and titanite. Late to early subsolidus titanite infills late cracks in feldspars and in interstices with carbonate. Accessories include zircon, apatite, titanite and </w:t>
      </w:r>
      <w:r>
        <w:t>opaques (</w:t>
      </w:r>
      <w:r w:rsidRPr="00394ACB">
        <w:rPr>
          <w:rStyle w:val="Hyperlink"/>
        </w:rPr>
        <w:t>Figure 2.20</w:t>
      </w:r>
      <w:r w:rsidRPr="005F3BCA">
        <w:t>).</w:t>
      </w:r>
    </w:p>
    <w:p w:rsidR="00D46D6B" w:rsidRDefault="000518F3" w:rsidP="003D153D">
      <w:pPr>
        <w:pStyle w:val="Figuresandimagescentred"/>
      </w:pPr>
      <w:r w:rsidRPr="003D153D">
        <w:rPr>
          <w:noProof/>
        </w:rPr>
        <w:drawing>
          <wp:inline distT="0" distB="0" distL="0" distR="0" wp14:anchorId="333D18DB" wp14:editId="49EF692B">
            <wp:extent cx="5270500" cy="2113280"/>
            <wp:effectExtent l="0" t="0" r="6350" b="1270"/>
            <wp:docPr id="72" name="Picture 72" descr="Road side ‘dump’ sample site and Round Mountain Leucoadamellite (PB-NE-08-31/1980505; Ebor-Guyra road) sample." title="Road side ‘dump’ sample site and Round Mountain Leucoadamellite (PB-NE-08-31/1980505; Ebor-Guyra road)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0500" cy="2113280"/>
                    </a:xfrm>
                    <a:prstGeom prst="rect">
                      <a:avLst/>
                    </a:prstGeom>
                    <a:noFill/>
                    <a:ln>
                      <a:noFill/>
                    </a:ln>
                  </pic:spPr>
                </pic:pic>
              </a:graphicData>
            </a:graphic>
          </wp:inline>
        </w:drawing>
      </w:r>
    </w:p>
    <w:p w:rsidR="00D46D6B" w:rsidRPr="003D153D" w:rsidRDefault="00D46D6B" w:rsidP="000518F3">
      <w:pPr>
        <w:pStyle w:val="Caption"/>
      </w:pPr>
      <w:r w:rsidRPr="002E0C35">
        <w:rPr>
          <w:rStyle w:val="Captionbold"/>
        </w:rPr>
        <w:t xml:space="preserve">Figure </w:t>
      </w:r>
      <w:r>
        <w:rPr>
          <w:rStyle w:val="Captionbold"/>
        </w:rPr>
        <w:t>2.19</w:t>
      </w:r>
      <w:r>
        <w:t xml:space="preserve"> </w:t>
      </w:r>
      <w:r w:rsidR="000518F3" w:rsidRPr="003D153D">
        <w:t>Road side ‘dump’ sample site and Round Mountain Leucoadamellite (PB-NE-08-31/1980505; Ebor-Guyra road) sample.</w:t>
      </w:r>
    </w:p>
    <w:p w:rsidR="00D46D6B" w:rsidRDefault="000518F3" w:rsidP="00D46D6B">
      <w:pPr>
        <w:pStyle w:val="Figuresandimagescentred"/>
      </w:pPr>
      <w:r>
        <w:rPr>
          <w:noProof/>
          <w:szCs w:val="21"/>
        </w:rPr>
        <w:lastRenderedPageBreak/>
        <w:drawing>
          <wp:inline distT="0" distB="0" distL="0" distR="0" wp14:anchorId="00A267C6" wp14:editId="7173BF8A">
            <wp:extent cx="2695575" cy="3600450"/>
            <wp:effectExtent l="0" t="0" r="9525" b="0"/>
            <wp:docPr id="73" name="Picture 73" descr="Thin section microphotographs of Round Mountain Leucoadamellite. Scale as indicated (1.0 mm); PPL left, CPL right. Note very coarse grained texture, strongly perthitic K-feldspars with grain boundary decorations (PB-NE-08-31/1980505)." title="Thin section microphotographs of Round Mountain Leucoadamellite. Scale as indicated (1.0 mm); PPL left, CPL right. Note very coarse grained texture, strongly perthitic K-feldspars with grain boundary decorations (PB-NE-08-31/198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79405a_RoundMountain (Lar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r>
        <w:rPr>
          <w:noProof/>
          <w:szCs w:val="21"/>
        </w:rPr>
        <w:drawing>
          <wp:inline distT="0" distB="0" distL="0" distR="0" wp14:anchorId="0087FC36" wp14:editId="7BE351D8">
            <wp:extent cx="2695575" cy="3600450"/>
            <wp:effectExtent l="0" t="0" r="9525" b="0"/>
            <wp:docPr id="74" name="Picture 74" descr="Thin section microphotographs of Round Mountain Leucoadamellite. Scale as indicated (1.0 mm); PPL left, CPL right. Note very coarse grained texture, strongly perthitic K-feldspars with grain boundary decorations (PB-NE-08-31/1980505)." title="Thin section microphotographs of Round Mountain Leucoadamellite. Scale as indicated (1.0 mm); PPL left, CPL right. Note very coarse grained texture, strongly perthitic K-feldspars with grain boundary decorations (PB-NE-08-31/198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79405b_RoundMountain (Lar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D46D6B" w:rsidRDefault="00D46D6B" w:rsidP="000518F3">
      <w:pPr>
        <w:pStyle w:val="Caption"/>
      </w:pPr>
      <w:r w:rsidRPr="002E0C35">
        <w:rPr>
          <w:rStyle w:val="Captionbold"/>
        </w:rPr>
        <w:t xml:space="preserve">Figure </w:t>
      </w:r>
      <w:r>
        <w:rPr>
          <w:rStyle w:val="Captionbold"/>
        </w:rPr>
        <w:t>2.20</w:t>
      </w:r>
      <w:r>
        <w:t xml:space="preserve"> </w:t>
      </w:r>
      <w:r w:rsidR="000518F3" w:rsidRPr="000518F3">
        <w:t>Thin section microphotographs of Round Mountain Leucoadamellite. Scale as indicated (1.0 mm); PPL left, CPL right. Note very coarse grained texture, strongly perthitic K-feldspars with grain boundary decorations (PB-NE-08-31/1980505).</w:t>
      </w:r>
    </w:p>
    <w:p w:rsidR="003D60E0" w:rsidRDefault="003D60E0" w:rsidP="005F3BCA">
      <w:pPr>
        <w:pStyle w:val="Heading3"/>
      </w:pPr>
      <w:bookmarkStart w:id="35" w:name="_Toc364417849"/>
      <w:r>
        <w:t>Zircons</w:t>
      </w:r>
      <w:bookmarkEnd w:id="35"/>
    </w:p>
    <w:p w:rsidR="003D60E0" w:rsidRPr="00E4737F" w:rsidRDefault="00E4737F" w:rsidP="00E4737F">
      <w:pPr>
        <w:pStyle w:val="BodyText"/>
      </w:pPr>
      <w:r w:rsidRPr="00E4737F">
        <w:t>Zircons recovered from PB-NE-08-31/1980505 consist of a homogeneous population of euhedral, clear and colourless to light yellow grains. They are typically between 100–200 µm in diameter and have aspect ratios of between 1 to 2 and more rarely aspect ratios of 4. The majority of grains also have randomly orientated acicular inclusions. In CL the zircons are moderate to bright with prominent oscillatory growth zones (</w:t>
      </w:r>
      <w:r w:rsidRPr="00394ACB">
        <w:rPr>
          <w:rStyle w:val="Hyperlink"/>
        </w:rPr>
        <w:t>Figure 2.21</w:t>
      </w:r>
      <w:r w:rsidRPr="00E4737F">
        <w:t>).</w:t>
      </w:r>
    </w:p>
    <w:p w:rsidR="003D60E0" w:rsidRDefault="003D60E0" w:rsidP="005F3BCA">
      <w:pPr>
        <w:pStyle w:val="Heading3"/>
      </w:pPr>
      <w:bookmarkStart w:id="36" w:name="_Toc364417850"/>
      <w:r>
        <w:t>U–Pb isotopic results</w:t>
      </w:r>
      <w:bookmarkEnd w:id="36"/>
    </w:p>
    <w:p w:rsidR="00D46D6B" w:rsidRDefault="00E4737F" w:rsidP="00D46D6B">
      <w:pPr>
        <w:pStyle w:val="BodyText"/>
      </w:pPr>
      <w:r w:rsidRPr="00E4737F">
        <w:t xml:space="preserve">Twenty-five SHRIMP </w:t>
      </w:r>
      <w:r w:rsidR="00F80EA9">
        <w:t>U–Pb</w:t>
      </w:r>
      <w:r w:rsidRPr="00E4737F">
        <w:t xml:space="preserve"> analyses were conducted on zircons from this sample (</w:t>
      </w:r>
      <w:r w:rsidRPr="00F66E62">
        <w:rPr>
          <w:rStyle w:val="Hyperlink"/>
        </w:rPr>
        <w:t>Figure 2.22</w:t>
      </w:r>
      <w:r w:rsidRPr="00E4737F">
        <w:t xml:space="preserve">, </w:t>
      </w:r>
      <w:r w:rsidRPr="00F66E62">
        <w:rPr>
          <w:rStyle w:val="Hyperlink"/>
        </w:rPr>
        <w:t>Table</w:t>
      </w:r>
      <w:r w:rsidR="00F66E62" w:rsidRPr="00F66E62">
        <w:rPr>
          <w:rStyle w:val="Hyperlink"/>
        </w:rPr>
        <w:t> </w:t>
      </w:r>
      <w:r w:rsidRPr="00F66E62">
        <w:rPr>
          <w:rStyle w:val="Hyperlink"/>
        </w:rPr>
        <w:t>2.12</w:t>
      </w:r>
      <w:r w:rsidRPr="00E4737F">
        <w:t xml:space="preserve">). Uranium concentrations are low to moderate (~75–698 ppm, median = 232 ppm) and Th/U ratios moderate (~0.35 to 1). There is a wide range in the proportion of common </w:t>
      </w:r>
      <w:r w:rsidRPr="004843E3">
        <w:rPr>
          <w:rStyle w:val="Superscript"/>
        </w:rPr>
        <w:t>206</w:t>
      </w:r>
      <w:r w:rsidRPr="00E4737F">
        <w:t>Pb in the analysed zircons ranging from ~0.21 to 4.24% (</w:t>
      </w:r>
      <w:r w:rsidRPr="004843E3">
        <w:rPr>
          <w:rStyle w:val="Superscript"/>
        </w:rPr>
        <w:t>206</w:t>
      </w:r>
      <w:r w:rsidRPr="00E4737F">
        <w:t>Pb</w:t>
      </w:r>
      <w:r w:rsidRPr="00391BEC">
        <w:rPr>
          <w:rStyle w:val="Subscript"/>
        </w:rPr>
        <w:t>c</w:t>
      </w:r>
      <w:r w:rsidRPr="00E4737F">
        <w:t xml:space="preserve">). All 25 zircons have the same radiogenic </w:t>
      </w:r>
      <w:r w:rsidRPr="004843E3">
        <w:rPr>
          <w:rStyle w:val="Superscript"/>
        </w:rPr>
        <w:t>206</w:t>
      </w:r>
      <w:r w:rsidRPr="00E4737F">
        <w:t>Pb/</w:t>
      </w:r>
      <w:r w:rsidRPr="004843E3">
        <w:rPr>
          <w:rStyle w:val="Superscript"/>
        </w:rPr>
        <w:t>238</w:t>
      </w:r>
      <w:r w:rsidRPr="00E4737F">
        <w:t>U within their analytical uncertainties and contribute to a weighted mean age of 238.0 ± 1.7 Ma (MSWD = 1.07, probability = 0.37). This is interpreted as the magmatic crystallisation age of the Round Mountain Leucoadamellite.</w:t>
      </w:r>
    </w:p>
    <w:p w:rsidR="00D46D6B" w:rsidRDefault="000518F3" w:rsidP="003D153D">
      <w:pPr>
        <w:pStyle w:val="Figuresandimagescentred"/>
      </w:pPr>
      <w:r w:rsidRPr="003D153D">
        <w:rPr>
          <w:noProof/>
        </w:rPr>
        <w:lastRenderedPageBreak/>
        <w:drawing>
          <wp:inline distT="0" distB="0" distL="0" distR="0" wp14:anchorId="5AC7CE71" wp14:editId="3E47BDE9">
            <wp:extent cx="5270500" cy="3778250"/>
            <wp:effectExtent l="0" t="0" r="6350" b="0"/>
            <wp:docPr id="75" name="Picture 75" descr="Selected transmitted light (top) and cathodoluminescence (bottom) images of zircon grains from the Round Mountain Leucoadamellite (PB-NE-08-31/1980505)." title="Selected transmitted light (top) and cathodoluminescence (bottom) images of zircon grains from the Round Mountain Leucoadamellite (PB-NE-08-31/198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ound Mountai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500" cy="3778250"/>
                    </a:xfrm>
                    <a:prstGeom prst="rect">
                      <a:avLst/>
                    </a:prstGeom>
                    <a:noFill/>
                    <a:ln>
                      <a:noFill/>
                    </a:ln>
                  </pic:spPr>
                </pic:pic>
              </a:graphicData>
            </a:graphic>
          </wp:inline>
        </w:drawing>
      </w:r>
    </w:p>
    <w:p w:rsidR="00D92251" w:rsidRDefault="00D46D6B" w:rsidP="000518F3">
      <w:pPr>
        <w:pStyle w:val="Caption"/>
      </w:pPr>
      <w:r w:rsidRPr="002E0C35">
        <w:rPr>
          <w:rStyle w:val="Captionbold"/>
        </w:rPr>
        <w:t xml:space="preserve">Figure </w:t>
      </w:r>
      <w:r>
        <w:rPr>
          <w:rStyle w:val="Captionbold"/>
        </w:rPr>
        <w:t>2.21</w:t>
      </w:r>
      <w:r>
        <w:t xml:space="preserve"> </w:t>
      </w:r>
      <w:r w:rsidR="000518F3" w:rsidRPr="000518F3">
        <w:t>Selected transmitted light (top) and cathodoluminescence (bottom) images of zircon grains from the Round Mountain Leucoadamellite (PB-NE-08-31/1980505).</w:t>
      </w:r>
    </w:p>
    <w:p w:rsidR="003D60E0" w:rsidRDefault="000518F3" w:rsidP="003D60E0">
      <w:pPr>
        <w:pStyle w:val="Figuresandimagescentred"/>
      </w:pPr>
      <w:r>
        <w:rPr>
          <w:noProof/>
        </w:rPr>
        <w:drawing>
          <wp:inline distT="0" distB="0" distL="0" distR="0" wp14:anchorId="614D6CF5" wp14:editId="7259E09F">
            <wp:extent cx="5270500" cy="2105025"/>
            <wp:effectExtent l="0" t="0" r="6350" b="9525"/>
            <wp:docPr id="76" name="Picture 76" descr="(a) Tera-Wasserberg concordia plot and (b) temporal trend of the 206Pb/238U ages from the Round Mountain Leucoadamellite (PB-NE-08-31/1980505)." title="(a) Tera-Wasserberg concordia plot and (b) temporal trend of the 206Pb/238U ages from the Round Mountain Leucoadamellite (PB-NE-08-31/198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ound Mt conc"/>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0500" cy="2105025"/>
                    </a:xfrm>
                    <a:prstGeom prst="rect">
                      <a:avLst/>
                    </a:prstGeom>
                    <a:noFill/>
                    <a:ln>
                      <a:noFill/>
                    </a:ln>
                  </pic:spPr>
                </pic:pic>
              </a:graphicData>
            </a:graphic>
          </wp:inline>
        </w:drawing>
      </w:r>
    </w:p>
    <w:p w:rsidR="00D6022A" w:rsidRDefault="003D60E0" w:rsidP="000518F3">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w:t>
      </w:r>
      <w:r w:rsidR="00D46D6B">
        <w:rPr>
          <w:rStyle w:val="Captionbold"/>
        </w:rPr>
        <w:t>22</w:t>
      </w:r>
      <w:r>
        <w:t xml:space="preserve"> </w:t>
      </w:r>
      <w:r w:rsidR="000518F3" w:rsidRPr="000518F3">
        <w:t xml:space="preserve">(a) Tera-Wasserberg concordia plot and (b) temporal trend of the </w:t>
      </w:r>
      <w:r w:rsidR="000518F3" w:rsidRPr="004843E3">
        <w:rPr>
          <w:rStyle w:val="Superscript"/>
        </w:rPr>
        <w:t>206</w:t>
      </w:r>
      <w:r w:rsidR="000518F3" w:rsidRPr="000518F3">
        <w:t>Pb/</w:t>
      </w:r>
      <w:r w:rsidR="000518F3" w:rsidRPr="004843E3">
        <w:rPr>
          <w:rStyle w:val="Superscript"/>
        </w:rPr>
        <w:t>238</w:t>
      </w:r>
      <w:r w:rsidR="000518F3" w:rsidRPr="000518F3">
        <w:t>U ages from the Round Mountain Leucoadamellite (PB-NE-08-31/1980505).</w:t>
      </w:r>
    </w:p>
    <w:p w:rsidR="002A0BA6" w:rsidRPr="00946615" w:rsidRDefault="003D37A0" w:rsidP="002A0BA6">
      <w:pPr>
        <w:pStyle w:val="Tabletitle"/>
      </w:pPr>
      <w:r>
        <w:rPr>
          <w:rStyle w:val="Tabletitlebold"/>
        </w:rPr>
        <w:br w:type="page"/>
      </w:r>
      <w:r w:rsidR="002A0BA6" w:rsidRPr="00946615">
        <w:rPr>
          <w:rStyle w:val="Tabletitlebold"/>
        </w:rPr>
        <w:lastRenderedPageBreak/>
        <w:t>Table 2.</w:t>
      </w:r>
      <w:r w:rsidR="002A0BA6">
        <w:rPr>
          <w:rStyle w:val="Tabletitlebold"/>
        </w:rPr>
        <w:t>12</w:t>
      </w:r>
      <w:r w:rsidR="002A0BA6" w:rsidRPr="00946615">
        <w:t xml:space="preserve"> SHRIMP U–Pb zircon data from </w:t>
      </w:r>
      <w:r w:rsidR="000518F3" w:rsidRPr="000518F3">
        <w:t>Round Mountain Leucoadamellite (PB-NE-08-31/1980505).</w:t>
      </w:r>
    </w:p>
    <w:tbl>
      <w:tblPr>
        <w:tblStyle w:val="TableGAHeaderRow"/>
        <w:tblW w:w="4501" w:type="pct"/>
        <w:tblInd w:w="9" w:type="dxa"/>
        <w:tblLook w:val="04A0" w:firstRow="1" w:lastRow="0" w:firstColumn="1" w:lastColumn="0" w:noHBand="0" w:noVBand="1"/>
        <w:tblCaption w:val="SHRIMP U–Pb zircon data from Round Mountain Leucoadamellite (PB-NE-08-31/1980505)."/>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2A0BA6" w:rsidRPr="00CB5855" w:rsidTr="00394ACB">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3"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2A0BA6" w:rsidRPr="00CB5855" w:rsidRDefault="002A0BA6" w:rsidP="00A74826">
            <w:pPr>
              <w:pStyle w:val="Tabletextcentred"/>
            </w:pPr>
            <w:r w:rsidRPr="00CB5855">
              <w:t>± 1σ (Ma)</w:t>
            </w:r>
          </w:p>
        </w:tc>
      </w:tr>
      <w:tr w:rsidR="000518F3" w:rsidRPr="00CB5855" w:rsidTr="000518F3">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0518F3" w:rsidRPr="00CB5855" w:rsidRDefault="000518F3" w:rsidP="00A74826">
            <w:pPr>
              <w:pStyle w:val="Tabletextleft"/>
            </w:pPr>
            <w:r>
              <w:t>Magmatic zircons</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617.Z.1.1.1</w:t>
            </w:r>
          </w:p>
        </w:tc>
        <w:tc>
          <w:tcPr>
            <w:tcW w:w="484" w:type="pct"/>
            <w:noWrap/>
            <w:vAlign w:val="center"/>
            <w:hideMark/>
          </w:tcPr>
          <w:p w:rsidR="000518F3" w:rsidRPr="000518F3" w:rsidRDefault="000518F3" w:rsidP="00FF168E">
            <w:pPr>
              <w:pStyle w:val="Tabletextcentred"/>
            </w:pPr>
            <w:r w:rsidRPr="000518F3">
              <w:t>1.79</w:t>
            </w:r>
          </w:p>
        </w:tc>
        <w:tc>
          <w:tcPr>
            <w:tcW w:w="376" w:type="pct"/>
            <w:noWrap/>
            <w:vAlign w:val="center"/>
            <w:hideMark/>
          </w:tcPr>
          <w:p w:rsidR="000518F3" w:rsidRPr="000518F3" w:rsidRDefault="000518F3" w:rsidP="00FF168E">
            <w:pPr>
              <w:pStyle w:val="Tabletextcentred"/>
            </w:pPr>
            <w:r w:rsidRPr="000518F3">
              <w:t>94</w:t>
            </w:r>
          </w:p>
        </w:tc>
        <w:tc>
          <w:tcPr>
            <w:tcW w:w="377" w:type="pct"/>
            <w:noWrap/>
            <w:vAlign w:val="center"/>
            <w:hideMark/>
          </w:tcPr>
          <w:p w:rsidR="000518F3" w:rsidRPr="000518F3" w:rsidRDefault="000518F3" w:rsidP="00FF168E">
            <w:pPr>
              <w:pStyle w:val="Tabletextcentred"/>
            </w:pPr>
            <w:r w:rsidRPr="000518F3">
              <w:t>59</w:t>
            </w:r>
          </w:p>
        </w:tc>
        <w:tc>
          <w:tcPr>
            <w:tcW w:w="360" w:type="pct"/>
            <w:noWrap/>
            <w:vAlign w:val="center"/>
            <w:hideMark/>
          </w:tcPr>
          <w:p w:rsidR="000518F3" w:rsidRPr="000518F3" w:rsidRDefault="000518F3" w:rsidP="00FF168E">
            <w:pPr>
              <w:pStyle w:val="Tabletextcentred"/>
            </w:pPr>
            <w:r w:rsidRPr="000518F3">
              <w:t>0.65</w:t>
            </w:r>
          </w:p>
        </w:tc>
        <w:tc>
          <w:tcPr>
            <w:tcW w:w="463" w:type="pct"/>
            <w:noWrap/>
            <w:vAlign w:val="center"/>
            <w:hideMark/>
          </w:tcPr>
          <w:p w:rsidR="000518F3" w:rsidRPr="000518F3" w:rsidRDefault="000518F3" w:rsidP="00FF168E">
            <w:pPr>
              <w:pStyle w:val="Tabletextcentred"/>
            </w:pPr>
            <w:r w:rsidRPr="000518F3">
              <w:t>27.3034</w:t>
            </w:r>
          </w:p>
        </w:tc>
        <w:tc>
          <w:tcPr>
            <w:tcW w:w="339" w:type="pct"/>
            <w:noWrap/>
            <w:vAlign w:val="center"/>
            <w:hideMark/>
          </w:tcPr>
          <w:p w:rsidR="000518F3" w:rsidRPr="000518F3" w:rsidRDefault="000518F3" w:rsidP="00FF168E">
            <w:pPr>
              <w:pStyle w:val="Tabletextcentred"/>
            </w:pPr>
            <w:r w:rsidRPr="000518F3">
              <w:t>1.6</w:t>
            </w:r>
          </w:p>
        </w:tc>
        <w:tc>
          <w:tcPr>
            <w:tcW w:w="507" w:type="pct"/>
            <w:noWrap/>
            <w:vAlign w:val="center"/>
            <w:hideMark/>
          </w:tcPr>
          <w:p w:rsidR="000518F3" w:rsidRPr="000518F3" w:rsidRDefault="000518F3" w:rsidP="00FF168E">
            <w:pPr>
              <w:pStyle w:val="Tabletextcentred"/>
            </w:pPr>
            <w:r w:rsidRPr="000518F3">
              <w:t>0.0434</w:t>
            </w:r>
          </w:p>
        </w:tc>
        <w:tc>
          <w:tcPr>
            <w:tcW w:w="358" w:type="pct"/>
            <w:noWrap/>
            <w:vAlign w:val="center"/>
            <w:hideMark/>
          </w:tcPr>
          <w:p w:rsidR="000518F3" w:rsidRPr="000518F3" w:rsidRDefault="000518F3" w:rsidP="00FF168E">
            <w:pPr>
              <w:pStyle w:val="Tabletextcentred"/>
            </w:pPr>
            <w:r w:rsidRPr="000518F3">
              <w:t>10.6</w:t>
            </w:r>
          </w:p>
        </w:tc>
        <w:tc>
          <w:tcPr>
            <w:tcW w:w="600" w:type="pct"/>
            <w:noWrap/>
            <w:vAlign w:val="center"/>
            <w:hideMark/>
          </w:tcPr>
          <w:p w:rsidR="000518F3" w:rsidRPr="000518F3" w:rsidRDefault="000518F3" w:rsidP="00FF168E">
            <w:pPr>
              <w:pStyle w:val="Tabletextcentred"/>
            </w:pPr>
            <w:r w:rsidRPr="000518F3">
              <w:t>231.9</w:t>
            </w:r>
          </w:p>
        </w:tc>
        <w:tc>
          <w:tcPr>
            <w:tcW w:w="424" w:type="pct"/>
            <w:noWrap/>
            <w:vAlign w:val="center"/>
            <w:hideMark/>
          </w:tcPr>
          <w:p w:rsidR="000518F3" w:rsidRPr="000518F3" w:rsidRDefault="000518F3" w:rsidP="00FF168E">
            <w:pPr>
              <w:pStyle w:val="Tabletextcentred"/>
            </w:pPr>
            <w:r w:rsidRPr="000518F3">
              <w:t>3.7</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617.Z.2.1.1</w:t>
            </w:r>
          </w:p>
        </w:tc>
        <w:tc>
          <w:tcPr>
            <w:tcW w:w="484" w:type="pct"/>
            <w:noWrap/>
            <w:vAlign w:val="center"/>
            <w:hideMark/>
          </w:tcPr>
          <w:p w:rsidR="000518F3" w:rsidRPr="000518F3" w:rsidRDefault="000518F3" w:rsidP="00FF168E">
            <w:pPr>
              <w:pStyle w:val="Tabletextcentred"/>
            </w:pPr>
            <w:r w:rsidRPr="000518F3">
              <w:t>1.35</w:t>
            </w:r>
          </w:p>
        </w:tc>
        <w:tc>
          <w:tcPr>
            <w:tcW w:w="376" w:type="pct"/>
            <w:noWrap/>
            <w:vAlign w:val="center"/>
            <w:hideMark/>
          </w:tcPr>
          <w:p w:rsidR="000518F3" w:rsidRPr="000518F3" w:rsidRDefault="000518F3" w:rsidP="00FF168E">
            <w:pPr>
              <w:pStyle w:val="Tabletextcentred"/>
            </w:pPr>
            <w:r w:rsidRPr="000518F3">
              <w:t>198</w:t>
            </w:r>
          </w:p>
        </w:tc>
        <w:tc>
          <w:tcPr>
            <w:tcW w:w="377" w:type="pct"/>
            <w:noWrap/>
            <w:vAlign w:val="center"/>
            <w:hideMark/>
          </w:tcPr>
          <w:p w:rsidR="000518F3" w:rsidRPr="000518F3" w:rsidRDefault="000518F3" w:rsidP="00FF168E">
            <w:pPr>
              <w:pStyle w:val="Tabletextcentred"/>
            </w:pPr>
            <w:r w:rsidRPr="000518F3">
              <w:t>86</w:t>
            </w:r>
          </w:p>
        </w:tc>
        <w:tc>
          <w:tcPr>
            <w:tcW w:w="360" w:type="pct"/>
            <w:noWrap/>
            <w:vAlign w:val="center"/>
            <w:hideMark/>
          </w:tcPr>
          <w:p w:rsidR="000518F3" w:rsidRPr="000518F3" w:rsidRDefault="000518F3" w:rsidP="00FF168E">
            <w:pPr>
              <w:pStyle w:val="Tabletextcentred"/>
            </w:pPr>
            <w:r w:rsidRPr="000518F3">
              <w:t>0.45</w:t>
            </w:r>
          </w:p>
        </w:tc>
        <w:tc>
          <w:tcPr>
            <w:tcW w:w="463" w:type="pct"/>
            <w:noWrap/>
            <w:vAlign w:val="center"/>
            <w:hideMark/>
          </w:tcPr>
          <w:p w:rsidR="000518F3" w:rsidRPr="000518F3" w:rsidRDefault="000518F3" w:rsidP="00FF168E">
            <w:pPr>
              <w:pStyle w:val="Tabletextcentred"/>
            </w:pPr>
            <w:r w:rsidRPr="000518F3">
              <w:t>27.0930</w:t>
            </w:r>
          </w:p>
        </w:tc>
        <w:tc>
          <w:tcPr>
            <w:tcW w:w="339" w:type="pct"/>
            <w:noWrap/>
            <w:vAlign w:val="center"/>
            <w:hideMark/>
          </w:tcPr>
          <w:p w:rsidR="000518F3" w:rsidRPr="000518F3" w:rsidRDefault="000518F3" w:rsidP="00FF168E">
            <w:pPr>
              <w:pStyle w:val="Tabletextcentred"/>
            </w:pPr>
            <w:r w:rsidRPr="000518F3">
              <w:t>1.3</w:t>
            </w:r>
          </w:p>
        </w:tc>
        <w:tc>
          <w:tcPr>
            <w:tcW w:w="507" w:type="pct"/>
            <w:noWrap/>
            <w:vAlign w:val="center"/>
            <w:hideMark/>
          </w:tcPr>
          <w:p w:rsidR="000518F3" w:rsidRPr="000518F3" w:rsidRDefault="000518F3" w:rsidP="00FF168E">
            <w:pPr>
              <w:pStyle w:val="Tabletextcentred"/>
            </w:pPr>
            <w:r w:rsidRPr="000518F3">
              <w:t>0.0471</w:t>
            </w:r>
          </w:p>
        </w:tc>
        <w:tc>
          <w:tcPr>
            <w:tcW w:w="358" w:type="pct"/>
            <w:noWrap/>
            <w:vAlign w:val="center"/>
            <w:hideMark/>
          </w:tcPr>
          <w:p w:rsidR="000518F3" w:rsidRPr="000518F3" w:rsidRDefault="000518F3" w:rsidP="00FF168E">
            <w:pPr>
              <w:pStyle w:val="Tabletextcentred"/>
            </w:pPr>
            <w:r w:rsidRPr="000518F3">
              <w:t>6.1</w:t>
            </w:r>
          </w:p>
        </w:tc>
        <w:tc>
          <w:tcPr>
            <w:tcW w:w="600" w:type="pct"/>
            <w:noWrap/>
            <w:vAlign w:val="center"/>
            <w:hideMark/>
          </w:tcPr>
          <w:p w:rsidR="000518F3" w:rsidRPr="000518F3" w:rsidRDefault="000518F3" w:rsidP="00FF168E">
            <w:pPr>
              <w:pStyle w:val="Tabletextcentred"/>
            </w:pPr>
            <w:r w:rsidRPr="000518F3">
              <w:t>233.7</w:t>
            </w:r>
          </w:p>
        </w:tc>
        <w:tc>
          <w:tcPr>
            <w:tcW w:w="424" w:type="pct"/>
            <w:noWrap/>
            <w:vAlign w:val="center"/>
            <w:hideMark/>
          </w:tcPr>
          <w:p w:rsidR="000518F3" w:rsidRPr="000518F3" w:rsidRDefault="000518F3" w:rsidP="00FF168E">
            <w:pPr>
              <w:pStyle w:val="Tabletextcentred"/>
            </w:pPr>
            <w:r w:rsidRPr="000518F3">
              <w:t>2.9</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617.Z.3.1.1</w:t>
            </w:r>
          </w:p>
        </w:tc>
        <w:tc>
          <w:tcPr>
            <w:tcW w:w="484" w:type="pct"/>
            <w:noWrap/>
            <w:vAlign w:val="center"/>
            <w:hideMark/>
          </w:tcPr>
          <w:p w:rsidR="000518F3" w:rsidRPr="000518F3" w:rsidRDefault="000518F3" w:rsidP="00FF168E">
            <w:pPr>
              <w:pStyle w:val="Tabletextcentred"/>
            </w:pPr>
            <w:r w:rsidRPr="000518F3">
              <w:t>0.81</w:t>
            </w:r>
          </w:p>
        </w:tc>
        <w:tc>
          <w:tcPr>
            <w:tcW w:w="376" w:type="pct"/>
            <w:noWrap/>
            <w:vAlign w:val="center"/>
            <w:hideMark/>
          </w:tcPr>
          <w:p w:rsidR="000518F3" w:rsidRPr="000518F3" w:rsidRDefault="000518F3" w:rsidP="00FF168E">
            <w:pPr>
              <w:pStyle w:val="Tabletextcentred"/>
            </w:pPr>
            <w:r w:rsidRPr="000518F3">
              <w:t>261</w:t>
            </w:r>
          </w:p>
        </w:tc>
        <w:tc>
          <w:tcPr>
            <w:tcW w:w="377" w:type="pct"/>
            <w:noWrap/>
            <w:vAlign w:val="center"/>
            <w:hideMark/>
          </w:tcPr>
          <w:p w:rsidR="000518F3" w:rsidRPr="000518F3" w:rsidRDefault="000518F3" w:rsidP="00FF168E">
            <w:pPr>
              <w:pStyle w:val="Tabletextcentred"/>
            </w:pPr>
            <w:r w:rsidRPr="000518F3">
              <w:t>114</w:t>
            </w:r>
          </w:p>
        </w:tc>
        <w:tc>
          <w:tcPr>
            <w:tcW w:w="360" w:type="pct"/>
            <w:noWrap/>
            <w:vAlign w:val="center"/>
            <w:hideMark/>
          </w:tcPr>
          <w:p w:rsidR="000518F3" w:rsidRPr="000518F3" w:rsidRDefault="000518F3" w:rsidP="00FF168E">
            <w:pPr>
              <w:pStyle w:val="Tabletextcentred"/>
            </w:pPr>
            <w:r w:rsidRPr="000518F3">
              <w:t>0.45</w:t>
            </w:r>
          </w:p>
        </w:tc>
        <w:tc>
          <w:tcPr>
            <w:tcW w:w="463" w:type="pct"/>
            <w:noWrap/>
            <w:vAlign w:val="center"/>
            <w:hideMark/>
          </w:tcPr>
          <w:p w:rsidR="000518F3" w:rsidRPr="000518F3" w:rsidRDefault="000518F3" w:rsidP="00FF168E">
            <w:pPr>
              <w:pStyle w:val="Tabletextcentred"/>
            </w:pPr>
            <w:r w:rsidRPr="000518F3">
              <w:t>26.8345</w:t>
            </w:r>
          </w:p>
        </w:tc>
        <w:tc>
          <w:tcPr>
            <w:tcW w:w="339" w:type="pct"/>
            <w:noWrap/>
            <w:vAlign w:val="center"/>
            <w:hideMark/>
          </w:tcPr>
          <w:p w:rsidR="000518F3" w:rsidRPr="000518F3" w:rsidRDefault="000518F3" w:rsidP="00FF168E">
            <w:pPr>
              <w:pStyle w:val="Tabletextcentred"/>
            </w:pPr>
            <w:r w:rsidRPr="000518F3">
              <w:t>1.8</w:t>
            </w:r>
          </w:p>
        </w:tc>
        <w:tc>
          <w:tcPr>
            <w:tcW w:w="507" w:type="pct"/>
            <w:noWrap/>
            <w:vAlign w:val="center"/>
            <w:hideMark/>
          </w:tcPr>
          <w:p w:rsidR="000518F3" w:rsidRPr="000518F3" w:rsidRDefault="000518F3" w:rsidP="00FF168E">
            <w:pPr>
              <w:pStyle w:val="Tabletextcentred"/>
            </w:pPr>
            <w:r w:rsidRPr="000518F3">
              <w:t>0.0491</w:t>
            </w:r>
          </w:p>
        </w:tc>
        <w:tc>
          <w:tcPr>
            <w:tcW w:w="358" w:type="pct"/>
            <w:noWrap/>
            <w:vAlign w:val="center"/>
            <w:hideMark/>
          </w:tcPr>
          <w:p w:rsidR="000518F3" w:rsidRPr="000518F3" w:rsidRDefault="000518F3" w:rsidP="00FF168E">
            <w:pPr>
              <w:pStyle w:val="Tabletextcentred"/>
            </w:pPr>
            <w:r w:rsidRPr="000518F3">
              <w:t>4.0</w:t>
            </w:r>
          </w:p>
        </w:tc>
        <w:tc>
          <w:tcPr>
            <w:tcW w:w="600" w:type="pct"/>
            <w:noWrap/>
            <w:vAlign w:val="center"/>
            <w:hideMark/>
          </w:tcPr>
          <w:p w:rsidR="000518F3" w:rsidRPr="000518F3" w:rsidRDefault="000518F3" w:rsidP="00FF168E">
            <w:pPr>
              <w:pStyle w:val="Tabletextcentred"/>
            </w:pPr>
            <w:r w:rsidRPr="000518F3">
              <w:t>235.9</w:t>
            </w:r>
          </w:p>
        </w:tc>
        <w:tc>
          <w:tcPr>
            <w:tcW w:w="424" w:type="pct"/>
            <w:noWrap/>
            <w:vAlign w:val="center"/>
            <w:hideMark/>
          </w:tcPr>
          <w:p w:rsidR="000518F3" w:rsidRPr="000518F3" w:rsidRDefault="000518F3" w:rsidP="00FF168E">
            <w:pPr>
              <w:pStyle w:val="Tabletextcentred"/>
            </w:pPr>
            <w:r w:rsidRPr="000518F3">
              <w:t>4.1</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617.Z.4.1.1</w:t>
            </w:r>
          </w:p>
        </w:tc>
        <w:tc>
          <w:tcPr>
            <w:tcW w:w="484" w:type="pct"/>
            <w:noWrap/>
            <w:vAlign w:val="center"/>
            <w:hideMark/>
          </w:tcPr>
          <w:p w:rsidR="000518F3" w:rsidRPr="000518F3" w:rsidRDefault="000518F3" w:rsidP="00FF168E">
            <w:pPr>
              <w:pStyle w:val="Tabletextcentred"/>
            </w:pPr>
            <w:r w:rsidRPr="000518F3">
              <w:t>0.69</w:t>
            </w:r>
          </w:p>
        </w:tc>
        <w:tc>
          <w:tcPr>
            <w:tcW w:w="376" w:type="pct"/>
            <w:noWrap/>
            <w:vAlign w:val="center"/>
            <w:hideMark/>
          </w:tcPr>
          <w:p w:rsidR="000518F3" w:rsidRPr="000518F3" w:rsidRDefault="000518F3" w:rsidP="00FF168E">
            <w:pPr>
              <w:pStyle w:val="Tabletextcentred"/>
            </w:pPr>
            <w:r w:rsidRPr="000518F3">
              <w:t>235</w:t>
            </w:r>
          </w:p>
        </w:tc>
        <w:tc>
          <w:tcPr>
            <w:tcW w:w="377" w:type="pct"/>
            <w:noWrap/>
            <w:vAlign w:val="center"/>
            <w:hideMark/>
          </w:tcPr>
          <w:p w:rsidR="000518F3" w:rsidRPr="000518F3" w:rsidRDefault="000518F3" w:rsidP="00FF168E">
            <w:pPr>
              <w:pStyle w:val="Tabletextcentred"/>
            </w:pPr>
            <w:r w:rsidRPr="000518F3">
              <w:t>181</w:t>
            </w:r>
          </w:p>
        </w:tc>
        <w:tc>
          <w:tcPr>
            <w:tcW w:w="360" w:type="pct"/>
            <w:noWrap/>
            <w:vAlign w:val="center"/>
            <w:hideMark/>
          </w:tcPr>
          <w:p w:rsidR="000518F3" w:rsidRPr="000518F3" w:rsidRDefault="000518F3" w:rsidP="00FF168E">
            <w:pPr>
              <w:pStyle w:val="Tabletextcentred"/>
            </w:pPr>
            <w:r w:rsidRPr="000518F3">
              <w:t>0.79</w:t>
            </w:r>
          </w:p>
        </w:tc>
        <w:tc>
          <w:tcPr>
            <w:tcW w:w="463" w:type="pct"/>
            <w:noWrap/>
            <w:vAlign w:val="center"/>
            <w:hideMark/>
          </w:tcPr>
          <w:p w:rsidR="000518F3" w:rsidRPr="000518F3" w:rsidRDefault="000518F3" w:rsidP="00FF168E">
            <w:pPr>
              <w:pStyle w:val="Tabletextcentred"/>
            </w:pPr>
            <w:r w:rsidRPr="000518F3">
              <w:t>26.9368</w:t>
            </w:r>
          </w:p>
        </w:tc>
        <w:tc>
          <w:tcPr>
            <w:tcW w:w="339" w:type="pct"/>
            <w:noWrap/>
            <w:vAlign w:val="center"/>
            <w:hideMark/>
          </w:tcPr>
          <w:p w:rsidR="000518F3" w:rsidRPr="000518F3" w:rsidRDefault="000518F3" w:rsidP="00FF168E">
            <w:pPr>
              <w:pStyle w:val="Tabletextcentred"/>
            </w:pPr>
            <w:r w:rsidRPr="000518F3">
              <w:t>1.8</w:t>
            </w:r>
          </w:p>
        </w:tc>
        <w:tc>
          <w:tcPr>
            <w:tcW w:w="507" w:type="pct"/>
            <w:noWrap/>
            <w:vAlign w:val="center"/>
            <w:hideMark/>
          </w:tcPr>
          <w:p w:rsidR="000518F3" w:rsidRPr="000518F3" w:rsidRDefault="000518F3" w:rsidP="00FF168E">
            <w:pPr>
              <w:pStyle w:val="Tabletextcentred"/>
            </w:pPr>
            <w:r w:rsidRPr="000518F3">
              <w:t>0.0518</w:t>
            </w:r>
          </w:p>
        </w:tc>
        <w:tc>
          <w:tcPr>
            <w:tcW w:w="358" w:type="pct"/>
            <w:noWrap/>
            <w:vAlign w:val="center"/>
            <w:hideMark/>
          </w:tcPr>
          <w:p w:rsidR="000518F3" w:rsidRPr="000518F3" w:rsidRDefault="000518F3" w:rsidP="00FF168E">
            <w:pPr>
              <w:pStyle w:val="Tabletextcentred"/>
            </w:pPr>
            <w:r w:rsidRPr="000518F3">
              <w:t>3.9</w:t>
            </w:r>
          </w:p>
        </w:tc>
        <w:tc>
          <w:tcPr>
            <w:tcW w:w="600" w:type="pct"/>
            <w:noWrap/>
            <w:vAlign w:val="center"/>
            <w:hideMark/>
          </w:tcPr>
          <w:p w:rsidR="000518F3" w:rsidRPr="000518F3" w:rsidRDefault="000518F3" w:rsidP="00FF168E">
            <w:pPr>
              <w:pStyle w:val="Tabletextcentred"/>
            </w:pPr>
            <w:r w:rsidRPr="000518F3">
              <w:t>235.0</w:t>
            </w:r>
          </w:p>
        </w:tc>
        <w:tc>
          <w:tcPr>
            <w:tcW w:w="424" w:type="pct"/>
            <w:noWrap/>
            <w:vAlign w:val="center"/>
            <w:hideMark/>
          </w:tcPr>
          <w:p w:rsidR="000518F3" w:rsidRPr="000518F3" w:rsidRDefault="000518F3" w:rsidP="00FF168E">
            <w:pPr>
              <w:pStyle w:val="Tabletextcentred"/>
            </w:pPr>
            <w:r w:rsidRPr="000518F3">
              <w:t>4.1</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617.Z.5.1.1</w:t>
            </w:r>
          </w:p>
        </w:tc>
        <w:tc>
          <w:tcPr>
            <w:tcW w:w="484" w:type="pct"/>
            <w:noWrap/>
            <w:vAlign w:val="center"/>
            <w:hideMark/>
          </w:tcPr>
          <w:p w:rsidR="000518F3" w:rsidRPr="000518F3" w:rsidRDefault="000518F3" w:rsidP="00FF168E">
            <w:pPr>
              <w:pStyle w:val="Tabletextcentred"/>
            </w:pPr>
            <w:r w:rsidRPr="000518F3">
              <w:t>0.71</w:t>
            </w:r>
          </w:p>
        </w:tc>
        <w:tc>
          <w:tcPr>
            <w:tcW w:w="376" w:type="pct"/>
            <w:noWrap/>
            <w:vAlign w:val="center"/>
            <w:hideMark/>
          </w:tcPr>
          <w:p w:rsidR="000518F3" w:rsidRPr="000518F3" w:rsidRDefault="000518F3" w:rsidP="00FF168E">
            <w:pPr>
              <w:pStyle w:val="Tabletextcentred"/>
            </w:pPr>
            <w:r w:rsidRPr="000518F3">
              <w:t>226</w:t>
            </w:r>
          </w:p>
        </w:tc>
        <w:tc>
          <w:tcPr>
            <w:tcW w:w="377" w:type="pct"/>
            <w:noWrap/>
            <w:vAlign w:val="center"/>
            <w:hideMark/>
          </w:tcPr>
          <w:p w:rsidR="000518F3" w:rsidRPr="000518F3" w:rsidRDefault="000518F3" w:rsidP="00FF168E">
            <w:pPr>
              <w:pStyle w:val="Tabletextcentred"/>
            </w:pPr>
            <w:r w:rsidRPr="000518F3">
              <w:t>146</w:t>
            </w:r>
          </w:p>
        </w:tc>
        <w:tc>
          <w:tcPr>
            <w:tcW w:w="360" w:type="pct"/>
            <w:noWrap/>
            <w:vAlign w:val="center"/>
            <w:hideMark/>
          </w:tcPr>
          <w:p w:rsidR="000518F3" w:rsidRPr="000518F3" w:rsidRDefault="000518F3" w:rsidP="00FF168E">
            <w:pPr>
              <w:pStyle w:val="Tabletextcentred"/>
            </w:pPr>
            <w:r w:rsidRPr="000518F3">
              <w:t>0.67</w:t>
            </w:r>
          </w:p>
        </w:tc>
        <w:tc>
          <w:tcPr>
            <w:tcW w:w="463" w:type="pct"/>
            <w:noWrap/>
            <w:vAlign w:val="center"/>
            <w:hideMark/>
          </w:tcPr>
          <w:p w:rsidR="000518F3" w:rsidRPr="000518F3" w:rsidRDefault="000518F3" w:rsidP="00FF168E">
            <w:pPr>
              <w:pStyle w:val="Tabletextcentred"/>
            </w:pPr>
            <w:r w:rsidRPr="000518F3">
              <w:t>27.0471</w:t>
            </w:r>
          </w:p>
        </w:tc>
        <w:tc>
          <w:tcPr>
            <w:tcW w:w="339" w:type="pct"/>
            <w:noWrap/>
            <w:vAlign w:val="center"/>
            <w:hideMark/>
          </w:tcPr>
          <w:p w:rsidR="000518F3" w:rsidRPr="000518F3" w:rsidRDefault="000518F3" w:rsidP="00FF168E">
            <w:pPr>
              <w:pStyle w:val="Tabletextcentred"/>
            </w:pPr>
            <w:r w:rsidRPr="000518F3">
              <w:t>1.2</w:t>
            </w:r>
          </w:p>
        </w:tc>
        <w:tc>
          <w:tcPr>
            <w:tcW w:w="507" w:type="pct"/>
            <w:noWrap/>
            <w:vAlign w:val="center"/>
            <w:hideMark/>
          </w:tcPr>
          <w:p w:rsidR="000518F3" w:rsidRPr="000518F3" w:rsidRDefault="000518F3" w:rsidP="00FF168E">
            <w:pPr>
              <w:pStyle w:val="Tabletextcentred"/>
            </w:pPr>
            <w:r w:rsidRPr="000518F3">
              <w:t>0.0514</w:t>
            </w:r>
          </w:p>
        </w:tc>
        <w:tc>
          <w:tcPr>
            <w:tcW w:w="358" w:type="pct"/>
            <w:noWrap/>
            <w:vAlign w:val="center"/>
            <w:hideMark/>
          </w:tcPr>
          <w:p w:rsidR="000518F3" w:rsidRPr="000518F3" w:rsidRDefault="000518F3" w:rsidP="00FF168E">
            <w:pPr>
              <w:pStyle w:val="Tabletextcentred"/>
            </w:pPr>
            <w:r w:rsidRPr="000518F3">
              <w:t>4.0</w:t>
            </w:r>
          </w:p>
        </w:tc>
        <w:tc>
          <w:tcPr>
            <w:tcW w:w="600" w:type="pct"/>
            <w:noWrap/>
            <w:vAlign w:val="center"/>
            <w:hideMark/>
          </w:tcPr>
          <w:p w:rsidR="000518F3" w:rsidRPr="000518F3" w:rsidRDefault="000518F3" w:rsidP="00FF168E">
            <w:pPr>
              <w:pStyle w:val="Tabletextcentred"/>
            </w:pPr>
            <w:r w:rsidRPr="000518F3">
              <w:t>234.0</w:t>
            </w:r>
          </w:p>
        </w:tc>
        <w:tc>
          <w:tcPr>
            <w:tcW w:w="424" w:type="pct"/>
            <w:noWrap/>
            <w:vAlign w:val="center"/>
            <w:hideMark/>
          </w:tcPr>
          <w:p w:rsidR="000518F3" w:rsidRPr="000518F3" w:rsidRDefault="000518F3" w:rsidP="00FF168E">
            <w:pPr>
              <w:pStyle w:val="Tabletextcentred"/>
            </w:pPr>
            <w:r w:rsidRPr="000518F3">
              <w:t>2.8</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617.Z.6.1.1</w:t>
            </w:r>
          </w:p>
        </w:tc>
        <w:tc>
          <w:tcPr>
            <w:tcW w:w="484" w:type="pct"/>
            <w:noWrap/>
            <w:vAlign w:val="center"/>
            <w:hideMark/>
          </w:tcPr>
          <w:p w:rsidR="000518F3" w:rsidRPr="000518F3" w:rsidRDefault="000518F3" w:rsidP="00FF168E">
            <w:pPr>
              <w:pStyle w:val="Tabletextcentred"/>
            </w:pPr>
            <w:r w:rsidRPr="000518F3">
              <w:t>0.48</w:t>
            </w:r>
          </w:p>
        </w:tc>
        <w:tc>
          <w:tcPr>
            <w:tcW w:w="376" w:type="pct"/>
            <w:noWrap/>
            <w:vAlign w:val="center"/>
            <w:hideMark/>
          </w:tcPr>
          <w:p w:rsidR="000518F3" w:rsidRPr="000518F3" w:rsidRDefault="000518F3" w:rsidP="00FF168E">
            <w:pPr>
              <w:pStyle w:val="Tabletextcentred"/>
            </w:pPr>
            <w:r w:rsidRPr="000518F3">
              <w:t>332</w:t>
            </w:r>
          </w:p>
        </w:tc>
        <w:tc>
          <w:tcPr>
            <w:tcW w:w="377" w:type="pct"/>
            <w:noWrap/>
            <w:vAlign w:val="center"/>
            <w:hideMark/>
          </w:tcPr>
          <w:p w:rsidR="000518F3" w:rsidRPr="000518F3" w:rsidRDefault="000518F3" w:rsidP="00FF168E">
            <w:pPr>
              <w:pStyle w:val="Tabletextcentred"/>
            </w:pPr>
            <w:r w:rsidRPr="000518F3">
              <w:t>223</w:t>
            </w:r>
          </w:p>
        </w:tc>
        <w:tc>
          <w:tcPr>
            <w:tcW w:w="360" w:type="pct"/>
            <w:noWrap/>
            <w:vAlign w:val="center"/>
            <w:hideMark/>
          </w:tcPr>
          <w:p w:rsidR="000518F3" w:rsidRPr="000518F3" w:rsidRDefault="000518F3" w:rsidP="00FF168E">
            <w:pPr>
              <w:pStyle w:val="Tabletextcentred"/>
            </w:pPr>
            <w:r w:rsidRPr="000518F3">
              <w:t>0.69</w:t>
            </w:r>
          </w:p>
        </w:tc>
        <w:tc>
          <w:tcPr>
            <w:tcW w:w="463" w:type="pct"/>
            <w:noWrap/>
            <w:vAlign w:val="center"/>
            <w:hideMark/>
          </w:tcPr>
          <w:p w:rsidR="000518F3" w:rsidRPr="000518F3" w:rsidRDefault="000518F3" w:rsidP="00FF168E">
            <w:pPr>
              <w:pStyle w:val="Tabletextcentred"/>
            </w:pPr>
            <w:r w:rsidRPr="000518F3">
              <w:t>26.5675</w:t>
            </w:r>
          </w:p>
        </w:tc>
        <w:tc>
          <w:tcPr>
            <w:tcW w:w="339" w:type="pct"/>
            <w:noWrap/>
            <w:vAlign w:val="center"/>
            <w:hideMark/>
          </w:tcPr>
          <w:p w:rsidR="000518F3" w:rsidRPr="000518F3" w:rsidRDefault="000518F3" w:rsidP="00FF168E">
            <w:pPr>
              <w:pStyle w:val="Tabletextcentred"/>
            </w:pPr>
            <w:r w:rsidRPr="000518F3">
              <w:t>1.6</w:t>
            </w:r>
          </w:p>
        </w:tc>
        <w:tc>
          <w:tcPr>
            <w:tcW w:w="507" w:type="pct"/>
            <w:noWrap/>
            <w:vAlign w:val="center"/>
            <w:hideMark/>
          </w:tcPr>
          <w:p w:rsidR="000518F3" w:rsidRPr="000518F3" w:rsidRDefault="000518F3" w:rsidP="00FF168E">
            <w:pPr>
              <w:pStyle w:val="Tabletextcentred"/>
            </w:pPr>
            <w:r w:rsidRPr="000518F3">
              <w:t>0.0501</w:t>
            </w:r>
          </w:p>
        </w:tc>
        <w:tc>
          <w:tcPr>
            <w:tcW w:w="358" w:type="pct"/>
            <w:noWrap/>
            <w:vAlign w:val="center"/>
            <w:hideMark/>
          </w:tcPr>
          <w:p w:rsidR="000518F3" w:rsidRPr="000518F3" w:rsidRDefault="000518F3" w:rsidP="00FF168E">
            <w:pPr>
              <w:pStyle w:val="Tabletextcentred"/>
            </w:pPr>
            <w:r w:rsidRPr="000518F3">
              <w:t>3.7</w:t>
            </w:r>
          </w:p>
        </w:tc>
        <w:tc>
          <w:tcPr>
            <w:tcW w:w="600" w:type="pct"/>
            <w:noWrap/>
            <w:vAlign w:val="center"/>
            <w:hideMark/>
          </w:tcPr>
          <w:p w:rsidR="000518F3" w:rsidRPr="000518F3" w:rsidRDefault="000518F3" w:rsidP="00FF168E">
            <w:pPr>
              <w:pStyle w:val="Tabletextcentred"/>
            </w:pPr>
            <w:r w:rsidRPr="000518F3">
              <w:t>238.2</w:t>
            </w:r>
          </w:p>
        </w:tc>
        <w:tc>
          <w:tcPr>
            <w:tcW w:w="424" w:type="pct"/>
            <w:noWrap/>
            <w:vAlign w:val="center"/>
            <w:hideMark/>
          </w:tcPr>
          <w:p w:rsidR="000518F3" w:rsidRPr="000518F3" w:rsidRDefault="000518F3" w:rsidP="00FF168E">
            <w:pPr>
              <w:pStyle w:val="Tabletextcentred"/>
            </w:pPr>
            <w:r w:rsidRPr="000518F3">
              <w:t>3.8</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617.Z.7.1.1</w:t>
            </w:r>
          </w:p>
        </w:tc>
        <w:tc>
          <w:tcPr>
            <w:tcW w:w="484" w:type="pct"/>
            <w:noWrap/>
            <w:vAlign w:val="center"/>
            <w:hideMark/>
          </w:tcPr>
          <w:p w:rsidR="000518F3" w:rsidRPr="000518F3" w:rsidRDefault="000518F3" w:rsidP="00FF168E">
            <w:pPr>
              <w:pStyle w:val="Tabletextcentred"/>
            </w:pPr>
            <w:r w:rsidRPr="000518F3">
              <w:t>0.35</w:t>
            </w:r>
          </w:p>
        </w:tc>
        <w:tc>
          <w:tcPr>
            <w:tcW w:w="376" w:type="pct"/>
            <w:noWrap/>
            <w:vAlign w:val="center"/>
            <w:hideMark/>
          </w:tcPr>
          <w:p w:rsidR="000518F3" w:rsidRPr="000518F3" w:rsidRDefault="000518F3" w:rsidP="00FF168E">
            <w:pPr>
              <w:pStyle w:val="Tabletextcentred"/>
            </w:pPr>
            <w:r w:rsidRPr="000518F3">
              <w:t>228</w:t>
            </w:r>
          </w:p>
        </w:tc>
        <w:tc>
          <w:tcPr>
            <w:tcW w:w="377" w:type="pct"/>
            <w:noWrap/>
            <w:vAlign w:val="center"/>
            <w:hideMark/>
          </w:tcPr>
          <w:p w:rsidR="000518F3" w:rsidRPr="000518F3" w:rsidRDefault="000518F3" w:rsidP="00FF168E">
            <w:pPr>
              <w:pStyle w:val="Tabletextcentred"/>
            </w:pPr>
            <w:r w:rsidRPr="000518F3">
              <w:t>181</w:t>
            </w:r>
          </w:p>
        </w:tc>
        <w:tc>
          <w:tcPr>
            <w:tcW w:w="360" w:type="pct"/>
            <w:noWrap/>
            <w:vAlign w:val="center"/>
            <w:hideMark/>
          </w:tcPr>
          <w:p w:rsidR="000518F3" w:rsidRPr="000518F3" w:rsidRDefault="000518F3" w:rsidP="00FF168E">
            <w:pPr>
              <w:pStyle w:val="Tabletextcentred"/>
            </w:pPr>
            <w:r w:rsidRPr="000518F3">
              <w:t>0.82</w:t>
            </w:r>
          </w:p>
        </w:tc>
        <w:tc>
          <w:tcPr>
            <w:tcW w:w="463" w:type="pct"/>
            <w:noWrap/>
            <w:vAlign w:val="center"/>
            <w:hideMark/>
          </w:tcPr>
          <w:p w:rsidR="000518F3" w:rsidRPr="000518F3" w:rsidRDefault="000518F3" w:rsidP="00FF168E">
            <w:pPr>
              <w:pStyle w:val="Tabletextcentred"/>
            </w:pPr>
            <w:r w:rsidRPr="000518F3">
              <w:t>26.8527</w:t>
            </w:r>
          </w:p>
        </w:tc>
        <w:tc>
          <w:tcPr>
            <w:tcW w:w="339" w:type="pct"/>
            <w:noWrap/>
            <w:vAlign w:val="center"/>
            <w:hideMark/>
          </w:tcPr>
          <w:p w:rsidR="000518F3" w:rsidRPr="000518F3" w:rsidRDefault="000518F3" w:rsidP="00FF168E">
            <w:pPr>
              <w:pStyle w:val="Tabletextcentred"/>
            </w:pPr>
            <w:r w:rsidRPr="000518F3">
              <w:t>1.5</w:t>
            </w:r>
          </w:p>
        </w:tc>
        <w:tc>
          <w:tcPr>
            <w:tcW w:w="507" w:type="pct"/>
            <w:noWrap/>
            <w:vAlign w:val="center"/>
            <w:hideMark/>
          </w:tcPr>
          <w:p w:rsidR="000518F3" w:rsidRPr="000518F3" w:rsidRDefault="000518F3" w:rsidP="00FF168E">
            <w:pPr>
              <w:pStyle w:val="Tabletextcentred"/>
            </w:pPr>
            <w:r w:rsidRPr="000518F3">
              <w:t>0.0534</w:t>
            </w:r>
          </w:p>
        </w:tc>
        <w:tc>
          <w:tcPr>
            <w:tcW w:w="358" w:type="pct"/>
            <w:noWrap/>
            <w:vAlign w:val="center"/>
            <w:hideMark/>
          </w:tcPr>
          <w:p w:rsidR="000518F3" w:rsidRPr="000518F3" w:rsidRDefault="000518F3" w:rsidP="00FF168E">
            <w:pPr>
              <w:pStyle w:val="Tabletextcentred"/>
            </w:pPr>
            <w:r w:rsidRPr="000518F3">
              <w:t>2.9</w:t>
            </w:r>
          </w:p>
        </w:tc>
        <w:tc>
          <w:tcPr>
            <w:tcW w:w="600" w:type="pct"/>
            <w:noWrap/>
            <w:vAlign w:val="center"/>
            <w:hideMark/>
          </w:tcPr>
          <w:p w:rsidR="000518F3" w:rsidRPr="000518F3" w:rsidRDefault="000518F3" w:rsidP="00FF168E">
            <w:pPr>
              <w:pStyle w:val="Tabletextcentred"/>
            </w:pPr>
            <w:r w:rsidRPr="000518F3">
              <w:t>235.7</w:t>
            </w:r>
          </w:p>
        </w:tc>
        <w:tc>
          <w:tcPr>
            <w:tcW w:w="424" w:type="pct"/>
            <w:noWrap/>
            <w:vAlign w:val="center"/>
            <w:hideMark/>
          </w:tcPr>
          <w:p w:rsidR="000518F3" w:rsidRPr="000518F3" w:rsidRDefault="000518F3" w:rsidP="00FF168E">
            <w:pPr>
              <w:pStyle w:val="Tabletextcentred"/>
            </w:pPr>
            <w:r w:rsidRPr="000518F3">
              <w:t>3.5</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617.Z.8.1.1</w:t>
            </w:r>
          </w:p>
        </w:tc>
        <w:tc>
          <w:tcPr>
            <w:tcW w:w="484" w:type="pct"/>
            <w:noWrap/>
            <w:vAlign w:val="center"/>
            <w:hideMark/>
          </w:tcPr>
          <w:p w:rsidR="000518F3" w:rsidRPr="000518F3" w:rsidRDefault="000518F3" w:rsidP="00FF168E">
            <w:pPr>
              <w:pStyle w:val="Tabletextcentred"/>
            </w:pPr>
            <w:r w:rsidRPr="000518F3">
              <w:t>4.24</w:t>
            </w:r>
          </w:p>
        </w:tc>
        <w:tc>
          <w:tcPr>
            <w:tcW w:w="376" w:type="pct"/>
            <w:noWrap/>
            <w:vAlign w:val="center"/>
            <w:hideMark/>
          </w:tcPr>
          <w:p w:rsidR="000518F3" w:rsidRPr="000518F3" w:rsidRDefault="000518F3" w:rsidP="00FF168E">
            <w:pPr>
              <w:pStyle w:val="Tabletextcentred"/>
            </w:pPr>
            <w:r w:rsidRPr="000518F3">
              <w:t>75</w:t>
            </w:r>
          </w:p>
        </w:tc>
        <w:tc>
          <w:tcPr>
            <w:tcW w:w="377" w:type="pct"/>
            <w:noWrap/>
            <w:vAlign w:val="center"/>
            <w:hideMark/>
          </w:tcPr>
          <w:p w:rsidR="000518F3" w:rsidRPr="000518F3" w:rsidRDefault="000518F3" w:rsidP="00FF168E">
            <w:pPr>
              <w:pStyle w:val="Tabletextcentred"/>
            </w:pPr>
            <w:r w:rsidRPr="000518F3">
              <w:t>32</w:t>
            </w:r>
          </w:p>
        </w:tc>
        <w:tc>
          <w:tcPr>
            <w:tcW w:w="360" w:type="pct"/>
            <w:noWrap/>
            <w:vAlign w:val="center"/>
            <w:hideMark/>
          </w:tcPr>
          <w:p w:rsidR="000518F3" w:rsidRPr="000518F3" w:rsidRDefault="000518F3" w:rsidP="00FF168E">
            <w:pPr>
              <w:pStyle w:val="Tabletextcentred"/>
            </w:pPr>
            <w:r w:rsidRPr="000518F3">
              <w:t>0.44</w:t>
            </w:r>
          </w:p>
        </w:tc>
        <w:tc>
          <w:tcPr>
            <w:tcW w:w="463" w:type="pct"/>
            <w:noWrap/>
            <w:vAlign w:val="center"/>
            <w:hideMark/>
          </w:tcPr>
          <w:p w:rsidR="000518F3" w:rsidRPr="000518F3" w:rsidRDefault="000518F3" w:rsidP="00FF168E">
            <w:pPr>
              <w:pStyle w:val="Tabletextcentred"/>
            </w:pPr>
            <w:r w:rsidRPr="000518F3">
              <w:t>27.5358</w:t>
            </w:r>
          </w:p>
        </w:tc>
        <w:tc>
          <w:tcPr>
            <w:tcW w:w="339" w:type="pct"/>
            <w:noWrap/>
            <w:vAlign w:val="center"/>
            <w:hideMark/>
          </w:tcPr>
          <w:p w:rsidR="000518F3" w:rsidRPr="000518F3" w:rsidRDefault="000518F3" w:rsidP="00FF168E">
            <w:pPr>
              <w:pStyle w:val="Tabletextcentred"/>
            </w:pPr>
            <w:r w:rsidRPr="000518F3">
              <w:t>2.6</w:t>
            </w:r>
          </w:p>
        </w:tc>
        <w:tc>
          <w:tcPr>
            <w:tcW w:w="507" w:type="pct"/>
            <w:noWrap/>
            <w:vAlign w:val="center"/>
            <w:hideMark/>
          </w:tcPr>
          <w:p w:rsidR="000518F3" w:rsidRPr="000518F3" w:rsidRDefault="000518F3" w:rsidP="00FF168E">
            <w:pPr>
              <w:pStyle w:val="Tabletextcentred"/>
            </w:pPr>
            <w:r w:rsidRPr="000518F3">
              <w:t>0.0339</w:t>
            </w:r>
          </w:p>
        </w:tc>
        <w:tc>
          <w:tcPr>
            <w:tcW w:w="358" w:type="pct"/>
            <w:noWrap/>
            <w:vAlign w:val="center"/>
            <w:hideMark/>
          </w:tcPr>
          <w:p w:rsidR="000518F3" w:rsidRPr="000518F3" w:rsidRDefault="000518F3" w:rsidP="00FF168E">
            <w:pPr>
              <w:pStyle w:val="Tabletextcentred"/>
            </w:pPr>
            <w:r w:rsidRPr="000518F3">
              <w:t>24.3</w:t>
            </w:r>
          </w:p>
        </w:tc>
        <w:tc>
          <w:tcPr>
            <w:tcW w:w="600" w:type="pct"/>
            <w:noWrap/>
            <w:vAlign w:val="center"/>
            <w:hideMark/>
          </w:tcPr>
          <w:p w:rsidR="000518F3" w:rsidRPr="000518F3" w:rsidRDefault="000518F3" w:rsidP="00FF168E">
            <w:pPr>
              <w:pStyle w:val="Tabletextcentred"/>
            </w:pPr>
            <w:r w:rsidRPr="000518F3">
              <w:t>230.0</w:t>
            </w:r>
          </w:p>
        </w:tc>
        <w:tc>
          <w:tcPr>
            <w:tcW w:w="424" w:type="pct"/>
            <w:noWrap/>
            <w:vAlign w:val="center"/>
            <w:hideMark/>
          </w:tcPr>
          <w:p w:rsidR="000518F3" w:rsidRPr="000518F3" w:rsidRDefault="000518F3" w:rsidP="00FF168E">
            <w:pPr>
              <w:pStyle w:val="Tabletextcentred"/>
            </w:pPr>
            <w:r w:rsidRPr="000518F3">
              <w:t>5.8</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617.Z.9.1.1</w:t>
            </w:r>
          </w:p>
        </w:tc>
        <w:tc>
          <w:tcPr>
            <w:tcW w:w="484" w:type="pct"/>
            <w:noWrap/>
            <w:vAlign w:val="center"/>
            <w:hideMark/>
          </w:tcPr>
          <w:p w:rsidR="000518F3" w:rsidRPr="000518F3" w:rsidRDefault="000518F3" w:rsidP="00FF168E">
            <w:pPr>
              <w:pStyle w:val="Tabletextcentred"/>
            </w:pPr>
            <w:r w:rsidRPr="000518F3">
              <w:t>0.21</w:t>
            </w:r>
          </w:p>
        </w:tc>
        <w:tc>
          <w:tcPr>
            <w:tcW w:w="376" w:type="pct"/>
            <w:noWrap/>
            <w:vAlign w:val="center"/>
            <w:hideMark/>
          </w:tcPr>
          <w:p w:rsidR="000518F3" w:rsidRPr="000518F3" w:rsidRDefault="000518F3" w:rsidP="00FF168E">
            <w:pPr>
              <w:pStyle w:val="Tabletextcentred"/>
            </w:pPr>
            <w:r w:rsidRPr="000518F3">
              <w:t>583</w:t>
            </w:r>
          </w:p>
        </w:tc>
        <w:tc>
          <w:tcPr>
            <w:tcW w:w="377" w:type="pct"/>
            <w:noWrap/>
            <w:vAlign w:val="center"/>
            <w:hideMark/>
          </w:tcPr>
          <w:p w:rsidR="000518F3" w:rsidRPr="000518F3" w:rsidRDefault="000518F3" w:rsidP="00FF168E">
            <w:pPr>
              <w:pStyle w:val="Tabletextcentred"/>
            </w:pPr>
            <w:r w:rsidRPr="000518F3">
              <w:t>299</w:t>
            </w:r>
          </w:p>
        </w:tc>
        <w:tc>
          <w:tcPr>
            <w:tcW w:w="360" w:type="pct"/>
            <w:noWrap/>
            <w:vAlign w:val="center"/>
            <w:hideMark/>
          </w:tcPr>
          <w:p w:rsidR="000518F3" w:rsidRPr="000518F3" w:rsidRDefault="000518F3" w:rsidP="00FF168E">
            <w:pPr>
              <w:pStyle w:val="Tabletextcentred"/>
            </w:pPr>
            <w:r w:rsidRPr="000518F3">
              <w:t>0.53</w:t>
            </w:r>
          </w:p>
        </w:tc>
        <w:tc>
          <w:tcPr>
            <w:tcW w:w="463" w:type="pct"/>
            <w:noWrap/>
            <w:vAlign w:val="center"/>
            <w:hideMark/>
          </w:tcPr>
          <w:p w:rsidR="000518F3" w:rsidRPr="000518F3" w:rsidRDefault="000518F3" w:rsidP="00FF168E">
            <w:pPr>
              <w:pStyle w:val="Tabletextcentred"/>
            </w:pPr>
            <w:r w:rsidRPr="000518F3">
              <w:t>26.4143</w:t>
            </w:r>
          </w:p>
        </w:tc>
        <w:tc>
          <w:tcPr>
            <w:tcW w:w="339" w:type="pct"/>
            <w:noWrap/>
            <w:vAlign w:val="center"/>
            <w:hideMark/>
          </w:tcPr>
          <w:p w:rsidR="000518F3" w:rsidRPr="000518F3" w:rsidRDefault="000518F3" w:rsidP="00FF168E">
            <w:pPr>
              <w:pStyle w:val="Tabletextcentred"/>
            </w:pPr>
            <w:r w:rsidRPr="000518F3">
              <w:t>1.0</w:t>
            </w:r>
          </w:p>
        </w:tc>
        <w:tc>
          <w:tcPr>
            <w:tcW w:w="507" w:type="pct"/>
            <w:noWrap/>
            <w:vAlign w:val="center"/>
            <w:hideMark/>
          </w:tcPr>
          <w:p w:rsidR="000518F3" w:rsidRPr="000518F3" w:rsidRDefault="000518F3" w:rsidP="00FF168E">
            <w:pPr>
              <w:pStyle w:val="Tabletextcentred"/>
            </w:pPr>
            <w:r w:rsidRPr="000518F3">
              <w:t>0.0534</w:t>
            </w:r>
          </w:p>
        </w:tc>
        <w:tc>
          <w:tcPr>
            <w:tcW w:w="358" w:type="pct"/>
            <w:noWrap/>
            <w:vAlign w:val="center"/>
            <w:hideMark/>
          </w:tcPr>
          <w:p w:rsidR="000518F3" w:rsidRPr="000518F3" w:rsidRDefault="000518F3" w:rsidP="00FF168E">
            <w:pPr>
              <w:pStyle w:val="Tabletextcentred"/>
            </w:pPr>
            <w:r w:rsidRPr="000518F3">
              <w:t>1.6</w:t>
            </w:r>
          </w:p>
        </w:tc>
        <w:tc>
          <w:tcPr>
            <w:tcW w:w="600" w:type="pct"/>
            <w:noWrap/>
            <w:vAlign w:val="center"/>
            <w:hideMark/>
          </w:tcPr>
          <w:p w:rsidR="000518F3" w:rsidRPr="000518F3" w:rsidRDefault="000518F3" w:rsidP="00FF168E">
            <w:pPr>
              <w:pStyle w:val="Tabletextcentred"/>
            </w:pPr>
            <w:r w:rsidRPr="000518F3">
              <w:t>239.5</w:t>
            </w:r>
          </w:p>
        </w:tc>
        <w:tc>
          <w:tcPr>
            <w:tcW w:w="424" w:type="pct"/>
            <w:noWrap/>
            <w:vAlign w:val="center"/>
            <w:hideMark/>
          </w:tcPr>
          <w:p w:rsidR="000518F3" w:rsidRPr="000518F3" w:rsidRDefault="000518F3" w:rsidP="00FF168E">
            <w:pPr>
              <w:pStyle w:val="Tabletextcentred"/>
            </w:pPr>
            <w:r w:rsidRPr="000518F3">
              <w:t>2.5</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617.Z.10.1.1</w:t>
            </w:r>
          </w:p>
        </w:tc>
        <w:tc>
          <w:tcPr>
            <w:tcW w:w="484" w:type="pct"/>
            <w:noWrap/>
            <w:vAlign w:val="center"/>
            <w:hideMark/>
          </w:tcPr>
          <w:p w:rsidR="000518F3" w:rsidRPr="000518F3" w:rsidRDefault="000518F3" w:rsidP="00FF168E">
            <w:pPr>
              <w:pStyle w:val="Tabletextcentred"/>
            </w:pPr>
            <w:r w:rsidRPr="000518F3">
              <w:t>1.84</w:t>
            </w:r>
          </w:p>
        </w:tc>
        <w:tc>
          <w:tcPr>
            <w:tcW w:w="376" w:type="pct"/>
            <w:noWrap/>
            <w:vAlign w:val="center"/>
            <w:hideMark/>
          </w:tcPr>
          <w:p w:rsidR="000518F3" w:rsidRPr="000518F3" w:rsidRDefault="000518F3" w:rsidP="00FF168E">
            <w:pPr>
              <w:pStyle w:val="Tabletextcentred"/>
            </w:pPr>
            <w:r w:rsidRPr="000518F3">
              <w:t>200</w:t>
            </w:r>
          </w:p>
        </w:tc>
        <w:tc>
          <w:tcPr>
            <w:tcW w:w="377" w:type="pct"/>
            <w:noWrap/>
            <w:vAlign w:val="center"/>
            <w:hideMark/>
          </w:tcPr>
          <w:p w:rsidR="000518F3" w:rsidRPr="000518F3" w:rsidRDefault="000518F3" w:rsidP="00FF168E">
            <w:pPr>
              <w:pStyle w:val="Tabletextcentred"/>
            </w:pPr>
            <w:r w:rsidRPr="000518F3">
              <w:t>160</w:t>
            </w:r>
          </w:p>
        </w:tc>
        <w:tc>
          <w:tcPr>
            <w:tcW w:w="360" w:type="pct"/>
            <w:noWrap/>
            <w:vAlign w:val="center"/>
            <w:hideMark/>
          </w:tcPr>
          <w:p w:rsidR="000518F3" w:rsidRPr="000518F3" w:rsidRDefault="000518F3" w:rsidP="00FF168E">
            <w:pPr>
              <w:pStyle w:val="Tabletextcentred"/>
            </w:pPr>
            <w:r w:rsidRPr="000518F3">
              <w:t>0.82</w:t>
            </w:r>
          </w:p>
        </w:tc>
        <w:tc>
          <w:tcPr>
            <w:tcW w:w="463" w:type="pct"/>
            <w:noWrap/>
            <w:vAlign w:val="center"/>
            <w:hideMark/>
          </w:tcPr>
          <w:p w:rsidR="000518F3" w:rsidRPr="000518F3" w:rsidRDefault="000518F3" w:rsidP="00FF168E">
            <w:pPr>
              <w:pStyle w:val="Tabletextcentred"/>
            </w:pPr>
            <w:r w:rsidRPr="000518F3">
              <w:t>26.6194</w:t>
            </w:r>
          </w:p>
        </w:tc>
        <w:tc>
          <w:tcPr>
            <w:tcW w:w="339" w:type="pct"/>
            <w:noWrap/>
            <w:vAlign w:val="center"/>
            <w:hideMark/>
          </w:tcPr>
          <w:p w:rsidR="000518F3" w:rsidRPr="000518F3" w:rsidRDefault="000518F3" w:rsidP="00FF168E">
            <w:pPr>
              <w:pStyle w:val="Tabletextcentred"/>
            </w:pPr>
            <w:r w:rsidRPr="000518F3">
              <w:t>1.3</w:t>
            </w:r>
          </w:p>
        </w:tc>
        <w:tc>
          <w:tcPr>
            <w:tcW w:w="507" w:type="pct"/>
            <w:noWrap/>
            <w:vAlign w:val="center"/>
            <w:hideMark/>
          </w:tcPr>
          <w:p w:rsidR="000518F3" w:rsidRPr="000518F3" w:rsidRDefault="000518F3" w:rsidP="00FF168E">
            <w:pPr>
              <w:pStyle w:val="Tabletextcentred"/>
            </w:pPr>
            <w:r w:rsidRPr="000518F3">
              <w:t>0.0420</w:t>
            </w:r>
          </w:p>
        </w:tc>
        <w:tc>
          <w:tcPr>
            <w:tcW w:w="358" w:type="pct"/>
            <w:noWrap/>
            <w:vAlign w:val="center"/>
            <w:hideMark/>
          </w:tcPr>
          <w:p w:rsidR="000518F3" w:rsidRPr="000518F3" w:rsidRDefault="000518F3" w:rsidP="00FF168E">
            <w:pPr>
              <w:pStyle w:val="Tabletextcentred"/>
            </w:pPr>
            <w:r w:rsidRPr="000518F3">
              <w:t>7.5</w:t>
            </w:r>
          </w:p>
        </w:tc>
        <w:tc>
          <w:tcPr>
            <w:tcW w:w="600" w:type="pct"/>
            <w:noWrap/>
            <w:vAlign w:val="center"/>
            <w:hideMark/>
          </w:tcPr>
          <w:p w:rsidR="000518F3" w:rsidRPr="000518F3" w:rsidRDefault="000518F3" w:rsidP="00FF168E">
            <w:pPr>
              <w:pStyle w:val="Tabletextcentred"/>
            </w:pPr>
            <w:r w:rsidRPr="000518F3">
              <w:t>237.7</w:t>
            </w:r>
          </w:p>
        </w:tc>
        <w:tc>
          <w:tcPr>
            <w:tcW w:w="424" w:type="pct"/>
            <w:noWrap/>
            <w:vAlign w:val="center"/>
            <w:hideMark/>
          </w:tcPr>
          <w:p w:rsidR="000518F3" w:rsidRPr="000518F3" w:rsidRDefault="000518F3" w:rsidP="00FF168E">
            <w:pPr>
              <w:pStyle w:val="Tabletextcentred"/>
            </w:pPr>
            <w:r w:rsidRPr="000518F3">
              <w:t>3.0</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617.Z.11.1.1</w:t>
            </w:r>
          </w:p>
        </w:tc>
        <w:tc>
          <w:tcPr>
            <w:tcW w:w="484" w:type="pct"/>
            <w:noWrap/>
            <w:vAlign w:val="center"/>
            <w:hideMark/>
          </w:tcPr>
          <w:p w:rsidR="000518F3" w:rsidRPr="000518F3" w:rsidRDefault="000518F3" w:rsidP="00FF168E">
            <w:pPr>
              <w:pStyle w:val="Tabletextcentred"/>
            </w:pPr>
            <w:r w:rsidRPr="000518F3">
              <w:t>0.23</w:t>
            </w:r>
          </w:p>
        </w:tc>
        <w:tc>
          <w:tcPr>
            <w:tcW w:w="376" w:type="pct"/>
            <w:noWrap/>
            <w:vAlign w:val="center"/>
            <w:hideMark/>
          </w:tcPr>
          <w:p w:rsidR="000518F3" w:rsidRPr="000518F3" w:rsidRDefault="000518F3" w:rsidP="00FF168E">
            <w:pPr>
              <w:pStyle w:val="Tabletextcentred"/>
            </w:pPr>
            <w:r w:rsidRPr="000518F3">
              <w:t>698</w:t>
            </w:r>
          </w:p>
        </w:tc>
        <w:tc>
          <w:tcPr>
            <w:tcW w:w="377" w:type="pct"/>
            <w:noWrap/>
            <w:vAlign w:val="center"/>
            <w:hideMark/>
          </w:tcPr>
          <w:p w:rsidR="000518F3" w:rsidRPr="000518F3" w:rsidRDefault="000518F3" w:rsidP="00FF168E">
            <w:pPr>
              <w:pStyle w:val="Tabletextcentred"/>
            </w:pPr>
            <w:r w:rsidRPr="000518F3">
              <w:t>326</w:t>
            </w:r>
          </w:p>
        </w:tc>
        <w:tc>
          <w:tcPr>
            <w:tcW w:w="360" w:type="pct"/>
            <w:noWrap/>
            <w:vAlign w:val="center"/>
            <w:hideMark/>
          </w:tcPr>
          <w:p w:rsidR="000518F3" w:rsidRPr="000518F3" w:rsidRDefault="000518F3" w:rsidP="00FF168E">
            <w:pPr>
              <w:pStyle w:val="Tabletextcentred"/>
            </w:pPr>
            <w:r w:rsidRPr="000518F3">
              <w:t>0.48</w:t>
            </w:r>
          </w:p>
        </w:tc>
        <w:tc>
          <w:tcPr>
            <w:tcW w:w="463" w:type="pct"/>
            <w:noWrap/>
            <w:vAlign w:val="center"/>
            <w:hideMark/>
          </w:tcPr>
          <w:p w:rsidR="000518F3" w:rsidRPr="000518F3" w:rsidRDefault="000518F3" w:rsidP="00FF168E">
            <w:pPr>
              <w:pStyle w:val="Tabletextcentred"/>
            </w:pPr>
            <w:r w:rsidRPr="000518F3">
              <w:t>26.0807</w:t>
            </w:r>
          </w:p>
        </w:tc>
        <w:tc>
          <w:tcPr>
            <w:tcW w:w="339" w:type="pct"/>
            <w:noWrap/>
            <w:vAlign w:val="center"/>
            <w:hideMark/>
          </w:tcPr>
          <w:p w:rsidR="000518F3" w:rsidRPr="000518F3" w:rsidRDefault="000518F3" w:rsidP="00FF168E">
            <w:pPr>
              <w:pStyle w:val="Tabletextcentred"/>
            </w:pPr>
            <w:r w:rsidRPr="000518F3">
              <w:t>1.0</w:t>
            </w:r>
          </w:p>
        </w:tc>
        <w:tc>
          <w:tcPr>
            <w:tcW w:w="507" w:type="pct"/>
            <w:noWrap/>
            <w:vAlign w:val="center"/>
            <w:hideMark/>
          </w:tcPr>
          <w:p w:rsidR="000518F3" w:rsidRPr="000518F3" w:rsidRDefault="000518F3" w:rsidP="00FF168E">
            <w:pPr>
              <w:pStyle w:val="Tabletextcentred"/>
            </w:pPr>
            <w:r w:rsidRPr="000518F3">
              <w:t>0.0505</w:t>
            </w:r>
          </w:p>
        </w:tc>
        <w:tc>
          <w:tcPr>
            <w:tcW w:w="358" w:type="pct"/>
            <w:noWrap/>
            <w:vAlign w:val="center"/>
            <w:hideMark/>
          </w:tcPr>
          <w:p w:rsidR="000518F3" w:rsidRPr="000518F3" w:rsidRDefault="000518F3" w:rsidP="00FF168E">
            <w:pPr>
              <w:pStyle w:val="Tabletextcentred"/>
            </w:pPr>
            <w:r w:rsidRPr="000518F3">
              <w:t>1.5</w:t>
            </w:r>
          </w:p>
        </w:tc>
        <w:tc>
          <w:tcPr>
            <w:tcW w:w="600" w:type="pct"/>
            <w:noWrap/>
            <w:vAlign w:val="center"/>
            <w:hideMark/>
          </w:tcPr>
          <w:p w:rsidR="000518F3" w:rsidRPr="000518F3" w:rsidRDefault="000518F3" w:rsidP="00FF168E">
            <w:pPr>
              <w:pStyle w:val="Tabletextcentred"/>
            </w:pPr>
            <w:r w:rsidRPr="000518F3">
              <w:t>242.6</w:t>
            </w:r>
          </w:p>
        </w:tc>
        <w:tc>
          <w:tcPr>
            <w:tcW w:w="424" w:type="pct"/>
            <w:noWrap/>
            <w:vAlign w:val="center"/>
            <w:hideMark/>
          </w:tcPr>
          <w:p w:rsidR="000518F3" w:rsidRPr="000518F3" w:rsidRDefault="000518F3" w:rsidP="00FF168E">
            <w:pPr>
              <w:pStyle w:val="Tabletextcentred"/>
            </w:pPr>
            <w:r w:rsidRPr="000518F3">
              <w:t>2.4</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617.Z.12.1.1</w:t>
            </w:r>
          </w:p>
        </w:tc>
        <w:tc>
          <w:tcPr>
            <w:tcW w:w="484" w:type="pct"/>
            <w:noWrap/>
            <w:vAlign w:val="center"/>
            <w:hideMark/>
          </w:tcPr>
          <w:p w:rsidR="000518F3" w:rsidRPr="000518F3" w:rsidRDefault="000518F3" w:rsidP="00FF168E">
            <w:pPr>
              <w:pStyle w:val="Tabletextcentred"/>
            </w:pPr>
            <w:r w:rsidRPr="000518F3">
              <w:t>0.90</w:t>
            </w:r>
          </w:p>
        </w:tc>
        <w:tc>
          <w:tcPr>
            <w:tcW w:w="376" w:type="pct"/>
            <w:noWrap/>
            <w:vAlign w:val="center"/>
            <w:hideMark/>
          </w:tcPr>
          <w:p w:rsidR="000518F3" w:rsidRPr="000518F3" w:rsidRDefault="000518F3" w:rsidP="00FF168E">
            <w:pPr>
              <w:pStyle w:val="Tabletextcentred"/>
            </w:pPr>
            <w:r w:rsidRPr="000518F3">
              <w:t>122</w:t>
            </w:r>
          </w:p>
        </w:tc>
        <w:tc>
          <w:tcPr>
            <w:tcW w:w="377" w:type="pct"/>
            <w:noWrap/>
            <w:vAlign w:val="center"/>
            <w:hideMark/>
          </w:tcPr>
          <w:p w:rsidR="000518F3" w:rsidRPr="000518F3" w:rsidRDefault="000518F3" w:rsidP="00FF168E">
            <w:pPr>
              <w:pStyle w:val="Tabletextcentred"/>
            </w:pPr>
            <w:r w:rsidRPr="000518F3">
              <w:t>82</w:t>
            </w:r>
          </w:p>
        </w:tc>
        <w:tc>
          <w:tcPr>
            <w:tcW w:w="360" w:type="pct"/>
            <w:noWrap/>
            <w:vAlign w:val="center"/>
            <w:hideMark/>
          </w:tcPr>
          <w:p w:rsidR="000518F3" w:rsidRPr="000518F3" w:rsidRDefault="000518F3" w:rsidP="00FF168E">
            <w:pPr>
              <w:pStyle w:val="Tabletextcentred"/>
            </w:pPr>
            <w:r w:rsidRPr="000518F3">
              <w:t>0.69</w:t>
            </w:r>
          </w:p>
        </w:tc>
        <w:tc>
          <w:tcPr>
            <w:tcW w:w="463" w:type="pct"/>
            <w:noWrap/>
            <w:vAlign w:val="center"/>
            <w:hideMark/>
          </w:tcPr>
          <w:p w:rsidR="000518F3" w:rsidRPr="000518F3" w:rsidRDefault="000518F3" w:rsidP="00FF168E">
            <w:pPr>
              <w:pStyle w:val="Tabletextcentred"/>
            </w:pPr>
            <w:r w:rsidRPr="000518F3">
              <w:t>26.6466</w:t>
            </w:r>
          </w:p>
        </w:tc>
        <w:tc>
          <w:tcPr>
            <w:tcW w:w="339" w:type="pct"/>
            <w:noWrap/>
            <w:vAlign w:val="center"/>
            <w:hideMark/>
          </w:tcPr>
          <w:p w:rsidR="000518F3" w:rsidRPr="000518F3" w:rsidRDefault="000518F3" w:rsidP="00FF168E">
            <w:pPr>
              <w:pStyle w:val="Tabletextcentred"/>
            </w:pPr>
            <w:r w:rsidRPr="000518F3">
              <w:t>1.5</w:t>
            </w:r>
          </w:p>
        </w:tc>
        <w:tc>
          <w:tcPr>
            <w:tcW w:w="507" w:type="pct"/>
            <w:noWrap/>
            <w:vAlign w:val="center"/>
            <w:hideMark/>
          </w:tcPr>
          <w:p w:rsidR="000518F3" w:rsidRPr="000518F3" w:rsidRDefault="000518F3" w:rsidP="00FF168E">
            <w:pPr>
              <w:pStyle w:val="Tabletextcentred"/>
            </w:pPr>
            <w:r w:rsidRPr="000518F3">
              <w:t>0.0513</w:t>
            </w:r>
          </w:p>
        </w:tc>
        <w:tc>
          <w:tcPr>
            <w:tcW w:w="358" w:type="pct"/>
            <w:noWrap/>
            <w:vAlign w:val="center"/>
            <w:hideMark/>
          </w:tcPr>
          <w:p w:rsidR="000518F3" w:rsidRPr="000518F3" w:rsidRDefault="000518F3" w:rsidP="00FF168E">
            <w:pPr>
              <w:pStyle w:val="Tabletextcentred"/>
            </w:pPr>
            <w:r w:rsidRPr="000518F3">
              <w:t>6.9</w:t>
            </w:r>
          </w:p>
        </w:tc>
        <w:tc>
          <w:tcPr>
            <w:tcW w:w="600" w:type="pct"/>
            <w:noWrap/>
            <w:vAlign w:val="center"/>
            <w:hideMark/>
          </w:tcPr>
          <w:p w:rsidR="000518F3" w:rsidRPr="000518F3" w:rsidRDefault="000518F3" w:rsidP="00FF168E">
            <w:pPr>
              <w:pStyle w:val="Tabletextcentred"/>
            </w:pPr>
            <w:r w:rsidRPr="000518F3">
              <w:t>237.5</w:t>
            </w:r>
          </w:p>
        </w:tc>
        <w:tc>
          <w:tcPr>
            <w:tcW w:w="424" w:type="pct"/>
            <w:noWrap/>
            <w:vAlign w:val="center"/>
            <w:hideMark/>
          </w:tcPr>
          <w:p w:rsidR="000518F3" w:rsidRPr="000518F3" w:rsidRDefault="000518F3" w:rsidP="00FF168E">
            <w:pPr>
              <w:pStyle w:val="Tabletextcentred"/>
            </w:pPr>
            <w:r w:rsidRPr="000518F3">
              <w:t>3.4</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617.Z.13.1.1</w:t>
            </w:r>
          </w:p>
        </w:tc>
        <w:tc>
          <w:tcPr>
            <w:tcW w:w="484" w:type="pct"/>
            <w:noWrap/>
            <w:vAlign w:val="center"/>
            <w:hideMark/>
          </w:tcPr>
          <w:p w:rsidR="000518F3" w:rsidRPr="000518F3" w:rsidRDefault="000518F3" w:rsidP="00FF168E">
            <w:pPr>
              <w:pStyle w:val="Tabletextcentred"/>
            </w:pPr>
            <w:r w:rsidRPr="000518F3">
              <w:t>0.37</w:t>
            </w:r>
          </w:p>
        </w:tc>
        <w:tc>
          <w:tcPr>
            <w:tcW w:w="376" w:type="pct"/>
            <w:noWrap/>
            <w:vAlign w:val="center"/>
            <w:hideMark/>
          </w:tcPr>
          <w:p w:rsidR="000518F3" w:rsidRPr="000518F3" w:rsidRDefault="000518F3" w:rsidP="00FF168E">
            <w:pPr>
              <w:pStyle w:val="Tabletextcentred"/>
            </w:pPr>
            <w:r w:rsidRPr="000518F3">
              <w:t>319</w:t>
            </w:r>
          </w:p>
        </w:tc>
        <w:tc>
          <w:tcPr>
            <w:tcW w:w="377" w:type="pct"/>
            <w:noWrap/>
            <w:vAlign w:val="center"/>
            <w:hideMark/>
          </w:tcPr>
          <w:p w:rsidR="000518F3" w:rsidRPr="000518F3" w:rsidRDefault="000518F3" w:rsidP="00FF168E">
            <w:pPr>
              <w:pStyle w:val="Tabletextcentred"/>
            </w:pPr>
            <w:r w:rsidRPr="000518F3">
              <w:t>330</w:t>
            </w:r>
          </w:p>
        </w:tc>
        <w:tc>
          <w:tcPr>
            <w:tcW w:w="360" w:type="pct"/>
            <w:noWrap/>
            <w:vAlign w:val="center"/>
            <w:hideMark/>
          </w:tcPr>
          <w:p w:rsidR="000518F3" w:rsidRPr="000518F3" w:rsidRDefault="000518F3" w:rsidP="00FF168E">
            <w:pPr>
              <w:pStyle w:val="Tabletextcentred"/>
            </w:pPr>
            <w:r w:rsidRPr="000518F3">
              <w:t>1.07</w:t>
            </w:r>
          </w:p>
        </w:tc>
        <w:tc>
          <w:tcPr>
            <w:tcW w:w="463" w:type="pct"/>
            <w:noWrap/>
            <w:vAlign w:val="center"/>
            <w:hideMark/>
          </w:tcPr>
          <w:p w:rsidR="000518F3" w:rsidRPr="000518F3" w:rsidRDefault="000518F3" w:rsidP="00FF168E">
            <w:pPr>
              <w:pStyle w:val="Tabletextcentred"/>
            </w:pPr>
            <w:r w:rsidRPr="000518F3">
              <w:t>26.5933</w:t>
            </w:r>
          </w:p>
        </w:tc>
        <w:tc>
          <w:tcPr>
            <w:tcW w:w="339" w:type="pct"/>
            <w:noWrap/>
            <w:vAlign w:val="center"/>
            <w:hideMark/>
          </w:tcPr>
          <w:p w:rsidR="000518F3" w:rsidRPr="000518F3" w:rsidRDefault="000518F3" w:rsidP="00FF168E">
            <w:pPr>
              <w:pStyle w:val="Tabletextcentred"/>
            </w:pPr>
            <w:r w:rsidRPr="000518F3">
              <w:t>1.2</w:t>
            </w:r>
          </w:p>
        </w:tc>
        <w:tc>
          <w:tcPr>
            <w:tcW w:w="507" w:type="pct"/>
            <w:noWrap/>
            <w:vAlign w:val="center"/>
            <w:hideMark/>
          </w:tcPr>
          <w:p w:rsidR="000518F3" w:rsidRPr="000518F3" w:rsidRDefault="000518F3" w:rsidP="00FF168E">
            <w:pPr>
              <w:pStyle w:val="Tabletextcentred"/>
            </w:pPr>
            <w:r w:rsidRPr="000518F3">
              <w:t>0.0499</w:t>
            </w:r>
          </w:p>
        </w:tc>
        <w:tc>
          <w:tcPr>
            <w:tcW w:w="358" w:type="pct"/>
            <w:noWrap/>
            <w:vAlign w:val="center"/>
            <w:hideMark/>
          </w:tcPr>
          <w:p w:rsidR="000518F3" w:rsidRPr="000518F3" w:rsidRDefault="000518F3" w:rsidP="00FF168E">
            <w:pPr>
              <w:pStyle w:val="Tabletextcentred"/>
            </w:pPr>
            <w:r w:rsidRPr="000518F3">
              <w:t>2.8</w:t>
            </w:r>
          </w:p>
        </w:tc>
        <w:tc>
          <w:tcPr>
            <w:tcW w:w="600" w:type="pct"/>
            <w:noWrap/>
            <w:vAlign w:val="center"/>
            <w:hideMark/>
          </w:tcPr>
          <w:p w:rsidR="000518F3" w:rsidRPr="000518F3" w:rsidRDefault="000518F3" w:rsidP="00FF168E">
            <w:pPr>
              <w:pStyle w:val="Tabletextcentred"/>
            </w:pPr>
            <w:r w:rsidRPr="000518F3">
              <w:t>238.0</w:t>
            </w:r>
          </w:p>
        </w:tc>
        <w:tc>
          <w:tcPr>
            <w:tcW w:w="424" w:type="pct"/>
            <w:noWrap/>
            <w:vAlign w:val="center"/>
            <w:hideMark/>
          </w:tcPr>
          <w:p w:rsidR="000518F3" w:rsidRPr="000518F3" w:rsidRDefault="000518F3" w:rsidP="00FF168E">
            <w:pPr>
              <w:pStyle w:val="Tabletextcentred"/>
            </w:pPr>
            <w:r w:rsidRPr="000518F3">
              <w:t>2.7</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617.Z.14.1.1</w:t>
            </w:r>
          </w:p>
        </w:tc>
        <w:tc>
          <w:tcPr>
            <w:tcW w:w="484" w:type="pct"/>
            <w:noWrap/>
            <w:vAlign w:val="center"/>
            <w:hideMark/>
          </w:tcPr>
          <w:p w:rsidR="000518F3" w:rsidRPr="000518F3" w:rsidRDefault="000518F3" w:rsidP="00FF168E">
            <w:pPr>
              <w:pStyle w:val="Tabletextcentred"/>
            </w:pPr>
            <w:r w:rsidRPr="000518F3">
              <w:t>0.86</w:t>
            </w:r>
          </w:p>
        </w:tc>
        <w:tc>
          <w:tcPr>
            <w:tcW w:w="376" w:type="pct"/>
            <w:noWrap/>
            <w:vAlign w:val="center"/>
            <w:hideMark/>
          </w:tcPr>
          <w:p w:rsidR="000518F3" w:rsidRPr="000518F3" w:rsidRDefault="000518F3" w:rsidP="00FF168E">
            <w:pPr>
              <w:pStyle w:val="Tabletextcentred"/>
            </w:pPr>
            <w:r w:rsidRPr="000518F3">
              <w:t>241</w:t>
            </w:r>
          </w:p>
        </w:tc>
        <w:tc>
          <w:tcPr>
            <w:tcW w:w="377" w:type="pct"/>
            <w:noWrap/>
            <w:vAlign w:val="center"/>
            <w:hideMark/>
          </w:tcPr>
          <w:p w:rsidR="000518F3" w:rsidRPr="000518F3" w:rsidRDefault="000518F3" w:rsidP="00FF168E">
            <w:pPr>
              <w:pStyle w:val="Tabletextcentred"/>
            </w:pPr>
            <w:r w:rsidRPr="000518F3">
              <w:t>202</w:t>
            </w:r>
          </w:p>
        </w:tc>
        <w:tc>
          <w:tcPr>
            <w:tcW w:w="360" w:type="pct"/>
            <w:noWrap/>
            <w:vAlign w:val="center"/>
            <w:hideMark/>
          </w:tcPr>
          <w:p w:rsidR="000518F3" w:rsidRPr="000518F3" w:rsidRDefault="000518F3" w:rsidP="00FF168E">
            <w:pPr>
              <w:pStyle w:val="Tabletextcentred"/>
            </w:pPr>
            <w:r w:rsidRPr="000518F3">
              <w:t>0.87</w:t>
            </w:r>
          </w:p>
        </w:tc>
        <w:tc>
          <w:tcPr>
            <w:tcW w:w="463" w:type="pct"/>
            <w:noWrap/>
            <w:vAlign w:val="center"/>
            <w:hideMark/>
          </w:tcPr>
          <w:p w:rsidR="000518F3" w:rsidRPr="000518F3" w:rsidRDefault="000518F3" w:rsidP="00FF168E">
            <w:pPr>
              <w:pStyle w:val="Tabletextcentred"/>
            </w:pPr>
            <w:r w:rsidRPr="000518F3">
              <w:t>27.1570</w:t>
            </w:r>
          </w:p>
        </w:tc>
        <w:tc>
          <w:tcPr>
            <w:tcW w:w="339" w:type="pct"/>
            <w:noWrap/>
            <w:vAlign w:val="center"/>
            <w:hideMark/>
          </w:tcPr>
          <w:p w:rsidR="000518F3" w:rsidRPr="000518F3" w:rsidRDefault="000518F3" w:rsidP="00FF168E">
            <w:pPr>
              <w:pStyle w:val="Tabletextcentred"/>
            </w:pPr>
            <w:r w:rsidRPr="000518F3">
              <w:t>1.7</w:t>
            </w:r>
          </w:p>
        </w:tc>
        <w:tc>
          <w:tcPr>
            <w:tcW w:w="507" w:type="pct"/>
            <w:noWrap/>
            <w:vAlign w:val="center"/>
            <w:hideMark/>
          </w:tcPr>
          <w:p w:rsidR="000518F3" w:rsidRPr="000518F3" w:rsidRDefault="000518F3" w:rsidP="00FF168E">
            <w:pPr>
              <w:pStyle w:val="Tabletextcentred"/>
            </w:pPr>
            <w:r w:rsidRPr="000518F3">
              <w:t>0.0486</w:t>
            </w:r>
          </w:p>
        </w:tc>
        <w:tc>
          <w:tcPr>
            <w:tcW w:w="358" w:type="pct"/>
            <w:noWrap/>
            <w:vAlign w:val="center"/>
            <w:hideMark/>
          </w:tcPr>
          <w:p w:rsidR="000518F3" w:rsidRPr="000518F3" w:rsidRDefault="000518F3" w:rsidP="00FF168E">
            <w:pPr>
              <w:pStyle w:val="Tabletextcentred"/>
            </w:pPr>
            <w:r w:rsidRPr="000518F3">
              <w:t>4.3</w:t>
            </w:r>
          </w:p>
        </w:tc>
        <w:tc>
          <w:tcPr>
            <w:tcW w:w="600" w:type="pct"/>
            <w:noWrap/>
            <w:vAlign w:val="center"/>
            <w:hideMark/>
          </w:tcPr>
          <w:p w:rsidR="000518F3" w:rsidRPr="000518F3" w:rsidRDefault="000518F3" w:rsidP="00FF168E">
            <w:pPr>
              <w:pStyle w:val="Tabletextcentred"/>
            </w:pPr>
            <w:r w:rsidRPr="000518F3">
              <w:t>233.1</w:t>
            </w:r>
          </w:p>
        </w:tc>
        <w:tc>
          <w:tcPr>
            <w:tcW w:w="424" w:type="pct"/>
            <w:noWrap/>
            <w:vAlign w:val="center"/>
            <w:hideMark/>
          </w:tcPr>
          <w:p w:rsidR="000518F3" w:rsidRPr="000518F3" w:rsidRDefault="000518F3" w:rsidP="00FF168E">
            <w:pPr>
              <w:pStyle w:val="Tabletextcentred"/>
            </w:pPr>
            <w:r w:rsidRPr="000518F3">
              <w:t>3.9</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617.Z.15.1.1</w:t>
            </w:r>
          </w:p>
        </w:tc>
        <w:tc>
          <w:tcPr>
            <w:tcW w:w="484" w:type="pct"/>
            <w:noWrap/>
            <w:vAlign w:val="center"/>
            <w:hideMark/>
          </w:tcPr>
          <w:p w:rsidR="000518F3" w:rsidRPr="000518F3" w:rsidRDefault="000518F3" w:rsidP="00FF168E">
            <w:pPr>
              <w:pStyle w:val="Tabletextcentred"/>
            </w:pPr>
            <w:r w:rsidRPr="000518F3">
              <w:t>0.35</w:t>
            </w:r>
          </w:p>
        </w:tc>
        <w:tc>
          <w:tcPr>
            <w:tcW w:w="376" w:type="pct"/>
            <w:noWrap/>
            <w:vAlign w:val="center"/>
            <w:hideMark/>
          </w:tcPr>
          <w:p w:rsidR="000518F3" w:rsidRPr="000518F3" w:rsidRDefault="000518F3" w:rsidP="00FF168E">
            <w:pPr>
              <w:pStyle w:val="Tabletextcentred"/>
            </w:pPr>
            <w:r w:rsidRPr="000518F3">
              <w:t>200</w:t>
            </w:r>
          </w:p>
        </w:tc>
        <w:tc>
          <w:tcPr>
            <w:tcW w:w="377" w:type="pct"/>
            <w:noWrap/>
            <w:vAlign w:val="center"/>
            <w:hideMark/>
          </w:tcPr>
          <w:p w:rsidR="000518F3" w:rsidRPr="000518F3" w:rsidRDefault="000518F3" w:rsidP="00FF168E">
            <w:pPr>
              <w:pStyle w:val="Tabletextcentred"/>
            </w:pPr>
            <w:r w:rsidRPr="000518F3">
              <w:t>94</w:t>
            </w:r>
          </w:p>
        </w:tc>
        <w:tc>
          <w:tcPr>
            <w:tcW w:w="360" w:type="pct"/>
            <w:noWrap/>
            <w:vAlign w:val="center"/>
            <w:hideMark/>
          </w:tcPr>
          <w:p w:rsidR="000518F3" w:rsidRPr="000518F3" w:rsidRDefault="000518F3" w:rsidP="00FF168E">
            <w:pPr>
              <w:pStyle w:val="Tabletextcentred"/>
            </w:pPr>
            <w:r w:rsidRPr="000518F3">
              <w:t>0.48</w:t>
            </w:r>
          </w:p>
        </w:tc>
        <w:tc>
          <w:tcPr>
            <w:tcW w:w="463" w:type="pct"/>
            <w:noWrap/>
            <w:vAlign w:val="center"/>
            <w:hideMark/>
          </w:tcPr>
          <w:p w:rsidR="000518F3" w:rsidRPr="000518F3" w:rsidRDefault="000518F3" w:rsidP="00FF168E">
            <w:pPr>
              <w:pStyle w:val="Tabletextcentred"/>
            </w:pPr>
            <w:r w:rsidRPr="000518F3">
              <w:t>27.0499</w:t>
            </w:r>
          </w:p>
        </w:tc>
        <w:tc>
          <w:tcPr>
            <w:tcW w:w="339" w:type="pct"/>
            <w:noWrap/>
            <w:vAlign w:val="center"/>
            <w:hideMark/>
          </w:tcPr>
          <w:p w:rsidR="000518F3" w:rsidRPr="000518F3" w:rsidRDefault="000518F3" w:rsidP="00FF168E">
            <w:pPr>
              <w:pStyle w:val="Tabletextcentred"/>
            </w:pPr>
            <w:r w:rsidRPr="000518F3">
              <w:t>1.9</w:t>
            </w:r>
          </w:p>
        </w:tc>
        <w:tc>
          <w:tcPr>
            <w:tcW w:w="507" w:type="pct"/>
            <w:noWrap/>
            <w:vAlign w:val="center"/>
            <w:hideMark/>
          </w:tcPr>
          <w:p w:rsidR="000518F3" w:rsidRPr="000518F3" w:rsidRDefault="000518F3" w:rsidP="00FF168E">
            <w:pPr>
              <w:pStyle w:val="Tabletextcentred"/>
            </w:pPr>
            <w:r w:rsidRPr="000518F3">
              <w:t>0.0529</w:t>
            </w:r>
          </w:p>
        </w:tc>
        <w:tc>
          <w:tcPr>
            <w:tcW w:w="358" w:type="pct"/>
            <w:noWrap/>
            <w:vAlign w:val="center"/>
            <w:hideMark/>
          </w:tcPr>
          <w:p w:rsidR="000518F3" w:rsidRPr="000518F3" w:rsidRDefault="000518F3" w:rsidP="00FF168E">
            <w:pPr>
              <w:pStyle w:val="Tabletextcentred"/>
            </w:pPr>
            <w:r w:rsidRPr="000518F3">
              <w:t>3.2</w:t>
            </w:r>
          </w:p>
        </w:tc>
        <w:tc>
          <w:tcPr>
            <w:tcW w:w="600" w:type="pct"/>
            <w:noWrap/>
            <w:vAlign w:val="center"/>
            <w:hideMark/>
          </w:tcPr>
          <w:p w:rsidR="000518F3" w:rsidRPr="000518F3" w:rsidRDefault="000518F3" w:rsidP="00FF168E">
            <w:pPr>
              <w:pStyle w:val="Tabletextcentred"/>
            </w:pPr>
            <w:r w:rsidRPr="000518F3">
              <w:t>234.0</w:t>
            </w:r>
          </w:p>
        </w:tc>
        <w:tc>
          <w:tcPr>
            <w:tcW w:w="424" w:type="pct"/>
            <w:noWrap/>
            <w:vAlign w:val="center"/>
            <w:hideMark/>
          </w:tcPr>
          <w:p w:rsidR="000518F3" w:rsidRPr="000518F3" w:rsidRDefault="000518F3" w:rsidP="00FF168E">
            <w:pPr>
              <w:pStyle w:val="Tabletextcentred"/>
            </w:pPr>
            <w:r w:rsidRPr="000518F3">
              <w:t>4.4</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617.Z.16.1.1</w:t>
            </w:r>
          </w:p>
        </w:tc>
        <w:tc>
          <w:tcPr>
            <w:tcW w:w="484" w:type="pct"/>
            <w:noWrap/>
            <w:vAlign w:val="center"/>
            <w:hideMark/>
          </w:tcPr>
          <w:p w:rsidR="000518F3" w:rsidRPr="000518F3" w:rsidRDefault="000518F3" w:rsidP="00FF168E">
            <w:pPr>
              <w:pStyle w:val="Tabletextcentred"/>
            </w:pPr>
            <w:r w:rsidRPr="000518F3">
              <w:t>1.49</w:t>
            </w:r>
          </w:p>
        </w:tc>
        <w:tc>
          <w:tcPr>
            <w:tcW w:w="376" w:type="pct"/>
            <w:noWrap/>
            <w:vAlign w:val="center"/>
            <w:hideMark/>
          </w:tcPr>
          <w:p w:rsidR="000518F3" w:rsidRPr="000518F3" w:rsidRDefault="000518F3" w:rsidP="00FF168E">
            <w:pPr>
              <w:pStyle w:val="Tabletextcentred"/>
            </w:pPr>
            <w:r w:rsidRPr="000518F3">
              <w:t>85</w:t>
            </w:r>
          </w:p>
        </w:tc>
        <w:tc>
          <w:tcPr>
            <w:tcW w:w="377" w:type="pct"/>
            <w:noWrap/>
            <w:vAlign w:val="center"/>
            <w:hideMark/>
          </w:tcPr>
          <w:p w:rsidR="000518F3" w:rsidRPr="000518F3" w:rsidRDefault="000518F3" w:rsidP="00FF168E">
            <w:pPr>
              <w:pStyle w:val="Tabletextcentred"/>
            </w:pPr>
            <w:r w:rsidRPr="000518F3">
              <w:t>36</w:t>
            </w:r>
          </w:p>
        </w:tc>
        <w:tc>
          <w:tcPr>
            <w:tcW w:w="360" w:type="pct"/>
            <w:noWrap/>
            <w:vAlign w:val="center"/>
            <w:hideMark/>
          </w:tcPr>
          <w:p w:rsidR="000518F3" w:rsidRPr="000518F3" w:rsidRDefault="000518F3" w:rsidP="00FF168E">
            <w:pPr>
              <w:pStyle w:val="Tabletextcentred"/>
            </w:pPr>
            <w:r w:rsidRPr="000518F3">
              <w:t>0.43</w:t>
            </w:r>
          </w:p>
        </w:tc>
        <w:tc>
          <w:tcPr>
            <w:tcW w:w="463" w:type="pct"/>
            <w:noWrap/>
            <w:vAlign w:val="center"/>
            <w:hideMark/>
          </w:tcPr>
          <w:p w:rsidR="000518F3" w:rsidRPr="000518F3" w:rsidRDefault="000518F3" w:rsidP="00FF168E">
            <w:pPr>
              <w:pStyle w:val="Tabletextcentred"/>
            </w:pPr>
            <w:r w:rsidRPr="000518F3">
              <w:t>26.2391</w:t>
            </w:r>
          </w:p>
        </w:tc>
        <w:tc>
          <w:tcPr>
            <w:tcW w:w="339" w:type="pct"/>
            <w:noWrap/>
            <w:vAlign w:val="center"/>
            <w:hideMark/>
          </w:tcPr>
          <w:p w:rsidR="000518F3" w:rsidRPr="000518F3" w:rsidRDefault="000518F3" w:rsidP="00FF168E">
            <w:pPr>
              <w:pStyle w:val="Tabletextcentred"/>
            </w:pPr>
            <w:r w:rsidRPr="000518F3">
              <w:t>1.7</w:t>
            </w:r>
          </w:p>
        </w:tc>
        <w:tc>
          <w:tcPr>
            <w:tcW w:w="507" w:type="pct"/>
            <w:noWrap/>
            <w:vAlign w:val="center"/>
            <w:hideMark/>
          </w:tcPr>
          <w:p w:rsidR="000518F3" w:rsidRPr="000518F3" w:rsidRDefault="000518F3" w:rsidP="00FF168E">
            <w:pPr>
              <w:pStyle w:val="Tabletextcentred"/>
            </w:pPr>
            <w:r w:rsidRPr="000518F3">
              <w:t>0.0528</w:t>
            </w:r>
          </w:p>
        </w:tc>
        <w:tc>
          <w:tcPr>
            <w:tcW w:w="358" w:type="pct"/>
            <w:noWrap/>
            <w:vAlign w:val="center"/>
            <w:hideMark/>
          </w:tcPr>
          <w:p w:rsidR="000518F3" w:rsidRPr="000518F3" w:rsidRDefault="000518F3" w:rsidP="00FF168E">
            <w:pPr>
              <w:pStyle w:val="Tabletextcentred"/>
            </w:pPr>
            <w:r w:rsidRPr="000518F3">
              <w:t>8.4</w:t>
            </w:r>
          </w:p>
        </w:tc>
        <w:tc>
          <w:tcPr>
            <w:tcW w:w="600" w:type="pct"/>
            <w:noWrap/>
            <w:vAlign w:val="center"/>
            <w:hideMark/>
          </w:tcPr>
          <w:p w:rsidR="000518F3" w:rsidRPr="000518F3" w:rsidRDefault="000518F3" w:rsidP="00FF168E">
            <w:pPr>
              <w:pStyle w:val="Tabletextcentred"/>
            </w:pPr>
            <w:r w:rsidRPr="000518F3">
              <w:t>241.1</w:t>
            </w:r>
          </w:p>
        </w:tc>
        <w:tc>
          <w:tcPr>
            <w:tcW w:w="424" w:type="pct"/>
            <w:noWrap/>
            <w:vAlign w:val="center"/>
            <w:hideMark/>
          </w:tcPr>
          <w:p w:rsidR="000518F3" w:rsidRPr="000518F3" w:rsidRDefault="000518F3" w:rsidP="00FF168E">
            <w:pPr>
              <w:pStyle w:val="Tabletextcentred"/>
            </w:pPr>
            <w:r w:rsidRPr="000518F3">
              <w:t>4.0</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617.Z.17.1.1</w:t>
            </w:r>
          </w:p>
        </w:tc>
        <w:tc>
          <w:tcPr>
            <w:tcW w:w="484" w:type="pct"/>
            <w:noWrap/>
            <w:vAlign w:val="center"/>
            <w:hideMark/>
          </w:tcPr>
          <w:p w:rsidR="000518F3" w:rsidRPr="000518F3" w:rsidRDefault="000518F3" w:rsidP="00FF168E">
            <w:pPr>
              <w:pStyle w:val="Tabletextcentred"/>
            </w:pPr>
            <w:r w:rsidRPr="000518F3">
              <w:t>0.61</w:t>
            </w:r>
          </w:p>
        </w:tc>
        <w:tc>
          <w:tcPr>
            <w:tcW w:w="376" w:type="pct"/>
            <w:noWrap/>
            <w:vAlign w:val="center"/>
            <w:hideMark/>
          </w:tcPr>
          <w:p w:rsidR="000518F3" w:rsidRPr="000518F3" w:rsidRDefault="000518F3" w:rsidP="00FF168E">
            <w:pPr>
              <w:pStyle w:val="Tabletextcentred"/>
            </w:pPr>
            <w:r w:rsidRPr="000518F3">
              <w:t>291</w:t>
            </w:r>
          </w:p>
        </w:tc>
        <w:tc>
          <w:tcPr>
            <w:tcW w:w="377" w:type="pct"/>
            <w:noWrap/>
            <w:vAlign w:val="center"/>
            <w:hideMark/>
          </w:tcPr>
          <w:p w:rsidR="000518F3" w:rsidRPr="000518F3" w:rsidRDefault="000518F3" w:rsidP="00FF168E">
            <w:pPr>
              <w:pStyle w:val="Tabletextcentred"/>
            </w:pPr>
            <w:r w:rsidRPr="000518F3">
              <w:t>315</w:t>
            </w:r>
          </w:p>
        </w:tc>
        <w:tc>
          <w:tcPr>
            <w:tcW w:w="360" w:type="pct"/>
            <w:noWrap/>
            <w:vAlign w:val="center"/>
            <w:hideMark/>
          </w:tcPr>
          <w:p w:rsidR="000518F3" w:rsidRPr="000518F3" w:rsidRDefault="000518F3" w:rsidP="00FF168E">
            <w:pPr>
              <w:pStyle w:val="Tabletextcentred"/>
            </w:pPr>
            <w:r w:rsidRPr="000518F3">
              <w:t>1.12</w:t>
            </w:r>
          </w:p>
        </w:tc>
        <w:tc>
          <w:tcPr>
            <w:tcW w:w="463" w:type="pct"/>
            <w:noWrap/>
            <w:vAlign w:val="center"/>
            <w:hideMark/>
          </w:tcPr>
          <w:p w:rsidR="000518F3" w:rsidRPr="000518F3" w:rsidRDefault="000518F3" w:rsidP="00FF168E">
            <w:pPr>
              <w:pStyle w:val="Tabletextcentred"/>
            </w:pPr>
            <w:r w:rsidRPr="000518F3">
              <w:t>26.1910</w:t>
            </w:r>
          </w:p>
        </w:tc>
        <w:tc>
          <w:tcPr>
            <w:tcW w:w="339" w:type="pct"/>
            <w:noWrap/>
            <w:vAlign w:val="center"/>
            <w:hideMark/>
          </w:tcPr>
          <w:p w:rsidR="000518F3" w:rsidRPr="000518F3" w:rsidRDefault="000518F3" w:rsidP="00FF168E">
            <w:pPr>
              <w:pStyle w:val="Tabletextcentred"/>
            </w:pPr>
            <w:r w:rsidRPr="000518F3">
              <w:t>1.2</w:t>
            </w:r>
          </w:p>
        </w:tc>
        <w:tc>
          <w:tcPr>
            <w:tcW w:w="507" w:type="pct"/>
            <w:noWrap/>
            <w:vAlign w:val="center"/>
            <w:hideMark/>
          </w:tcPr>
          <w:p w:rsidR="000518F3" w:rsidRPr="000518F3" w:rsidRDefault="000518F3" w:rsidP="00FF168E">
            <w:pPr>
              <w:pStyle w:val="Tabletextcentred"/>
            </w:pPr>
            <w:r w:rsidRPr="000518F3">
              <w:t>0.0490</w:t>
            </w:r>
          </w:p>
        </w:tc>
        <w:tc>
          <w:tcPr>
            <w:tcW w:w="358" w:type="pct"/>
            <w:noWrap/>
            <w:vAlign w:val="center"/>
            <w:hideMark/>
          </w:tcPr>
          <w:p w:rsidR="000518F3" w:rsidRPr="000518F3" w:rsidRDefault="000518F3" w:rsidP="00FF168E">
            <w:pPr>
              <w:pStyle w:val="Tabletextcentred"/>
            </w:pPr>
            <w:r w:rsidRPr="000518F3">
              <w:t>3.2</w:t>
            </w:r>
          </w:p>
        </w:tc>
        <w:tc>
          <w:tcPr>
            <w:tcW w:w="600" w:type="pct"/>
            <w:noWrap/>
            <w:vAlign w:val="center"/>
            <w:hideMark/>
          </w:tcPr>
          <w:p w:rsidR="000518F3" w:rsidRPr="000518F3" w:rsidRDefault="000518F3" w:rsidP="00FF168E">
            <w:pPr>
              <w:pStyle w:val="Tabletextcentred"/>
            </w:pPr>
            <w:r w:rsidRPr="000518F3">
              <w:t>241.5</w:t>
            </w:r>
          </w:p>
        </w:tc>
        <w:tc>
          <w:tcPr>
            <w:tcW w:w="424" w:type="pct"/>
            <w:noWrap/>
            <w:vAlign w:val="center"/>
            <w:hideMark/>
          </w:tcPr>
          <w:p w:rsidR="000518F3" w:rsidRPr="000518F3" w:rsidRDefault="000518F3" w:rsidP="00FF168E">
            <w:pPr>
              <w:pStyle w:val="Tabletextcentred"/>
            </w:pPr>
            <w:r w:rsidRPr="000518F3">
              <w:t>2.8</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617.Z.18.1.1</w:t>
            </w:r>
          </w:p>
        </w:tc>
        <w:tc>
          <w:tcPr>
            <w:tcW w:w="484" w:type="pct"/>
            <w:noWrap/>
            <w:vAlign w:val="center"/>
            <w:hideMark/>
          </w:tcPr>
          <w:p w:rsidR="000518F3" w:rsidRPr="000518F3" w:rsidRDefault="000518F3" w:rsidP="00FF168E">
            <w:pPr>
              <w:pStyle w:val="Tabletextcentred"/>
            </w:pPr>
            <w:r w:rsidRPr="000518F3">
              <w:t>0.59</w:t>
            </w:r>
          </w:p>
        </w:tc>
        <w:tc>
          <w:tcPr>
            <w:tcW w:w="376" w:type="pct"/>
            <w:noWrap/>
            <w:vAlign w:val="center"/>
            <w:hideMark/>
          </w:tcPr>
          <w:p w:rsidR="000518F3" w:rsidRPr="000518F3" w:rsidRDefault="000518F3" w:rsidP="00FF168E">
            <w:pPr>
              <w:pStyle w:val="Tabletextcentred"/>
            </w:pPr>
            <w:r w:rsidRPr="000518F3">
              <w:t>360</w:t>
            </w:r>
          </w:p>
        </w:tc>
        <w:tc>
          <w:tcPr>
            <w:tcW w:w="377" w:type="pct"/>
            <w:noWrap/>
            <w:vAlign w:val="center"/>
            <w:hideMark/>
          </w:tcPr>
          <w:p w:rsidR="000518F3" w:rsidRPr="000518F3" w:rsidRDefault="000518F3" w:rsidP="00FF168E">
            <w:pPr>
              <w:pStyle w:val="Tabletextcentred"/>
            </w:pPr>
            <w:r w:rsidRPr="000518F3">
              <w:t>233</w:t>
            </w:r>
          </w:p>
        </w:tc>
        <w:tc>
          <w:tcPr>
            <w:tcW w:w="360" w:type="pct"/>
            <w:noWrap/>
            <w:vAlign w:val="center"/>
            <w:hideMark/>
          </w:tcPr>
          <w:p w:rsidR="000518F3" w:rsidRPr="000518F3" w:rsidRDefault="000518F3" w:rsidP="00FF168E">
            <w:pPr>
              <w:pStyle w:val="Tabletextcentred"/>
            </w:pPr>
            <w:r w:rsidRPr="000518F3">
              <w:t>0.67</w:t>
            </w:r>
          </w:p>
        </w:tc>
        <w:tc>
          <w:tcPr>
            <w:tcW w:w="463" w:type="pct"/>
            <w:noWrap/>
            <w:vAlign w:val="center"/>
            <w:hideMark/>
          </w:tcPr>
          <w:p w:rsidR="000518F3" w:rsidRPr="000518F3" w:rsidRDefault="000518F3" w:rsidP="00FF168E">
            <w:pPr>
              <w:pStyle w:val="Tabletextcentred"/>
            </w:pPr>
            <w:r w:rsidRPr="000518F3">
              <w:t>26.2115</w:t>
            </w:r>
          </w:p>
        </w:tc>
        <w:tc>
          <w:tcPr>
            <w:tcW w:w="339" w:type="pct"/>
            <w:noWrap/>
            <w:vAlign w:val="center"/>
            <w:hideMark/>
          </w:tcPr>
          <w:p w:rsidR="000518F3" w:rsidRPr="000518F3" w:rsidRDefault="000518F3" w:rsidP="00FF168E">
            <w:pPr>
              <w:pStyle w:val="Tabletextcentred"/>
            </w:pPr>
            <w:r w:rsidRPr="000518F3">
              <w:t>1.1</w:t>
            </w:r>
          </w:p>
        </w:tc>
        <w:tc>
          <w:tcPr>
            <w:tcW w:w="507" w:type="pct"/>
            <w:noWrap/>
            <w:vAlign w:val="center"/>
            <w:hideMark/>
          </w:tcPr>
          <w:p w:rsidR="000518F3" w:rsidRPr="000518F3" w:rsidRDefault="000518F3" w:rsidP="00FF168E">
            <w:pPr>
              <w:pStyle w:val="Tabletextcentred"/>
            </w:pPr>
            <w:r w:rsidRPr="000518F3">
              <w:t>0.0498</w:t>
            </w:r>
          </w:p>
        </w:tc>
        <w:tc>
          <w:tcPr>
            <w:tcW w:w="358" w:type="pct"/>
            <w:noWrap/>
            <w:vAlign w:val="center"/>
            <w:hideMark/>
          </w:tcPr>
          <w:p w:rsidR="000518F3" w:rsidRPr="000518F3" w:rsidRDefault="000518F3" w:rsidP="00FF168E">
            <w:pPr>
              <w:pStyle w:val="Tabletextcentred"/>
            </w:pPr>
            <w:r w:rsidRPr="000518F3">
              <w:t>3.0</w:t>
            </w:r>
          </w:p>
        </w:tc>
        <w:tc>
          <w:tcPr>
            <w:tcW w:w="600" w:type="pct"/>
            <w:noWrap/>
            <w:vAlign w:val="center"/>
            <w:hideMark/>
          </w:tcPr>
          <w:p w:rsidR="000518F3" w:rsidRPr="000518F3" w:rsidRDefault="000518F3" w:rsidP="00FF168E">
            <w:pPr>
              <w:pStyle w:val="Tabletextcentred"/>
            </w:pPr>
            <w:r w:rsidRPr="000518F3">
              <w:t>241.4</w:t>
            </w:r>
          </w:p>
        </w:tc>
        <w:tc>
          <w:tcPr>
            <w:tcW w:w="424" w:type="pct"/>
            <w:noWrap/>
            <w:vAlign w:val="center"/>
            <w:hideMark/>
          </w:tcPr>
          <w:p w:rsidR="000518F3" w:rsidRPr="000518F3" w:rsidRDefault="000518F3" w:rsidP="00FF168E">
            <w:pPr>
              <w:pStyle w:val="Tabletextcentred"/>
            </w:pPr>
            <w:r w:rsidRPr="000518F3">
              <w:t>2.7</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617.Z.20.1.1</w:t>
            </w:r>
          </w:p>
        </w:tc>
        <w:tc>
          <w:tcPr>
            <w:tcW w:w="484" w:type="pct"/>
            <w:noWrap/>
            <w:vAlign w:val="center"/>
            <w:hideMark/>
          </w:tcPr>
          <w:p w:rsidR="000518F3" w:rsidRPr="000518F3" w:rsidRDefault="000518F3" w:rsidP="00FF168E">
            <w:pPr>
              <w:pStyle w:val="Tabletextcentred"/>
            </w:pPr>
            <w:r w:rsidRPr="000518F3">
              <w:t>1.29</w:t>
            </w:r>
          </w:p>
        </w:tc>
        <w:tc>
          <w:tcPr>
            <w:tcW w:w="376" w:type="pct"/>
            <w:noWrap/>
            <w:vAlign w:val="center"/>
            <w:hideMark/>
          </w:tcPr>
          <w:p w:rsidR="000518F3" w:rsidRPr="000518F3" w:rsidRDefault="000518F3" w:rsidP="00FF168E">
            <w:pPr>
              <w:pStyle w:val="Tabletextcentred"/>
            </w:pPr>
            <w:r w:rsidRPr="000518F3">
              <w:t>134</w:t>
            </w:r>
          </w:p>
        </w:tc>
        <w:tc>
          <w:tcPr>
            <w:tcW w:w="377" w:type="pct"/>
            <w:noWrap/>
            <w:vAlign w:val="center"/>
            <w:hideMark/>
          </w:tcPr>
          <w:p w:rsidR="000518F3" w:rsidRPr="000518F3" w:rsidRDefault="000518F3" w:rsidP="00FF168E">
            <w:pPr>
              <w:pStyle w:val="Tabletextcentred"/>
            </w:pPr>
            <w:r w:rsidRPr="000518F3">
              <w:t>45</w:t>
            </w:r>
          </w:p>
        </w:tc>
        <w:tc>
          <w:tcPr>
            <w:tcW w:w="360" w:type="pct"/>
            <w:noWrap/>
            <w:vAlign w:val="center"/>
            <w:hideMark/>
          </w:tcPr>
          <w:p w:rsidR="000518F3" w:rsidRPr="000518F3" w:rsidRDefault="000518F3" w:rsidP="00FF168E">
            <w:pPr>
              <w:pStyle w:val="Tabletextcentred"/>
            </w:pPr>
            <w:r w:rsidRPr="000518F3">
              <w:t>0.35</w:t>
            </w:r>
          </w:p>
        </w:tc>
        <w:tc>
          <w:tcPr>
            <w:tcW w:w="463" w:type="pct"/>
            <w:noWrap/>
            <w:vAlign w:val="center"/>
            <w:hideMark/>
          </w:tcPr>
          <w:p w:rsidR="000518F3" w:rsidRPr="000518F3" w:rsidRDefault="000518F3" w:rsidP="00FF168E">
            <w:pPr>
              <w:pStyle w:val="Tabletextcentred"/>
            </w:pPr>
            <w:r w:rsidRPr="000518F3">
              <w:t>26.9370</w:t>
            </w:r>
          </w:p>
        </w:tc>
        <w:tc>
          <w:tcPr>
            <w:tcW w:w="339" w:type="pct"/>
            <w:noWrap/>
            <w:vAlign w:val="center"/>
            <w:hideMark/>
          </w:tcPr>
          <w:p w:rsidR="000518F3" w:rsidRPr="000518F3" w:rsidRDefault="000518F3" w:rsidP="00FF168E">
            <w:pPr>
              <w:pStyle w:val="Tabletextcentred"/>
            </w:pPr>
            <w:r w:rsidRPr="000518F3">
              <w:t>2.1</w:t>
            </w:r>
          </w:p>
        </w:tc>
        <w:tc>
          <w:tcPr>
            <w:tcW w:w="507" w:type="pct"/>
            <w:noWrap/>
            <w:vAlign w:val="center"/>
            <w:hideMark/>
          </w:tcPr>
          <w:p w:rsidR="000518F3" w:rsidRPr="000518F3" w:rsidRDefault="000518F3" w:rsidP="00FF168E">
            <w:pPr>
              <w:pStyle w:val="Tabletextcentred"/>
            </w:pPr>
            <w:r w:rsidRPr="000518F3">
              <w:t>0.0518</w:t>
            </w:r>
          </w:p>
        </w:tc>
        <w:tc>
          <w:tcPr>
            <w:tcW w:w="358" w:type="pct"/>
            <w:noWrap/>
            <w:vAlign w:val="center"/>
            <w:hideMark/>
          </w:tcPr>
          <w:p w:rsidR="000518F3" w:rsidRPr="000518F3" w:rsidRDefault="000518F3" w:rsidP="00FF168E">
            <w:pPr>
              <w:pStyle w:val="Tabletextcentred"/>
            </w:pPr>
            <w:r w:rsidRPr="000518F3">
              <w:t>6.5</w:t>
            </w:r>
          </w:p>
        </w:tc>
        <w:tc>
          <w:tcPr>
            <w:tcW w:w="600" w:type="pct"/>
            <w:noWrap/>
            <w:vAlign w:val="center"/>
            <w:hideMark/>
          </w:tcPr>
          <w:p w:rsidR="000518F3" w:rsidRPr="000518F3" w:rsidRDefault="000518F3" w:rsidP="00FF168E">
            <w:pPr>
              <w:pStyle w:val="Tabletextcentred"/>
            </w:pPr>
            <w:r w:rsidRPr="000518F3">
              <w:t>235.0</w:t>
            </w:r>
          </w:p>
        </w:tc>
        <w:tc>
          <w:tcPr>
            <w:tcW w:w="424" w:type="pct"/>
            <w:noWrap/>
            <w:vAlign w:val="center"/>
            <w:hideMark/>
          </w:tcPr>
          <w:p w:rsidR="000518F3" w:rsidRPr="000518F3" w:rsidRDefault="000518F3" w:rsidP="00FF168E">
            <w:pPr>
              <w:pStyle w:val="Tabletextcentred"/>
            </w:pPr>
            <w:r w:rsidRPr="000518F3">
              <w:t>5.0</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617.Z.21.1.1</w:t>
            </w:r>
          </w:p>
        </w:tc>
        <w:tc>
          <w:tcPr>
            <w:tcW w:w="484" w:type="pct"/>
            <w:noWrap/>
            <w:vAlign w:val="center"/>
            <w:hideMark/>
          </w:tcPr>
          <w:p w:rsidR="000518F3" w:rsidRPr="000518F3" w:rsidRDefault="000518F3" w:rsidP="00FF168E">
            <w:pPr>
              <w:pStyle w:val="Tabletextcentred"/>
            </w:pPr>
            <w:r w:rsidRPr="000518F3">
              <w:t>1.36</w:t>
            </w:r>
          </w:p>
        </w:tc>
        <w:tc>
          <w:tcPr>
            <w:tcW w:w="376" w:type="pct"/>
            <w:noWrap/>
            <w:vAlign w:val="center"/>
            <w:hideMark/>
          </w:tcPr>
          <w:p w:rsidR="000518F3" w:rsidRPr="000518F3" w:rsidRDefault="000518F3" w:rsidP="00FF168E">
            <w:pPr>
              <w:pStyle w:val="Tabletextcentred"/>
            </w:pPr>
            <w:r w:rsidRPr="000518F3">
              <w:t>159</w:t>
            </w:r>
          </w:p>
        </w:tc>
        <w:tc>
          <w:tcPr>
            <w:tcW w:w="377" w:type="pct"/>
            <w:noWrap/>
            <w:vAlign w:val="center"/>
            <w:hideMark/>
          </w:tcPr>
          <w:p w:rsidR="000518F3" w:rsidRPr="000518F3" w:rsidRDefault="000518F3" w:rsidP="00FF168E">
            <w:pPr>
              <w:pStyle w:val="Tabletextcentred"/>
            </w:pPr>
            <w:r w:rsidRPr="000518F3">
              <w:t>85</w:t>
            </w:r>
          </w:p>
        </w:tc>
        <w:tc>
          <w:tcPr>
            <w:tcW w:w="360" w:type="pct"/>
            <w:noWrap/>
            <w:vAlign w:val="center"/>
            <w:hideMark/>
          </w:tcPr>
          <w:p w:rsidR="000518F3" w:rsidRPr="000518F3" w:rsidRDefault="000518F3" w:rsidP="00FF168E">
            <w:pPr>
              <w:pStyle w:val="Tabletextcentred"/>
            </w:pPr>
            <w:r w:rsidRPr="000518F3">
              <w:t>0.55</w:t>
            </w:r>
          </w:p>
        </w:tc>
        <w:tc>
          <w:tcPr>
            <w:tcW w:w="463" w:type="pct"/>
            <w:noWrap/>
            <w:vAlign w:val="center"/>
            <w:hideMark/>
          </w:tcPr>
          <w:p w:rsidR="000518F3" w:rsidRPr="000518F3" w:rsidRDefault="000518F3" w:rsidP="00FF168E">
            <w:pPr>
              <w:pStyle w:val="Tabletextcentred"/>
            </w:pPr>
            <w:r w:rsidRPr="000518F3">
              <w:t>26.1301</w:t>
            </w:r>
          </w:p>
        </w:tc>
        <w:tc>
          <w:tcPr>
            <w:tcW w:w="339" w:type="pct"/>
            <w:noWrap/>
            <w:vAlign w:val="center"/>
            <w:hideMark/>
          </w:tcPr>
          <w:p w:rsidR="000518F3" w:rsidRPr="000518F3" w:rsidRDefault="000518F3" w:rsidP="00FF168E">
            <w:pPr>
              <w:pStyle w:val="Tabletextcentred"/>
            </w:pPr>
            <w:r w:rsidRPr="000518F3">
              <w:t>1.4</w:t>
            </w:r>
          </w:p>
        </w:tc>
        <w:tc>
          <w:tcPr>
            <w:tcW w:w="507" w:type="pct"/>
            <w:noWrap/>
            <w:vAlign w:val="center"/>
            <w:hideMark/>
          </w:tcPr>
          <w:p w:rsidR="000518F3" w:rsidRPr="000518F3" w:rsidRDefault="000518F3" w:rsidP="00FF168E">
            <w:pPr>
              <w:pStyle w:val="Tabletextcentred"/>
            </w:pPr>
            <w:r w:rsidRPr="000518F3">
              <w:t>0.0488</w:t>
            </w:r>
          </w:p>
        </w:tc>
        <w:tc>
          <w:tcPr>
            <w:tcW w:w="358" w:type="pct"/>
            <w:noWrap/>
            <w:vAlign w:val="center"/>
            <w:hideMark/>
          </w:tcPr>
          <w:p w:rsidR="000518F3" w:rsidRPr="000518F3" w:rsidRDefault="000518F3" w:rsidP="00FF168E">
            <w:pPr>
              <w:pStyle w:val="Tabletextcentred"/>
            </w:pPr>
            <w:r w:rsidRPr="000518F3">
              <w:t>6.5</w:t>
            </w:r>
          </w:p>
        </w:tc>
        <w:tc>
          <w:tcPr>
            <w:tcW w:w="600" w:type="pct"/>
            <w:noWrap/>
            <w:vAlign w:val="center"/>
            <w:hideMark/>
          </w:tcPr>
          <w:p w:rsidR="000518F3" w:rsidRPr="000518F3" w:rsidRDefault="000518F3" w:rsidP="00FF168E">
            <w:pPr>
              <w:pStyle w:val="Tabletextcentred"/>
            </w:pPr>
            <w:r w:rsidRPr="000518F3">
              <w:t>242.1</w:t>
            </w:r>
          </w:p>
        </w:tc>
        <w:tc>
          <w:tcPr>
            <w:tcW w:w="424" w:type="pct"/>
            <w:noWrap/>
            <w:vAlign w:val="center"/>
            <w:hideMark/>
          </w:tcPr>
          <w:p w:rsidR="000518F3" w:rsidRPr="000518F3" w:rsidRDefault="000518F3" w:rsidP="00FF168E">
            <w:pPr>
              <w:pStyle w:val="Tabletextcentred"/>
            </w:pPr>
            <w:r w:rsidRPr="000518F3">
              <w:t>3.3</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617.Z.22.1.1</w:t>
            </w:r>
          </w:p>
        </w:tc>
        <w:tc>
          <w:tcPr>
            <w:tcW w:w="484" w:type="pct"/>
            <w:noWrap/>
            <w:vAlign w:val="center"/>
            <w:hideMark/>
          </w:tcPr>
          <w:p w:rsidR="000518F3" w:rsidRPr="000518F3" w:rsidRDefault="000518F3" w:rsidP="00FF168E">
            <w:pPr>
              <w:pStyle w:val="Tabletextcentred"/>
            </w:pPr>
            <w:r w:rsidRPr="000518F3">
              <w:t>0.55</w:t>
            </w:r>
          </w:p>
        </w:tc>
        <w:tc>
          <w:tcPr>
            <w:tcW w:w="376" w:type="pct"/>
            <w:noWrap/>
            <w:vAlign w:val="center"/>
            <w:hideMark/>
          </w:tcPr>
          <w:p w:rsidR="000518F3" w:rsidRPr="000518F3" w:rsidRDefault="000518F3" w:rsidP="00FF168E">
            <w:pPr>
              <w:pStyle w:val="Tabletextcentred"/>
            </w:pPr>
            <w:r w:rsidRPr="000518F3">
              <w:t>291</w:t>
            </w:r>
          </w:p>
        </w:tc>
        <w:tc>
          <w:tcPr>
            <w:tcW w:w="377" w:type="pct"/>
            <w:noWrap/>
            <w:vAlign w:val="center"/>
            <w:hideMark/>
          </w:tcPr>
          <w:p w:rsidR="000518F3" w:rsidRPr="000518F3" w:rsidRDefault="000518F3" w:rsidP="00FF168E">
            <w:pPr>
              <w:pStyle w:val="Tabletextcentred"/>
            </w:pPr>
            <w:r w:rsidRPr="000518F3">
              <w:t>127</w:t>
            </w:r>
          </w:p>
        </w:tc>
        <w:tc>
          <w:tcPr>
            <w:tcW w:w="360" w:type="pct"/>
            <w:noWrap/>
            <w:vAlign w:val="center"/>
            <w:hideMark/>
          </w:tcPr>
          <w:p w:rsidR="000518F3" w:rsidRPr="000518F3" w:rsidRDefault="000518F3" w:rsidP="00FF168E">
            <w:pPr>
              <w:pStyle w:val="Tabletextcentred"/>
            </w:pPr>
            <w:r w:rsidRPr="000518F3">
              <w:t>0.45</w:t>
            </w:r>
          </w:p>
        </w:tc>
        <w:tc>
          <w:tcPr>
            <w:tcW w:w="463" w:type="pct"/>
            <w:noWrap/>
            <w:vAlign w:val="center"/>
            <w:hideMark/>
          </w:tcPr>
          <w:p w:rsidR="000518F3" w:rsidRPr="000518F3" w:rsidRDefault="000518F3" w:rsidP="00FF168E">
            <w:pPr>
              <w:pStyle w:val="Tabletextcentred"/>
            </w:pPr>
            <w:r w:rsidRPr="000518F3">
              <w:t>26.7953</w:t>
            </w:r>
          </w:p>
        </w:tc>
        <w:tc>
          <w:tcPr>
            <w:tcW w:w="339" w:type="pct"/>
            <w:noWrap/>
            <w:vAlign w:val="center"/>
            <w:hideMark/>
          </w:tcPr>
          <w:p w:rsidR="000518F3" w:rsidRPr="000518F3" w:rsidRDefault="000518F3" w:rsidP="00FF168E">
            <w:pPr>
              <w:pStyle w:val="Tabletextcentred"/>
            </w:pPr>
            <w:r w:rsidRPr="000518F3">
              <w:t>1.5</w:t>
            </w:r>
          </w:p>
        </w:tc>
        <w:tc>
          <w:tcPr>
            <w:tcW w:w="507" w:type="pct"/>
            <w:noWrap/>
            <w:vAlign w:val="center"/>
            <w:hideMark/>
          </w:tcPr>
          <w:p w:rsidR="000518F3" w:rsidRPr="000518F3" w:rsidRDefault="000518F3" w:rsidP="00FF168E">
            <w:pPr>
              <w:pStyle w:val="Tabletextcentred"/>
            </w:pPr>
            <w:r w:rsidRPr="000518F3">
              <w:t>0.0508</w:t>
            </w:r>
          </w:p>
        </w:tc>
        <w:tc>
          <w:tcPr>
            <w:tcW w:w="358" w:type="pct"/>
            <w:noWrap/>
            <w:vAlign w:val="center"/>
            <w:hideMark/>
          </w:tcPr>
          <w:p w:rsidR="000518F3" w:rsidRPr="000518F3" w:rsidRDefault="000518F3" w:rsidP="00FF168E">
            <w:pPr>
              <w:pStyle w:val="Tabletextcentred"/>
            </w:pPr>
            <w:r w:rsidRPr="000518F3">
              <w:t>3.2</w:t>
            </w:r>
          </w:p>
        </w:tc>
        <w:tc>
          <w:tcPr>
            <w:tcW w:w="600" w:type="pct"/>
            <w:noWrap/>
            <w:vAlign w:val="center"/>
            <w:hideMark/>
          </w:tcPr>
          <w:p w:rsidR="000518F3" w:rsidRPr="000518F3" w:rsidRDefault="000518F3" w:rsidP="00FF168E">
            <w:pPr>
              <w:pStyle w:val="Tabletextcentred"/>
            </w:pPr>
            <w:r w:rsidRPr="000518F3">
              <w:t>236.2</w:t>
            </w:r>
          </w:p>
        </w:tc>
        <w:tc>
          <w:tcPr>
            <w:tcW w:w="424" w:type="pct"/>
            <w:noWrap/>
            <w:vAlign w:val="center"/>
            <w:hideMark/>
          </w:tcPr>
          <w:p w:rsidR="000518F3" w:rsidRPr="000518F3" w:rsidRDefault="000518F3" w:rsidP="00FF168E">
            <w:pPr>
              <w:pStyle w:val="Tabletextcentred"/>
            </w:pPr>
            <w:r w:rsidRPr="000518F3">
              <w:t>3.4</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617.Z.23.1.1</w:t>
            </w:r>
          </w:p>
        </w:tc>
        <w:tc>
          <w:tcPr>
            <w:tcW w:w="484" w:type="pct"/>
            <w:noWrap/>
            <w:vAlign w:val="center"/>
            <w:hideMark/>
          </w:tcPr>
          <w:p w:rsidR="000518F3" w:rsidRPr="000518F3" w:rsidRDefault="000518F3" w:rsidP="00FF168E">
            <w:pPr>
              <w:pStyle w:val="Tabletextcentred"/>
            </w:pPr>
            <w:r w:rsidRPr="000518F3">
              <w:t>1.00</w:t>
            </w:r>
          </w:p>
        </w:tc>
        <w:tc>
          <w:tcPr>
            <w:tcW w:w="376" w:type="pct"/>
            <w:noWrap/>
            <w:vAlign w:val="center"/>
            <w:hideMark/>
          </w:tcPr>
          <w:p w:rsidR="000518F3" w:rsidRPr="000518F3" w:rsidRDefault="000518F3" w:rsidP="00FF168E">
            <w:pPr>
              <w:pStyle w:val="Tabletextcentred"/>
            </w:pPr>
            <w:r w:rsidRPr="000518F3">
              <w:t>241</w:t>
            </w:r>
          </w:p>
        </w:tc>
        <w:tc>
          <w:tcPr>
            <w:tcW w:w="377" w:type="pct"/>
            <w:noWrap/>
            <w:vAlign w:val="center"/>
            <w:hideMark/>
          </w:tcPr>
          <w:p w:rsidR="000518F3" w:rsidRPr="000518F3" w:rsidRDefault="000518F3" w:rsidP="00FF168E">
            <w:pPr>
              <w:pStyle w:val="Tabletextcentred"/>
            </w:pPr>
            <w:r w:rsidRPr="000518F3">
              <w:t>147</w:t>
            </w:r>
          </w:p>
        </w:tc>
        <w:tc>
          <w:tcPr>
            <w:tcW w:w="360" w:type="pct"/>
            <w:noWrap/>
            <w:vAlign w:val="center"/>
            <w:hideMark/>
          </w:tcPr>
          <w:p w:rsidR="000518F3" w:rsidRPr="000518F3" w:rsidRDefault="000518F3" w:rsidP="00FF168E">
            <w:pPr>
              <w:pStyle w:val="Tabletextcentred"/>
            </w:pPr>
            <w:r w:rsidRPr="000518F3">
              <w:t>0.63</w:t>
            </w:r>
          </w:p>
        </w:tc>
        <w:tc>
          <w:tcPr>
            <w:tcW w:w="463" w:type="pct"/>
            <w:noWrap/>
            <w:vAlign w:val="center"/>
            <w:hideMark/>
          </w:tcPr>
          <w:p w:rsidR="000518F3" w:rsidRPr="000518F3" w:rsidRDefault="000518F3" w:rsidP="00FF168E">
            <w:pPr>
              <w:pStyle w:val="Tabletextcentred"/>
            </w:pPr>
            <w:r w:rsidRPr="000518F3">
              <w:t>26.5466</w:t>
            </w:r>
          </w:p>
        </w:tc>
        <w:tc>
          <w:tcPr>
            <w:tcW w:w="339" w:type="pct"/>
            <w:noWrap/>
            <w:vAlign w:val="center"/>
            <w:hideMark/>
          </w:tcPr>
          <w:p w:rsidR="000518F3" w:rsidRPr="000518F3" w:rsidRDefault="000518F3" w:rsidP="00FF168E">
            <w:pPr>
              <w:pStyle w:val="Tabletextcentred"/>
            </w:pPr>
            <w:r w:rsidRPr="000518F3">
              <w:t>1.2</w:t>
            </w:r>
          </w:p>
        </w:tc>
        <w:tc>
          <w:tcPr>
            <w:tcW w:w="507" w:type="pct"/>
            <w:noWrap/>
            <w:vAlign w:val="center"/>
            <w:hideMark/>
          </w:tcPr>
          <w:p w:rsidR="000518F3" w:rsidRPr="000518F3" w:rsidRDefault="000518F3" w:rsidP="00FF168E">
            <w:pPr>
              <w:pStyle w:val="Tabletextcentred"/>
            </w:pPr>
            <w:r w:rsidRPr="000518F3">
              <w:t>0.0470</w:t>
            </w:r>
          </w:p>
        </w:tc>
        <w:tc>
          <w:tcPr>
            <w:tcW w:w="358" w:type="pct"/>
            <w:noWrap/>
            <w:vAlign w:val="center"/>
            <w:hideMark/>
          </w:tcPr>
          <w:p w:rsidR="000518F3" w:rsidRPr="000518F3" w:rsidRDefault="000518F3" w:rsidP="00FF168E">
            <w:pPr>
              <w:pStyle w:val="Tabletextcentred"/>
            </w:pPr>
            <w:r w:rsidRPr="000518F3">
              <w:t>4.8</w:t>
            </w:r>
          </w:p>
        </w:tc>
        <w:tc>
          <w:tcPr>
            <w:tcW w:w="600" w:type="pct"/>
            <w:noWrap/>
            <w:vAlign w:val="center"/>
            <w:hideMark/>
          </w:tcPr>
          <w:p w:rsidR="000518F3" w:rsidRPr="000518F3" w:rsidRDefault="000518F3" w:rsidP="00FF168E">
            <w:pPr>
              <w:pStyle w:val="Tabletextcentred"/>
            </w:pPr>
            <w:r w:rsidRPr="000518F3">
              <w:t>238.4</w:t>
            </w:r>
          </w:p>
        </w:tc>
        <w:tc>
          <w:tcPr>
            <w:tcW w:w="424" w:type="pct"/>
            <w:noWrap/>
            <w:vAlign w:val="center"/>
            <w:hideMark/>
          </w:tcPr>
          <w:p w:rsidR="000518F3" w:rsidRPr="000518F3" w:rsidRDefault="000518F3" w:rsidP="00FF168E">
            <w:pPr>
              <w:pStyle w:val="Tabletextcentred"/>
            </w:pPr>
            <w:r w:rsidRPr="000518F3">
              <w:t>2.9</w:t>
            </w:r>
          </w:p>
        </w:tc>
      </w:tr>
      <w:tr w:rsidR="000518F3" w:rsidRPr="000518F3" w:rsidTr="000518F3">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617.Z.24.1.1</w:t>
            </w:r>
          </w:p>
        </w:tc>
        <w:tc>
          <w:tcPr>
            <w:tcW w:w="484" w:type="pct"/>
            <w:noWrap/>
            <w:vAlign w:val="center"/>
            <w:hideMark/>
          </w:tcPr>
          <w:p w:rsidR="000518F3" w:rsidRPr="000518F3" w:rsidRDefault="000518F3" w:rsidP="00FF168E">
            <w:pPr>
              <w:pStyle w:val="Tabletextcentred"/>
            </w:pPr>
            <w:r w:rsidRPr="000518F3">
              <w:t>0.57</w:t>
            </w:r>
          </w:p>
        </w:tc>
        <w:tc>
          <w:tcPr>
            <w:tcW w:w="376" w:type="pct"/>
            <w:noWrap/>
            <w:vAlign w:val="center"/>
            <w:hideMark/>
          </w:tcPr>
          <w:p w:rsidR="000518F3" w:rsidRPr="000518F3" w:rsidRDefault="000518F3" w:rsidP="00FF168E">
            <w:pPr>
              <w:pStyle w:val="Tabletextcentred"/>
            </w:pPr>
            <w:r w:rsidRPr="000518F3">
              <w:t>255</w:t>
            </w:r>
          </w:p>
        </w:tc>
        <w:tc>
          <w:tcPr>
            <w:tcW w:w="377" w:type="pct"/>
            <w:noWrap/>
            <w:vAlign w:val="center"/>
            <w:hideMark/>
          </w:tcPr>
          <w:p w:rsidR="000518F3" w:rsidRPr="000518F3" w:rsidRDefault="000518F3" w:rsidP="00FF168E">
            <w:pPr>
              <w:pStyle w:val="Tabletextcentred"/>
            </w:pPr>
            <w:r w:rsidRPr="000518F3">
              <w:t>159</w:t>
            </w:r>
          </w:p>
        </w:tc>
        <w:tc>
          <w:tcPr>
            <w:tcW w:w="360" w:type="pct"/>
            <w:noWrap/>
            <w:vAlign w:val="center"/>
            <w:hideMark/>
          </w:tcPr>
          <w:p w:rsidR="000518F3" w:rsidRPr="000518F3" w:rsidRDefault="000518F3" w:rsidP="00FF168E">
            <w:pPr>
              <w:pStyle w:val="Tabletextcentred"/>
            </w:pPr>
            <w:r w:rsidRPr="000518F3">
              <w:t>0.65</w:t>
            </w:r>
          </w:p>
        </w:tc>
        <w:tc>
          <w:tcPr>
            <w:tcW w:w="463" w:type="pct"/>
            <w:noWrap/>
            <w:vAlign w:val="center"/>
            <w:hideMark/>
          </w:tcPr>
          <w:p w:rsidR="000518F3" w:rsidRPr="000518F3" w:rsidRDefault="000518F3" w:rsidP="00FF168E">
            <w:pPr>
              <w:pStyle w:val="Tabletextcentred"/>
            </w:pPr>
            <w:r w:rsidRPr="000518F3">
              <w:t>26.1117</w:t>
            </w:r>
          </w:p>
        </w:tc>
        <w:tc>
          <w:tcPr>
            <w:tcW w:w="339" w:type="pct"/>
            <w:noWrap/>
            <w:vAlign w:val="center"/>
            <w:hideMark/>
          </w:tcPr>
          <w:p w:rsidR="000518F3" w:rsidRPr="000518F3" w:rsidRDefault="000518F3" w:rsidP="00FF168E">
            <w:pPr>
              <w:pStyle w:val="Tabletextcentred"/>
            </w:pPr>
            <w:r w:rsidRPr="000518F3">
              <w:t>1.2</w:t>
            </w:r>
          </w:p>
        </w:tc>
        <w:tc>
          <w:tcPr>
            <w:tcW w:w="507" w:type="pct"/>
            <w:noWrap/>
            <w:vAlign w:val="center"/>
            <w:hideMark/>
          </w:tcPr>
          <w:p w:rsidR="000518F3" w:rsidRPr="000518F3" w:rsidRDefault="000518F3" w:rsidP="00FF168E">
            <w:pPr>
              <w:pStyle w:val="Tabletextcentred"/>
            </w:pPr>
            <w:r w:rsidRPr="000518F3">
              <w:t>0.0508</w:t>
            </w:r>
          </w:p>
        </w:tc>
        <w:tc>
          <w:tcPr>
            <w:tcW w:w="358" w:type="pct"/>
            <w:noWrap/>
            <w:vAlign w:val="center"/>
            <w:hideMark/>
          </w:tcPr>
          <w:p w:rsidR="000518F3" w:rsidRPr="000518F3" w:rsidRDefault="000518F3" w:rsidP="00FF168E">
            <w:pPr>
              <w:pStyle w:val="Tabletextcentred"/>
            </w:pPr>
            <w:r w:rsidRPr="000518F3">
              <w:t>3.3</w:t>
            </w:r>
          </w:p>
        </w:tc>
        <w:tc>
          <w:tcPr>
            <w:tcW w:w="600" w:type="pct"/>
            <w:noWrap/>
            <w:vAlign w:val="center"/>
            <w:hideMark/>
          </w:tcPr>
          <w:p w:rsidR="000518F3" w:rsidRPr="000518F3" w:rsidRDefault="000518F3" w:rsidP="00FF168E">
            <w:pPr>
              <w:pStyle w:val="Tabletextcentred"/>
            </w:pPr>
            <w:r w:rsidRPr="000518F3">
              <w:t>242.3</w:t>
            </w:r>
          </w:p>
        </w:tc>
        <w:tc>
          <w:tcPr>
            <w:tcW w:w="424" w:type="pct"/>
            <w:noWrap/>
            <w:vAlign w:val="center"/>
            <w:hideMark/>
          </w:tcPr>
          <w:p w:rsidR="000518F3" w:rsidRPr="000518F3" w:rsidRDefault="000518F3" w:rsidP="00FF168E">
            <w:pPr>
              <w:pStyle w:val="Tabletextcentred"/>
            </w:pPr>
            <w:r w:rsidRPr="000518F3">
              <w:t>2.9</w:t>
            </w:r>
          </w:p>
        </w:tc>
      </w:tr>
      <w:tr w:rsidR="000518F3" w:rsidRPr="000518F3" w:rsidTr="000518F3">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0518F3" w:rsidRPr="000518F3" w:rsidRDefault="000518F3" w:rsidP="00FF168E">
            <w:pPr>
              <w:pStyle w:val="Tabletextleft"/>
            </w:pPr>
            <w:r w:rsidRPr="000518F3">
              <w:t>617.Z.25.1.1</w:t>
            </w:r>
          </w:p>
        </w:tc>
        <w:tc>
          <w:tcPr>
            <w:tcW w:w="484" w:type="pct"/>
            <w:noWrap/>
            <w:vAlign w:val="center"/>
            <w:hideMark/>
          </w:tcPr>
          <w:p w:rsidR="000518F3" w:rsidRPr="000518F3" w:rsidRDefault="000518F3" w:rsidP="00FF168E">
            <w:pPr>
              <w:pStyle w:val="Tabletextcentred"/>
            </w:pPr>
            <w:r w:rsidRPr="000518F3">
              <w:t>2.58</w:t>
            </w:r>
          </w:p>
        </w:tc>
        <w:tc>
          <w:tcPr>
            <w:tcW w:w="376" w:type="pct"/>
            <w:noWrap/>
            <w:vAlign w:val="center"/>
            <w:hideMark/>
          </w:tcPr>
          <w:p w:rsidR="000518F3" w:rsidRPr="000518F3" w:rsidRDefault="000518F3" w:rsidP="00FF168E">
            <w:pPr>
              <w:pStyle w:val="Tabletextcentred"/>
            </w:pPr>
            <w:r w:rsidRPr="000518F3">
              <w:t>118</w:t>
            </w:r>
          </w:p>
        </w:tc>
        <w:tc>
          <w:tcPr>
            <w:tcW w:w="377" w:type="pct"/>
            <w:noWrap/>
            <w:vAlign w:val="center"/>
            <w:hideMark/>
          </w:tcPr>
          <w:p w:rsidR="000518F3" w:rsidRPr="000518F3" w:rsidRDefault="000518F3" w:rsidP="00FF168E">
            <w:pPr>
              <w:pStyle w:val="Tabletextcentred"/>
            </w:pPr>
            <w:r w:rsidRPr="000518F3">
              <w:t>83</w:t>
            </w:r>
          </w:p>
        </w:tc>
        <w:tc>
          <w:tcPr>
            <w:tcW w:w="360" w:type="pct"/>
            <w:noWrap/>
            <w:vAlign w:val="center"/>
            <w:hideMark/>
          </w:tcPr>
          <w:p w:rsidR="000518F3" w:rsidRPr="000518F3" w:rsidRDefault="000518F3" w:rsidP="00FF168E">
            <w:pPr>
              <w:pStyle w:val="Tabletextcentred"/>
            </w:pPr>
            <w:r w:rsidRPr="000518F3">
              <w:t>0.73</w:t>
            </w:r>
          </w:p>
        </w:tc>
        <w:tc>
          <w:tcPr>
            <w:tcW w:w="463" w:type="pct"/>
            <w:noWrap/>
            <w:vAlign w:val="center"/>
            <w:hideMark/>
          </w:tcPr>
          <w:p w:rsidR="000518F3" w:rsidRPr="000518F3" w:rsidRDefault="000518F3" w:rsidP="00FF168E">
            <w:pPr>
              <w:pStyle w:val="Tabletextcentred"/>
            </w:pPr>
            <w:r w:rsidRPr="000518F3">
              <w:t>26.6902</w:t>
            </w:r>
          </w:p>
        </w:tc>
        <w:tc>
          <w:tcPr>
            <w:tcW w:w="339" w:type="pct"/>
            <w:noWrap/>
            <w:vAlign w:val="center"/>
            <w:hideMark/>
          </w:tcPr>
          <w:p w:rsidR="000518F3" w:rsidRPr="000518F3" w:rsidRDefault="000518F3" w:rsidP="00FF168E">
            <w:pPr>
              <w:pStyle w:val="Tabletextcentred"/>
            </w:pPr>
            <w:r w:rsidRPr="000518F3">
              <w:t>1.5</w:t>
            </w:r>
          </w:p>
        </w:tc>
        <w:tc>
          <w:tcPr>
            <w:tcW w:w="507" w:type="pct"/>
            <w:noWrap/>
            <w:vAlign w:val="center"/>
            <w:hideMark/>
          </w:tcPr>
          <w:p w:rsidR="000518F3" w:rsidRPr="000518F3" w:rsidRDefault="000518F3" w:rsidP="00FF168E">
            <w:pPr>
              <w:pStyle w:val="Tabletextcentred"/>
            </w:pPr>
            <w:r w:rsidRPr="000518F3">
              <w:t>0.0372</w:t>
            </w:r>
          </w:p>
        </w:tc>
        <w:tc>
          <w:tcPr>
            <w:tcW w:w="358" w:type="pct"/>
            <w:noWrap/>
            <w:vAlign w:val="center"/>
            <w:hideMark/>
          </w:tcPr>
          <w:p w:rsidR="000518F3" w:rsidRPr="000518F3" w:rsidRDefault="000518F3" w:rsidP="00FF168E">
            <w:pPr>
              <w:pStyle w:val="Tabletextcentred"/>
            </w:pPr>
            <w:r w:rsidRPr="000518F3">
              <w:t>12.8</w:t>
            </w:r>
          </w:p>
        </w:tc>
        <w:tc>
          <w:tcPr>
            <w:tcW w:w="600" w:type="pct"/>
            <w:noWrap/>
            <w:vAlign w:val="center"/>
            <w:hideMark/>
          </w:tcPr>
          <w:p w:rsidR="000518F3" w:rsidRPr="000518F3" w:rsidRDefault="000518F3" w:rsidP="00FF168E">
            <w:pPr>
              <w:pStyle w:val="Tabletextcentred"/>
            </w:pPr>
            <w:r w:rsidRPr="000518F3">
              <w:t>237.1</w:t>
            </w:r>
          </w:p>
        </w:tc>
        <w:tc>
          <w:tcPr>
            <w:tcW w:w="424" w:type="pct"/>
            <w:noWrap/>
            <w:vAlign w:val="center"/>
            <w:hideMark/>
          </w:tcPr>
          <w:p w:rsidR="000518F3" w:rsidRPr="000518F3" w:rsidRDefault="000518F3" w:rsidP="00FF168E">
            <w:pPr>
              <w:pStyle w:val="Tabletextcentred"/>
            </w:pPr>
            <w:r w:rsidRPr="000518F3">
              <w:t>3.6</w:t>
            </w:r>
          </w:p>
        </w:tc>
      </w:tr>
    </w:tbl>
    <w:p w:rsidR="00D77A3A" w:rsidRPr="000D1A40" w:rsidRDefault="00D77A3A" w:rsidP="008F68EA">
      <w:pPr>
        <w:pStyle w:val="Tablenotesnumbered"/>
        <w:numPr>
          <w:ilvl w:val="0"/>
          <w:numId w:val="33"/>
        </w:numPr>
      </w:pPr>
      <w:r w:rsidRPr="000D1A40">
        <w:t>%</w:t>
      </w:r>
      <w:r w:rsidRPr="004843E3">
        <w:rPr>
          <w:rStyle w:val="Superscript"/>
        </w:rPr>
        <w:t>206</w:t>
      </w:r>
      <w:r w:rsidRPr="000D1A40">
        <w:t>Pb</w:t>
      </w:r>
      <w:r w:rsidRPr="004F2468">
        <w:rPr>
          <w:rStyle w:val="Subscript"/>
        </w:rPr>
        <w:t>c</w:t>
      </w:r>
      <w:r w:rsidRPr="000D1A40">
        <w:t xml:space="preserve"> indicates the proportion of common </w:t>
      </w:r>
      <w:r w:rsidRPr="004843E3">
        <w:rPr>
          <w:rStyle w:val="Superscript"/>
        </w:rPr>
        <w:t>206</w:t>
      </w:r>
      <w:r w:rsidRPr="000D1A40">
        <w:t xml:space="preserve">Pb in the total measured </w:t>
      </w:r>
      <w:r w:rsidRPr="004843E3">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843E3">
        <w:rPr>
          <w:rStyle w:val="Superscript"/>
        </w:rPr>
        <w:t>204</w:t>
      </w:r>
      <w:r w:rsidRPr="000D1A40">
        <w:t>Pb.</w:t>
      </w:r>
    </w:p>
    <w:p w:rsidR="00D92251" w:rsidRDefault="00D77A3A" w:rsidP="00FF168E">
      <w:pPr>
        <w:pStyle w:val="Tablenotesnumbered"/>
      </w:pPr>
      <w:r w:rsidRPr="000D1A40">
        <w:t>All errors quoted as 1σ.</w:t>
      </w:r>
    </w:p>
    <w:p w:rsidR="002A0BA6" w:rsidRDefault="003D37A0" w:rsidP="00282620">
      <w:pPr>
        <w:pStyle w:val="Heading2"/>
      </w:pPr>
      <w:r>
        <w:br w:type="page"/>
      </w:r>
      <w:bookmarkStart w:id="37" w:name="_Toc364417851"/>
      <w:r w:rsidR="00282620">
        <w:lastRenderedPageBreak/>
        <w:t>Oban River Leucoadamellite PB-NE-08-32/1980506</w:t>
      </w:r>
      <w:bookmarkEnd w:id="3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13</w:t>
      </w:r>
      <w:r w:rsidRPr="00946615">
        <w:t xml:space="preserve"> Summary of results: </w:t>
      </w:r>
      <w:r w:rsidR="00DB38BF">
        <w:t>Oban River Leucoadamellite (PB-NE-08-32/1980506).</w:t>
      </w:r>
    </w:p>
    <w:tbl>
      <w:tblPr>
        <w:tblStyle w:val="TableGAHeaderColumn"/>
        <w:tblW w:w="9015" w:type="dxa"/>
        <w:tblLayout w:type="fixed"/>
        <w:tblLook w:val="04A0" w:firstRow="1" w:lastRow="0" w:firstColumn="1" w:lastColumn="0" w:noHBand="0" w:noVBand="1"/>
        <w:tblCaption w:val="Summary of results: Oban River Leucoadamellite (PB-NE-08-32/1980506)."/>
        <w:tblDescription w:val="Summary of results: Oban River Leucoadamellite (PB-NE-08-32/1980506)."/>
      </w:tblPr>
      <w:tblGrid>
        <w:gridCol w:w="3155"/>
        <w:gridCol w:w="5860"/>
      </w:tblGrid>
      <w:tr w:rsidR="00602140"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602140" w:rsidRPr="00B60E1F" w:rsidRDefault="00602140" w:rsidP="00AD62F5">
            <w:pPr>
              <w:pStyle w:val="Tabletextleft"/>
            </w:pPr>
            <w:r w:rsidRPr="00B60E1F">
              <w:t>GA S</w:t>
            </w:r>
            <w:r>
              <w:t>ampleID</w:t>
            </w:r>
          </w:p>
        </w:tc>
        <w:tc>
          <w:tcPr>
            <w:tcW w:w="3250" w:type="pct"/>
            <w:vAlign w:val="bottom"/>
          </w:tcPr>
          <w:p w:rsidR="00602140" w:rsidRPr="00602140" w:rsidRDefault="00602140" w:rsidP="00FF168E">
            <w:pPr>
              <w:pStyle w:val="Tabletextleft"/>
              <w:cnfStyle w:val="100000000000" w:firstRow="1" w:lastRow="0" w:firstColumn="0" w:lastColumn="0" w:oddVBand="0" w:evenVBand="0" w:oddHBand="0" w:evenHBand="0" w:firstRowFirstColumn="0" w:firstRowLastColumn="0" w:lastRowFirstColumn="0" w:lastRowLastColumn="0"/>
            </w:pPr>
            <w:r w:rsidRPr="00602140">
              <w:t>200801618</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Default="00602140" w:rsidP="00AD62F5">
            <w:pPr>
              <w:pStyle w:val="Tabletextleft"/>
            </w:pPr>
            <w:r w:rsidRPr="00B60E1F">
              <w:t>GA S</w:t>
            </w:r>
            <w:r>
              <w:t>ampleNO</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1980506</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B60E1F" w:rsidRDefault="00602140" w:rsidP="00AD62F5">
            <w:pPr>
              <w:pStyle w:val="Tabletextleft"/>
            </w:pPr>
            <w:r>
              <w:t>GSNSW SITEID</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PB-NE-08-32</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602140" w:rsidP="00AD62F5">
            <w:pPr>
              <w:pStyle w:val="Tabletextleft"/>
            </w:pPr>
            <w:r w:rsidRPr="00AD62F5">
              <w:t>FORMAL NAME</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Oban River Leucoadamellite</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Informal Name</w:t>
            </w:r>
          </w:p>
        </w:tc>
        <w:tc>
          <w:tcPr>
            <w:tcW w:w="3250" w:type="pct"/>
            <w:vAlign w:val="bottom"/>
          </w:tcPr>
          <w:p w:rsidR="00602140" w:rsidRPr="00602140"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Lithology</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leucoadamellite</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1:250 000 Sheet</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GRAFTON (SH5606)</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1:100 000 Sheet</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GLEN INNES (9238)</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Region</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New England Region</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Location (GDA94)</w:t>
            </w:r>
          </w:p>
        </w:tc>
        <w:tc>
          <w:tcPr>
            <w:tcW w:w="3250" w:type="pct"/>
            <w:vAlign w:val="bottom"/>
          </w:tcPr>
          <w:p w:rsidR="00602140" w:rsidRPr="00602140" w:rsidRDefault="00602140" w:rsidP="0057605C">
            <w:pPr>
              <w:pStyle w:val="Tabletextleft"/>
              <w:cnfStyle w:val="000000100000" w:firstRow="0" w:lastRow="0" w:firstColumn="0" w:lastColumn="0" w:oddVBand="0" w:evenVBand="0" w:oddHBand="1" w:evenHBand="0" w:firstRowFirstColumn="0" w:firstRowLastColumn="0" w:lastRowFirstColumn="0" w:lastRowLastColumn="0"/>
            </w:pPr>
            <w:r w:rsidRPr="00602140">
              <w:t xml:space="preserve">151.987790 </w:t>
            </w:r>
            <w:r w:rsidRPr="003D153D">
              <w:rPr>
                <w:rStyle w:val="Superscript"/>
              </w:rPr>
              <w:t>°</w:t>
            </w:r>
            <w:r w:rsidRPr="00602140">
              <w:t xml:space="preserve">E, -29.917038 </w:t>
            </w:r>
            <w:r w:rsidRPr="003D153D">
              <w:rPr>
                <w:rStyle w:val="Superscript"/>
              </w:rPr>
              <w:t>°</w:t>
            </w:r>
            <w:r w:rsidRPr="00602140">
              <w:t>S</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Location (MGA 94 Zone 56)</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402291 mE, 6689977 mN</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Geochronologist</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Andrew Cross</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Mount ID</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GA6118</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Analytical Session</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100031</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t>Interpreted Age</w:t>
            </w:r>
          </w:p>
        </w:tc>
        <w:tc>
          <w:tcPr>
            <w:tcW w:w="3250" w:type="pct"/>
            <w:vAlign w:val="bottom"/>
          </w:tcPr>
          <w:p w:rsidR="00602140" w:rsidRPr="00602140" w:rsidRDefault="00602140" w:rsidP="00FF168E">
            <w:pPr>
              <w:pStyle w:val="Tabletextleft"/>
              <w:cnfStyle w:val="000000010000" w:firstRow="0" w:lastRow="0" w:firstColumn="0" w:lastColumn="0" w:oddVBand="0" w:evenVBand="0" w:oddHBand="0" w:evenHBand="1" w:firstRowFirstColumn="0" w:firstRowLastColumn="0" w:lastRowFirstColumn="0" w:lastRowLastColumn="0"/>
            </w:pPr>
            <w:r w:rsidRPr="00602140">
              <w:t>252.1 ± 1.4 Ma (95% confidence, 20 analyses on 20 zircons)</w:t>
            </w:r>
          </w:p>
        </w:tc>
      </w:tr>
      <w:tr w:rsidR="00602140"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rPr>
                <w:szCs w:val="16"/>
              </w:rPr>
              <w:t>Geological Attribution</w:t>
            </w:r>
          </w:p>
        </w:tc>
        <w:tc>
          <w:tcPr>
            <w:tcW w:w="3250" w:type="pct"/>
            <w:vAlign w:val="bottom"/>
          </w:tcPr>
          <w:p w:rsidR="00602140" w:rsidRPr="00602140" w:rsidRDefault="00602140" w:rsidP="00FF168E">
            <w:pPr>
              <w:pStyle w:val="Tabletextleft"/>
              <w:cnfStyle w:val="000000100000" w:firstRow="0" w:lastRow="0" w:firstColumn="0" w:lastColumn="0" w:oddVBand="0" w:evenVBand="0" w:oddHBand="1" w:evenHBand="0" w:firstRowFirstColumn="0" w:firstRowLastColumn="0" w:lastRowFirstColumn="0" w:lastRowLastColumn="0"/>
            </w:pPr>
            <w:r w:rsidRPr="00602140">
              <w:t>Magmatic crystallisation</w:t>
            </w:r>
          </w:p>
        </w:tc>
      </w:tr>
      <w:tr w:rsidR="00602140"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602140" w:rsidRPr="00AD62F5" w:rsidRDefault="00394ACB" w:rsidP="00AD62F5">
            <w:pPr>
              <w:pStyle w:val="Tabletextleft"/>
            </w:pPr>
            <w:r w:rsidRPr="00AD62F5">
              <w:rPr>
                <w:szCs w:val="16"/>
              </w:rPr>
              <w:t>Isotopic Ratio Used</w:t>
            </w:r>
          </w:p>
        </w:tc>
        <w:tc>
          <w:tcPr>
            <w:tcW w:w="3250" w:type="pct"/>
            <w:vAlign w:val="bottom"/>
          </w:tcPr>
          <w:p w:rsidR="00602140" w:rsidRPr="00602140" w:rsidRDefault="00602140"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602140">
              <w:rPr>
                <w:bCs/>
                <w:szCs w:val="18"/>
              </w:rPr>
              <w:t>Pb/</w:t>
            </w:r>
            <w:r w:rsidRPr="003D153D">
              <w:rPr>
                <w:rStyle w:val="Superscript"/>
              </w:rPr>
              <w:t>238</w:t>
            </w:r>
            <w:r w:rsidRPr="00602140">
              <w:rPr>
                <w:bCs/>
                <w:szCs w:val="18"/>
              </w:rPr>
              <w:t>U</w:t>
            </w:r>
          </w:p>
        </w:tc>
      </w:tr>
    </w:tbl>
    <w:p w:rsidR="003D60E0" w:rsidRDefault="003D60E0" w:rsidP="00A545BD">
      <w:pPr>
        <w:pStyle w:val="Heading3"/>
      </w:pPr>
      <w:bookmarkStart w:id="38" w:name="_Toc364417852"/>
      <w:r>
        <w:t>Sample Information</w:t>
      </w:r>
      <w:bookmarkEnd w:id="38"/>
    </w:p>
    <w:p w:rsidR="00323443" w:rsidRDefault="00DB3AA3" w:rsidP="00DB3AA3">
      <w:pPr>
        <w:pStyle w:val="BodyText"/>
      </w:pPr>
      <w:r w:rsidRPr="00DB3AA3">
        <w:t>Collected from bouldery material left from older road construction works on the southern side of Pinkett Road immediately east of the road crest</w:t>
      </w:r>
      <w:r>
        <w:t xml:space="preserve"> (</w:t>
      </w:r>
      <w:r w:rsidRPr="00394ACB">
        <w:rPr>
          <w:rStyle w:val="Hyperlink"/>
        </w:rPr>
        <w:t>Figure 2.23</w:t>
      </w:r>
      <w:r w:rsidRPr="00DB3AA3">
        <w:t>). Coarse to very coarse grained homogeneous porphyritic pink K-feldspar “leucoadamellite” with ~&lt; 5% mafics. Magnetic susceptibility of 3.2 x10-3 (320 x10-5) SI units is relatively high for a very felsic rock.</w:t>
      </w:r>
    </w:p>
    <w:p w:rsidR="003D60E0" w:rsidRDefault="003D60E0" w:rsidP="00A545BD">
      <w:pPr>
        <w:pStyle w:val="Heading3"/>
      </w:pPr>
      <w:bookmarkStart w:id="39" w:name="_Toc364417853"/>
      <w:r>
        <w:t>Petrography</w:t>
      </w:r>
      <w:bookmarkEnd w:id="39"/>
    </w:p>
    <w:p w:rsidR="00A545BD" w:rsidRDefault="00DB3AA3" w:rsidP="00A545BD">
      <w:pPr>
        <w:pStyle w:val="BodyText"/>
      </w:pPr>
      <w:r w:rsidRPr="002A0151">
        <w:t xml:space="preserve">In thin section quartz &gt; K-feldspar ≥ plagioclase. Quartz comprises large sutured, but relatively unstrained quartz grains to 1 cm. K-feldspar (to ~1 cm) comprise subhedral to euhedral large tabular crystals usually with prominent simple twins. Microcline twinning has nucleated along thick (0.1 mm) vein perthites which are well developed. Swapped rims are well developed against plagioclase and other K-feldspars. Plagioclases are polysynthetically twinned, and strongly zoned to albitic rims. Tabular, more calcic, relic cores are present. Ferromagnesians (&lt; 5 % of the sample) comprise individual subhedral to scrappy aggregates (≤2 mm) of chocolate brown biotites. These are typically fresh with only minor chloritisation. No remnant amphibole is evident in thin section. Accessory phases include opaques, zircon </w:t>
      </w:r>
      <w:r>
        <w:t>and very minor apatite (</w:t>
      </w:r>
      <w:r w:rsidRPr="00394ACB">
        <w:rPr>
          <w:rStyle w:val="Hyperlink"/>
        </w:rPr>
        <w:t>Figure 2.24</w:t>
      </w:r>
      <w:r w:rsidRPr="002A0151">
        <w:t>).</w:t>
      </w:r>
    </w:p>
    <w:p w:rsidR="00A545BD" w:rsidRDefault="00DB3AA3" w:rsidP="003D153D">
      <w:pPr>
        <w:pStyle w:val="Figuresandimagescentred"/>
      </w:pPr>
      <w:r w:rsidRPr="003D153D">
        <w:rPr>
          <w:noProof/>
        </w:rPr>
        <w:lastRenderedPageBreak/>
        <w:drawing>
          <wp:inline distT="0" distB="0" distL="0" distR="0" wp14:anchorId="6A8864FD" wp14:editId="0D97320D">
            <wp:extent cx="5270500" cy="2087880"/>
            <wp:effectExtent l="0" t="0" r="6350" b="7620"/>
            <wp:docPr id="80" name="Picture 80" descr="Sample site photograph and hand sample of Oban River Leucoadamellite (PB-NE-08-32/1980506)." title="Sample site photograph and hand sample of Oban River Leucoadamellite (PB-NE-08-32/198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ig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0500" cy="2087880"/>
                    </a:xfrm>
                    <a:prstGeom prst="rect">
                      <a:avLst/>
                    </a:prstGeom>
                    <a:noFill/>
                    <a:ln>
                      <a:noFill/>
                    </a:ln>
                  </pic:spPr>
                </pic:pic>
              </a:graphicData>
            </a:graphic>
          </wp:inline>
        </w:drawing>
      </w:r>
    </w:p>
    <w:p w:rsidR="00D92251" w:rsidRDefault="00A545BD" w:rsidP="00DB3AA3">
      <w:pPr>
        <w:pStyle w:val="Caption"/>
      </w:pPr>
      <w:r w:rsidRPr="002E0C35">
        <w:rPr>
          <w:rStyle w:val="Captionbold"/>
        </w:rPr>
        <w:t xml:space="preserve">Figure </w:t>
      </w:r>
      <w:r w:rsidR="00DB3AA3">
        <w:rPr>
          <w:rStyle w:val="Captionbold"/>
        </w:rPr>
        <w:t>2.2</w:t>
      </w:r>
      <w:r w:rsidR="000C64ED">
        <w:rPr>
          <w:rStyle w:val="Captionbold"/>
        </w:rPr>
        <w:t>3</w:t>
      </w:r>
      <w:r>
        <w:t xml:space="preserve"> </w:t>
      </w:r>
      <w:r w:rsidR="00DB3AA3" w:rsidRPr="00DB3AA3">
        <w:t>Sample site photograph and hand sample of Oban River Leucoadamellite (PB-NE-08-32/1980506).</w:t>
      </w:r>
    </w:p>
    <w:p w:rsidR="00A545BD" w:rsidRDefault="00DB3AA3" w:rsidP="00A545BD">
      <w:pPr>
        <w:pStyle w:val="Figuresandimagescentred"/>
      </w:pPr>
      <w:r>
        <w:rPr>
          <w:rFonts w:eastAsia="Times New Roman"/>
          <w:noProof/>
          <w:szCs w:val="21"/>
        </w:rPr>
        <w:drawing>
          <wp:inline distT="0" distB="0" distL="0" distR="0" wp14:anchorId="7C67E506" wp14:editId="38CA223F">
            <wp:extent cx="2700020" cy="3597275"/>
            <wp:effectExtent l="0" t="0" r="5080" b="3175"/>
            <wp:docPr id="81" name="Picture 81" descr="Thin section microphotographs of Oban River Leucoadamellite. Scale as indicated (1 mm); PPL left, CPL right. Note strongly perthitic K-feldspar with well developed swapped rims, and fresh biotite (PB-NE-08-32/1980506)." title="Thin section microphotographs of Oban River Leucoadamellite. Scale as indicated (1 mm); PPL left, CPL right. Note strongly perthitic K-feldspar with well developed swapped rims, and fresh biotite (PB-NE-08-32/198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79406a_ObanRiver (Larg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r>
        <w:rPr>
          <w:rFonts w:eastAsia="Times New Roman"/>
          <w:noProof/>
          <w:szCs w:val="21"/>
        </w:rPr>
        <w:drawing>
          <wp:inline distT="0" distB="0" distL="0" distR="0" wp14:anchorId="3D90A986" wp14:editId="71C43CF6">
            <wp:extent cx="2695575" cy="3600450"/>
            <wp:effectExtent l="0" t="0" r="9525" b="0"/>
            <wp:docPr id="82" name="Picture 82" descr="T79406b_ObanRiver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79406b_ObanRiver (Larg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A545BD" w:rsidRPr="00DB3AA3" w:rsidRDefault="00A545BD" w:rsidP="00DB3AA3">
      <w:pPr>
        <w:pStyle w:val="Caption"/>
      </w:pPr>
      <w:r w:rsidRPr="002E0C35">
        <w:rPr>
          <w:rStyle w:val="Captionbold"/>
        </w:rPr>
        <w:t xml:space="preserve">Figure </w:t>
      </w:r>
      <w:r w:rsidR="00DB3AA3">
        <w:rPr>
          <w:rStyle w:val="Captionbold"/>
        </w:rPr>
        <w:t>2.2</w:t>
      </w:r>
      <w:r w:rsidR="000C64ED">
        <w:rPr>
          <w:rStyle w:val="Captionbold"/>
        </w:rPr>
        <w:t>4</w:t>
      </w:r>
      <w:r>
        <w:t xml:space="preserve"> </w:t>
      </w:r>
      <w:r w:rsidR="00DB3AA3" w:rsidRPr="00DB3AA3">
        <w:t>Thin section microphotographs of Oban River Leucoadamellite. Scale as indicated (1 mm); PPL left, CPL right. Note strongly perthitic K-feldspar with well developed swapped rims, and fresh biotite (PB-NE-08-32/1980506).</w:t>
      </w:r>
    </w:p>
    <w:p w:rsidR="003D60E0" w:rsidRDefault="003D60E0" w:rsidP="00DB3AA3">
      <w:pPr>
        <w:pStyle w:val="Heading3"/>
      </w:pPr>
      <w:bookmarkStart w:id="40" w:name="_Toc364417854"/>
      <w:r>
        <w:t>Zircons</w:t>
      </w:r>
      <w:bookmarkEnd w:id="40"/>
    </w:p>
    <w:p w:rsidR="003D60E0" w:rsidRDefault="00DB3AA3" w:rsidP="00394ACB">
      <w:pPr>
        <w:pStyle w:val="BodyText-01"/>
      </w:pPr>
      <w:r w:rsidRPr="00984775">
        <w:t xml:space="preserve">Zircons recovered from PB-NE-08-32/1980506 are euhedral, clear prisms that are colourless to light yellow. </w:t>
      </w:r>
      <w:r>
        <w:t>Many</w:t>
      </w:r>
      <w:r w:rsidRPr="00984775">
        <w:t xml:space="preserve"> have concentric growth zones that are visible in transmitted light images. The zircons </w:t>
      </w:r>
      <w:r w:rsidRPr="002A0151">
        <w:t>are dominated by grains with aspect ratios of between 2 to 3 and are mostly ~60–100 μm in diameter. They have a weak to moderate CL response and oscillatory growth zoning predominates (</w:t>
      </w:r>
      <w:r w:rsidRPr="00394ACB">
        <w:rPr>
          <w:rStyle w:val="Hyperlink"/>
        </w:rPr>
        <w:t>Figure</w:t>
      </w:r>
      <w:r w:rsidR="00394ACB" w:rsidRPr="00394ACB">
        <w:rPr>
          <w:rStyle w:val="Hyperlink"/>
        </w:rPr>
        <w:t> </w:t>
      </w:r>
      <w:r w:rsidRPr="00394ACB">
        <w:rPr>
          <w:rStyle w:val="Hyperlink"/>
        </w:rPr>
        <w:t>2.25</w:t>
      </w:r>
      <w:r w:rsidRPr="002A0151">
        <w:t>).</w:t>
      </w:r>
    </w:p>
    <w:p w:rsidR="003D60E0" w:rsidRDefault="003D60E0" w:rsidP="00DB3AA3">
      <w:pPr>
        <w:pStyle w:val="Heading3"/>
      </w:pPr>
      <w:bookmarkStart w:id="41" w:name="_Toc364417855"/>
      <w:r>
        <w:lastRenderedPageBreak/>
        <w:t>U–Pb isotopic results</w:t>
      </w:r>
      <w:bookmarkEnd w:id="41"/>
    </w:p>
    <w:p w:rsidR="00D92251" w:rsidRDefault="00DB3AA3" w:rsidP="00DB3AA3">
      <w:pPr>
        <w:pStyle w:val="BodyText"/>
      </w:pPr>
      <w:r w:rsidRPr="00DB3AA3">
        <w:t xml:space="preserve">Twenty-two SHRIMP </w:t>
      </w:r>
      <w:r w:rsidR="00F80EA9">
        <w:t>U–Pb</w:t>
      </w:r>
      <w:r w:rsidRPr="00DB3AA3">
        <w:t xml:space="preserve"> isotopic analyses were carried out on 22 zircons from this sample (</w:t>
      </w:r>
      <w:r w:rsidRPr="00394ACB">
        <w:rPr>
          <w:rStyle w:val="Hyperlink"/>
        </w:rPr>
        <w:t>Figure</w:t>
      </w:r>
      <w:r w:rsidR="00394ACB" w:rsidRPr="00394ACB">
        <w:rPr>
          <w:rStyle w:val="Hyperlink"/>
        </w:rPr>
        <w:t> </w:t>
      </w:r>
      <w:r w:rsidRPr="00394ACB">
        <w:rPr>
          <w:rStyle w:val="Hyperlink"/>
        </w:rPr>
        <w:t>2.26</w:t>
      </w:r>
      <w:r>
        <w:t xml:space="preserve">, </w:t>
      </w:r>
      <w:r w:rsidRPr="00394ACB">
        <w:rPr>
          <w:rStyle w:val="Hyperlink"/>
        </w:rPr>
        <w:t>Table 2.14</w:t>
      </w:r>
      <w:r w:rsidRPr="00DB3AA3">
        <w:t xml:space="preserve">). Uranium concentrations are low to moderate (86–1015 ppm, median = 670 ppm) and Th/U uniform with an average ratio of ~0.6. Common </w:t>
      </w:r>
      <w:r w:rsidRPr="004843E3">
        <w:rPr>
          <w:rStyle w:val="Superscript"/>
        </w:rPr>
        <w:t>206</w:t>
      </w:r>
      <w:r w:rsidRPr="00DB3AA3">
        <w:t>Pb contents are low to moderate ranging up to ~2% (</w:t>
      </w:r>
      <w:r w:rsidRPr="004843E3">
        <w:rPr>
          <w:rStyle w:val="Superscript"/>
        </w:rPr>
        <w:t>206</w:t>
      </w:r>
      <w:r w:rsidRPr="00DB3AA3">
        <w:t>Pb</w:t>
      </w:r>
      <w:r w:rsidRPr="00391BEC">
        <w:rPr>
          <w:rStyle w:val="Subscript"/>
        </w:rPr>
        <w:t>c</w:t>
      </w:r>
      <w:r w:rsidRPr="00DB3AA3">
        <w:t xml:space="preserve">). The oldest analysis (~355 Ma, 618.Z.2.1.1) is of a concentrically zoned core and is interpreted as inherited. The remaining 21 zircons are scattered in </w:t>
      </w:r>
      <w:r w:rsidRPr="004843E3">
        <w:rPr>
          <w:rStyle w:val="Superscript"/>
        </w:rPr>
        <w:t>206</w:t>
      </w:r>
      <w:r w:rsidRPr="00DB3AA3">
        <w:t>Pb/</w:t>
      </w:r>
      <w:r w:rsidRPr="004843E3">
        <w:rPr>
          <w:rStyle w:val="Superscript"/>
        </w:rPr>
        <w:t>238</w:t>
      </w:r>
      <w:r w:rsidRPr="00DB3AA3">
        <w:t xml:space="preserve">U slightly above that expected from their analytical uncertainties (MSWD = 1.56, probability = 0.05). This scatter can be removed by omitting the youngest zircon (618.Z.4.1.1) which also has a moderate to high common </w:t>
      </w:r>
      <w:r w:rsidRPr="004843E3">
        <w:rPr>
          <w:rStyle w:val="Superscript"/>
        </w:rPr>
        <w:t>206</w:t>
      </w:r>
      <w:r w:rsidRPr="00DB3AA3">
        <w:t xml:space="preserve">Pb content (1.70% </w:t>
      </w:r>
      <w:r w:rsidRPr="004843E3">
        <w:rPr>
          <w:rStyle w:val="Superscript"/>
        </w:rPr>
        <w:t>206</w:t>
      </w:r>
      <w:r w:rsidRPr="00DB3AA3">
        <w:t>Pb</w:t>
      </w:r>
      <w:r w:rsidRPr="00391BEC">
        <w:rPr>
          <w:rStyle w:val="Subscript"/>
        </w:rPr>
        <w:t>c</w:t>
      </w:r>
      <w:r w:rsidRPr="00DB3AA3">
        <w:t>), indicating a possible exchange of radiogenic</w:t>
      </w:r>
      <w:r w:rsidR="001B7B1F">
        <w:t xml:space="preserve"> </w:t>
      </w:r>
      <w:r w:rsidR="001B7B1F" w:rsidRPr="001B7B1F">
        <w:rPr>
          <w:rStyle w:val="Superscript"/>
        </w:rPr>
        <w:t>206</w:t>
      </w:r>
      <w:r w:rsidR="001B7B1F">
        <w:t>Pb</w:t>
      </w:r>
      <w:r w:rsidRPr="00DB3AA3">
        <w:t xml:space="preserve"> with common </w:t>
      </w:r>
      <w:r w:rsidRPr="004843E3">
        <w:rPr>
          <w:rStyle w:val="Superscript"/>
        </w:rPr>
        <w:t>206</w:t>
      </w:r>
      <w:r w:rsidRPr="00DB3AA3">
        <w:t xml:space="preserve">Pb. The remaining 20 analyses have the same radiogenic </w:t>
      </w:r>
      <w:r w:rsidRPr="004843E3">
        <w:rPr>
          <w:rStyle w:val="Superscript"/>
        </w:rPr>
        <w:t>206</w:t>
      </w:r>
      <w:r w:rsidRPr="00DB3AA3">
        <w:t>Pb/</w:t>
      </w:r>
      <w:r w:rsidRPr="004843E3">
        <w:rPr>
          <w:rStyle w:val="Superscript"/>
        </w:rPr>
        <w:t>238</w:t>
      </w:r>
      <w:r w:rsidRPr="00DB3AA3">
        <w:t>U within their analytical uncertainties (MSWD = 1.20, probability = 0.26) and combine to give an age of 252.1 ± 1.4 Ma, which is interpreted to be the magmatic crystallisation age of this rock.</w:t>
      </w:r>
    </w:p>
    <w:p w:rsidR="00A545BD" w:rsidRDefault="005C0052" w:rsidP="003D153D">
      <w:pPr>
        <w:pStyle w:val="Figuresandimagescentred"/>
      </w:pPr>
      <w:r w:rsidRPr="003D153D">
        <w:rPr>
          <w:noProof/>
        </w:rPr>
        <w:drawing>
          <wp:inline distT="0" distB="0" distL="0" distR="0" wp14:anchorId="1063ADEB" wp14:editId="5B13D049">
            <wp:extent cx="5270500" cy="4598035"/>
            <wp:effectExtent l="0" t="0" r="6350" b="0"/>
            <wp:docPr id="83" name="Picture 83" descr="Selected transmitted light (top) and cathodoluminescence (bottom) images of zircon grains from the Oban River Leucoadamellite (PB-NE-08-32/1980506)." title="Selected transmitted light (top) and cathodoluminescence (bottom) images of zircon grains from the Oban River Leucoadamellite (PB-NE-08-32/198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A6118_1980506 Row cop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0500" cy="4598035"/>
                    </a:xfrm>
                    <a:prstGeom prst="rect">
                      <a:avLst/>
                    </a:prstGeom>
                    <a:noFill/>
                    <a:ln>
                      <a:noFill/>
                    </a:ln>
                  </pic:spPr>
                </pic:pic>
              </a:graphicData>
            </a:graphic>
          </wp:inline>
        </w:drawing>
      </w:r>
    </w:p>
    <w:p w:rsidR="00D92251" w:rsidRDefault="00A545BD" w:rsidP="005C0052">
      <w:pPr>
        <w:pStyle w:val="Caption"/>
      </w:pPr>
      <w:r w:rsidRPr="002E0C35">
        <w:rPr>
          <w:rStyle w:val="Captionbold"/>
        </w:rPr>
        <w:t xml:space="preserve">Figure </w:t>
      </w:r>
      <w:r w:rsidR="00DB3AA3">
        <w:rPr>
          <w:rStyle w:val="Captionbold"/>
        </w:rPr>
        <w:t>2.25</w:t>
      </w:r>
      <w:r>
        <w:t xml:space="preserve"> </w:t>
      </w:r>
      <w:r w:rsidR="005C0052" w:rsidRPr="005C0052">
        <w:t>Selected transmitted light (top) and cathodoluminescence (bottom) images of zircon grains from the Oban River Leucoadamellite (PB-NE-08-32/1980506).</w:t>
      </w:r>
    </w:p>
    <w:p w:rsidR="00A545BD" w:rsidRDefault="005C0052" w:rsidP="00A545BD">
      <w:pPr>
        <w:pStyle w:val="Figuresandimagescentred"/>
      </w:pPr>
      <w:r>
        <w:rPr>
          <w:noProof/>
        </w:rPr>
        <w:lastRenderedPageBreak/>
        <w:drawing>
          <wp:inline distT="0" distB="0" distL="0" distR="0" wp14:anchorId="222A580A" wp14:editId="4D80311A">
            <wp:extent cx="5270500" cy="2009775"/>
            <wp:effectExtent l="0" t="0" r="6350" b="9525"/>
            <wp:docPr id="84" name="Picture 84" descr="(a) Tera-Wasserberg concordia plot and (b) temporal trend of the 206Pb/238U ages from the Oban River Leucoadamellite (PB-NE-08-32/1980506). The unfilled ellipse in (a) and bar in (b) was removed from the pooled age calculation (506.Z.4.1.1). Analysis 506.Z.2.1.1 is an inherited core and is not plotted. " title="(a) Tera-Wasserberg concordia plot and (b) temporal trend of the 206Pb/238U ages from the Oban River Leucoadamellite (PB-NE-08-32/1980506). The unfilled ellipse in (a) and bar in (b) was removed from the pooled age calculation (506.Z.4.1.1). Analysis 506.Z.2.1.1 is an inherited core and is not plot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Oban-conc"/>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0500" cy="2009775"/>
                    </a:xfrm>
                    <a:prstGeom prst="rect">
                      <a:avLst/>
                    </a:prstGeom>
                    <a:noFill/>
                    <a:ln>
                      <a:noFill/>
                    </a:ln>
                  </pic:spPr>
                </pic:pic>
              </a:graphicData>
            </a:graphic>
          </wp:inline>
        </w:drawing>
      </w:r>
    </w:p>
    <w:p w:rsidR="00323443" w:rsidRDefault="00A545BD" w:rsidP="005C0052">
      <w:pPr>
        <w:pStyle w:val="Caption"/>
      </w:pPr>
      <w:r w:rsidRPr="002E0C35">
        <w:rPr>
          <w:rStyle w:val="Captionbold"/>
        </w:rPr>
        <w:t xml:space="preserve">Figure </w:t>
      </w:r>
      <w:r w:rsidR="00DB3AA3">
        <w:rPr>
          <w:rStyle w:val="Captionbold"/>
        </w:rPr>
        <w:t>2.26</w:t>
      </w:r>
      <w:r>
        <w:t xml:space="preserve"> </w:t>
      </w:r>
      <w:r w:rsidR="005C0052" w:rsidRPr="005C0052">
        <w:t xml:space="preserve">(a) Tera-Wasserberg concordia plot and (b) temporal trend of the </w:t>
      </w:r>
      <w:r w:rsidR="005C0052" w:rsidRPr="005C0052">
        <w:rPr>
          <w:rStyle w:val="Superscript"/>
        </w:rPr>
        <w:t>206</w:t>
      </w:r>
      <w:r w:rsidR="005C0052" w:rsidRPr="005C0052">
        <w:t>Pb/</w:t>
      </w:r>
      <w:r w:rsidR="005C0052" w:rsidRPr="005C0052">
        <w:rPr>
          <w:rStyle w:val="Superscript"/>
        </w:rPr>
        <w:t>238</w:t>
      </w:r>
      <w:r w:rsidR="005C0052" w:rsidRPr="005C0052">
        <w:t>U ages from the Oban River Leucoadamellite (PB-NE-08-32/1980506). The unfilled ellipse in (a) and bar in (b) was removed from the pooled age calculation (506.Z.4.1.1). Analysis 506.Z.2.1.1 is an inherited core and is not plotted.</w:t>
      </w:r>
    </w:p>
    <w:p w:rsidR="002A0BA6" w:rsidRPr="00946615" w:rsidRDefault="000B7CF5" w:rsidP="002A0BA6">
      <w:pPr>
        <w:pStyle w:val="Tabletitle"/>
      </w:pPr>
      <w:r>
        <w:rPr>
          <w:rStyle w:val="Tabletitlebold"/>
        </w:rPr>
        <w:br w:type="page"/>
      </w:r>
      <w:r w:rsidR="002A0BA6" w:rsidRPr="00946615">
        <w:rPr>
          <w:rStyle w:val="Tabletitlebold"/>
        </w:rPr>
        <w:lastRenderedPageBreak/>
        <w:t>Table 2.</w:t>
      </w:r>
      <w:r w:rsidR="002A0BA6">
        <w:rPr>
          <w:rStyle w:val="Tabletitlebold"/>
        </w:rPr>
        <w:t>14</w:t>
      </w:r>
      <w:r w:rsidR="002A0BA6" w:rsidRPr="00946615">
        <w:t xml:space="preserve"> SHRIMP U–Pb zircon data from </w:t>
      </w:r>
      <w:r w:rsidR="005C0052" w:rsidRPr="005C0052">
        <w:t>Oban River Leucoadamellite (PB-NE-08-32/1980506).</w:t>
      </w:r>
    </w:p>
    <w:tbl>
      <w:tblPr>
        <w:tblStyle w:val="TableGAHeaderRow"/>
        <w:tblW w:w="4501" w:type="pct"/>
        <w:tblInd w:w="9" w:type="dxa"/>
        <w:tblLook w:val="04A0" w:firstRow="1" w:lastRow="0" w:firstColumn="1" w:lastColumn="0" w:noHBand="0" w:noVBand="1"/>
        <w:tblCaption w:val="SHRIMP U–Pb zircon data from Oban River Leucoadamellite (PB-NE-08-32/1980506)."/>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2A0BA6" w:rsidRPr="00CB5855" w:rsidTr="009B2406">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5" w:type="pct"/>
            <w:noWrap/>
            <w:vAlign w:val="center"/>
            <w:hideMark/>
          </w:tcPr>
          <w:p w:rsidR="002A0BA6" w:rsidRPr="00CB5855" w:rsidRDefault="002A0BA6" w:rsidP="009B240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1" w:type="pct"/>
            <w:vAlign w:val="center"/>
            <w:hideMark/>
          </w:tcPr>
          <w:p w:rsidR="002A0BA6" w:rsidRPr="00CB5855" w:rsidRDefault="002A0BA6" w:rsidP="00A74826">
            <w:pPr>
              <w:pStyle w:val="Tabletextcentred"/>
            </w:pPr>
            <w:r w:rsidRPr="00CB5855">
              <w:t>± 1σ (Ma)</w:t>
            </w:r>
          </w:p>
        </w:tc>
      </w:tr>
      <w:tr w:rsidR="002E0111" w:rsidRPr="00CB5855" w:rsidTr="002E0111">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2E0111" w:rsidRPr="00CB5855" w:rsidRDefault="002E0111" w:rsidP="00A74826">
            <w:pPr>
              <w:pStyle w:val="Tabletextleft"/>
            </w:pPr>
            <w:r>
              <w:t>Magmatic zircons</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506.Z.1.1.1</w:t>
            </w:r>
          </w:p>
        </w:tc>
        <w:tc>
          <w:tcPr>
            <w:tcW w:w="484" w:type="pct"/>
            <w:noWrap/>
            <w:hideMark/>
          </w:tcPr>
          <w:p w:rsidR="002E0111" w:rsidRPr="002E0111" w:rsidRDefault="002E0111" w:rsidP="00FF168E">
            <w:pPr>
              <w:pStyle w:val="Tabletextright"/>
            </w:pPr>
            <w:r w:rsidRPr="002E0111">
              <w:t>1.94</w:t>
            </w:r>
          </w:p>
        </w:tc>
        <w:tc>
          <w:tcPr>
            <w:tcW w:w="376" w:type="pct"/>
            <w:noWrap/>
            <w:hideMark/>
          </w:tcPr>
          <w:p w:rsidR="002E0111" w:rsidRPr="002E0111" w:rsidRDefault="002E0111" w:rsidP="00FF168E">
            <w:pPr>
              <w:pStyle w:val="Tabletextright"/>
            </w:pPr>
            <w:r w:rsidRPr="002E0111">
              <w:t>94</w:t>
            </w:r>
          </w:p>
        </w:tc>
        <w:tc>
          <w:tcPr>
            <w:tcW w:w="377" w:type="pct"/>
            <w:noWrap/>
            <w:hideMark/>
          </w:tcPr>
          <w:p w:rsidR="002E0111" w:rsidRPr="002E0111" w:rsidRDefault="002E0111" w:rsidP="00FF168E">
            <w:pPr>
              <w:pStyle w:val="Tabletextright"/>
            </w:pPr>
            <w:r w:rsidRPr="002E0111">
              <w:t>39</w:t>
            </w:r>
          </w:p>
        </w:tc>
        <w:tc>
          <w:tcPr>
            <w:tcW w:w="360" w:type="pct"/>
            <w:noWrap/>
            <w:hideMark/>
          </w:tcPr>
          <w:p w:rsidR="002E0111" w:rsidRPr="002E0111" w:rsidRDefault="002E0111" w:rsidP="00FF168E">
            <w:pPr>
              <w:pStyle w:val="Tabletextright"/>
            </w:pPr>
            <w:r w:rsidRPr="002E0111">
              <w:t>0.43</w:t>
            </w:r>
          </w:p>
        </w:tc>
        <w:tc>
          <w:tcPr>
            <w:tcW w:w="463" w:type="pct"/>
            <w:noWrap/>
            <w:hideMark/>
          </w:tcPr>
          <w:p w:rsidR="002E0111" w:rsidRPr="002E0111" w:rsidRDefault="002E0111" w:rsidP="00FF168E">
            <w:pPr>
              <w:pStyle w:val="Tabletextright"/>
            </w:pPr>
            <w:r w:rsidRPr="002E0111">
              <w:t>25.0462</w:t>
            </w:r>
          </w:p>
        </w:tc>
        <w:tc>
          <w:tcPr>
            <w:tcW w:w="339" w:type="pct"/>
            <w:noWrap/>
            <w:hideMark/>
          </w:tcPr>
          <w:p w:rsidR="002E0111" w:rsidRPr="002E0111" w:rsidRDefault="002E0111" w:rsidP="00FF168E">
            <w:pPr>
              <w:pStyle w:val="Tabletextright"/>
            </w:pPr>
            <w:r w:rsidRPr="002E0111">
              <w:t>1.4</w:t>
            </w:r>
          </w:p>
        </w:tc>
        <w:tc>
          <w:tcPr>
            <w:tcW w:w="507" w:type="pct"/>
            <w:noWrap/>
            <w:hideMark/>
          </w:tcPr>
          <w:p w:rsidR="002E0111" w:rsidRPr="002E0111" w:rsidRDefault="002E0111" w:rsidP="00FF168E">
            <w:pPr>
              <w:pStyle w:val="Tabletextright"/>
            </w:pPr>
            <w:r w:rsidRPr="002E0111">
              <w:t>0.0389</w:t>
            </w:r>
          </w:p>
        </w:tc>
        <w:tc>
          <w:tcPr>
            <w:tcW w:w="358" w:type="pct"/>
            <w:noWrap/>
            <w:hideMark/>
          </w:tcPr>
          <w:p w:rsidR="002E0111" w:rsidRPr="002E0111" w:rsidRDefault="002E0111" w:rsidP="00FF168E">
            <w:pPr>
              <w:pStyle w:val="Tabletextright"/>
            </w:pPr>
            <w:r w:rsidRPr="002E0111">
              <w:t>11.9</w:t>
            </w:r>
          </w:p>
        </w:tc>
        <w:tc>
          <w:tcPr>
            <w:tcW w:w="600" w:type="pct"/>
            <w:noWrap/>
            <w:hideMark/>
          </w:tcPr>
          <w:p w:rsidR="002E0111" w:rsidRPr="002E0111" w:rsidRDefault="002E0111" w:rsidP="00FF168E">
            <w:pPr>
              <w:pStyle w:val="Tabletextcentred"/>
            </w:pPr>
            <w:r w:rsidRPr="002E0111">
              <w:t>252.4</w:t>
            </w:r>
          </w:p>
        </w:tc>
        <w:tc>
          <w:tcPr>
            <w:tcW w:w="421" w:type="pct"/>
            <w:noWrap/>
            <w:hideMark/>
          </w:tcPr>
          <w:p w:rsidR="002E0111" w:rsidRPr="002E0111" w:rsidRDefault="002E0111" w:rsidP="00FF168E">
            <w:pPr>
              <w:pStyle w:val="Tabletextcentred"/>
            </w:pPr>
            <w:r w:rsidRPr="002E0111">
              <w:t>3.6</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506.Z.3.1.1</w:t>
            </w:r>
          </w:p>
        </w:tc>
        <w:tc>
          <w:tcPr>
            <w:tcW w:w="484" w:type="pct"/>
            <w:noWrap/>
            <w:hideMark/>
          </w:tcPr>
          <w:p w:rsidR="002E0111" w:rsidRPr="002E0111" w:rsidRDefault="002E0111" w:rsidP="00FF168E">
            <w:pPr>
              <w:pStyle w:val="Tabletextright"/>
            </w:pPr>
            <w:r w:rsidRPr="002E0111">
              <w:t>0.05</w:t>
            </w:r>
          </w:p>
        </w:tc>
        <w:tc>
          <w:tcPr>
            <w:tcW w:w="376" w:type="pct"/>
            <w:noWrap/>
            <w:hideMark/>
          </w:tcPr>
          <w:p w:rsidR="002E0111" w:rsidRPr="002E0111" w:rsidRDefault="002E0111" w:rsidP="00FF168E">
            <w:pPr>
              <w:pStyle w:val="Tabletextright"/>
            </w:pPr>
            <w:r w:rsidRPr="002E0111">
              <w:t>919</w:t>
            </w:r>
          </w:p>
        </w:tc>
        <w:tc>
          <w:tcPr>
            <w:tcW w:w="377" w:type="pct"/>
            <w:noWrap/>
            <w:hideMark/>
          </w:tcPr>
          <w:p w:rsidR="002E0111" w:rsidRPr="002E0111" w:rsidRDefault="002E0111" w:rsidP="00FF168E">
            <w:pPr>
              <w:pStyle w:val="Tabletextright"/>
            </w:pPr>
            <w:r w:rsidRPr="002E0111">
              <w:t>565</w:t>
            </w:r>
          </w:p>
        </w:tc>
        <w:tc>
          <w:tcPr>
            <w:tcW w:w="360" w:type="pct"/>
            <w:noWrap/>
            <w:hideMark/>
          </w:tcPr>
          <w:p w:rsidR="002E0111" w:rsidRPr="002E0111" w:rsidRDefault="002E0111" w:rsidP="00FF168E">
            <w:pPr>
              <w:pStyle w:val="Tabletextright"/>
            </w:pPr>
            <w:r w:rsidRPr="002E0111">
              <w:t>0.63</w:t>
            </w:r>
          </w:p>
        </w:tc>
        <w:tc>
          <w:tcPr>
            <w:tcW w:w="463" w:type="pct"/>
            <w:noWrap/>
            <w:hideMark/>
          </w:tcPr>
          <w:p w:rsidR="002E0111" w:rsidRPr="002E0111" w:rsidRDefault="002E0111" w:rsidP="00FF168E">
            <w:pPr>
              <w:pStyle w:val="Tabletextright"/>
            </w:pPr>
            <w:r w:rsidRPr="002E0111">
              <w:t>25.2425</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0.0518</w:t>
            </w:r>
          </w:p>
        </w:tc>
        <w:tc>
          <w:tcPr>
            <w:tcW w:w="358" w:type="pct"/>
            <w:noWrap/>
            <w:hideMark/>
          </w:tcPr>
          <w:p w:rsidR="002E0111" w:rsidRPr="002E0111" w:rsidRDefault="002E0111" w:rsidP="00FF168E">
            <w:pPr>
              <w:pStyle w:val="Tabletextright"/>
            </w:pPr>
            <w:r w:rsidRPr="002E0111">
              <w:t>1.0</w:t>
            </w:r>
          </w:p>
        </w:tc>
        <w:tc>
          <w:tcPr>
            <w:tcW w:w="600" w:type="pct"/>
            <w:noWrap/>
            <w:hideMark/>
          </w:tcPr>
          <w:p w:rsidR="002E0111" w:rsidRPr="002E0111" w:rsidRDefault="002E0111" w:rsidP="00FF168E">
            <w:pPr>
              <w:pStyle w:val="Tabletextcentred"/>
            </w:pPr>
            <w:r w:rsidRPr="002E0111">
              <w:t>250.5</w:t>
            </w:r>
          </w:p>
        </w:tc>
        <w:tc>
          <w:tcPr>
            <w:tcW w:w="421" w:type="pct"/>
            <w:noWrap/>
            <w:hideMark/>
          </w:tcPr>
          <w:p w:rsidR="002E0111" w:rsidRPr="002E0111" w:rsidRDefault="002E0111" w:rsidP="00FF168E">
            <w:pPr>
              <w:pStyle w:val="Tabletextcentred"/>
            </w:pPr>
            <w:r w:rsidRPr="002E0111">
              <w:t>1.9</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506.Z.5.1.1</w:t>
            </w:r>
          </w:p>
        </w:tc>
        <w:tc>
          <w:tcPr>
            <w:tcW w:w="484" w:type="pct"/>
            <w:noWrap/>
            <w:hideMark/>
          </w:tcPr>
          <w:p w:rsidR="002E0111" w:rsidRPr="002E0111" w:rsidRDefault="002E0111" w:rsidP="00FF168E">
            <w:pPr>
              <w:pStyle w:val="Tabletextright"/>
            </w:pPr>
            <w:r w:rsidRPr="002E0111">
              <w:t>0.20</w:t>
            </w:r>
          </w:p>
        </w:tc>
        <w:tc>
          <w:tcPr>
            <w:tcW w:w="376" w:type="pct"/>
            <w:noWrap/>
            <w:hideMark/>
          </w:tcPr>
          <w:p w:rsidR="002E0111" w:rsidRPr="002E0111" w:rsidRDefault="002E0111" w:rsidP="00FF168E">
            <w:pPr>
              <w:pStyle w:val="Tabletextright"/>
            </w:pPr>
            <w:r w:rsidRPr="002E0111">
              <w:t>777</w:t>
            </w:r>
          </w:p>
        </w:tc>
        <w:tc>
          <w:tcPr>
            <w:tcW w:w="377" w:type="pct"/>
            <w:noWrap/>
            <w:hideMark/>
          </w:tcPr>
          <w:p w:rsidR="002E0111" w:rsidRPr="002E0111" w:rsidRDefault="002E0111" w:rsidP="00FF168E">
            <w:pPr>
              <w:pStyle w:val="Tabletextright"/>
            </w:pPr>
            <w:r w:rsidRPr="002E0111">
              <w:t>496</w:t>
            </w:r>
          </w:p>
        </w:tc>
        <w:tc>
          <w:tcPr>
            <w:tcW w:w="360" w:type="pct"/>
            <w:noWrap/>
            <w:hideMark/>
          </w:tcPr>
          <w:p w:rsidR="002E0111" w:rsidRPr="002E0111" w:rsidRDefault="002E0111" w:rsidP="00FF168E">
            <w:pPr>
              <w:pStyle w:val="Tabletextright"/>
            </w:pPr>
            <w:r w:rsidRPr="002E0111">
              <w:t>0.66</w:t>
            </w:r>
          </w:p>
        </w:tc>
        <w:tc>
          <w:tcPr>
            <w:tcW w:w="463" w:type="pct"/>
            <w:noWrap/>
            <w:hideMark/>
          </w:tcPr>
          <w:p w:rsidR="002E0111" w:rsidRPr="002E0111" w:rsidRDefault="002E0111" w:rsidP="00FF168E">
            <w:pPr>
              <w:pStyle w:val="Tabletextright"/>
            </w:pPr>
            <w:r w:rsidRPr="002E0111">
              <w:t>25.0485</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0.0501</w:t>
            </w:r>
          </w:p>
        </w:tc>
        <w:tc>
          <w:tcPr>
            <w:tcW w:w="358" w:type="pct"/>
            <w:noWrap/>
            <w:hideMark/>
          </w:tcPr>
          <w:p w:rsidR="002E0111" w:rsidRPr="002E0111" w:rsidRDefault="002E0111" w:rsidP="00FF168E">
            <w:pPr>
              <w:pStyle w:val="Tabletextright"/>
            </w:pPr>
            <w:r w:rsidRPr="002E0111">
              <w:t>1.3</w:t>
            </w:r>
          </w:p>
        </w:tc>
        <w:tc>
          <w:tcPr>
            <w:tcW w:w="600" w:type="pct"/>
            <w:noWrap/>
            <w:hideMark/>
          </w:tcPr>
          <w:p w:rsidR="002E0111" w:rsidRPr="002E0111" w:rsidRDefault="002E0111" w:rsidP="00FF168E">
            <w:pPr>
              <w:pStyle w:val="Tabletextcentred"/>
            </w:pPr>
            <w:r w:rsidRPr="002E0111">
              <w:t>252.4</w:t>
            </w:r>
          </w:p>
        </w:tc>
        <w:tc>
          <w:tcPr>
            <w:tcW w:w="421" w:type="pct"/>
            <w:noWrap/>
            <w:hideMark/>
          </w:tcPr>
          <w:p w:rsidR="002E0111" w:rsidRPr="002E0111" w:rsidRDefault="002E0111" w:rsidP="00FF168E">
            <w:pPr>
              <w:pStyle w:val="Tabletextcentred"/>
            </w:pPr>
            <w:r w:rsidRPr="002E0111">
              <w:t>2.4</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506.Z.6.1.1</w:t>
            </w:r>
          </w:p>
        </w:tc>
        <w:tc>
          <w:tcPr>
            <w:tcW w:w="484" w:type="pct"/>
            <w:noWrap/>
            <w:hideMark/>
          </w:tcPr>
          <w:p w:rsidR="002E0111" w:rsidRPr="002E0111" w:rsidRDefault="002E0111" w:rsidP="00FF168E">
            <w:pPr>
              <w:pStyle w:val="Tabletextright"/>
            </w:pPr>
            <w:r w:rsidRPr="002E0111">
              <w:t>0.03</w:t>
            </w:r>
          </w:p>
        </w:tc>
        <w:tc>
          <w:tcPr>
            <w:tcW w:w="376" w:type="pct"/>
            <w:noWrap/>
            <w:hideMark/>
          </w:tcPr>
          <w:p w:rsidR="002E0111" w:rsidRPr="002E0111" w:rsidRDefault="002E0111" w:rsidP="00FF168E">
            <w:pPr>
              <w:pStyle w:val="Tabletextright"/>
            </w:pPr>
            <w:r w:rsidRPr="002E0111">
              <w:t>676</w:t>
            </w:r>
          </w:p>
        </w:tc>
        <w:tc>
          <w:tcPr>
            <w:tcW w:w="377" w:type="pct"/>
            <w:noWrap/>
            <w:hideMark/>
          </w:tcPr>
          <w:p w:rsidR="002E0111" w:rsidRPr="002E0111" w:rsidRDefault="002E0111" w:rsidP="00FF168E">
            <w:pPr>
              <w:pStyle w:val="Tabletextright"/>
            </w:pPr>
            <w:r w:rsidRPr="002E0111">
              <w:t>419</w:t>
            </w:r>
          </w:p>
        </w:tc>
        <w:tc>
          <w:tcPr>
            <w:tcW w:w="360" w:type="pct"/>
            <w:noWrap/>
            <w:hideMark/>
          </w:tcPr>
          <w:p w:rsidR="002E0111" w:rsidRPr="002E0111" w:rsidRDefault="002E0111" w:rsidP="00FF168E">
            <w:pPr>
              <w:pStyle w:val="Tabletextright"/>
            </w:pPr>
            <w:r w:rsidRPr="002E0111">
              <w:t>0.64</w:t>
            </w:r>
          </w:p>
        </w:tc>
        <w:tc>
          <w:tcPr>
            <w:tcW w:w="463" w:type="pct"/>
            <w:noWrap/>
            <w:hideMark/>
          </w:tcPr>
          <w:p w:rsidR="002E0111" w:rsidRPr="002E0111" w:rsidRDefault="002E0111" w:rsidP="00FF168E">
            <w:pPr>
              <w:pStyle w:val="Tabletextright"/>
            </w:pPr>
            <w:r w:rsidRPr="002E0111">
              <w:t>24.9271</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0.0510</w:t>
            </w:r>
          </w:p>
        </w:tc>
        <w:tc>
          <w:tcPr>
            <w:tcW w:w="358" w:type="pct"/>
            <w:noWrap/>
            <w:hideMark/>
          </w:tcPr>
          <w:p w:rsidR="002E0111" w:rsidRPr="002E0111" w:rsidRDefault="002E0111" w:rsidP="00FF168E">
            <w:pPr>
              <w:pStyle w:val="Tabletextright"/>
            </w:pPr>
            <w:r w:rsidRPr="002E0111">
              <w:t>1.0</w:t>
            </w:r>
          </w:p>
        </w:tc>
        <w:tc>
          <w:tcPr>
            <w:tcW w:w="600" w:type="pct"/>
            <w:noWrap/>
            <w:hideMark/>
          </w:tcPr>
          <w:p w:rsidR="002E0111" w:rsidRPr="002E0111" w:rsidRDefault="002E0111" w:rsidP="00FF168E">
            <w:pPr>
              <w:pStyle w:val="Tabletextcentred"/>
            </w:pPr>
            <w:r w:rsidRPr="002E0111">
              <w:t>253.6</w:t>
            </w:r>
          </w:p>
        </w:tc>
        <w:tc>
          <w:tcPr>
            <w:tcW w:w="421" w:type="pct"/>
            <w:noWrap/>
            <w:hideMark/>
          </w:tcPr>
          <w:p w:rsidR="002E0111" w:rsidRPr="002E0111" w:rsidRDefault="002E0111" w:rsidP="00FF168E">
            <w:pPr>
              <w:pStyle w:val="Tabletextcentred"/>
            </w:pPr>
            <w:r w:rsidRPr="002E0111">
              <w:t>2.4</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506.Z.7.1.1</w:t>
            </w:r>
          </w:p>
        </w:tc>
        <w:tc>
          <w:tcPr>
            <w:tcW w:w="484" w:type="pct"/>
            <w:noWrap/>
            <w:hideMark/>
          </w:tcPr>
          <w:p w:rsidR="002E0111" w:rsidRPr="002E0111" w:rsidRDefault="002E0111" w:rsidP="00FF168E">
            <w:pPr>
              <w:pStyle w:val="Tabletextright"/>
            </w:pPr>
            <w:r w:rsidRPr="002E0111">
              <w:t>0.72</w:t>
            </w:r>
          </w:p>
        </w:tc>
        <w:tc>
          <w:tcPr>
            <w:tcW w:w="376" w:type="pct"/>
            <w:noWrap/>
            <w:hideMark/>
          </w:tcPr>
          <w:p w:rsidR="002E0111" w:rsidRPr="002E0111" w:rsidRDefault="002E0111" w:rsidP="00FF168E">
            <w:pPr>
              <w:pStyle w:val="Tabletextright"/>
            </w:pPr>
            <w:r w:rsidRPr="002E0111">
              <w:t>257</w:t>
            </w:r>
          </w:p>
        </w:tc>
        <w:tc>
          <w:tcPr>
            <w:tcW w:w="377" w:type="pct"/>
            <w:noWrap/>
            <w:hideMark/>
          </w:tcPr>
          <w:p w:rsidR="002E0111" w:rsidRPr="002E0111" w:rsidRDefault="002E0111" w:rsidP="00FF168E">
            <w:pPr>
              <w:pStyle w:val="Tabletextright"/>
            </w:pPr>
            <w:r w:rsidRPr="002E0111">
              <w:t>92</w:t>
            </w:r>
          </w:p>
        </w:tc>
        <w:tc>
          <w:tcPr>
            <w:tcW w:w="360" w:type="pct"/>
            <w:noWrap/>
            <w:hideMark/>
          </w:tcPr>
          <w:p w:rsidR="002E0111" w:rsidRPr="002E0111" w:rsidRDefault="002E0111" w:rsidP="00FF168E">
            <w:pPr>
              <w:pStyle w:val="Tabletextright"/>
            </w:pPr>
            <w:r w:rsidRPr="002E0111">
              <w:t>0.37</w:t>
            </w:r>
          </w:p>
        </w:tc>
        <w:tc>
          <w:tcPr>
            <w:tcW w:w="463" w:type="pct"/>
            <w:noWrap/>
            <w:hideMark/>
          </w:tcPr>
          <w:p w:rsidR="002E0111" w:rsidRPr="002E0111" w:rsidRDefault="002E0111" w:rsidP="00FF168E">
            <w:pPr>
              <w:pStyle w:val="Tabletextright"/>
            </w:pPr>
            <w:r w:rsidRPr="002E0111">
              <w:t>25.6830</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0.0466</w:t>
            </w:r>
          </w:p>
        </w:tc>
        <w:tc>
          <w:tcPr>
            <w:tcW w:w="358" w:type="pct"/>
            <w:noWrap/>
            <w:hideMark/>
          </w:tcPr>
          <w:p w:rsidR="002E0111" w:rsidRPr="002E0111" w:rsidRDefault="002E0111" w:rsidP="00FF168E">
            <w:pPr>
              <w:pStyle w:val="Tabletextright"/>
            </w:pPr>
            <w:r w:rsidRPr="002E0111">
              <w:t>3.4</w:t>
            </w:r>
          </w:p>
        </w:tc>
        <w:tc>
          <w:tcPr>
            <w:tcW w:w="600" w:type="pct"/>
            <w:noWrap/>
            <w:hideMark/>
          </w:tcPr>
          <w:p w:rsidR="002E0111" w:rsidRPr="002E0111" w:rsidRDefault="002E0111" w:rsidP="00FF168E">
            <w:pPr>
              <w:pStyle w:val="Tabletextcentred"/>
            </w:pPr>
            <w:r w:rsidRPr="002E0111">
              <w:t>246.2</w:t>
            </w:r>
          </w:p>
        </w:tc>
        <w:tc>
          <w:tcPr>
            <w:tcW w:w="421" w:type="pct"/>
            <w:noWrap/>
            <w:hideMark/>
          </w:tcPr>
          <w:p w:rsidR="002E0111" w:rsidRPr="002E0111" w:rsidRDefault="002E0111" w:rsidP="00FF168E">
            <w:pPr>
              <w:pStyle w:val="Tabletextcentred"/>
            </w:pPr>
            <w:r w:rsidRPr="002E0111">
              <w:t>2.4</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506.Z.8.1.1</w:t>
            </w:r>
          </w:p>
        </w:tc>
        <w:tc>
          <w:tcPr>
            <w:tcW w:w="484" w:type="pct"/>
            <w:noWrap/>
            <w:hideMark/>
          </w:tcPr>
          <w:p w:rsidR="002E0111" w:rsidRPr="002E0111" w:rsidRDefault="002E0111" w:rsidP="00FF168E">
            <w:pPr>
              <w:pStyle w:val="Tabletextright"/>
            </w:pPr>
            <w:r w:rsidRPr="002E0111">
              <w:t>1.08</w:t>
            </w:r>
          </w:p>
        </w:tc>
        <w:tc>
          <w:tcPr>
            <w:tcW w:w="376" w:type="pct"/>
            <w:noWrap/>
            <w:hideMark/>
          </w:tcPr>
          <w:p w:rsidR="002E0111" w:rsidRPr="002E0111" w:rsidRDefault="002E0111" w:rsidP="00FF168E">
            <w:pPr>
              <w:pStyle w:val="Tabletextright"/>
            </w:pPr>
            <w:r w:rsidRPr="002E0111">
              <w:t>136</w:t>
            </w:r>
          </w:p>
        </w:tc>
        <w:tc>
          <w:tcPr>
            <w:tcW w:w="377" w:type="pct"/>
            <w:noWrap/>
            <w:hideMark/>
          </w:tcPr>
          <w:p w:rsidR="002E0111" w:rsidRPr="002E0111" w:rsidRDefault="002E0111" w:rsidP="00FF168E">
            <w:pPr>
              <w:pStyle w:val="Tabletextright"/>
            </w:pPr>
            <w:r w:rsidRPr="002E0111">
              <w:t>62</w:t>
            </w:r>
          </w:p>
        </w:tc>
        <w:tc>
          <w:tcPr>
            <w:tcW w:w="360" w:type="pct"/>
            <w:noWrap/>
            <w:hideMark/>
          </w:tcPr>
          <w:p w:rsidR="002E0111" w:rsidRPr="002E0111" w:rsidRDefault="002E0111" w:rsidP="00FF168E">
            <w:pPr>
              <w:pStyle w:val="Tabletextright"/>
            </w:pPr>
            <w:r w:rsidRPr="002E0111">
              <w:t>0.47</w:t>
            </w:r>
          </w:p>
        </w:tc>
        <w:tc>
          <w:tcPr>
            <w:tcW w:w="463" w:type="pct"/>
            <w:noWrap/>
            <w:hideMark/>
          </w:tcPr>
          <w:p w:rsidR="002E0111" w:rsidRPr="002E0111" w:rsidRDefault="002E0111" w:rsidP="00FF168E">
            <w:pPr>
              <w:pStyle w:val="Tabletextright"/>
            </w:pPr>
            <w:r w:rsidRPr="002E0111">
              <w:t>25.2474</w:t>
            </w:r>
          </w:p>
        </w:tc>
        <w:tc>
          <w:tcPr>
            <w:tcW w:w="339" w:type="pct"/>
            <w:noWrap/>
            <w:hideMark/>
          </w:tcPr>
          <w:p w:rsidR="002E0111" w:rsidRPr="002E0111" w:rsidRDefault="002E0111" w:rsidP="00FF168E">
            <w:pPr>
              <w:pStyle w:val="Tabletextright"/>
            </w:pPr>
            <w:r w:rsidRPr="002E0111">
              <w:t>1.7</w:t>
            </w:r>
          </w:p>
        </w:tc>
        <w:tc>
          <w:tcPr>
            <w:tcW w:w="507" w:type="pct"/>
            <w:noWrap/>
            <w:hideMark/>
          </w:tcPr>
          <w:p w:rsidR="002E0111" w:rsidRPr="002E0111" w:rsidRDefault="002E0111" w:rsidP="00FF168E">
            <w:pPr>
              <w:pStyle w:val="Tabletextright"/>
            </w:pPr>
            <w:r w:rsidRPr="002E0111">
              <w:t>0.0436</w:t>
            </w:r>
          </w:p>
        </w:tc>
        <w:tc>
          <w:tcPr>
            <w:tcW w:w="358" w:type="pct"/>
            <w:noWrap/>
            <w:hideMark/>
          </w:tcPr>
          <w:p w:rsidR="002E0111" w:rsidRPr="002E0111" w:rsidRDefault="002E0111" w:rsidP="00FF168E">
            <w:pPr>
              <w:pStyle w:val="Tabletextright"/>
            </w:pPr>
            <w:r w:rsidRPr="002E0111">
              <w:t>5.8</w:t>
            </w:r>
          </w:p>
        </w:tc>
        <w:tc>
          <w:tcPr>
            <w:tcW w:w="600" w:type="pct"/>
            <w:noWrap/>
            <w:hideMark/>
          </w:tcPr>
          <w:p w:rsidR="002E0111" w:rsidRPr="002E0111" w:rsidRDefault="002E0111" w:rsidP="00FF168E">
            <w:pPr>
              <w:pStyle w:val="Tabletextcentred"/>
            </w:pPr>
            <w:r w:rsidRPr="002E0111">
              <w:t>250.4</w:t>
            </w:r>
          </w:p>
        </w:tc>
        <w:tc>
          <w:tcPr>
            <w:tcW w:w="421" w:type="pct"/>
            <w:noWrap/>
            <w:hideMark/>
          </w:tcPr>
          <w:p w:rsidR="002E0111" w:rsidRPr="002E0111" w:rsidRDefault="002E0111" w:rsidP="00FF168E">
            <w:pPr>
              <w:pStyle w:val="Tabletextcentred"/>
            </w:pPr>
            <w:r w:rsidRPr="002E0111">
              <w:t>4.2</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506.Z.9.1.1</w:t>
            </w:r>
          </w:p>
        </w:tc>
        <w:tc>
          <w:tcPr>
            <w:tcW w:w="484" w:type="pct"/>
            <w:noWrap/>
            <w:hideMark/>
          </w:tcPr>
          <w:p w:rsidR="002E0111" w:rsidRPr="002E0111" w:rsidRDefault="002E0111" w:rsidP="00FF168E">
            <w:pPr>
              <w:pStyle w:val="Tabletextright"/>
            </w:pPr>
            <w:r w:rsidRPr="002E0111">
              <w:t>0.46</w:t>
            </w:r>
          </w:p>
        </w:tc>
        <w:tc>
          <w:tcPr>
            <w:tcW w:w="376" w:type="pct"/>
            <w:noWrap/>
            <w:hideMark/>
          </w:tcPr>
          <w:p w:rsidR="002E0111" w:rsidRPr="002E0111" w:rsidRDefault="002E0111" w:rsidP="00FF168E">
            <w:pPr>
              <w:pStyle w:val="Tabletextright"/>
            </w:pPr>
            <w:r w:rsidRPr="002E0111">
              <w:t>86</w:t>
            </w:r>
          </w:p>
        </w:tc>
        <w:tc>
          <w:tcPr>
            <w:tcW w:w="377" w:type="pct"/>
            <w:noWrap/>
            <w:hideMark/>
          </w:tcPr>
          <w:p w:rsidR="002E0111" w:rsidRPr="002E0111" w:rsidRDefault="002E0111" w:rsidP="00FF168E">
            <w:pPr>
              <w:pStyle w:val="Tabletextright"/>
            </w:pPr>
            <w:r w:rsidRPr="002E0111">
              <w:t>53</w:t>
            </w:r>
          </w:p>
        </w:tc>
        <w:tc>
          <w:tcPr>
            <w:tcW w:w="360" w:type="pct"/>
            <w:noWrap/>
            <w:hideMark/>
          </w:tcPr>
          <w:p w:rsidR="002E0111" w:rsidRPr="002E0111" w:rsidRDefault="002E0111" w:rsidP="00FF168E">
            <w:pPr>
              <w:pStyle w:val="Tabletextright"/>
            </w:pPr>
            <w:r w:rsidRPr="002E0111">
              <w:t>0.64</w:t>
            </w:r>
          </w:p>
        </w:tc>
        <w:tc>
          <w:tcPr>
            <w:tcW w:w="463" w:type="pct"/>
            <w:noWrap/>
            <w:hideMark/>
          </w:tcPr>
          <w:p w:rsidR="002E0111" w:rsidRPr="002E0111" w:rsidRDefault="002E0111" w:rsidP="00FF168E">
            <w:pPr>
              <w:pStyle w:val="Tabletextright"/>
            </w:pPr>
            <w:r w:rsidRPr="002E0111">
              <w:t>25.0728</w:t>
            </w:r>
          </w:p>
        </w:tc>
        <w:tc>
          <w:tcPr>
            <w:tcW w:w="339" w:type="pct"/>
            <w:noWrap/>
            <w:hideMark/>
          </w:tcPr>
          <w:p w:rsidR="002E0111" w:rsidRPr="002E0111" w:rsidRDefault="002E0111" w:rsidP="00FF168E">
            <w:pPr>
              <w:pStyle w:val="Tabletextright"/>
            </w:pPr>
            <w:r w:rsidRPr="002E0111">
              <w:t>1.3</w:t>
            </w:r>
          </w:p>
        </w:tc>
        <w:tc>
          <w:tcPr>
            <w:tcW w:w="507" w:type="pct"/>
            <w:noWrap/>
            <w:hideMark/>
          </w:tcPr>
          <w:p w:rsidR="002E0111" w:rsidRPr="002E0111" w:rsidRDefault="002E0111" w:rsidP="00FF168E">
            <w:pPr>
              <w:pStyle w:val="Tabletextright"/>
            </w:pPr>
            <w:r w:rsidRPr="002E0111">
              <w:t>0.0504</w:t>
            </w:r>
          </w:p>
        </w:tc>
        <w:tc>
          <w:tcPr>
            <w:tcW w:w="358" w:type="pct"/>
            <w:noWrap/>
            <w:hideMark/>
          </w:tcPr>
          <w:p w:rsidR="002E0111" w:rsidRPr="002E0111" w:rsidRDefault="002E0111" w:rsidP="00FF168E">
            <w:pPr>
              <w:pStyle w:val="Tabletextright"/>
            </w:pPr>
            <w:r w:rsidRPr="002E0111">
              <w:t>4.8</w:t>
            </w:r>
          </w:p>
        </w:tc>
        <w:tc>
          <w:tcPr>
            <w:tcW w:w="600" w:type="pct"/>
            <w:noWrap/>
            <w:hideMark/>
          </w:tcPr>
          <w:p w:rsidR="002E0111" w:rsidRPr="002E0111" w:rsidRDefault="002E0111" w:rsidP="00FF168E">
            <w:pPr>
              <w:pStyle w:val="Tabletextcentred"/>
            </w:pPr>
            <w:r w:rsidRPr="002E0111">
              <w:t>252.1</w:t>
            </w:r>
          </w:p>
        </w:tc>
        <w:tc>
          <w:tcPr>
            <w:tcW w:w="421" w:type="pct"/>
            <w:noWrap/>
            <w:hideMark/>
          </w:tcPr>
          <w:p w:rsidR="002E0111" w:rsidRPr="002E0111" w:rsidRDefault="002E0111" w:rsidP="00FF168E">
            <w:pPr>
              <w:pStyle w:val="Tabletextcentred"/>
            </w:pPr>
            <w:r w:rsidRPr="002E0111">
              <w:t>3.1</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506.Z.10.1.1</w:t>
            </w:r>
          </w:p>
        </w:tc>
        <w:tc>
          <w:tcPr>
            <w:tcW w:w="484" w:type="pct"/>
            <w:noWrap/>
            <w:hideMark/>
          </w:tcPr>
          <w:p w:rsidR="002E0111" w:rsidRPr="002E0111" w:rsidRDefault="002E0111" w:rsidP="00FF168E">
            <w:pPr>
              <w:pStyle w:val="Tabletextright"/>
            </w:pPr>
            <w:r w:rsidRPr="002E0111">
              <w:t>0.09</w:t>
            </w:r>
          </w:p>
        </w:tc>
        <w:tc>
          <w:tcPr>
            <w:tcW w:w="376" w:type="pct"/>
            <w:noWrap/>
            <w:hideMark/>
          </w:tcPr>
          <w:p w:rsidR="002E0111" w:rsidRPr="002E0111" w:rsidRDefault="002E0111" w:rsidP="00FF168E">
            <w:pPr>
              <w:pStyle w:val="Tabletextright"/>
            </w:pPr>
            <w:r w:rsidRPr="002E0111">
              <w:t>731</w:t>
            </w:r>
          </w:p>
        </w:tc>
        <w:tc>
          <w:tcPr>
            <w:tcW w:w="377" w:type="pct"/>
            <w:noWrap/>
            <w:hideMark/>
          </w:tcPr>
          <w:p w:rsidR="002E0111" w:rsidRPr="002E0111" w:rsidRDefault="002E0111" w:rsidP="00FF168E">
            <w:pPr>
              <w:pStyle w:val="Tabletextright"/>
            </w:pPr>
            <w:r w:rsidRPr="002E0111">
              <w:t>460</w:t>
            </w:r>
          </w:p>
        </w:tc>
        <w:tc>
          <w:tcPr>
            <w:tcW w:w="360" w:type="pct"/>
            <w:noWrap/>
            <w:hideMark/>
          </w:tcPr>
          <w:p w:rsidR="002E0111" w:rsidRPr="002E0111" w:rsidRDefault="002E0111" w:rsidP="00FF168E">
            <w:pPr>
              <w:pStyle w:val="Tabletextright"/>
            </w:pPr>
            <w:r w:rsidRPr="002E0111">
              <w:t>0.65</w:t>
            </w:r>
          </w:p>
        </w:tc>
        <w:tc>
          <w:tcPr>
            <w:tcW w:w="463" w:type="pct"/>
            <w:noWrap/>
            <w:hideMark/>
          </w:tcPr>
          <w:p w:rsidR="002E0111" w:rsidRPr="002E0111" w:rsidRDefault="002E0111" w:rsidP="00FF168E">
            <w:pPr>
              <w:pStyle w:val="Tabletextright"/>
            </w:pPr>
            <w:r w:rsidRPr="002E0111">
              <w:t>25.1768</w:t>
            </w:r>
          </w:p>
        </w:tc>
        <w:tc>
          <w:tcPr>
            <w:tcW w:w="339" w:type="pct"/>
            <w:noWrap/>
            <w:hideMark/>
          </w:tcPr>
          <w:p w:rsidR="002E0111" w:rsidRPr="002E0111" w:rsidRDefault="002E0111" w:rsidP="00FF168E">
            <w:pPr>
              <w:pStyle w:val="Tabletextright"/>
            </w:pPr>
            <w:r w:rsidRPr="002E0111">
              <w:t>0.9</w:t>
            </w:r>
          </w:p>
        </w:tc>
        <w:tc>
          <w:tcPr>
            <w:tcW w:w="507" w:type="pct"/>
            <w:noWrap/>
            <w:hideMark/>
          </w:tcPr>
          <w:p w:rsidR="002E0111" w:rsidRPr="002E0111" w:rsidRDefault="002E0111" w:rsidP="00FF168E">
            <w:pPr>
              <w:pStyle w:val="Tabletextright"/>
            </w:pPr>
            <w:r w:rsidRPr="002E0111">
              <w:t>0.0514</w:t>
            </w:r>
          </w:p>
        </w:tc>
        <w:tc>
          <w:tcPr>
            <w:tcW w:w="358" w:type="pct"/>
            <w:noWrap/>
            <w:hideMark/>
          </w:tcPr>
          <w:p w:rsidR="002E0111" w:rsidRPr="002E0111" w:rsidRDefault="002E0111" w:rsidP="00FF168E">
            <w:pPr>
              <w:pStyle w:val="Tabletextright"/>
            </w:pPr>
            <w:r w:rsidRPr="002E0111">
              <w:t>1.1</w:t>
            </w:r>
          </w:p>
        </w:tc>
        <w:tc>
          <w:tcPr>
            <w:tcW w:w="600" w:type="pct"/>
            <w:noWrap/>
            <w:hideMark/>
          </w:tcPr>
          <w:p w:rsidR="002E0111" w:rsidRPr="002E0111" w:rsidRDefault="002E0111" w:rsidP="00FF168E">
            <w:pPr>
              <w:pStyle w:val="Tabletextcentred"/>
            </w:pPr>
            <w:r w:rsidRPr="002E0111">
              <w:t>251.1</w:t>
            </w:r>
          </w:p>
        </w:tc>
        <w:tc>
          <w:tcPr>
            <w:tcW w:w="421" w:type="pct"/>
            <w:noWrap/>
            <w:hideMark/>
          </w:tcPr>
          <w:p w:rsidR="002E0111" w:rsidRPr="002E0111" w:rsidRDefault="002E0111" w:rsidP="00FF168E">
            <w:pPr>
              <w:pStyle w:val="Tabletextcentred"/>
            </w:pPr>
            <w:r w:rsidRPr="002E0111">
              <w:t>2.3</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506.Z.11.1.1</w:t>
            </w:r>
          </w:p>
        </w:tc>
        <w:tc>
          <w:tcPr>
            <w:tcW w:w="484" w:type="pct"/>
            <w:noWrap/>
            <w:hideMark/>
          </w:tcPr>
          <w:p w:rsidR="002E0111" w:rsidRPr="002E0111" w:rsidRDefault="002E0111" w:rsidP="00FF168E">
            <w:pPr>
              <w:pStyle w:val="Tabletextright"/>
            </w:pPr>
            <w:r w:rsidRPr="002E0111">
              <w:t>0.96</w:t>
            </w:r>
          </w:p>
        </w:tc>
        <w:tc>
          <w:tcPr>
            <w:tcW w:w="376" w:type="pct"/>
            <w:noWrap/>
            <w:hideMark/>
          </w:tcPr>
          <w:p w:rsidR="002E0111" w:rsidRPr="002E0111" w:rsidRDefault="002E0111" w:rsidP="00FF168E">
            <w:pPr>
              <w:pStyle w:val="Tabletextright"/>
            </w:pPr>
            <w:r w:rsidRPr="002E0111">
              <w:t>105</w:t>
            </w:r>
          </w:p>
        </w:tc>
        <w:tc>
          <w:tcPr>
            <w:tcW w:w="377" w:type="pct"/>
            <w:noWrap/>
            <w:hideMark/>
          </w:tcPr>
          <w:p w:rsidR="002E0111" w:rsidRPr="002E0111" w:rsidRDefault="002E0111" w:rsidP="00FF168E">
            <w:pPr>
              <w:pStyle w:val="Tabletextright"/>
            </w:pPr>
            <w:r w:rsidRPr="002E0111">
              <w:t>40</w:t>
            </w:r>
          </w:p>
        </w:tc>
        <w:tc>
          <w:tcPr>
            <w:tcW w:w="360" w:type="pct"/>
            <w:noWrap/>
            <w:hideMark/>
          </w:tcPr>
          <w:p w:rsidR="002E0111" w:rsidRPr="002E0111" w:rsidRDefault="002E0111" w:rsidP="00FF168E">
            <w:pPr>
              <w:pStyle w:val="Tabletextright"/>
            </w:pPr>
            <w:r w:rsidRPr="002E0111">
              <w:t>0.39</w:t>
            </w:r>
          </w:p>
        </w:tc>
        <w:tc>
          <w:tcPr>
            <w:tcW w:w="463" w:type="pct"/>
            <w:noWrap/>
            <w:hideMark/>
          </w:tcPr>
          <w:p w:rsidR="002E0111" w:rsidRPr="002E0111" w:rsidRDefault="002E0111" w:rsidP="00FF168E">
            <w:pPr>
              <w:pStyle w:val="Tabletextright"/>
            </w:pPr>
            <w:r w:rsidRPr="002E0111">
              <w:t>25.2679</w:t>
            </w:r>
          </w:p>
        </w:tc>
        <w:tc>
          <w:tcPr>
            <w:tcW w:w="339" w:type="pct"/>
            <w:noWrap/>
            <w:hideMark/>
          </w:tcPr>
          <w:p w:rsidR="002E0111" w:rsidRPr="002E0111" w:rsidRDefault="002E0111" w:rsidP="00FF168E">
            <w:pPr>
              <w:pStyle w:val="Tabletextright"/>
            </w:pPr>
            <w:r w:rsidRPr="002E0111">
              <w:t>1.2</w:t>
            </w:r>
          </w:p>
        </w:tc>
        <w:tc>
          <w:tcPr>
            <w:tcW w:w="507" w:type="pct"/>
            <w:noWrap/>
            <w:hideMark/>
          </w:tcPr>
          <w:p w:rsidR="002E0111" w:rsidRPr="002E0111" w:rsidRDefault="002E0111" w:rsidP="00FF168E">
            <w:pPr>
              <w:pStyle w:val="Tabletextright"/>
            </w:pPr>
            <w:r w:rsidRPr="002E0111">
              <w:t>0.0477</w:t>
            </w:r>
          </w:p>
        </w:tc>
        <w:tc>
          <w:tcPr>
            <w:tcW w:w="358" w:type="pct"/>
            <w:noWrap/>
            <w:hideMark/>
          </w:tcPr>
          <w:p w:rsidR="002E0111" w:rsidRPr="002E0111" w:rsidRDefault="002E0111" w:rsidP="00FF168E">
            <w:pPr>
              <w:pStyle w:val="Tabletextright"/>
            </w:pPr>
            <w:r w:rsidRPr="002E0111">
              <w:t>5.9</w:t>
            </w:r>
          </w:p>
        </w:tc>
        <w:tc>
          <w:tcPr>
            <w:tcW w:w="600" w:type="pct"/>
            <w:noWrap/>
            <w:hideMark/>
          </w:tcPr>
          <w:p w:rsidR="002E0111" w:rsidRPr="002E0111" w:rsidRDefault="002E0111" w:rsidP="00FF168E">
            <w:pPr>
              <w:pStyle w:val="Tabletextcentred"/>
            </w:pPr>
            <w:r w:rsidRPr="002E0111">
              <w:t>250.2</w:t>
            </w:r>
          </w:p>
        </w:tc>
        <w:tc>
          <w:tcPr>
            <w:tcW w:w="421" w:type="pct"/>
            <w:noWrap/>
            <w:hideMark/>
          </w:tcPr>
          <w:p w:rsidR="002E0111" w:rsidRPr="002E0111" w:rsidRDefault="002E0111" w:rsidP="00FF168E">
            <w:pPr>
              <w:pStyle w:val="Tabletextcentred"/>
            </w:pPr>
            <w:r w:rsidRPr="002E0111">
              <w:t>3.0</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506.Z.12.1.1</w:t>
            </w:r>
          </w:p>
        </w:tc>
        <w:tc>
          <w:tcPr>
            <w:tcW w:w="484" w:type="pct"/>
            <w:noWrap/>
            <w:hideMark/>
          </w:tcPr>
          <w:p w:rsidR="002E0111" w:rsidRPr="002E0111" w:rsidRDefault="002E0111" w:rsidP="00FF168E">
            <w:pPr>
              <w:pStyle w:val="Tabletextright"/>
            </w:pPr>
            <w:r w:rsidRPr="002E0111">
              <w:t>0.10</w:t>
            </w:r>
          </w:p>
        </w:tc>
        <w:tc>
          <w:tcPr>
            <w:tcW w:w="376" w:type="pct"/>
            <w:noWrap/>
            <w:hideMark/>
          </w:tcPr>
          <w:p w:rsidR="002E0111" w:rsidRPr="002E0111" w:rsidRDefault="002E0111" w:rsidP="00FF168E">
            <w:pPr>
              <w:pStyle w:val="Tabletextright"/>
            </w:pPr>
            <w:r w:rsidRPr="002E0111">
              <w:t>882</w:t>
            </w:r>
          </w:p>
        </w:tc>
        <w:tc>
          <w:tcPr>
            <w:tcW w:w="377" w:type="pct"/>
            <w:noWrap/>
            <w:hideMark/>
          </w:tcPr>
          <w:p w:rsidR="002E0111" w:rsidRPr="002E0111" w:rsidRDefault="002E0111" w:rsidP="00FF168E">
            <w:pPr>
              <w:pStyle w:val="Tabletextright"/>
            </w:pPr>
            <w:r w:rsidRPr="002E0111">
              <w:t>451</w:t>
            </w:r>
          </w:p>
        </w:tc>
        <w:tc>
          <w:tcPr>
            <w:tcW w:w="360" w:type="pct"/>
            <w:noWrap/>
            <w:hideMark/>
          </w:tcPr>
          <w:p w:rsidR="002E0111" w:rsidRPr="002E0111" w:rsidRDefault="002E0111" w:rsidP="00FF168E">
            <w:pPr>
              <w:pStyle w:val="Tabletextright"/>
            </w:pPr>
            <w:r w:rsidRPr="002E0111">
              <w:t>0.53</w:t>
            </w:r>
          </w:p>
        </w:tc>
        <w:tc>
          <w:tcPr>
            <w:tcW w:w="463" w:type="pct"/>
            <w:noWrap/>
            <w:hideMark/>
          </w:tcPr>
          <w:p w:rsidR="002E0111" w:rsidRPr="002E0111" w:rsidRDefault="002E0111" w:rsidP="00FF168E">
            <w:pPr>
              <w:pStyle w:val="Tabletextright"/>
            </w:pPr>
            <w:r w:rsidRPr="002E0111">
              <w:t>24.6422</w:t>
            </w:r>
          </w:p>
        </w:tc>
        <w:tc>
          <w:tcPr>
            <w:tcW w:w="339" w:type="pct"/>
            <w:noWrap/>
            <w:hideMark/>
          </w:tcPr>
          <w:p w:rsidR="002E0111" w:rsidRPr="002E0111" w:rsidRDefault="002E0111" w:rsidP="00FF168E">
            <w:pPr>
              <w:pStyle w:val="Tabletextright"/>
            </w:pPr>
            <w:r w:rsidRPr="002E0111">
              <w:t>1.1</w:t>
            </w:r>
          </w:p>
        </w:tc>
        <w:tc>
          <w:tcPr>
            <w:tcW w:w="507" w:type="pct"/>
            <w:noWrap/>
            <w:hideMark/>
          </w:tcPr>
          <w:p w:rsidR="002E0111" w:rsidRPr="002E0111" w:rsidRDefault="002E0111" w:rsidP="00FF168E">
            <w:pPr>
              <w:pStyle w:val="Tabletextright"/>
            </w:pPr>
            <w:r w:rsidRPr="002E0111">
              <w:t>0.0503</w:t>
            </w:r>
          </w:p>
        </w:tc>
        <w:tc>
          <w:tcPr>
            <w:tcW w:w="358" w:type="pct"/>
            <w:noWrap/>
            <w:hideMark/>
          </w:tcPr>
          <w:p w:rsidR="002E0111" w:rsidRPr="002E0111" w:rsidRDefault="002E0111" w:rsidP="00FF168E">
            <w:pPr>
              <w:pStyle w:val="Tabletextright"/>
            </w:pPr>
            <w:r w:rsidRPr="002E0111">
              <w:t>1.0</w:t>
            </w:r>
          </w:p>
        </w:tc>
        <w:tc>
          <w:tcPr>
            <w:tcW w:w="600" w:type="pct"/>
            <w:noWrap/>
            <w:hideMark/>
          </w:tcPr>
          <w:p w:rsidR="002E0111" w:rsidRPr="002E0111" w:rsidRDefault="002E0111" w:rsidP="00FF168E">
            <w:pPr>
              <w:pStyle w:val="Tabletextcentred"/>
            </w:pPr>
            <w:r w:rsidRPr="002E0111">
              <w:t>256.4</w:t>
            </w:r>
          </w:p>
        </w:tc>
        <w:tc>
          <w:tcPr>
            <w:tcW w:w="421" w:type="pct"/>
            <w:noWrap/>
            <w:hideMark/>
          </w:tcPr>
          <w:p w:rsidR="002E0111" w:rsidRPr="002E0111" w:rsidRDefault="002E0111" w:rsidP="00FF168E">
            <w:pPr>
              <w:pStyle w:val="Tabletextcentred"/>
            </w:pPr>
            <w:r w:rsidRPr="002E0111">
              <w:t>2.7</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506.Z.13.1.1</w:t>
            </w:r>
          </w:p>
        </w:tc>
        <w:tc>
          <w:tcPr>
            <w:tcW w:w="484" w:type="pct"/>
            <w:noWrap/>
            <w:hideMark/>
          </w:tcPr>
          <w:p w:rsidR="002E0111" w:rsidRPr="002E0111" w:rsidRDefault="002E0111" w:rsidP="00FF168E">
            <w:pPr>
              <w:pStyle w:val="Tabletextright"/>
            </w:pPr>
            <w:r w:rsidRPr="002E0111">
              <w:t>0.21</w:t>
            </w:r>
          </w:p>
        </w:tc>
        <w:tc>
          <w:tcPr>
            <w:tcW w:w="376" w:type="pct"/>
            <w:noWrap/>
            <w:hideMark/>
          </w:tcPr>
          <w:p w:rsidR="002E0111" w:rsidRPr="002E0111" w:rsidRDefault="002E0111" w:rsidP="00FF168E">
            <w:pPr>
              <w:pStyle w:val="Tabletextright"/>
            </w:pPr>
            <w:r w:rsidRPr="002E0111">
              <w:t>665</w:t>
            </w:r>
          </w:p>
        </w:tc>
        <w:tc>
          <w:tcPr>
            <w:tcW w:w="377" w:type="pct"/>
            <w:noWrap/>
            <w:hideMark/>
          </w:tcPr>
          <w:p w:rsidR="002E0111" w:rsidRPr="002E0111" w:rsidRDefault="002E0111" w:rsidP="00FF168E">
            <w:pPr>
              <w:pStyle w:val="Tabletextright"/>
            </w:pPr>
            <w:r w:rsidRPr="002E0111">
              <w:t>384</w:t>
            </w:r>
          </w:p>
        </w:tc>
        <w:tc>
          <w:tcPr>
            <w:tcW w:w="360" w:type="pct"/>
            <w:noWrap/>
            <w:hideMark/>
          </w:tcPr>
          <w:p w:rsidR="002E0111" w:rsidRPr="002E0111" w:rsidRDefault="002E0111" w:rsidP="00FF168E">
            <w:pPr>
              <w:pStyle w:val="Tabletextright"/>
            </w:pPr>
            <w:r w:rsidRPr="002E0111">
              <w:t>0.60</w:t>
            </w:r>
          </w:p>
        </w:tc>
        <w:tc>
          <w:tcPr>
            <w:tcW w:w="463" w:type="pct"/>
            <w:noWrap/>
            <w:hideMark/>
          </w:tcPr>
          <w:p w:rsidR="002E0111" w:rsidRPr="002E0111" w:rsidRDefault="002E0111" w:rsidP="00FF168E">
            <w:pPr>
              <w:pStyle w:val="Tabletextright"/>
            </w:pPr>
            <w:r w:rsidRPr="002E0111">
              <w:t>24.9680</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0.0505</w:t>
            </w:r>
          </w:p>
        </w:tc>
        <w:tc>
          <w:tcPr>
            <w:tcW w:w="358" w:type="pct"/>
            <w:noWrap/>
            <w:hideMark/>
          </w:tcPr>
          <w:p w:rsidR="002E0111" w:rsidRPr="002E0111" w:rsidRDefault="002E0111" w:rsidP="00FF168E">
            <w:pPr>
              <w:pStyle w:val="Tabletextright"/>
            </w:pPr>
            <w:r w:rsidRPr="002E0111">
              <w:t>1.4</w:t>
            </w:r>
          </w:p>
        </w:tc>
        <w:tc>
          <w:tcPr>
            <w:tcW w:w="600" w:type="pct"/>
            <w:noWrap/>
            <w:hideMark/>
          </w:tcPr>
          <w:p w:rsidR="002E0111" w:rsidRPr="002E0111" w:rsidRDefault="002E0111" w:rsidP="00FF168E">
            <w:pPr>
              <w:pStyle w:val="Tabletextcentred"/>
            </w:pPr>
            <w:r w:rsidRPr="002E0111">
              <w:t>253.2</w:t>
            </w:r>
          </w:p>
        </w:tc>
        <w:tc>
          <w:tcPr>
            <w:tcW w:w="421" w:type="pct"/>
            <w:noWrap/>
            <w:hideMark/>
          </w:tcPr>
          <w:p w:rsidR="002E0111" w:rsidRPr="002E0111" w:rsidRDefault="002E0111" w:rsidP="00FF168E">
            <w:pPr>
              <w:pStyle w:val="Tabletextcentred"/>
            </w:pPr>
            <w:r w:rsidRPr="002E0111">
              <w:t>2.0</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506.Z.14.1.1</w:t>
            </w:r>
          </w:p>
        </w:tc>
        <w:tc>
          <w:tcPr>
            <w:tcW w:w="484" w:type="pct"/>
            <w:noWrap/>
            <w:hideMark/>
          </w:tcPr>
          <w:p w:rsidR="002E0111" w:rsidRPr="002E0111" w:rsidRDefault="002E0111" w:rsidP="00FF168E">
            <w:pPr>
              <w:pStyle w:val="Tabletextright"/>
            </w:pPr>
            <w:r w:rsidRPr="002E0111">
              <w:t>0.07</w:t>
            </w:r>
          </w:p>
        </w:tc>
        <w:tc>
          <w:tcPr>
            <w:tcW w:w="376" w:type="pct"/>
            <w:noWrap/>
            <w:hideMark/>
          </w:tcPr>
          <w:p w:rsidR="002E0111" w:rsidRPr="002E0111" w:rsidRDefault="002E0111" w:rsidP="00FF168E">
            <w:pPr>
              <w:pStyle w:val="Tabletextright"/>
            </w:pPr>
            <w:r w:rsidRPr="002E0111">
              <w:t>597</w:t>
            </w:r>
          </w:p>
        </w:tc>
        <w:tc>
          <w:tcPr>
            <w:tcW w:w="377" w:type="pct"/>
            <w:noWrap/>
            <w:hideMark/>
          </w:tcPr>
          <w:p w:rsidR="002E0111" w:rsidRPr="002E0111" w:rsidRDefault="002E0111" w:rsidP="00FF168E">
            <w:pPr>
              <w:pStyle w:val="Tabletextright"/>
            </w:pPr>
            <w:r w:rsidRPr="002E0111">
              <w:t>306</w:t>
            </w:r>
          </w:p>
        </w:tc>
        <w:tc>
          <w:tcPr>
            <w:tcW w:w="360" w:type="pct"/>
            <w:noWrap/>
            <w:hideMark/>
          </w:tcPr>
          <w:p w:rsidR="002E0111" w:rsidRPr="002E0111" w:rsidRDefault="002E0111" w:rsidP="00FF168E">
            <w:pPr>
              <w:pStyle w:val="Tabletextright"/>
            </w:pPr>
            <w:r w:rsidRPr="002E0111">
              <w:t>0.53</w:t>
            </w:r>
          </w:p>
        </w:tc>
        <w:tc>
          <w:tcPr>
            <w:tcW w:w="463" w:type="pct"/>
            <w:noWrap/>
            <w:hideMark/>
          </w:tcPr>
          <w:p w:rsidR="002E0111" w:rsidRPr="002E0111" w:rsidRDefault="002E0111" w:rsidP="00FF168E">
            <w:pPr>
              <w:pStyle w:val="Tabletextright"/>
            </w:pPr>
            <w:r w:rsidRPr="002E0111">
              <w:t>25.1659</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0.0511</w:t>
            </w:r>
          </w:p>
        </w:tc>
        <w:tc>
          <w:tcPr>
            <w:tcW w:w="358" w:type="pct"/>
            <w:noWrap/>
            <w:hideMark/>
          </w:tcPr>
          <w:p w:rsidR="002E0111" w:rsidRPr="002E0111" w:rsidRDefault="002E0111" w:rsidP="00FF168E">
            <w:pPr>
              <w:pStyle w:val="Tabletextright"/>
            </w:pPr>
            <w:r w:rsidRPr="002E0111">
              <w:t>1.2</w:t>
            </w:r>
          </w:p>
        </w:tc>
        <w:tc>
          <w:tcPr>
            <w:tcW w:w="600" w:type="pct"/>
            <w:noWrap/>
            <w:hideMark/>
          </w:tcPr>
          <w:p w:rsidR="002E0111" w:rsidRPr="002E0111" w:rsidRDefault="002E0111" w:rsidP="00FF168E">
            <w:pPr>
              <w:pStyle w:val="Tabletextcentred"/>
            </w:pPr>
            <w:r w:rsidRPr="002E0111">
              <w:t>251.2</w:t>
            </w:r>
          </w:p>
        </w:tc>
        <w:tc>
          <w:tcPr>
            <w:tcW w:w="421" w:type="pct"/>
            <w:noWrap/>
            <w:hideMark/>
          </w:tcPr>
          <w:p w:rsidR="002E0111" w:rsidRPr="002E0111" w:rsidRDefault="002E0111" w:rsidP="00FF168E">
            <w:pPr>
              <w:pStyle w:val="Tabletextcentred"/>
            </w:pPr>
            <w:r w:rsidRPr="002E0111">
              <w:t>2.0</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506.Z.15.1.1</w:t>
            </w:r>
          </w:p>
        </w:tc>
        <w:tc>
          <w:tcPr>
            <w:tcW w:w="484" w:type="pct"/>
            <w:noWrap/>
            <w:hideMark/>
          </w:tcPr>
          <w:p w:rsidR="002E0111" w:rsidRPr="002E0111" w:rsidRDefault="002E0111" w:rsidP="00FF168E">
            <w:pPr>
              <w:pStyle w:val="Tabletextright"/>
            </w:pPr>
            <w:r w:rsidRPr="002E0111">
              <w:t>0.06</w:t>
            </w:r>
          </w:p>
        </w:tc>
        <w:tc>
          <w:tcPr>
            <w:tcW w:w="376" w:type="pct"/>
            <w:noWrap/>
            <w:hideMark/>
          </w:tcPr>
          <w:p w:rsidR="002E0111" w:rsidRPr="002E0111" w:rsidRDefault="002E0111" w:rsidP="00FF168E">
            <w:pPr>
              <w:pStyle w:val="Tabletextright"/>
            </w:pPr>
            <w:r w:rsidRPr="002E0111">
              <w:t>963</w:t>
            </w:r>
          </w:p>
        </w:tc>
        <w:tc>
          <w:tcPr>
            <w:tcW w:w="377" w:type="pct"/>
            <w:noWrap/>
            <w:hideMark/>
          </w:tcPr>
          <w:p w:rsidR="002E0111" w:rsidRPr="002E0111" w:rsidRDefault="002E0111" w:rsidP="00FF168E">
            <w:pPr>
              <w:pStyle w:val="Tabletextright"/>
            </w:pPr>
            <w:r w:rsidRPr="002E0111">
              <w:t>635</w:t>
            </w:r>
          </w:p>
        </w:tc>
        <w:tc>
          <w:tcPr>
            <w:tcW w:w="360" w:type="pct"/>
            <w:noWrap/>
            <w:hideMark/>
          </w:tcPr>
          <w:p w:rsidR="002E0111" w:rsidRPr="002E0111" w:rsidRDefault="002E0111" w:rsidP="00FF168E">
            <w:pPr>
              <w:pStyle w:val="Tabletextright"/>
            </w:pPr>
            <w:r w:rsidRPr="002E0111">
              <w:t>0.68</w:t>
            </w:r>
          </w:p>
        </w:tc>
        <w:tc>
          <w:tcPr>
            <w:tcW w:w="463" w:type="pct"/>
            <w:noWrap/>
            <w:hideMark/>
          </w:tcPr>
          <w:p w:rsidR="002E0111" w:rsidRPr="002E0111" w:rsidRDefault="002E0111" w:rsidP="00FF168E">
            <w:pPr>
              <w:pStyle w:val="Tabletextright"/>
            </w:pPr>
            <w:r w:rsidRPr="002E0111">
              <w:t>24.7052</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0.0508</w:t>
            </w:r>
          </w:p>
        </w:tc>
        <w:tc>
          <w:tcPr>
            <w:tcW w:w="358" w:type="pct"/>
            <w:noWrap/>
            <w:hideMark/>
          </w:tcPr>
          <w:p w:rsidR="002E0111" w:rsidRPr="002E0111" w:rsidRDefault="002E0111" w:rsidP="00FF168E">
            <w:pPr>
              <w:pStyle w:val="Tabletextright"/>
            </w:pPr>
            <w:r w:rsidRPr="002E0111">
              <w:t>0.9</w:t>
            </w:r>
          </w:p>
        </w:tc>
        <w:tc>
          <w:tcPr>
            <w:tcW w:w="600" w:type="pct"/>
            <w:noWrap/>
            <w:hideMark/>
          </w:tcPr>
          <w:p w:rsidR="002E0111" w:rsidRPr="002E0111" w:rsidRDefault="002E0111" w:rsidP="00FF168E">
            <w:pPr>
              <w:pStyle w:val="Tabletextcentred"/>
            </w:pPr>
            <w:r w:rsidRPr="002E0111">
              <w:t>255.8</w:t>
            </w:r>
          </w:p>
        </w:tc>
        <w:tc>
          <w:tcPr>
            <w:tcW w:w="421" w:type="pct"/>
            <w:noWrap/>
            <w:hideMark/>
          </w:tcPr>
          <w:p w:rsidR="002E0111" w:rsidRPr="002E0111" w:rsidRDefault="002E0111" w:rsidP="00FF168E">
            <w:pPr>
              <w:pStyle w:val="Tabletextcentred"/>
            </w:pPr>
            <w:r w:rsidRPr="002E0111">
              <w:t>2.0</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506.Z.16.1.1</w:t>
            </w:r>
          </w:p>
        </w:tc>
        <w:tc>
          <w:tcPr>
            <w:tcW w:w="484" w:type="pct"/>
            <w:noWrap/>
            <w:hideMark/>
          </w:tcPr>
          <w:p w:rsidR="002E0111" w:rsidRPr="002E0111" w:rsidRDefault="002E0111" w:rsidP="00FF168E">
            <w:pPr>
              <w:pStyle w:val="Tabletextright"/>
            </w:pPr>
            <w:r w:rsidRPr="002E0111">
              <w:t>0.13</w:t>
            </w:r>
          </w:p>
        </w:tc>
        <w:tc>
          <w:tcPr>
            <w:tcW w:w="376" w:type="pct"/>
            <w:noWrap/>
            <w:hideMark/>
          </w:tcPr>
          <w:p w:rsidR="002E0111" w:rsidRPr="002E0111" w:rsidRDefault="002E0111" w:rsidP="00FF168E">
            <w:pPr>
              <w:pStyle w:val="Tabletextright"/>
            </w:pPr>
            <w:r w:rsidRPr="002E0111">
              <w:t>801</w:t>
            </w:r>
          </w:p>
        </w:tc>
        <w:tc>
          <w:tcPr>
            <w:tcW w:w="377" w:type="pct"/>
            <w:noWrap/>
            <w:hideMark/>
          </w:tcPr>
          <w:p w:rsidR="002E0111" w:rsidRPr="002E0111" w:rsidRDefault="002E0111" w:rsidP="00FF168E">
            <w:pPr>
              <w:pStyle w:val="Tabletextright"/>
            </w:pPr>
            <w:r w:rsidRPr="002E0111">
              <w:t>441</w:t>
            </w:r>
          </w:p>
        </w:tc>
        <w:tc>
          <w:tcPr>
            <w:tcW w:w="360" w:type="pct"/>
            <w:noWrap/>
            <w:hideMark/>
          </w:tcPr>
          <w:p w:rsidR="002E0111" w:rsidRPr="002E0111" w:rsidRDefault="002E0111" w:rsidP="00FF168E">
            <w:pPr>
              <w:pStyle w:val="Tabletextright"/>
            </w:pPr>
            <w:r w:rsidRPr="002E0111">
              <w:t>0.57</w:t>
            </w:r>
          </w:p>
        </w:tc>
        <w:tc>
          <w:tcPr>
            <w:tcW w:w="463" w:type="pct"/>
            <w:noWrap/>
            <w:hideMark/>
          </w:tcPr>
          <w:p w:rsidR="002E0111" w:rsidRPr="002E0111" w:rsidRDefault="002E0111" w:rsidP="00FF168E">
            <w:pPr>
              <w:pStyle w:val="Tabletextright"/>
            </w:pPr>
            <w:r w:rsidRPr="002E0111">
              <w:t>25.3784</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0.0504</w:t>
            </w:r>
          </w:p>
        </w:tc>
        <w:tc>
          <w:tcPr>
            <w:tcW w:w="358" w:type="pct"/>
            <w:noWrap/>
            <w:hideMark/>
          </w:tcPr>
          <w:p w:rsidR="002E0111" w:rsidRPr="002E0111" w:rsidRDefault="002E0111" w:rsidP="00FF168E">
            <w:pPr>
              <w:pStyle w:val="Tabletextright"/>
            </w:pPr>
            <w:r w:rsidRPr="002E0111">
              <w:t>1.2</w:t>
            </w:r>
          </w:p>
        </w:tc>
        <w:tc>
          <w:tcPr>
            <w:tcW w:w="600" w:type="pct"/>
            <w:noWrap/>
            <w:hideMark/>
          </w:tcPr>
          <w:p w:rsidR="002E0111" w:rsidRPr="002E0111" w:rsidRDefault="002E0111" w:rsidP="00FF168E">
            <w:pPr>
              <w:pStyle w:val="Tabletextcentred"/>
            </w:pPr>
            <w:r w:rsidRPr="002E0111">
              <w:t>249.1</w:t>
            </w:r>
          </w:p>
        </w:tc>
        <w:tc>
          <w:tcPr>
            <w:tcW w:w="421" w:type="pct"/>
            <w:noWrap/>
            <w:hideMark/>
          </w:tcPr>
          <w:p w:rsidR="002E0111" w:rsidRPr="002E0111" w:rsidRDefault="002E0111" w:rsidP="00FF168E">
            <w:pPr>
              <w:pStyle w:val="Tabletextcentred"/>
            </w:pPr>
            <w:r w:rsidRPr="002E0111">
              <w:t>1.9</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506.Z.17.1.1</w:t>
            </w:r>
          </w:p>
        </w:tc>
        <w:tc>
          <w:tcPr>
            <w:tcW w:w="484" w:type="pct"/>
            <w:noWrap/>
            <w:hideMark/>
          </w:tcPr>
          <w:p w:rsidR="002E0111" w:rsidRPr="002E0111" w:rsidRDefault="002E0111" w:rsidP="00FF168E">
            <w:pPr>
              <w:pStyle w:val="Tabletextright"/>
            </w:pPr>
            <w:r w:rsidRPr="002E0111">
              <w:t>0.41</w:t>
            </w:r>
          </w:p>
        </w:tc>
        <w:tc>
          <w:tcPr>
            <w:tcW w:w="376" w:type="pct"/>
            <w:noWrap/>
            <w:hideMark/>
          </w:tcPr>
          <w:p w:rsidR="002E0111" w:rsidRPr="002E0111" w:rsidRDefault="002E0111" w:rsidP="00FF168E">
            <w:pPr>
              <w:pStyle w:val="Tabletextright"/>
            </w:pPr>
            <w:r w:rsidRPr="002E0111">
              <w:t>382</w:t>
            </w:r>
          </w:p>
        </w:tc>
        <w:tc>
          <w:tcPr>
            <w:tcW w:w="377" w:type="pct"/>
            <w:noWrap/>
            <w:hideMark/>
          </w:tcPr>
          <w:p w:rsidR="002E0111" w:rsidRPr="002E0111" w:rsidRDefault="002E0111" w:rsidP="00FF168E">
            <w:pPr>
              <w:pStyle w:val="Tabletextright"/>
            </w:pPr>
            <w:r w:rsidRPr="002E0111">
              <w:t>125</w:t>
            </w:r>
          </w:p>
        </w:tc>
        <w:tc>
          <w:tcPr>
            <w:tcW w:w="360" w:type="pct"/>
            <w:noWrap/>
            <w:hideMark/>
          </w:tcPr>
          <w:p w:rsidR="002E0111" w:rsidRPr="002E0111" w:rsidRDefault="002E0111" w:rsidP="00FF168E">
            <w:pPr>
              <w:pStyle w:val="Tabletextright"/>
            </w:pPr>
            <w:r w:rsidRPr="002E0111">
              <w:t>0.34</w:t>
            </w:r>
          </w:p>
        </w:tc>
        <w:tc>
          <w:tcPr>
            <w:tcW w:w="463" w:type="pct"/>
            <w:noWrap/>
            <w:hideMark/>
          </w:tcPr>
          <w:p w:rsidR="002E0111" w:rsidRPr="002E0111" w:rsidRDefault="002E0111" w:rsidP="00FF168E">
            <w:pPr>
              <w:pStyle w:val="Tabletextright"/>
            </w:pPr>
            <w:r w:rsidRPr="002E0111">
              <w:t>25.1807</w:t>
            </w:r>
          </w:p>
        </w:tc>
        <w:tc>
          <w:tcPr>
            <w:tcW w:w="339" w:type="pct"/>
            <w:noWrap/>
            <w:hideMark/>
          </w:tcPr>
          <w:p w:rsidR="002E0111" w:rsidRPr="002E0111" w:rsidRDefault="002E0111" w:rsidP="00FF168E">
            <w:pPr>
              <w:pStyle w:val="Tabletextright"/>
            </w:pPr>
            <w:r w:rsidRPr="002E0111">
              <w:t>1.5</w:t>
            </w:r>
          </w:p>
        </w:tc>
        <w:tc>
          <w:tcPr>
            <w:tcW w:w="507" w:type="pct"/>
            <w:noWrap/>
            <w:hideMark/>
          </w:tcPr>
          <w:p w:rsidR="002E0111" w:rsidRPr="002E0111" w:rsidRDefault="002E0111" w:rsidP="00FF168E">
            <w:pPr>
              <w:pStyle w:val="Tabletextright"/>
            </w:pPr>
            <w:r w:rsidRPr="002E0111">
              <w:t>0.0490</w:t>
            </w:r>
          </w:p>
        </w:tc>
        <w:tc>
          <w:tcPr>
            <w:tcW w:w="358" w:type="pct"/>
            <w:noWrap/>
            <w:hideMark/>
          </w:tcPr>
          <w:p w:rsidR="002E0111" w:rsidRPr="002E0111" w:rsidRDefault="002E0111" w:rsidP="00FF168E">
            <w:pPr>
              <w:pStyle w:val="Tabletextright"/>
            </w:pPr>
            <w:r w:rsidRPr="002E0111">
              <w:t>2.4</w:t>
            </w:r>
          </w:p>
        </w:tc>
        <w:tc>
          <w:tcPr>
            <w:tcW w:w="600" w:type="pct"/>
            <w:noWrap/>
            <w:hideMark/>
          </w:tcPr>
          <w:p w:rsidR="002E0111" w:rsidRPr="002E0111" w:rsidRDefault="002E0111" w:rsidP="00FF168E">
            <w:pPr>
              <w:pStyle w:val="Tabletextcentred"/>
            </w:pPr>
            <w:r w:rsidRPr="002E0111">
              <w:t>251.1</w:t>
            </w:r>
          </w:p>
        </w:tc>
        <w:tc>
          <w:tcPr>
            <w:tcW w:w="421" w:type="pct"/>
            <w:noWrap/>
            <w:hideMark/>
          </w:tcPr>
          <w:p w:rsidR="002E0111" w:rsidRPr="002E0111" w:rsidRDefault="002E0111" w:rsidP="00FF168E">
            <w:pPr>
              <w:pStyle w:val="Tabletextcentred"/>
            </w:pPr>
            <w:r w:rsidRPr="002E0111">
              <w:t>3.6</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506.Z.18.1.1</w:t>
            </w:r>
          </w:p>
        </w:tc>
        <w:tc>
          <w:tcPr>
            <w:tcW w:w="484" w:type="pct"/>
            <w:noWrap/>
            <w:hideMark/>
          </w:tcPr>
          <w:p w:rsidR="002E0111" w:rsidRPr="002E0111" w:rsidRDefault="002E0111" w:rsidP="00FF168E">
            <w:pPr>
              <w:pStyle w:val="Tabletextright"/>
            </w:pPr>
            <w:r w:rsidRPr="002E0111">
              <w:t>0.10</w:t>
            </w:r>
          </w:p>
        </w:tc>
        <w:tc>
          <w:tcPr>
            <w:tcW w:w="376" w:type="pct"/>
            <w:noWrap/>
            <w:hideMark/>
          </w:tcPr>
          <w:p w:rsidR="002E0111" w:rsidRPr="002E0111" w:rsidRDefault="002E0111" w:rsidP="00FF168E">
            <w:pPr>
              <w:pStyle w:val="Tabletextright"/>
            </w:pPr>
            <w:r w:rsidRPr="002E0111">
              <w:t>240</w:t>
            </w:r>
          </w:p>
        </w:tc>
        <w:tc>
          <w:tcPr>
            <w:tcW w:w="377" w:type="pct"/>
            <w:noWrap/>
            <w:hideMark/>
          </w:tcPr>
          <w:p w:rsidR="002E0111" w:rsidRPr="002E0111" w:rsidRDefault="002E0111" w:rsidP="00FF168E">
            <w:pPr>
              <w:pStyle w:val="Tabletextright"/>
            </w:pPr>
            <w:r w:rsidRPr="002E0111">
              <w:t>115</w:t>
            </w:r>
          </w:p>
        </w:tc>
        <w:tc>
          <w:tcPr>
            <w:tcW w:w="360" w:type="pct"/>
            <w:noWrap/>
            <w:hideMark/>
          </w:tcPr>
          <w:p w:rsidR="002E0111" w:rsidRPr="002E0111" w:rsidRDefault="002E0111" w:rsidP="00FF168E">
            <w:pPr>
              <w:pStyle w:val="Tabletextright"/>
            </w:pPr>
            <w:r w:rsidRPr="002E0111">
              <w:t>0.49</w:t>
            </w:r>
          </w:p>
        </w:tc>
        <w:tc>
          <w:tcPr>
            <w:tcW w:w="463" w:type="pct"/>
            <w:noWrap/>
            <w:hideMark/>
          </w:tcPr>
          <w:p w:rsidR="002E0111" w:rsidRPr="002E0111" w:rsidRDefault="002E0111" w:rsidP="00FF168E">
            <w:pPr>
              <w:pStyle w:val="Tabletextright"/>
            </w:pPr>
            <w:r w:rsidRPr="002E0111">
              <w:t>24.5571</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0.0511</w:t>
            </w:r>
          </w:p>
        </w:tc>
        <w:tc>
          <w:tcPr>
            <w:tcW w:w="358" w:type="pct"/>
            <w:noWrap/>
            <w:hideMark/>
          </w:tcPr>
          <w:p w:rsidR="002E0111" w:rsidRPr="002E0111" w:rsidRDefault="002E0111" w:rsidP="00FF168E">
            <w:pPr>
              <w:pStyle w:val="Tabletextright"/>
            </w:pPr>
            <w:r w:rsidRPr="002E0111">
              <w:t>2.1</w:t>
            </w:r>
          </w:p>
        </w:tc>
        <w:tc>
          <w:tcPr>
            <w:tcW w:w="600" w:type="pct"/>
            <w:noWrap/>
            <w:hideMark/>
          </w:tcPr>
          <w:p w:rsidR="002E0111" w:rsidRPr="002E0111" w:rsidRDefault="002E0111" w:rsidP="00FF168E">
            <w:pPr>
              <w:pStyle w:val="Tabletextcentred"/>
            </w:pPr>
            <w:r w:rsidRPr="002E0111">
              <w:t>257.3</w:t>
            </w:r>
          </w:p>
        </w:tc>
        <w:tc>
          <w:tcPr>
            <w:tcW w:w="421" w:type="pct"/>
            <w:noWrap/>
            <w:hideMark/>
          </w:tcPr>
          <w:p w:rsidR="002E0111" w:rsidRPr="002E0111" w:rsidRDefault="002E0111" w:rsidP="00FF168E">
            <w:pPr>
              <w:pStyle w:val="Tabletextcentred"/>
            </w:pPr>
            <w:r w:rsidRPr="002E0111">
              <w:t>2.4</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506.Z.19.1.1</w:t>
            </w:r>
          </w:p>
        </w:tc>
        <w:tc>
          <w:tcPr>
            <w:tcW w:w="484" w:type="pct"/>
            <w:noWrap/>
            <w:hideMark/>
          </w:tcPr>
          <w:p w:rsidR="002E0111" w:rsidRPr="002E0111" w:rsidRDefault="002E0111" w:rsidP="00FF168E">
            <w:pPr>
              <w:pStyle w:val="Tabletextright"/>
            </w:pPr>
            <w:r w:rsidRPr="002E0111">
              <w:t>0.06</w:t>
            </w:r>
          </w:p>
        </w:tc>
        <w:tc>
          <w:tcPr>
            <w:tcW w:w="376" w:type="pct"/>
            <w:noWrap/>
            <w:hideMark/>
          </w:tcPr>
          <w:p w:rsidR="002E0111" w:rsidRPr="002E0111" w:rsidRDefault="002E0111" w:rsidP="00FF168E">
            <w:pPr>
              <w:pStyle w:val="Tabletextright"/>
            </w:pPr>
            <w:r w:rsidRPr="002E0111">
              <w:t>1015</w:t>
            </w:r>
          </w:p>
        </w:tc>
        <w:tc>
          <w:tcPr>
            <w:tcW w:w="377" w:type="pct"/>
            <w:noWrap/>
            <w:hideMark/>
          </w:tcPr>
          <w:p w:rsidR="002E0111" w:rsidRPr="002E0111" w:rsidRDefault="002E0111" w:rsidP="00FF168E">
            <w:pPr>
              <w:pStyle w:val="Tabletextright"/>
            </w:pPr>
            <w:r w:rsidRPr="002E0111">
              <w:t>614</w:t>
            </w:r>
          </w:p>
        </w:tc>
        <w:tc>
          <w:tcPr>
            <w:tcW w:w="360" w:type="pct"/>
            <w:noWrap/>
            <w:hideMark/>
          </w:tcPr>
          <w:p w:rsidR="002E0111" w:rsidRPr="002E0111" w:rsidRDefault="002E0111" w:rsidP="00FF168E">
            <w:pPr>
              <w:pStyle w:val="Tabletextright"/>
            </w:pPr>
            <w:r w:rsidRPr="002E0111">
              <w:t>0.62</w:t>
            </w:r>
          </w:p>
        </w:tc>
        <w:tc>
          <w:tcPr>
            <w:tcW w:w="463" w:type="pct"/>
            <w:noWrap/>
            <w:hideMark/>
          </w:tcPr>
          <w:p w:rsidR="002E0111" w:rsidRPr="002E0111" w:rsidRDefault="002E0111" w:rsidP="00FF168E">
            <w:pPr>
              <w:pStyle w:val="Tabletextright"/>
            </w:pPr>
            <w:r w:rsidRPr="002E0111">
              <w:t>25.0175</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0.0511</w:t>
            </w:r>
          </w:p>
        </w:tc>
        <w:tc>
          <w:tcPr>
            <w:tcW w:w="358" w:type="pct"/>
            <w:noWrap/>
            <w:hideMark/>
          </w:tcPr>
          <w:p w:rsidR="002E0111" w:rsidRPr="002E0111" w:rsidRDefault="002E0111" w:rsidP="00FF168E">
            <w:pPr>
              <w:pStyle w:val="Tabletextright"/>
            </w:pPr>
            <w:r w:rsidRPr="002E0111">
              <w:t>0.9</w:t>
            </w:r>
          </w:p>
        </w:tc>
        <w:tc>
          <w:tcPr>
            <w:tcW w:w="600" w:type="pct"/>
            <w:noWrap/>
            <w:hideMark/>
          </w:tcPr>
          <w:p w:rsidR="002E0111" w:rsidRPr="002E0111" w:rsidRDefault="002E0111" w:rsidP="00FF168E">
            <w:pPr>
              <w:pStyle w:val="Tabletextcentred"/>
            </w:pPr>
            <w:r w:rsidRPr="002E0111">
              <w:t>252.7</w:t>
            </w:r>
          </w:p>
        </w:tc>
        <w:tc>
          <w:tcPr>
            <w:tcW w:w="421" w:type="pct"/>
            <w:noWrap/>
            <w:hideMark/>
          </w:tcPr>
          <w:p w:rsidR="002E0111" w:rsidRPr="002E0111" w:rsidRDefault="002E0111" w:rsidP="00FF168E">
            <w:pPr>
              <w:pStyle w:val="Tabletextcentred"/>
            </w:pPr>
            <w:r w:rsidRPr="002E0111">
              <w:t>2.5</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506.Z.20.1.1</w:t>
            </w:r>
          </w:p>
        </w:tc>
        <w:tc>
          <w:tcPr>
            <w:tcW w:w="484" w:type="pct"/>
            <w:noWrap/>
            <w:hideMark/>
          </w:tcPr>
          <w:p w:rsidR="002E0111" w:rsidRPr="002E0111" w:rsidRDefault="002E0111" w:rsidP="00FF168E">
            <w:pPr>
              <w:pStyle w:val="Tabletextright"/>
            </w:pPr>
            <w:r w:rsidRPr="002E0111">
              <w:t>0.20</w:t>
            </w:r>
          </w:p>
        </w:tc>
        <w:tc>
          <w:tcPr>
            <w:tcW w:w="376" w:type="pct"/>
            <w:noWrap/>
            <w:hideMark/>
          </w:tcPr>
          <w:p w:rsidR="002E0111" w:rsidRPr="002E0111" w:rsidRDefault="002E0111" w:rsidP="00FF168E">
            <w:pPr>
              <w:pStyle w:val="Tabletextright"/>
            </w:pPr>
            <w:r w:rsidRPr="002E0111">
              <w:t>715</w:t>
            </w:r>
          </w:p>
        </w:tc>
        <w:tc>
          <w:tcPr>
            <w:tcW w:w="377" w:type="pct"/>
            <w:noWrap/>
            <w:hideMark/>
          </w:tcPr>
          <w:p w:rsidR="002E0111" w:rsidRPr="002E0111" w:rsidRDefault="002E0111" w:rsidP="00FF168E">
            <w:pPr>
              <w:pStyle w:val="Tabletextright"/>
            </w:pPr>
            <w:r w:rsidRPr="002E0111">
              <w:t>456</w:t>
            </w:r>
          </w:p>
        </w:tc>
        <w:tc>
          <w:tcPr>
            <w:tcW w:w="360" w:type="pct"/>
            <w:noWrap/>
            <w:hideMark/>
          </w:tcPr>
          <w:p w:rsidR="002E0111" w:rsidRPr="002E0111" w:rsidRDefault="002E0111" w:rsidP="00FF168E">
            <w:pPr>
              <w:pStyle w:val="Tabletextright"/>
            </w:pPr>
            <w:r w:rsidRPr="002E0111">
              <w:t>0.66</w:t>
            </w:r>
          </w:p>
        </w:tc>
        <w:tc>
          <w:tcPr>
            <w:tcW w:w="463" w:type="pct"/>
            <w:noWrap/>
            <w:hideMark/>
          </w:tcPr>
          <w:p w:rsidR="002E0111" w:rsidRPr="002E0111" w:rsidRDefault="002E0111" w:rsidP="00FF168E">
            <w:pPr>
              <w:pStyle w:val="Tabletextright"/>
            </w:pPr>
            <w:r w:rsidRPr="002E0111">
              <w:t>25.2517</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0.0507</w:t>
            </w:r>
          </w:p>
        </w:tc>
        <w:tc>
          <w:tcPr>
            <w:tcW w:w="358" w:type="pct"/>
            <w:noWrap/>
            <w:hideMark/>
          </w:tcPr>
          <w:p w:rsidR="002E0111" w:rsidRPr="002E0111" w:rsidRDefault="002E0111" w:rsidP="00FF168E">
            <w:pPr>
              <w:pStyle w:val="Tabletextright"/>
            </w:pPr>
            <w:r w:rsidRPr="002E0111">
              <w:t>1.4</w:t>
            </w:r>
          </w:p>
        </w:tc>
        <w:tc>
          <w:tcPr>
            <w:tcW w:w="600" w:type="pct"/>
            <w:noWrap/>
            <w:hideMark/>
          </w:tcPr>
          <w:p w:rsidR="002E0111" w:rsidRPr="002E0111" w:rsidRDefault="002E0111" w:rsidP="00FF168E">
            <w:pPr>
              <w:pStyle w:val="Tabletextcentred"/>
            </w:pPr>
            <w:r w:rsidRPr="002E0111">
              <w:t>250.4</w:t>
            </w:r>
          </w:p>
        </w:tc>
        <w:tc>
          <w:tcPr>
            <w:tcW w:w="421" w:type="pct"/>
            <w:noWrap/>
            <w:hideMark/>
          </w:tcPr>
          <w:p w:rsidR="002E0111" w:rsidRPr="002E0111" w:rsidRDefault="002E0111" w:rsidP="00FF168E">
            <w:pPr>
              <w:pStyle w:val="Tabletextcentred"/>
            </w:pPr>
            <w:r w:rsidRPr="002E0111">
              <w:t>2.0</w:t>
            </w:r>
          </w:p>
        </w:tc>
      </w:tr>
      <w:tr w:rsidR="002E0111" w:rsidRPr="002E0111" w:rsidTr="002E0111">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506.Z.21.1.1</w:t>
            </w:r>
          </w:p>
        </w:tc>
        <w:tc>
          <w:tcPr>
            <w:tcW w:w="484" w:type="pct"/>
            <w:noWrap/>
            <w:hideMark/>
          </w:tcPr>
          <w:p w:rsidR="002E0111" w:rsidRPr="002E0111" w:rsidRDefault="002E0111" w:rsidP="00FF168E">
            <w:pPr>
              <w:pStyle w:val="Tabletextright"/>
            </w:pPr>
            <w:r w:rsidRPr="002E0111">
              <w:t>-0.02</w:t>
            </w:r>
          </w:p>
        </w:tc>
        <w:tc>
          <w:tcPr>
            <w:tcW w:w="376" w:type="pct"/>
            <w:noWrap/>
            <w:hideMark/>
          </w:tcPr>
          <w:p w:rsidR="002E0111" w:rsidRPr="002E0111" w:rsidRDefault="002E0111" w:rsidP="00FF168E">
            <w:pPr>
              <w:pStyle w:val="Tabletextright"/>
            </w:pPr>
            <w:r w:rsidRPr="002E0111">
              <w:t>709</w:t>
            </w:r>
          </w:p>
        </w:tc>
        <w:tc>
          <w:tcPr>
            <w:tcW w:w="377" w:type="pct"/>
            <w:noWrap/>
            <w:hideMark/>
          </w:tcPr>
          <w:p w:rsidR="002E0111" w:rsidRPr="002E0111" w:rsidRDefault="002E0111" w:rsidP="00FF168E">
            <w:pPr>
              <w:pStyle w:val="Tabletextright"/>
            </w:pPr>
            <w:r w:rsidRPr="002E0111">
              <w:t>403</w:t>
            </w:r>
          </w:p>
        </w:tc>
        <w:tc>
          <w:tcPr>
            <w:tcW w:w="360" w:type="pct"/>
            <w:noWrap/>
            <w:hideMark/>
          </w:tcPr>
          <w:p w:rsidR="002E0111" w:rsidRPr="002E0111" w:rsidRDefault="002E0111" w:rsidP="00FF168E">
            <w:pPr>
              <w:pStyle w:val="Tabletextright"/>
            </w:pPr>
            <w:r w:rsidRPr="002E0111">
              <w:t>0.59</w:t>
            </w:r>
          </w:p>
        </w:tc>
        <w:tc>
          <w:tcPr>
            <w:tcW w:w="463" w:type="pct"/>
            <w:noWrap/>
            <w:hideMark/>
          </w:tcPr>
          <w:p w:rsidR="002E0111" w:rsidRPr="002E0111" w:rsidRDefault="002E0111" w:rsidP="00FF168E">
            <w:pPr>
              <w:pStyle w:val="Tabletextright"/>
            </w:pPr>
            <w:r w:rsidRPr="002E0111">
              <w:t>25.0234</w:t>
            </w:r>
          </w:p>
        </w:tc>
        <w:tc>
          <w:tcPr>
            <w:tcW w:w="339" w:type="pct"/>
            <w:noWrap/>
            <w:hideMark/>
          </w:tcPr>
          <w:p w:rsidR="002E0111" w:rsidRPr="002E0111" w:rsidRDefault="002E0111" w:rsidP="00FF168E">
            <w:pPr>
              <w:pStyle w:val="Tabletextright"/>
            </w:pPr>
            <w:r w:rsidRPr="002E0111">
              <w:t>0.8</w:t>
            </w:r>
          </w:p>
        </w:tc>
        <w:tc>
          <w:tcPr>
            <w:tcW w:w="507" w:type="pct"/>
            <w:noWrap/>
            <w:hideMark/>
          </w:tcPr>
          <w:p w:rsidR="002E0111" w:rsidRPr="002E0111" w:rsidRDefault="002E0111" w:rsidP="00FF168E">
            <w:pPr>
              <w:pStyle w:val="Tabletextright"/>
            </w:pPr>
            <w:r w:rsidRPr="002E0111">
              <w:t>0.0514</w:t>
            </w:r>
          </w:p>
        </w:tc>
        <w:tc>
          <w:tcPr>
            <w:tcW w:w="358" w:type="pct"/>
            <w:noWrap/>
            <w:hideMark/>
          </w:tcPr>
          <w:p w:rsidR="002E0111" w:rsidRPr="002E0111" w:rsidRDefault="002E0111" w:rsidP="00FF168E">
            <w:pPr>
              <w:pStyle w:val="Tabletextright"/>
            </w:pPr>
            <w:r w:rsidRPr="002E0111">
              <w:t>1.1</w:t>
            </w:r>
          </w:p>
        </w:tc>
        <w:tc>
          <w:tcPr>
            <w:tcW w:w="600" w:type="pct"/>
            <w:noWrap/>
            <w:hideMark/>
          </w:tcPr>
          <w:p w:rsidR="002E0111" w:rsidRPr="002E0111" w:rsidRDefault="002E0111" w:rsidP="00FF168E">
            <w:pPr>
              <w:pStyle w:val="Tabletextcentred"/>
            </w:pPr>
            <w:r w:rsidRPr="002E0111">
              <w:t>252.6</w:t>
            </w:r>
          </w:p>
        </w:tc>
        <w:tc>
          <w:tcPr>
            <w:tcW w:w="421" w:type="pct"/>
            <w:noWrap/>
            <w:hideMark/>
          </w:tcPr>
          <w:p w:rsidR="002E0111" w:rsidRPr="002E0111" w:rsidRDefault="002E0111" w:rsidP="00FF168E">
            <w:pPr>
              <w:pStyle w:val="Tabletextcentred"/>
            </w:pPr>
            <w:r w:rsidRPr="002E0111">
              <w:t>2.0</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506.Z.22.1.1</w:t>
            </w:r>
          </w:p>
        </w:tc>
        <w:tc>
          <w:tcPr>
            <w:tcW w:w="484" w:type="pct"/>
            <w:noWrap/>
            <w:hideMark/>
          </w:tcPr>
          <w:p w:rsidR="002E0111" w:rsidRPr="002E0111" w:rsidRDefault="002E0111" w:rsidP="00FF168E">
            <w:pPr>
              <w:pStyle w:val="Tabletextright"/>
            </w:pPr>
            <w:r w:rsidRPr="002E0111">
              <w:t>0.72</w:t>
            </w:r>
          </w:p>
        </w:tc>
        <w:tc>
          <w:tcPr>
            <w:tcW w:w="376" w:type="pct"/>
            <w:noWrap/>
            <w:hideMark/>
          </w:tcPr>
          <w:p w:rsidR="002E0111" w:rsidRPr="002E0111" w:rsidRDefault="002E0111" w:rsidP="00FF168E">
            <w:pPr>
              <w:pStyle w:val="Tabletextright"/>
            </w:pPr>
            <w:r w:rsidRPr="002E0111">
              <w:t>219</w:t>
            </w:r>
          </w:p>
        </w:tc>
        <w:tc>
          <w:tcPr>
            <w:tcW w:w="377" w:type="pct"/>
            <w:noWrap/>
            <w:hideMark/>
          </w:tcPr>
          <w:p w:rsidR="002E0111" w:rsidRPr="002E0111" w:rsidRDefault="002E0111" w:rsidP="00FF168E">
            <w:pPr>
              <w:pStyle w:val="Tabletextright"/>
            </w:pPr>
            <w:r w:rsidRPr="002E0111">
              <w:t>114</w:t>
            </w:r>
          </w:p>
        </w:tc>
        <w:tc>
          <w:tcPr>
            <w:tcW w:w="360" w:type="pct"/>
            <w:noWrap/>
            <w:hideMark/>
          </w:tcPr>
          <w:p w:rsidR="002E0111" w:rsidRPr="002E0111" w:rsidRDefault="002E0111" w:rsidP="00FF168E">
            <w:pPr>
              <w:pStyle w:val="Tabletextright"/>
            </w:pPr>
            <w:r w:rsidRPr="002E0111">
              <w:t>0.54</w:t>
            </w:r>
          </w:p>
        </w:tc>
        <w:tc>
          <w:tcPr>
            <w:tcW w:w="463" w:type="pct"/>
            <w:noWrap/>
            <w:hideMark/>
          </w:tcPr>
          <w:p w:rsidR="002E0111" w:rsidRPr="002E0111" w:rsidRDefault="002E0111" w:rsidP="00FF168E">
            <w:pPr>
              <w:pStyle w:val="Tabletextright"/>
            </w:pPr>
            <w:r w:rsidRPr="002E0111">
              <w:t>25.0167</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0.0456</w:t>
            </w:r>
          </w:p>
        </w:tc>
        <w:tc>
          <w:tcPr>
            <w:tcW w:w="358" w:type="pct"/>
            <w:noWrap/>
            <w:hideMark/>
          </w:tcPr>
          <w:p w:rsidR="002E0111" w:rsidRPr="002E0111" w:rsidRDefault="002E0111" w:rsidP="00FF168E">
            <w:pPr>
              <w:pStyle w:val="Tabletextright"/>
            </w:pPr>
            <w:r w:rsidRPr="002E0111">
              <w:t>4.1</w:t>
            </w:r>
          </w:p>
        </w:tc>
        <w:tc>
          <w:tcPr>
            <w:tcW w:w="600" w:type="pct"/>
            <w:noWrap/>
            <w:hideMark/>
          </w:tcPr>
          <w:p w:rsidR="002E0111" w:rsidRPr="002E0111" w:rsidRDefault="002E0111" w:rsidP="00FF168E">
            <w:pPr>
              <w:pStyle w:val="Tabletextcentred"/>
            </w:pPr>
            <w:r w:rsidRPr="002E0111">
              <w:t>252.7</w:t>
            </w:r>
          </w:p>
        </w:tc>
        <w:tc>
          <w:tcPr>
            <w:tcW w:w="421" w:type="pct"/>
            <w:noWrap/>
            <w:hideMark/>
          </w:tcPr>
          <w:p w:rsidR="002E0111" w:rsidRPr="002E0111" w:rsidRDefault="002E0111" w:rsidP="00FF168E">
            <w:pPr>
              <w:pStyle w:val="Tabletextcentred"/>
            </w:pPr>
            <w:r w:rsidRPr="002E0111">
              <w:t>2.5</w:t>
            </w:r>
          </w:p>
        </w:tc>
      </w:tr>
      <w:tr w:rsidR="002E0111" w:rsidRPr="00CB5855" w:rsidTr="002E0111">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1"/>
            <w:noWrap/>
            <w:vAlign w:val="center"/>
          </w:tcPr>
          <w:p w:rsidR="002E0111" w:rsidRPr="00CB5855" w:rsidRDefault="002E0111" w:rsidP="00A74826">
            <w:pPr>
              <w:pStyle w:val="Tabletextleft"/>
            </w:pPr>
            <w:r>
              <w:t>Inherited zircons</w:t>
            </w:r>
          </w:p>
        </w:tc>
      </w:tr>
      <w:tr w:rsidR="002E0111" w:rsidRPr="002E0111" w:rsidTr="002E0111">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2E0111" w:rsidRPr="002E0111" w:rsidRDefault="002E0111" w:rsidP="00FF168E">
            <w:pPr>
              <w:pStyle w:val="Tabletextleft"/>
            </w:pPr>
            <w:r w:rsidRPr="002E0111">
              <w:t>506.Z.2.1.1</w:t>
            </w:r>
          </w:p>
        </w:tc>
        <w:tc>
          <w:tcPr>
            <w:tcW w:w="484" w:type="pct"/>
            <w:noWrap/>
            <w:hideMark/>
          </w:tcPr>
          <w:p w:rsidR="002E0111" w:rsidRPr="002E0111" w:rsidRDefault="002E0111" w:rsidP="00FF168E">
            <w:pPr>
              <w:pStyle w:val="Tabletextright"/>
            </w:pPr>
            <w:r w:rsidRPr="002E0111">
              <w:t>0.83</w:t>
            </w:r>
          </w:p>
        </w:tc>
        <w:tc>
          <w:tcPr>
            <w:tcW w:w="376" w:type="pct"/>
            <w:noWrap/>
            <w:hideMark/>
          </w:tcPr>
          <w:p w:rsidR="002E0111" w:rsidRPr="002E0111" w:rsidRDefault="002E0111" w:rsidP="00FF168E">
            <w:pPr>
              <w:pStyle w:val="Tabletextright"/>
            </w:pPr>
            <w:r w:rsidRPr="002E0111">
              <w:t>215</w:t>
            </w:r>
          </w:p>
        </w:tc>
        <w:tc>
          <w:tcPr>
            <w:tcW w:w="377" w:type="pct"/>
            <w:noWrap/>
            <w:hideMark/>
          </w:tcPr>
          <w:p w:rsidR="002E0111" w:rsidRPr="002E0111" w:rsidRDefault="002E0111" w:rsidP="00FF168E">
            <w:pPr>
              <w:pStyle w:val="Tabletextright"/>
            </w:pPr>
            <w:r w:rsidRPr="002E0111">
              <w:t>182</w:t>
            </w:r>
          </w:p>
        </w:tc>
        <w:tc>
          <w:tcPr>
            <w:tcW w:w="360" w:type="pct"/>
            <w:noWrap/>
            <w:hideMark/>
          </w:tcPr>
          <w:p w:rsidR="002E0111" w:rsidRPr="002E0111" w:rsidRDefault="002E0111" w:rsidP="00FF168E">
            <w:pPr>
              <w:pStyle w:val="Tabletextright"/>
            </w:pPr>
            <w:r w:rsidRPr="002E0111">
              <w:t>0.88</w:t>
            </w:r>
          </w:p>
        </w:tc>
        <w:tc>
          <w:tcPr>
            <w:tcW w:w="463" w:type="pct"/>
            <w:noWrap/>
            <w:hideMark/>
          </w:tcPr>
          <w:p w:rsidR="002E0111" w:rsidRPr="002E0111" w:rsidRDefault="002E0111" w:rsidP="00FF168E">
            <w:pPr>
              <w:pStyle w:val="Tabletextright"/>
            </w:pPr>
            <w:r w:rsidRPr="002E0111">
              <w:t>17.7518</w:t>
            </w:r>
          </w:p>
        </w:tc>
        <w:tc>
          <w:tcPr>
            <w:tcW w:w="339" w:type="pct"/>
            <w:noWrap/>
            <w:hideMark/>
          </w:tcPr>
          <w:p w:rsidR="002E0111" w:rsidRPr="002E0111" w:rsidRDefault="002E0111" w:rsidP="00FF168E">
            <w:pPr>
              <w:pStyle w:val="Tabletextright"/>
            </w:pPr>
            <w:r w:rsidRPr="002E0111">
              <w:t>1.0</w:t>
            </w:r>
          </w:p>
        </w:tc>
        <w:tc>
          <w:tcPr>
            <w:tcW w:w="507" w:type="pct"/>
            <w:noWrap/>
            <w:hideMark/>
          </w:tcPr>
          <w:p w:rsidR="002E0111" w:rsidRPr="002E0111" w:rsidRDefault="002E0111" w:rsidP="00FF168E">
            <w:pPr>
              <w:pStyle w:val="Tabletextright"/>
            </w:pPr>
            <w:r w:rsidRPr="002E0111">
              <w:t>0.0484</w:t>
            </w:r>
          </w:p>
        </w:tc>
        <w:tc>
          <w:tcPr>
            <w:tcW w:w="358" w:type="pct"/>
            <w:noWrap/>
            <w:hideMark/>
          </w:tcPr>
          <w:p w:rsidR="002E0111" w:rsidRPr="002E0111" w:rsidRDefault="002E0111" w:rsidP="00FF168E">
            <w:pPr>
              <w:pStyle w:val="Tabletextright"/>
            </w:pPr>
            <w:r w:rsidRPr="002E0111">
              <w:t>3.5</w:t>
            </w:r>
          </w:p>
        </w:tc>
        <w:tc>
          <w:tcPr>
            <w:tcW w:w="600" w:type="pct"/>
            <w:noWrap/>
            <w:hideMark/>
          </w:tcPr>
          <w:p w:rsidR="002E0111" w:rsidRPr="002E0111" w:rsidRDefault="002E0111" w:rsidP="00FF168E">
            <w:pPr>
              <w:pStyle w:val="Tabletextcentred"/>
            </w:pPr>
            <w:r w:rsidRPr="002E0111">
              <w:t>353.3</w:t>
            </w:r>
          </w:p>
        </w:tc>
        <w:tc>
          <w:tcPr>
            <w:tcW w:w="421" w:type="pct"/>
            <w:noWrap/>
            <w:hideMark/>
          </w:tcPr>
          <w:p w:rsidR="002E0111" w:rsidRPr="002E0111" w:rsidRDefault="002E0111" w:rsidP="00FF168E">
            <w:pPr>
              <w:pStyle w:val="Tabletextcentred"/>
            </w:pPr>
            <w:r w:rsidRPr="002E0111">
              <w:t>3.5</w:t>
            </w:r>
          </w:p>
        </w:tc>
      </w:tr>
      <w:tr w:rsidR="002E0111" w:rsidRPr="00CB5855" w:rsidTr="002E0111">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1"/>
            <w:noWrap/>
            <w:vAlign w:val="center"/>
          </w:tcPr>
          <w:p w:rsidR="002E0111" w:rsidRPr="00CB5855" w:rsidRDefault="002E0111" w:rsidP="00A74826">
            <w:pPr>
              <w:pStyle w:val="Tabletextleft"/>
            </w:pPr>
            <w:r>
              <w:t>Pb loss</w:t>
            </w:r>
          </w:p>
        </w:tc>
      </w:tr>
      <w:tr w:rsidR="002E0111" w:rsidRPr="002E0111" w:rsidTr="009B2406">
        <w:trPr>
          <w:cnfStyle w:val="000000100000" w:firstRow="0" w:lastRow="0" w:firstColumn="0" w:lastColumn="0" w:oddVBand="0" w:evenVBand="0" w:oddHBand="1" w:evenHBand="0" w:firstRowFirstColumn="0" w:firstRowLastColumn="0" w:lastRowFirstColumn="0" w:lastRowLastColumn="0"/>
          <w:trHeight w:val="59"/>
        </w:trPr>
        <w:tc>
          <w:tcPr>
            <w:tcW w:w="715" w:type="pct"/>
            <w:noWrap/>
            <w:hideMark/>
          </w:tcPr>
          <w:p w:rsidR="002E0111" w:rsidRPr="002E0111" w:rsidRDefault="002E0111" w:rsidP="00FF168E">
            <w:pPr>
              <w:pStyle w:val="Tabletextleft"/>
            </w:pPr>
            <w:r w:rsidRPr="002E0111">
              <w:t>506.Z.4.1.1</w:t>
            </w:r>
          </w:p>
        </w:tc>
        <w:tc>
          <w:tcPr>
            <w:tcW w:w="484" w:type="pct"/>
            <w:noWrap/>
            <w:hideMark/>
          </w:tcPr>
          <w:p w:rsidR="002E0111" w:rsidRPr="002E0111" w:rsidRDefault="002E0111" w:rsidP="00FF168E">
            <w:pPr>
              <w:pStyle w:val="Tabletextright"/>
            </w:pPr>
            <w:r w:rsidRPr="002E0111">
              <w:t>1.67</w:t>
            </w:r>
          </w:p>
        </w:tc>
        <w:tc>
          <w:tcPr>
            <w:tcW w:w="376" w:type="pct"/>
            <w:noWrap/>
            <w:hideMark/>
          </w:tcPr>
          <w:p w:rsidR="002E0111" w:rsidRPr="002E0111" w:rsidRDefault="002E0111" w:rsidP="00FF168E">
            <w:pPr>
              <w:pStyle w:val="Tabletextright"/>
            </w:pPr>
            <w:r w:rsidRPr="002E0111">
              <w:t>110</w:t>
            </w:r>
          </w:p>
        </w:tc>
        <w:tc>
          <w:tcPr>
            <w:tcW w:w="377" w:type="pct"/>
            <w:noWrap/>
            <w:hideMark/>
          </w:tcPr>
          <w:p w:rsidR="002E0111" w:rsidRPr="002E0111" w:rsidRDefault="002E0111" w:rsidP="00FF168E">
            <w:pPr>
              <w:pStyle w:val="Tabletextright"/>
            </w:pPr>
            <w:r w:rsidRPr="002E0111">
              <w:t>41</w:t>
            </w:r>
          </w:p>
        </w:tc>
        <w:tc>
          <w:tcPr>
            <w:tcW w:w="360" w:type="pct"/>
            <w:noWrap/>
            <w:hideMark/>
          </w:tcPr>
          <w:p w:rsidR="002E0111" w:rsidRPr="002E0111" w:rsidRDefault="002E0111" w:rsidP="00FF168E">
            <w:pPr>
              <w:pStyle w:val="Tabletextright"/>
            </w:pPr>
            <w:r w:rsidRPr="002E0111">
              <w:t>0.39</w:t>
            </w:r>
          </w:p>
        </w:tc>
        <w:tc>
          <w:tcPr>
            <w:tcW w:w="463" w:type="pct"/>
            <w:noWrap/>
            <w:hideMark/>
          </w:tcPr>
          <w:p w:rsidR="002E0111" w:rsidRPr="002E0111" w:rsidRDefault="002E0111" w:rsidP="00FF168E">
            <w:pPr>
              <w:pStyle w:val="Tabletextright"/>
            </w:pPr>
            <w:r w:rsidRPr="002E0111">
              <w:t>26.0376</w:t>
            </w:r>
          </w:p>
        </w:tc>
        <w:tc>
          <w:tcPr>
            <w:tcW w:w="339" w:type="pct"/>
            <w:noWrap/>
            <w:hideMark/>
          </w:tcPr>
          <w:p w:rsidR="002E0111" w:rsidRPr="002E0111" w:rsidRDefault="002E0111" w:rsidP="00FF168E">
            <w:pPr>
              <w:pStyle w:val="Tabletextright"/>
            </w:pPr>
            <w:r w:rsidRPr="002E0111">
              <w:t>1.3</w:t>
            </w:r>
          </w:p>
        </w:tc>
        <w:tc>
          <w:tcPr>
            <w:tcW w:w="507" w:type="pct"/>
            <w:noWrap/>
            <w:hideMark/>
          </w:tcPr>
          <w:p w:rsidR="002E0111" w:rsidRPr="002E0111" w:rsidRDefault="002E0111" w:rsidP="00FF168E">
            <w:pPr>
              <w:pStyle w:val="Tabletextright"/>
            </w:pPr>
            <w:r w:rsidRPr="002E0111">
              <w:t>0.0383</w:t>
            </w:r>
          </w:p>
        </w:tc>
        <w:tc>
          <w:tcPr>
            <w:tcW w:w="358" w:type="pct"/>
            <w:noWrap/>
            <w:hideMark/>
          </w:tcPr>
          <w:p w:rsidR="002E0111" w:rsidRPr="002E0111" w:rsidRDefault="002E0111" w:rsidP="00FF168E">
            <w:pPr>
              <w:pStyle w:val="Tabletextright"/>
            </w:pPr>
            <w:r w:rsidRPr="002E0111">
              <w:t>9.7</w:t>
            </w:r>
          </w:p>
        </w:tc>
        <w:tc>
          <w:tcPr>
            <w:tcW w:w="600" w:type="pct"/>
            <w:noWrap/>
            <w:hideMark/>
          </w:tcPr>
          <w:p w:rsidR="002E0111" w:rsidRPr="002E0111" w:rsidRDefault="002E0111" w:rsidP="00FF168E">
            <w:pPr>
              <w:pStyle w:val="Tabletextcentred"/>
            </w:pPr>
            <w:r w:rsidRPr="002E0111">
              <w:t>242.9</w:t>
            </w:r>
          </w:p>
        </w:tc>
        <w:tc>
          <w:tcPr>
            <w:tcW w:w="421" w:type="pct"/>
            <w:noWrap/>
            <w:hideMark/>
          </w:tcPr>
          <w:p w:rsidR="002E0111" w:rsidRPr="002E0111" w:rsidRDefault="002E0111" w:rsidP="00FF168E">
            <w:pPr>
              <w:pStyle w:val="Tabletextcentred"/>
            </w:pPr>
            <w:r w:rsidRPr="002E0111">
              <w:t>3.0</w:t>
            </w:r>
          </w:p>
        </w:tc>
      </w:tr>
    </w:tbl>
    <w:p w:rsidR="00D77A3A" w:rsidRPr="000D1A40" w:rsidRDefault="00D77A3A" w:rsidP="008F68EA">
      <w:pPr>
        <w:pStyle w:val="Tablenotesnumbered"/>
        <w:numPr>
          <w:ilvl w:val="0"/>
          <w:numId w:val="34"/>
        </w:numPr>
      </w:pPr>
      <w:r w:rsidRPr="000D1A40">
        <w:t>%</w:t>
      </w:r>
      <w:r w:rsidRPr="004843E3">
        <w:rPr>
          <w:rStyle w:val="Superscript"/>
        </w:rPr>
        <w:t>206</w:t>
      </w:r>
      <w:r w:rsidRPr="000D1A40">
        <w:t>Pb</w:t>
      </w:r>
      <w:r w:rsidRPr="004F2468">
        <w:rPr>
          <w:rStyle w:val="Subscript"/>
        </w:rPr>
        <w:t>c</w:t>
      </w:r>
      <w:r w:rsidRPr="000D1A40">
        <w:t xml:space="preserve"> indicates the proportion of common </w:t>
      </w:r>
      <w:r w:rsidRPr="004843E3">
        <w:rPr>
          <w:rStyle w:val="Superscript"/>
        </w:rPr>
        <w:t>206</w:t>
      </w:r>
      <w:r w:rsidRPr="000D1A40">
        <w:t xml:space="preserve">Pb in the total measured </w:t>
      </w:r>
      <w:r w:rsidRPr="004843E3">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843E3">
        <w:rPr>
          <w:rStyle w:val="Superscript"/>
        </w:rPr>
        <w:t>204</w:t>
      </w:r>
      <w:r w:rsidRPr="000D1A40">
        <w:t>Pb.</w:t>
      </w:r>
    </w:p>
    <w:p w:rsidR="00D77A3A" w:rsidRPr="000D1A40" w:rsidRDefault="00D77A3A" w:rsidP="00FF168E">
      <w:pPr>
        <w:pStyle w:val="Tablenotesnumbered"/>
      </w:pPr>
      <w:r w:rsidRPr="000D1A40">
        <w:t>All errors quoted as 1σ.</w:t>
      </w:r>
    </w:p>
    <w:p w:rsidR="00E131C3" w:rsidRDefault="00410FF5" w:rsidP="00282620">
      <w:pPr>
        <w:pStyle w:val="Heading2"/>
      </w:pPr>
      <w:r>
        <w:br w:type="page"/>
      </w:r>
      <w:bookmarkStart w:id="42" w:name="_Toc364417856"/>
      <w:r w:rsidR="00282620">
        <w:lastRenderedPageBreak/>
        <w:t>Red Range Leucoadamellite PB-NE-08-34/1980508</w:t>
      </w:r>
      <w:bookmarkEnd w:id="4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15</w:t>
      </w:r>
      <w:r w:rsidRPr="00946615">
        <w:t xml:space="preserve"> Summary of results: </w:t>
      </w:r>
      <w:r w:rsidR="00602140">
        <w:t>Red Range Leucoadamellite (PB-NE-08-34/1980508).</w:t>
      </w:r>
    </w:p>
    <w:tbl>
      <w:tblPr>
        <w:tblStyle w:val="TableGAHeaderColumn"/>
        <w:tblW w:w="9015" w:type="dxa"/>
        <w:tblLayout w:type="fixed"/>
        <w:tblLook w:val="04A0" w:firstRow="1" w:lastRow="0" w:firstColumn="1" w:lastColumn="0" w:noHBand="0" w:noVBand="1"/>
        <w:tblCaption w:val="Summary of results: Red Range Leucoadamellite (PB-NE-08-34/1980508)."/>
        <w:tblDescription w:val="Summary of results: Red Range Leucoadamellite (PB-NE-08-34/1980508)."/>
      </w:tblPr>
      <w:tblGrid>
        <w:gridCol w:w="3155"/>
        <w:gridCol w:w="5860"/>
      </w:tblGrid>
      <w:tr w:rsidR="00E131C3" w:rsidRPr="00A8172F" w:rsidTr="008502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E131C3" w:rsidRPr="00B60E1F" w:rsidRDefault="00E131C3" w:rsidP="00F658CB">
            <w:pPr>
              <w:pStyle w:val="Tabletextleft"/>
            </w:pPr>
            <w:r w:rsidRPr="00B60E1F">
              <w:t>GA S</w:t>
            </w:r>
            <w:r>
              <w:t>ampleID</w:t>
            </w:r>
          </w:p>
        </w:tc>
        <w:tc>
          <w:tcPr>
            <w:tcW w:w="3250" w:type="pct"/>
            <w:vAlign w:val="top"/>
          </w:tcPr>
          <w:p w:rsidR="00E131C3" w:rsidRPr="00E131C3" w:rsidRDefault="00E131C3" w:rsidP="00F658CB">
            <w:pPr>
              <w:pStyle w:val="Tabletextleft"/>
              <w:cnfStyle w:val="100000000000" w:firstRow="1" w:lastRow="0" w:firstColumn="0" w:lastColumn="0" w:oddVBand="0" w:evenVBand="0" w:oddHBand="0" w:evenHBand="0" w:firstRowFirstColumn="0" w:firstRowLastColumn="0" w:lastRowFirstColumn="0" w:lastRowLastColumn="0"/>
              <w:rPr>
                <w:bCs/>
                <w:szCs w:val="18"/>
              </w:rPr>
            </w:pPr>
            <w:r w:rsidRPr="00E131C3">
              <w:rPr>
                <w:bCs/>
                <w:szCs w:val="18"/>
              </w:rPr>
              <w:t>200801620</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Default="00E131C3" w:rsidP="00F658CB">
            <w:pPr>
              <w:pStyle w:val="Tabletextleft"/>
            </w:pPr>
            <w:r w:rsidRPr="00B60E1F">
              <w:t>GA S</w:t>
            </w:r>
            <w:r>
              <w:t>ampleNO</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1980508</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B60E1F" w:rsidRDefault="00E131C3" w:rsidP="00F658CB">
            <w:pPr>
              <w:pStyle w:val="Tabletextleft"/>
            </w:pPr>
            <w:r>
              <w:t>GSNSW SITEID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PB-NE-08-34</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Formal Name</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Red Range Leucoadamellite</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Informal Name</w:t>
            </w:r>
          </w:p>
        </w:tc>
        <w:tc>
          <w:tcPr>
            <w:tcW w:w="3250" w:type="pct"/>
            <w:vAlign w:val="top"/>
          </w:tcPr>
          <w:p w:rsidR="00E131C3" w:rsidRPr="00E131C3" w:rsidRDefault="009652E7"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Pr>
                <w:bCs/>
                <w:szCs w:val="18"/>
              </w:rPr>
              <w:t>-</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Lithology</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Leucoadamellite</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1:250 000 Sheet</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GRAFTON (SH5606)</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1:100 000 Sheet</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GLEN INNES (9238)</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Region</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New England Region</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Location (GDA94)</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 xml:space="preserve">151.891131 </w:t>
            </w:r>
            <w:r w:rsidRPr="003D153D">
              <w:rPr>
                <w:rStyle w:val="Superscript"/>
              </w:rPr>
              <w:t>°</w:t>
            </w:r>
            <w:r w:rsidRPr="00E131C3">
              <w:rPr>
                <w:bCs/>
                <w:szCs w:val="18"/>
              </w:rPr>
              <w:t xml:space="preserve">E, -29.816031 </w:t>
            </w:r>
            <w:r w:rsidRPr="003D153D">
              <w:rPr>
                <w:rStyle w:val="Superscript"/>
              </w:rPr>
              <w:t>°</w:t>
            </w:r>
            <w:r w:rsidRPr="00E131C3">
              <w:rPr>
                <w:bCs/>
                <w:szCs w:val="18"/>
              </w:rPr>
              <w:t>S</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Location (MGA 94 Zone 56)</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392852 mE, 6701084 mN</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Geochronologist</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Andrew Cross</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Mount ID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GA6118</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Analytical Session</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100031</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Interpreted Age</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E131C3">
              <w:rPr>
                <w:bCs/>
                <w:szCs w:val="18"/>
              </w:rPr>
              <w:t>253.2 ± 1.5 Ma (95% confidence, 21 analyses on 21 zircons)</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rPr>
                <w:szCs w:val="16"/>
              </w:rPr>
              <w:t>Geological Attribution</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E131C3">
              <w:rPr>
                <w:bCs/>
                <w:szCs w:val="18"/>
              </w:rPr>
              <w:t>Magmatic crystallisation</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rPr>
                <w:szCs w:val="16"/>
              </w:rPr>
              <w:t>Isotopic Ratio Used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E131C3">
              <w:rPr>
                <w:bCs/>
                <w:szCs w:val="18"/>
              </w:rPr>
              <w:t>Pb/</w:t>
            </w:r>
            <w:r w:rsidRPr="003D153D">
              <w:rPr>
                <w:rStyle w:val="Superscript"/>
              </w:rPr>
              <w:t>238</w:t>
            </w:r>
            <w:r w:rsidRPr="00E131C3">
              <w:rPr>
                <w:bCs/>
                <w:szCs w:val="18"/>
              </w:rPr>
              <w:t>U</w:t>
            </w:r>
          </w:p>
        </w:tc>
      </w:tr>
    </w:tbl>
    <w:p w:rsidR="003D60E0" w:rsidRDefault="003D60E0" w:rsidP="002E0111">
      <w:pPr>
        <w:pStyle w:val="Heading3"/>
      </w:pPr>
      <w:bookmarkStart w:id="43" w:name="_Toc364417857"/>
      <w:r>
        <w:t>Sample Information</w:t>
      </w:r>
      <w:bookmarkEnd w:id="43"/>
    </w:p>
    <w:p w:rsidR="003D60E0" w:rsidRPr="000C25B8" w:rsidRDefault="000C25B8" w:rsidP="000C25B8">
      <w:pPr>
        <w:pStyle w:val="BodyText"/>
      </w:pPr>
      <w:r w:rsidRPr="000C25B8">
        <w:t>This sample was collected from medium–sized boulders left from road construction on the eastern side of Pinkett Road, 100 m south of the Pinkett Road intersection with Hottes Road (to Red Range). The boulders are generally fresh with very thin weathering rinds. In outcrop the rock comprises homogeneous medium fine grained, bone white coloured, equigranular microgranite with &lt; 5% mafics. Magnetic susceptibility is 0.1 x 10-3 SI</w:t>
      </w:r>
      <w:r>
        <w:t xml:space="preserve"> (</w:t>
      </w:r>
      <w:r w:rsidRPr="009B2406">
        <w:rPr>
          <w:rStyle w:val="Hyperlink"/>
        </w:rPr>
        <w:t>Figure 2.27</w:t>
      </w:r>
      <w:r w:rsidRPr="000C25B8">
        <w:t>).</w:t>
      </w:r>
    </w:p>
    <w:p w:rsidR="003D60E0" w:rsidRDefault="003D60E0" w:rsidP="002E0111">
      <w:pPr>
        <w:pStyle w:val="Heading3"/>
      </w:pPr>
      <w:bookmarkStart w:id="44" w:name="_Toc364417858"/>
      <w:r>
        <w:t>Petrography</w:t>
      </w:r>
      <w:bookmarkEnd w:id="44"/>
    </w:p>
    <w:p w:rsidR="002E0111" w:rsidRDefault="000C25B8" w:rsidP="002E0111">
      <w:pPr>
        <w:pStyle w:val="BodyText"/>
      </w:pPr>
      <w:r w:rsidRPr="002A0151">
        <w:t>In thin section the sample comprises a microgranite characterised by saccharoidal texture of seriate textured rounded to blocky quartz up to 1 mm; cloudy, modestly perthitic K-feldspar showing some microcline twinning; and tabular to blocky sodic plagioclases to 1 mm, with rare rounded calcic cores. Quartz and K-feldspar may be up to 3</w:t>
      </w:r>
      <w:r>
        <w:t xml:space="preserve"> mm</w:t>
      </w:r>
      <w:r w:rsidRPr="002A0151">
        <w:t xml:space="preserve"> to 4 mm in length. Biotite is generally fresh, occurring as individual crystals or less commonly groups ranging from larger subhedral to finer interstitial (0.1 to 0.5 mm), though occasionally to 1 mm. Occasional radiation haloes are developed. Zircon is present with very min</w:t>
      </w:r>
      <w:r>
        <w:t>or apatite and opaques (</w:t>
      </w:r>
      <w:r w:rsidRPr="009B2406">
        <w:rPr>
          <w:rStyle w:val="Hyperlink"/>
        </w:rPr>
        <w:t>Figure 2.28</w:t>
      </w:r>
      <w:r w:rsidRPr="002A0151">
        <w:t>).</w:t>
      </w:r>
    </w:p>
    <w:p w:rsidR="002E0111" w:rsidRDefault="000C25B8" w:rsidP="002E0111">
      <w:pPr>
        <w:pStyle w:val="Figuresandimagescentred"/>
      </w:pPr>
      <w:r>
        <w:rPr>
          <w:bCs/>
          <w:iCs/>
          <w:noProof/>
        </w:rPr>
        <w:lastRenderedPageBreak/>
        <w:drawing>
          <wp:inline distT="0" distB="0" distL="0" distR="0" wp14:anchorId="28684583" wp14:editId="433F6BAF">
            <wp:extent cx="5267325" cy="2095500"/>
            <wp:effectExtent l="0" t="0" r="9525" b="0"/>
            <wp:docPr id="88" name="Picture 88" descr="Roadside sample photograph and hand sample of sample PB-NE-08-34/1980508, Red Range Leucoadamellite." title="Roadside sample photograph and hand sample of sample PB-NE-08-34/1980508, Red Range Leucoadamel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ig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67325" cy="2095500"/>
                    </a:xfrm>
                    <a:prstGeom prst="rect">
                      <a:avLst/>
                    </a:prstGeom>
                    <a:noFill/>
                    <a:ln>
                      <a:noFill/>
                    </a:ln>
                  </pic:spPr>
                </pic:pic>
              </a:graphicData>
            </a:graphic>
          </wp:inline>
        </w:drawing>
      </w:r>
    </w:p>
    <w:p w:rsidR="002E0111" w:rsidRDefault="002E0111" w:rsidP="000C25B8">
      <w:pPr>
        <w:pStyle w:val="Caption"/>
      </w:pPr>
      <w:r w:rsidRPr="002E0C35">
        <w:rPr>
          <w:rStyle w:val="Captionbold"/>
        </w:rPr>
        <w:t xml:space="preserve">Figure </w:t>
      </w:r>
      <w:r w:rsidR="000C25B8">
        <w:rPr>
          <w:rStyle w:val="Captionbold"/>
        </w:rPr>
        <w:t>2.27</w:t>
      </w:r>
      <w:r>
        <w:t xml:space="preserve"> </w:t>
      </w:r>
      <w:r w:rsidR="000C25B8" w:rsidRPr="000C25B8">
        <w:t>Roadside sample photograph and hand sample of sample PB-NE-08-34/1980508, Red Range Leucoadamellite.</w:t>
      </w:r>
    </w:p>
    <w:p w:rsidR="002E0111" w:rsidRDefault="000C25B8" w:rsidP="002E0111">
      <w:pPr>
        <w:pStyle w:val="Figuresandimagescentred"/>
      </w:pPr>
      <w:r>
        <w:rPr>
          <w:rFonts w:eastAsia="Times New Roman"/>
          <w:noProof/>
          <w:szCs w:val="21"/>
        </w:rPr>
        <w:drawing>
          <wp:inline distT="0" distB="0" distL="0" distR="0" wp14:anchorId="73130225" wp14:editId="3B464306">
            <wp:extent cx="2700020" cy="3597275"/>
            <wp:effectExtent l="0" t="0" r="5080" b="3175"/>
            <wp:docPr id="89" name="Picture 89" descr="Thin section microphotographs of Red Range Leucoadamellite. Scale as indicated (1 mm); PPL left, CPL right. Medium fine grained, seriate to saccharoidal textured leucosyenogranite with fresh biotite (PB-NE-08-34/1980508)." title="Thin section microphotographs of Red Range Leucoadamellite. Scale as indicated (1 mm); PPL left, CPL right. Medium fine grained, seriate to saccharoidal textured leucosyenogranite with fresh biotite (PB-NE-08-34/19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79408a_RedRange (Lar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r>
        <w:rPr>
          <w:rFonts w:eastAsia="Times New Roman"/>
          <w:noProof/>
          <w:szCs w:val="21"/>
        </w:rPr>
        <w:drawing>
          <wp:inline distT="0" distB="0" distL="0" distR="0" wp14:anchorId="11860125" wp14:editId="5CE69240">
            <wp:extent cx="2695575" cy="3600450"/>
            <wp:effectExtent l="0" t="0" r="9525" b="0"/>
            <wp:docPr id="90" name="Picture 90" descr="Thin section microphotographs of Red Range Leucoadamellite. Scale as indicated (1 mm); PPL left, CPL right. Medium fine grained, seriate to saccharoidal textured leucosyenogranite with fresh biotite (PB-NE-08-34/1980508)." title="Thin section microphotographs of Red Range Leucoadamellite. Scale as indicated (1 mm); PPL left, CPL right. Medium fine grained, seriate to saccharoidal textured leucosyenogranite with fresh biotite (PB-NE-08-34/19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79408b_RedRange (Lar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0C25B8" w:rsidRPr="000C25B8" w:rsidRDefault="002E0111" w:rsidP="000C25B8">
      <w:pPr>
        <w:pStyle w:val="Caption"/>
      </w:pPr>
      <w:r w:rsidRPr="002E0C35">
        <w:rPr>
          <w:rStyle w:val="Captionbold"/>
        </w:rPr>
        <w:t xml:space="preserve">Figure </w:t>
      </w:r>
      <w:r w:rsidR="000C25B8">
        <w:rPr>
          <w:rStyle w:val="Captionbold"/>
        </w:rPr>
        <w:t>2.28</w:t>
      </w:r>
      <w:r>
        <w:t xml:space="preserve"> </w:t>
      </w:r>
      <w:r w:rsidR="000C25B8" w:rsidRPr="000C25B8">
        <w:t>Thin section microphotographs of Red Range Leucoadamellite. Scale as indicated (1 mm); PPL left, CPL right. Medium fine grained, seriate to saccharoidal textured leucosyenogranite with fresh biotite (PB-NE-08-34/1980508).</w:t>
      </w:r>
    </w:p>
    <w:p w:rsidR="003D60E0" w:rsidRDefault="003D60E0" w:rsidP="000C25B8">
      <w:pPr>
        <w:pStyle w:val="Heading3"/>
      </w:pPr>
      <w:bookmarkStart w:id="45" w:name="_Toc364417859"/>
      <w:r>
        <w:t>Zircons</w:t>
      </w:r>
      <w:bookmarkEnd w:id="45"/>
    </w:p>
    <w:p w:rsidR="00D92251" w:rsidRDefault="000C25B8" w:rsidP="000C25B8">
      <w:pPr>
        <w:pStyle w:val="BodyText"/>
      </w:pPr>
      <w:r w:rsidRPr="005B0829">
        <w:t xml:space="preserve">Zircons recovered </w:t>
      </w:r>
      <w:r w:rsidRPr="000369CD">
        <w:t>from PB-NE-08-34/1980508 consist</w:t>
      </w:r>
      <w:r w:rsidRPr="005B0829">
        <w:t xml:space="preserve"> of euhedral prisms that are clear and colourless to pale yellow and usually contain fine acicular inclusions. They typically range f</w:t>
      </w:r>
      <w:r>
        <w:t>rom ~60–</w:t>
      </w:r>
      <w:r w:rsidRPr="005B0829">
        <w:t xml:space="preserve">100 μm in diameter with aspect ratios typically </w:t>
      </w:r>
      <w:r w:rsidRPr="002A0151">
        <w:t>between 1 to 2 but the full range extends to ~5. They have a moderate luminescence with fine oscillatory growth zones (</w:t>
      </w:r>
      <w:r w:rsidRPr="009B2406">
        <w:rPr>
          <w:rStyle w:val="Hyperlink"/>
        </w:rPr>
        <w:t>Figure 2.29</w:t>
      </w:r>
      <w:r w:rsidRPr="002A0151">
        <w:t>).</w:t>
      </w:r>
    </w:p>
    <w:p w:rsidR="003D60E0" w:rsidRDefault="003D60E0" w:rsidP="000C25B8">
      <w:pPr>
        <w:pStyle w:val="Heading3"/>
      </w:pPr>
      <w:bookmarkStart w:id="46" w:name="_Toc364417860"/>
      <w:r>
        <w:lastRenderedPageBreak/>
        <w:t>U–Pb isotopic results</w:t>
      </w:r>
      <w:bookmarkEnd w:id="46"/>
    </w:p>
    <w:p w:rsidR="002E0111" w:rsidRPr="00697A5D" w:rsidRDefault="00697A5D" w:rsidP="00697A5D">
      <w:pPr>
        <w:pStyle w:val="BodyText"/>
      </w:pPr>
      <w:r w:rsidRPr="00697A5D">
        <w:t xml:space="preserve">Twenty-one SHRIMP </w:t>
      </w:r>
      <w:r w:rsidR="00F80EA9">
        <w:t>U–Pb</w:t>
      </w:r>
      <w:r w:rsidRPr="00697A5D">
        <w:t xml:space="preserve"> isotopic analyses were carried out on 21 zircons from this sample (</w:t>
      </w:r>
      <w:r w:rsidRPr="009B2406">
        <w:rPr>
          <w:rStyle w:val="Hyperlink"/>
        </w:rPr>
        <w:t>Figure</w:t>
      </w:r>
      <w:r w:rsidR="009B2406" w:rsidRPr="009B2406">
        <w:rPr>
          <w:rStyle w:val="Hyperlink"/>
        </w:rPr>
        <w:t> </w:t>
      </w:r>
      <w:r w:rsidRPr="009B2406">
        <w:rPr>
          <w:rStyle w:val="Hyperlink"/>
        </w:rPr>
        <w:t>2.30</w:t>
      </w:r>
      <w:r w:rsidRPr="009B2406">
        <w:t>,</w:t>
      </w:r>
      <w:r w:rsidRPr="009B2406">
        <w:rPr>
          <w:rStyle w:val="Hyperlink"/>
        </w:rPr>
        <w:t xml:space="preserve"> Table 2.16</w:t>
      </w:r>
      <w:r w:rsidRPr="00697A5D">
        <w:t xml:space="preserve">). The results are generally uniform with U concentrations ranging from 85–816 ppm (median = 310 ppm) and average Th/U = ~0.6. Common </w:t>
      </w:r>
      <w:r w:rsidRPr="004843E3">
        <w:rPr>
          <w:rStyle w:val="Superscript"/>
        </w:rPr>
        <w:t>206</w:t>
      </w:r>
      <w:r w:rsidRPr="00697A5D">
        <w:t>Pb contents are mostly low</w:t>
      </w:r>
      <w:r w:rsidR="00F321FF">
        <w:t>,</w:t>
      </w:r>
      <w:r w:rsidRPr="00697A5D">
        <w:t xml:space="preserve"> however, two grains (620.Z. 3.1.1, 620.Z.18.1.1) contain ~4.5% </w:t>
      </w:r>
      <w:r w:rsidRPr="004843E3">
        <w:rPr>
          <w:rStyle w:val="Superscript"/>
        </w:rPr>
        <w:t>206</w:t>
      </w:r>
      <w:r w:rsidRPr="00697A5D">
        <w:t>Pb</w:t>
      </w:r>
      <w:r w:rsidRPr="00391BEC">
        <w:rPr>
          <w:rStyle w:val="Subscript"/>
        </w:rPr>
        <w:t>c</w:t>
      </w:r>
      <w:r w:rsidRPr="00697A5D">
        <w:t xml:space="preserve">. All 21 zircons have the same radiogenic </w:t>
      </w:r>
      <w:r w:rsidRPr="004843E3">
        <w:rPr>
          <w:rStyle w:val="Superscript"/>
        </w:rPr>
        <w:t>206</w:t>
      </w:r>
      <w:r w:rsidRPr="00697A5D">
        <w:t>Pb/</w:t>
      </w:r>
      <w:r w:rsidRPr="004843E3">
        <w:rPr>
          <w:rStyle w:val="Superscript"/>
        </w:rPr>
        <w:t>238</w:t>
      </w:r>
      <w:r w:rsidRPr="00697A5D">
        <w:t>U within their analytical uncertainties (MSWD = 0.77, probability = 0.75) and combine to give a weighted mean age of 253.2 ± 1.5 Ma which is interpreted to be the crystallisation age of this rock.</w:t>
      </w:r>
    </w:p>
    <w:p w:rsidR="002E0111" w:rsidRDefault="00697A5D" w:rsidP="003D153D">
      <w:pPr>
        <w:pStyle w:val="Figuresandimagescentred"/>
      </w:pPr>
      <w:r w:rsidRPr="003D153D">
        <w:rPr>
          <w:noProof/>
        </w:rPr>
        <w:drawing>
          <wp:inline distT="0" distB="0" distL="0" distR="0" wp14:anchorId="148588BB" wp14:editId="61DB1B7D">
            <wp:extent cx="5270500" cy="4364990"/>
            <wp:effectExtent l="0" t="0" r="6350" b="0"/>
            <wp:docPr id="91" name="Picture 91" descr="Selected transmitted light (top) and cathodoluminescence (bottom) images of zircon grains from the Red Range Leucoadamellite (PB-NE-08-34/1980508)." title="Selected transmitted light (top) and cathodoluminescence (bottom) images of zircon grains from the Red Range Leucoadamellite (PB-NE-08-34/19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A6118_1980508 Row"/>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0500" cy="4364990"/>
                    </a:xfrm>
                    <a:prstGeom prst="rect">
                      <a:avLst/>
                    </a:prstGeom>
                    <a:noFill/>
                    <a:ln>
                      <a:noFill/>
                    </a:ln>
                  </pic:spPr>
                </pic:pic>
              </a:graphicData>
            </a:graphic>
          </wp:inline>
        </w:drawing>
      </w:r>
    </w:p>
    <w:p w:rsidR="00697A5D" w:rsidRPr="00697A5D" w:rsidRDefault="002E0111" w:rsidP="00697A5D">
      <w:pPr>
        <w:pStyle w:val="Caption"/>
      </w:pPr>
      <w:r w:rsidRPr="002E0C35">
        <w:rPr>
          <w:rStyle w:val="Captionbold"/>
        </w:rPr>
        <w:t xml:space="preserve">Figure </w:t>
      </w:r>
      <w:r w:rsidR="000C25B8">
        <w:rPr>
          <w:rStyle w:val="Captionbold"/>
        </w:rPr>
        <w:t>2.29</w:t>
      </w:r>
      <w:r>
        <w:t xml:space="preserve"> </w:t>
      </w:r>
      <w:r w:rsidR="00697A5D" w:rsidRPr="00697A5D">
        <w:t>Selected transmitted light (top) and cathodoluminescence (bottom) images of zircon grains from the Red Range Leucoadamellite (PB-NE-08-34/1980508).</w:t>
      </w:r>
    </w:p>
    <w:p w:rsidR="002E0111" w:rsidRDefault="00697A5D" w:rsidP="002E0111">
      <w:pPr>
        <w:pStyle w:val="Figuresandimagescentred"/>
      </w:pPr>
      <w:r>
        <w:rPr>
          <w:noProof/>
        </w:rPr>
        <w:lastRenderedPageBreak/>
        <w:drawing>
          <wp:inline distT="0" distB="0" distL="0" distR="0" wp14:anchorId="2DBA7509" wp14:editId="65289FF3">
            <wp:extent cx="5270500" cy="2052955"/>
            <wp:effectExtent l="0" t="0" r="6350" b="4445"/>
            <wp:docPr id="92" name="Picture 92" descr="a) Tera-Wasserberg concordia plot and (b) temporal trend of the 206Pb/238U ages from the Red Range Leucoadamellite (PB-NE-08-34/1980508)." title="a) Tera-Wasserberg concordia plot and (b) temporal trend of the 206Pb/238U ages from the Red Range Leucoadamellite (PB-NE-08-34/19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d Range-conc"/>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0500" cy="2052955"/>
                    </a:xfrm>
                    <a:prstGeom prst="rect">
                      <a:avLst/>
                    </a:prstGeom>
                    <a:noFill/>
                    <a:ln>
                      <a:noFill/>
                    </a:ln>
                  </pic:spPr>
                </pic:pic>
              </a:graphicData>
            </a:graphic>
          </wp:inline>
        </w:drawing>
      </w:r>
    </w:p>
    <w:p w:rsidR="00E131C3" w:rsidRPr="00697A5D" w:rsidRDefault="002E0111" w:rsidP="00697A5D">
      <w:pPr>
        <w:pStyle w:val="Caption"/>
      </w:pPr>
      <w:r w:rsidRPr="002E0C35">
        <w:rPr>
          <w:rStyle w:val="Captionbold"/>
        </w:rPr>
        <w:t xml:space="preserve">Figure </w:t>
      </w:r>
      <w:r w:rsidR="000C25B8">
        <w:rPr>
          <w:rStyle w:val="Captionbold"/>
        </w:rPr>
        <w:t>2.30</w:t>
      </w:r>
      <w:r>
        <w:t xml:space="preserve"> </w:t>
      </w:r>
      <w:r w:rsidR="00697A5D" w:rsidRPr="00697A5D">
        <w:t xml:space="preserve">(a) Tera-Wasserberg concordia plot and (b) temporal trend of the </w:t>
      </w:r>
      <w:r w:rsidR="00697A5D" w:rsidRPr="004843E3">
        <w:rPr>
          <w:rStyle w:val="Superscript"/>
        </w:rPr>
        <w:t>206</w:t>
      </w:r>
      <w:r w:rsidR="00697A5D" w:rsidRPr="00697A5D">
        <w:t>Pb/</w:t>
      </w:r>
      <w:r w:rsidR="00697A5D" w:rsidRPr="004843E3">
        <w:rPr>
          <w:rStyle w:val="Superscript"/>
        </w:rPr>
        <w:t>238</w:t>
      </w:r>
      <w:r w:rsidR="00697A5D" w:rsidRPr="00697A5D">
        <w:t>U ages from the Red Range Leucoadamellite (PB-NE-08-34/1980508).</w:t>
      </w:r>
    </w:p>
    <w:p w:rsidR="002A0BA6" w:rsidRPr="00946615" w:rsidRDefault="00410FF5" w:rsidP="002A0BA6">
      <w:pPr>
        <w:pStyle w:val="Tabletitle"/>
      </w:pPr>
      <w:r>
        <w:rPr>
          <w:rStyle w:val="Tabletitlebold"/>
        </w:rPr>
        <w:br w:type="page"/>
      </w:r>
      <w:r w:rsidR="002A0BA6" w:rsidRPr="00946615">
        <w:rPr>
          <w:rStyle w:val="Tabletitlebold"/>
        </w:rPr>
        <w:lastRenderedPageBreak/>
        <w:t>Table 2.</w:t>
      </w:r>
      <w:r w:rsidR="002A0BA6">
        <w:rPr>
          <w:rStyle w:val="Tabletitlebold"/>
        </w:rPr>
        <w:t>16</w:t>
      </w:r>
      <w:r w:rsidR="002A0BA6" w:rsidRPr="00946615">
        <w:t xml:space="preserve"> SHRIMP U–Pb zircon data from </w:t>
      </w:r>
      <w:r w:rsidR="00697A5D" w:rsidRPr="00697A5D">
        <w:t>Red Range Leucoadamellite (PB-NE-08-34/1980508).</w:t>
      </w:r>
    </w:p>
    <w:tbl>
      <w:tblPr>
        <w:tblStyle w:val="TableGAHeaderRow"/>
        <w:tblW w:w="4501" w:type="pct"/>
        <w:tblInd w:w="9" w:type="dxa"/>
        <w:tblLook w:val="04A0" w:firstRow="1" w:lastRow="0" w:firstColumn="1" w:lastColumn="0" w:noHBand="0" w:noVBand="1"/>
        <w:tblCaption w:val="SHRIMP U–Pb zircon data from Red Range Leucoadamellite (PB-NE-08-34/1980508)."/>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2A0BA6" w:rsidRPr="00CB5855" w:rsidTr="009B2406">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3" w:type="pct"/>
            <w:noWrap/>
            <w:vAlign w:val="center"/>
            <w:hideMark/>
          </w:tcPr>
          <w:p w:rsidR="002A0BA6" w:rsidRPr="00CB5855" w:rsidRDefault="002A0BA6" w:rsidP="009B240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2A0BA6" w:rsidRPr="00CB5855" w:rsidRDefault="002A0BA6" w:rsidP="00A74826">
            <w:pPr>
              <w:pStyle w:val="Tabletextcentred"/>
            </w:pPr>
            <w:r w:rsidRPr="00CB5855">
              <w:t>± 1σ (Ma)</w:t>
            </w:r>
          </w:p>
        </w:tc>
      </w:tr>
      <w:tr w:rsidR="00697A5D" w:rsidRPr="00CB5855" w:rsidTr="00D60B15">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697A5D" w:rsidRPr="00CB5855" w:rsidRDefault="00697A5D" w:rsidP="00A74826">
            <w:pPr>
              <w:pStyle w:val="Tabletextleft"/>
            </w:pPr>
            <w:r>
              <w:t>Magmatic zircons</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508.Z.1.1.1</w:t>
            </w:r>
          </w:p>
        </w:tc>
        <w:tc>
          <w:tcPr>
            <w:tcW w:w="484" w:type="pct"/>
            <w:noWrap/>
            <w:vAlign w:val="center"/>
            <w:hideMark/>
          </w:tcPr>
          <w:p w:rsidR="00D60B15" w:rsidRPr="00D60B15" w:rsidRDefault="00D60B15" w:rsidP="00FF168E">
            <w:pPr>
              <w:pStyle w:val="Tabletextcentred"/>
            </w:pPr>
            <w:r w:rsidRPr="00D60B15">
              <w:t>0.51</w:t>
            </w:r>
          </w:p>
        </w:tc>
        <w:tc>
          <w:tcPr>
            <w:tcW w:w="376" w:type="pct"/>
            <w:noWrap/>
            <w:vAlign w:val="center"/>
            <w:hideMark/>
          </w:tcPr>
          <w:p w:rsidR="00D60B15" w:rsidRPr="00D60B15" w:rsidRDefault="00D60B15" w:rsidP="00FF168E">
            <w:pPr>
              <w:pStyle w:val="Tabletextcentred"/>
            </w:pPr>
            <w:r w:rsidRPr="00D60B15">
              <w:t>303</w:t>
            </w:r>
          </w:p>
        </w:tc>
        <w:tc>
          <w:tcPr>
            <w:tcW w:w="377" w:type="pct"/>
            <w:noWrap/>
            <w:vAlign w:val="center"/>
            <w:hideMark/>
          </w:tcPr>
          <w:p w:rsidR="00D60B15" w:rsidRPr="00D60B15" w:rsidRDefault="00D60B15" w:rsidP="00FF168E">
            <w:pPr>
              <w:pStyle w:val="Tabletextcentred"/>
            </w:pPr>
            <w:r w:rsidRPr="00D60B15">
              <w:t>130</w:t>
            </w:r>
          </w:p>
        </w:tc>
        <w:tc>
          <w:tcPr>
            <w:tcW w:w="360" w:type="pct"/>
            <w:noWrap/>
            <w:vAlign w:val="center"/>
            <w:hideMark/>
          </w:tcPr>
          <w:p w:rsidR="00D60B15" w:rsidRPr="00D60B15" w:rsidRDefault="00D60B15" w:rsidP="00FF168E">
            <w:pPr>
              <w:pStyle w:val="Tabletextcentred"/>
            </w:pPr>
            <w:r w:rsidRPr="00D60B15">
              <w:t>0.44</w:t>
            </w:r>
          </w:p>
        </w:tc>
        <w:tc>
          <w:tcPr>
            <w:tcW w:w="463" w:type="pct"/>
            <w:noWrap/>
            <w:vAlign w:val="center"/>
            <w:hideMark/>
          </w:tcPr>
          <w:p w:rsidR="00D60B15" w:rsidRPr="00D60B15" w:rsidRDefault="00D60B15" w:rsidP="00FF168E">
            <w:pPr>
              <w:pStyle w:val="Tabletextcentred"/>
            </w:pPr>
            <w:r w:rsidRPr="00D60B15">
              <w:t>25.0900</w:t>
            </w:r>
          </w:p>
        </w:tc>
        <w:tc>
          <w:tcPr>
            <w:tcW w:w="339" w:type="pct"/>
            <w:noWrap/>
            <w:vAlign w:val="center"/>
            <w:hideMark/>
          </w:tcPr>
          <w:p w:rsidR="00D60B15" w:rsidRPr="00D60B15" w:rsidRDefault="00D60B15" w:rsidP="00FF168E">
            <w:pPr>
              <w:pStyle w:val="Tabletextcentred"/>
            </w:pPr>
            <w:r w:rsidRPr="00D60B15">
              <w:t>1.0</w:t>
            </w:r>
          </w:p>
        </w:tc>
        <w:tc>
          <w:tcPr>
            <w:tcW w:w="507" w:type="pct"/>
            <w:noWrap/>
            <w:vAlign w:val="center"/>
            <w:hideMark/>
          </w:tcPr>
          <w:p w:rsidR="00D60B15" w:rsidRPr="00D60B15" w:rsidRDefault="00D60B15" w:rsidP="00FF168E">
            <w:pPr>
              <w:pStyle w:val="Tabletextcentred"/>
            </w:pPr>
            <w:r w:rsidRPr="00D60B15">
              <w:t>0.0486</w:t>
            </w:r>
          </w:p>
        </w:tc>
        <w:tc>
          <w:tcPr>
            <w:tcW w:w="358" w:type="pct"/>
            <w:noWrap/>
            <w:vAlign w:val="center"/>
            <w:hideMark/>
          </w:tcPr>
          <w:p w:rsidR="00D60B15" w:rsidRPr="00D60B15" w:rsidRDefault="00D60B15" w:rsidP="00FF168E">
            <w:pPr>
              <w:pStyle w:val="Tabletextcentred"/>
            </w:pPr>
            <w:r w:rsidRPr="00D60B15">
              <w:t>3.0</w:t>
            </w:r>
          </w:p>
        </w:tc>
        <w:tc>
          <w:tcPr>
            <w:tcW w:w="600" w:type="pct"/>
            <w:noWrap/>
            <w:vAlign w:val="center"/>
            <w:hideMark/>
          </w:tcPr>
          <w:p w:rsidR="00D60B15" w:rsidRPr="00D60B15" w:rsidRDefault="00D60B15" w:rsidP="00FF168E">
            <w:pPr>
              <w:pStyle w:val="Tabletextcentred"/>
            </w:pPr>
            <w:r w:rsidRPr="00D60B15">
              <w:t>251.9</w:t>
            </w:r>
          </w:p>
        </w:tc>
        <w:tc>
          <w:tcPr>
            <w:tcW w:w="424" w:type="pct"/>
            <w:noWrap/>
            <w:vAlign w:val="center"/>
            <w:hideMark/>
          </w:tcPr>
          <w:p w:rsidR="00D60B15" w:rsidRPr="00D60B15" w:rsidRDefault="00D60B15" w:rsidP="00FF168E">
            <w:pPr>
              <w:pStyle w:val="Tabletextcentred"/>
            </w:pPr>
            <w:r w:rsidRPr="00D60B15">
              <w:t>2.4</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508.Z.2.1.1</w:t>
            </w:r>
          </w:p>
        </w:tc>
        <w:tc>
          <w:tcPr>
            <w:tcW w:w="484" w:type="pct"/>
            <w:noWrap/>
            <w:vAlign w:val="center"/>
            <w:hideMark/>
          </w:tcPr>
          <w:p w:rsidR="00D60B15" w:rsidRPr="00D60B15" w:rsidRDefault="00D60B15" w:rsidP="00FF168E">
            <w:pPr>
              <w:pStyle w:val="Tabletextcentred"/>
            </w:pPr>
            <w:r w:rsidRPr="00D60B15">
              <w:t>0.38</w:t>
            </w:r>
          </w:p>
        </w:tc>
        <w:tc>
          <w:tcPr>
            <w:tcW w:w="376" w:type="pct"/>
            <w:noWrap/>
            <w:vAlign w:val="center"/>
            <w:hideMark/>
          </w:tcPr>
          <w:p w:rsidR="00D60B15" w:rsidRPr="00D60B15" w:rsidRDefault="00D60B15" w:rsidP="00FF168E">
            <w:pPr>
              <w:pStyle w:val="Tabletextcentred"/>
            </w:pPr>
            <w:r w:rsidRPr="00D60B15">
              <w:t>495</w:t>
            </w:r>
          </w:p>
        </w:tc>
        <w:tc>
          <w:tcPr>
            <w:tcW w:w="377" w:type="pct"/>
            <w:noWrap/>
            <w:vAlign w:val="center"/>
            <w:hideMark/>
          </w:tcPr>
          <w:p w:rsidR="00D60B15" w:rsidRPr="00D60B15" w:rsidRDefault="00D60B15" w:rsidP="00FF168E">
            <w:pPr>
              <w:pStyle w:val="Tabletextcentred"/>
            </w:pPr>
            <w:r w:rsidRPr="00D60B15">
              <w:t>441</w:t>
            </w:r>
          </w:p>
        </w:tc>
        <w:tc>
          <w:tcPr>
            <w:tcW w:w="360" w:type="pct"/>
            <w:noWrap/>
            <w:vAlign w:val="center"/>
            <w:hideMark/>
          </w:tcPr>
          <w:p w:rsidR="00D60B15" w:rsidRPr="00D60B15" w:rsidRDefault="00D60B15" w:rsidP="00FF168E">
            <w:pPr>
              <w:pStyle w:val="Tabletextcentred"/>
            </w:pPr>
            <w:r w:rsidRPr="00D60B15">
              <w:t>0.92</w:t>
            </w:r>
          </w:p>
        </w:tc>
        <w:tc>
          <w:tcPr>
            <w:tcW w:w="463" w:type="pct"/>
            <w:noWrap/>
            <w:vAlign w:val="center"/>
            <w:hideMark/>
          </w:tcPr>
          <w:p w:rsidR="00D60B15" w:rsidRPr="00D60B15" w:rsidRDefault="00D60B15" w:rsidP="00FF168E">
            <w:pPr>
              <w:pStyle w:val="Tabletextcentred"/>
            </w:pPr>
            <w:r w:rsidRPr="00D60B15">
              <w:t>25.0579</w:t>
            </w:r>
          </w:p>
        </w:tc>
        <w:tc>
          <w:tcPr>
            <w:tcW w:w="339" w:type="pct"/>
            <w:noWrap/>
            <w:vAlign w:val="center"/>
            <w:hideMark/>
          </w:tcPr>
          <w:p w:rsidR="00D60B15" w:rsidRPr="00D60B15" w:rsidRDefault="00D60B15" w:rsidP="00FF168E">
            <w:pPr>
              <w:pStyle w:val="Tabletextcentred"/>
            </w:pPr>
            <w:r w:rsidRPr="00D60B15">
              <w:t>0.9</w:t>
            </w:r>
          </w:p>
        </w:tc>
        <w:tc>
          <w:tcPr>
            <w:tcW w:w="507" w:type="pct"/>
            <w:noWrap/>
            <w:vAlign w:val="center"/>
            <w:hideMark/>
          </w:tcPr>
          <w:p w:rsidR="00D60B15" w:rsidRPr="00D60B15" w:rsidRDefault="00D60B15" w:rsidP="00FF168E">
            <w:pPr>
              <w:pStyle w:val="Tabletextcentred"/>
            </w:pPr>
            <w:r w:rsidRPr="00D60B15">
              <w:t>0.0480</w:t>
            </w:r>
          </w:p>
        </w:tc>
        <w:tc>
          <w:tcPr>
            <w:tcW w:w="358" w:type="pct"/>
            <w:noWrap/>
            <w:vAlign w:val="center"/>
            <w:hideMark/>
          </w:tcPr>
          <w:p w:rsidR="00D60B15" w:rsidRPr="00D60B15" w:rsidRDefault="00D60B15" w:rsidP="00FF168E">
            <w:pPr>
              <w:pStyle w:val="Tabletextcentred"/>
            </w:pPr>
            <w:r w:rsidRPr="00D60B15">
              <w:t>2.2</w:t>
            </w:r>
          </w:p>
        </w:tc>
        <w:tc>
          <w:tcPr>
            <w:tcW w:w="600" w:type="pct"/>
            <w:noWrap/>
            <w:vAlign w:val="center"/>
            <w:hideMark/>
          </w:tcPr>
          <w:p w:rsidR="00D60B15" w:rsidRPr="00D60B15" w:rsidRDefault="00D60B15" w:rsidP="00FF168E">
            <w:pPr>
              <w:pStyle w:val="Tabletextcentred"/>
            </w:pPr>
            <w:r w:rsidRPr="00D60B15">
              <w:t>252.3</w:t>
            </w:r>
          </w:p>
        </w:tc>
        <w:tc>
          <w:tcPr>
            <w:tcW w:w="424" w:type="pct"/>
            <w:noWrap/>
            <w:vAlign w:val="center"/>
            <w:hideMark/>
          </w:tcPr>
          <w:p w:rsidR="00D60B15" w:rsidRPr="00D60B15" w:rsidRDefault="00D60B15" w:rsidP="00FF168E">
            <w:pPr>
              <w:pStyle w:val="Tabletextcentred"/>
            </w:pPr>
            <w:r w:rsidRPr="00D60B15">
              <w:t>2.2</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508.Z.3.1.1</w:t>
            </w:r>
          </w:p>
        </w:tc>
        <w:tc>
          <w:tcPr>
            <w:tcW w:w="484" w:type="pct"/>
            <w:noWrap/>
            <w:vAlign w:val="center"/>
            <w:hideMark/>
          </w:tcPr>
          <w:p w:rsidR="00D60B15" w:rsidRPr="00D60B15" w:rsidRDefault="00D60B15" w:rsidP="00FF168E">
            <w:pPr>
              <w:pStyle w:val="Tabletextcentred"/>
            </w:pPr>
            <w:r w:rsidRPr="00D60B15">
              <w:t>4.46</w:t>
            </w:r>
          </w:p>
        </w:tc>
        <w:tc>
          <w:tcPr>
            <w:tcW w:w="376" w:type="pct"/>
            <w:noWrap/>
            <w:vAlign w:val="center"/>
            <w:hideMark/>
          </w:tcPr>
          <w:p w:rsidR="00D60B15" w:rsidRPr="00D60B15" w:rsidRDefault="00D60B15" w:rsidP="00FF168E">
            <w:pPr>
              <w:pStyle w:val="Tabletextcentred"/>
            </w:pPr>
            <w:r w:rsidRPr="00D60B15">
              <w:t>85</w:t>
            </w:r>
          </w:p>
        </w:tc>
        <w:tc>
          <w:tcPr>
            <w:tcW w:w="377" w:type="pct"/>
            <w:noWrap/>
            <w:vAlign w:val="center"/>
            <w:hideMark/>
          </w:tcPr>
          <w:p w:rsidR="00D60B15" w:rsidRPr="00D60B15" w:rsidRDefault="00D60B15" w:rsidP="00FF168E">
            <w:pPr>
              <w:pStyle w:val="Tabletextcentred"/>
            </w:pPr>
            <w:r w:rsidRPr="00D60B15">
              <w:t>48</w:t>
            </w:r>
          </w:p>
        </w:tc>
        <w:tc>
          <w:tcPr>
            <w:tcW w:w="360" w:type="pct"/>
            <w:noWrap/>
            <w:vAlign w:val="center"/>
            <w:hideMark/>
          </w:tcPr>
          <w:p w:rsidR="00D60B15" w:rsidRPr="00D60B15" w:rsidRDefault="00D60B15" w:rsidP="00FF168E">
            <w:pPr>
              <w:pStyle w:val="Tabletextcentred"/>
            </w:pPr>
            <w:r w:rsidRPr="00D60B15">
              <w:t>0.58</w:t>
            </w:r>
          </w:p>
        </w:tc>
        <w:tc>
          <w:tcPr>
            <w:tcW w:w="463" w:type="pct"/>
            <w:noWrap/>
            <w:vAlign w:val="center"/>
            <w:hideMark/>
          </w:tcPr>
          <w:p w:rsidR="00D60B15" w:rsidRPr="00D60B15" w:rsidRDefault="00D60B15" w:rsidP="00FF168E">
            <w:pPr>
              <w:pStyle w:val="Tabletextcentred"/>
            </w:pPr>
            <w:r w:rsidRPr="00D60B15">
              <w:t>25.7063</w:t>
            </w:r>
          </w:p>
        </w:tc>
        <w:tc>
          <w:tcPr>
            <w:tcW w:w="339" w:type="pct"/>
            <w:noWrap/>
            <w:vAlign w:val="center"/>
            <w:hideMark/>
          </w:tcPr>
          <w:p w:rsidR="00D60B15" w:rsidRPr="00D60B15" w:rsidRDefault="00D60B15" w:rsidP="00FF168E">
            <w:pPr>
              <w:pStyle w:val="Tabletextcentred"/>
            </w:pPr>
            <w:r w:rsidRPr="00D60B15">
              <w:t>2.6</w:t>
            </w:r>
          </w:p>
        </w:tc>
        <w:tc>
          <w:tcPr>
            <w:tcW w:w="507" w:type="pct"/>
            <w:noWrap/>
            <w:vAlign w:val="center"/>
            <w:hideMark/>
          </w:tcPr>
          <w:p w:rsidR="00D60B15" w:rsidRPr="00D60B15" w:rsidRDefault="00D60B15" w:rsidP="00FF168E">
            <w:pPr>
              <w:pStyle w:val="Tabletextcentred"/>
            </w:pPr>
            <w:r w:rsidRPr="00D60B15">
              <w:t>0.0212</w:t>
            </w:r>
          </w:p>
        </w:tc>
        <w:tc>
          <w:tcPr>
            <w:tcW w:w="358" w:type="pct"/>
            <w:noWrap/>
            <w:vAlign w:val="center"/>
            <w:hideMark/>
          </w:tcPr>
          <w:p w:rsidR="00D60B15" w:rsidRPr="00D60B15" w:rsidRDefault="00D60B15" w:rsidP="00FF168E">
            <w:pPr>
              <w:pStyle w:val="Tabletextcentred"/>
            </w:pPr>
            <w:r w:rsidRPr="00D60B15">
              <w:t>36.9</w:t>
            </w:r>
          </w:p>
        </w:tc>
        <w:tc>
          <w:tcPr>
            <w:tcW w:w="600" w:type="pct"/>
            <w:noWrap/>
            <w:vAlign w:val="center"/>
            <w:hideMark/>
          </w:tcPr>
          <w:p w:rsidR="00D60B15" w:rsidRPr="00D60B15" w:rsidRDefault="00D60B15" w:rsidP="00FF168E">
            <w:pPr>
              <w:pStyle w:val="Tabletextcentred"/>
            </w:pPr>
            <w:r w:rsidRPr="00D60B15">
              <w:t>246.0</w:t>
            </w:r>
          </w:p>
        </w:tc>
        <w:tc>
          <w:tcPr>
            <w:tcW w:w="424" w:type="pct"/>
            <w:noWrap/>
            <w:vAlign w:val="center"/>
            <w:hideMark/>
          </w:tcPr>
          <w:p w:rsidR="00D60B15" w:rsidRPr="00D60B15" w:rsidRDefault="00D60B15" w:rsidP="00FF168E">
            <w:pPr>
              <w:pStyle w:val="Tabletextcentred"/>
            </w:pPr>
            <w:r w:rsidRPr="00D60B15">
              <w:t>6.3</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508.Z.4.1.1</w:t>
            </w:r>
          </w:p>
        </w:tc>
        <w:tc>
          <w:tcPr>
            <w:tcW w:w="484" w:type="pct"/>
            <w:noWrap/>
            <w:vAlign w:val="center"/>
            <w:hideMark/>
          </w:tcPr>
          <w:p w:rsidR="00D60B15" w:rsidRPr="00D60B15" w:rsidRDefault="00D60B15" w:rsidP="00FF168E">
            <w:pPr>
              <w:pStyle w:val="Tabletextcentred"/>
            </w:pPr>
            <w:r w:rsidRPr="00D60B15">
              <w:t>0.03</w:t>
            </w:r>
          </w:p>
        </w:tc>
        <w:tc>
          <w:tcPr>
            <w:tcW w:w="376" w:type="pct"/>
            <w:noWrap/>
            <w:vAlign w:val="center"/>
            <w:hideMark/>
          </w:tcPr>
          <w:p w:rsidR="00D60B15" w:rsidRPr="00D60B15" w:rsidRDefault="00D60B15" w:rsidP="00FF168E">
            <w:pPr>
              <w:pStyle w:val="Tabletextcentred"/>
            </w:pPr>
            <w:r w:rsidRPr="00D60B15">
              <w:t>394</w:t>
            </w:r>
          </w:p>
        </w:tc>
        <w:tc>
          <w:tcPr>
            <w:tcW w:w="377" w:type="pct"/>
            <w:noWrap/>
            <w:vAlign w:val="center"/>
            <w:hideMark/>
          </w:tcPr>
          <w:p w:rsidR="00D60B15" w:rsidRPr="00D60B15" w:rsidRDefault="00D60B15" w:rsidP="00FF168E">
            <w:pPr>
              <w:pStyle w:val="Tabletextcentred"/>
            </w:pPr>
            <w:r w:rsidRPr="00D60B15">
              <w:t>159</w:t>
            </w:r>
          </w:p>
        </w:tc>
        <w:tc>
          <w:tcPr>
            <w:tcW w:w="360" w:type="pct"/>
            <w:noWrap/>
            <w:vAlign w:val="center"/>
            <w:hideMark/>
          </w:tcPr>
          <w:p w:rsidR="00D60B15" w:rsidRPr="00D60B15" w:rsidRDefault="00D60B15" w:rsidP="00FF168E">
            <w:pPr>
              <w:pStyle w:val="Tabletextcentred"/>
            </w:pPr>
            <w:r w:rsidRPr="00D60B15">
              <w:t>0.42</w:t>
            </w:r>
          </w:p>
        </w:tc>
        <w:tc>
          <w:tcPr>
            <w:tcW w:w="463" w:type="pct"/>
            <w:noWrap/>
            <w:vAlign w:val="center"/>
            <w:hideMark/>
          </w:tcPr>
          <w:p w:rsidR="00D60B15" w:rsidRPr="00D60B15" w:rsidRDefault="00D60B15" w:rsidP="00FF168E">
            <w:pPr>
              <w:pStyle w:val="Tabletextcentred"/>
            </w:pPr>
            <w:r w:rsidRPr="00D60B15">
              <w:t>24.9226</w:t>
            </w:r>
          </w:p>
        </w:tc>
        <w:tc>
          <w:tcPr>
            <w:tcW w:w="339" w:type="pct"/>
            <w:noWrap/>
            <w:vAlign w:val="center"/>
            <w:hideMark/>
          </w:tcPr>
          <w:p w:rsidR="00D60B15" w:rsidRPr="00D60B15" w:rsidRDefault="00D60B15" w:rsidP="00FF168E">
            <w:pPr>
              <w:pStyle w:val="Tabletextcentred"/>
            </w:pPr>
            <w:r w:rsidRPr="00D60B15">
              <w:t>0.9</w:t>
            </w:r>
          </w:p>
        </w:tc>
        <w:tc>
          <w:tcPr>
            <w:tcW w:w="507" w:type="pct"/>
            <w:noWrap/>
            <w:vAlign w:val="center"/>
            <w:hideMark/>
          </w:tcPr>
          <w:p w:rsidR="00D60B15" w:rsidRPr="00D60B15" w:rsidRDefault="00D60B15" w:rsidP="00FF168E">
            <w:pPr>
              <w:pStyle w:val="Tabletextcentred"/>
            </w:pPr>
            <w:r w:rsidRPr="00D60B15">
              <w:t>0.0505</w:t>
            </w:r>
          </w:p>
        </w:tc>
        <w:tc>
          <w:tcPr>
            <w:tcW w:w="358" w:type="pct"/>
            <w:noWrap/>
            <w:vAlign w:val="center"/>
            <w:hideMark/>
          </w:tcPr>
          <w:p w:rsidR="00D60B15" w:rsidRPr="00D60B15" w:rsidRDefault="00D60B15" w:rsidP="00FF168E">
            <w:pPr>
              <w:pStyle w:val="Tabletextcentred"/>
            </w:pPr>
            <w:r w:rsidRPr="00D60B15">
              <w:t>1.5</w:t>
            </w:r>
          </w:p>
        </w:tc>
        <w:tc>
          <w:tcPr>
            <w:tcW w:w="600" w:type="pct"/>
            <w:noWrap/>
            <w:vAlign w:val="center"/>
            <w:hideMark/>
          </w:tcPr>
          <w:p w:rsidR="00D60B15" w:rsidRPr="00D60B15" w:rsidRDefault="00D60B15" w:rsidP="00FF168E">
            <w:pPr>
              <w:pStyle w:val="Tabletextcentred"/>
            </w:pPr>
            <w:r w:rsidRPr="00D60B15">
              <w:t>253.6</w:t>
            </w:r>
          </w:p>
        </w:tc>
        <w:tc>
          <w:tcPr>
            <w:tcW w:w="424" w:type="pct"/>
            <w:noWrap/>
            <w:vAlign w:val="center"/>
            <w:hideMark/>
          </w:tcPr>
          <w:p w:rsidR="00D60B15" w:rsidRPr="00D60B15" w:rsidRDefault="00D60B15" w:rsidP="00FF168E">
            <w:pPr>
              <w:pStyle w:val="Tabletextcentred"/>
            </w:pPr>
            <w:r w:rsidRPr="00D60B15">
              <w:t>2.2</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508.Z.5.1.1</w:t>
            </w:r>
          </w:p>
        </w:tc>
        <w:tc>
          <w:tcPr>
            <w:tcW w:w="484" w:type="pct"/>
            <w:noWrap/>
            <w:vAlign w:val="center"/>
            <w:hideMark/>
          </w:tcPr>
          <w:p w:rsidR="00D60B15" w:rsidRPr="00D60B15" w:rsidRDefault="00D60B15" w:rsidP="00FF168E">
            <w:pPr>
              <w:pStyle w:val="Tabletextcentred"/>
            </w:pPr>
            <w:r w:rsidRPr="00D60B15">
              <w:t>0.47</w:t>
            </w:r>
          </w:p>
        </w:tc>
        <w:tc>
          <w:tcPr>
            <w:tcW w:w="376" w:type="pct"/>
            <w:noWrap/>
            <w:vAlign w:val="center"/>
            <w:hideMark/>
          </w:tcPr>
          <w:p w:rsidR="00D60B15" w:rsidRPr="00D60B15" w:rsidRDefault="00D60B15" w:rsidP="00FF168E">
            <w:pPr>
              <w:pStyle w:val="Tabletextcentred"/>
            </w:pPr>
            <w:r w:rsidRPr="00D60B15">
              <w:t>263</w:t>
            </w:r>
          </w:p>
        </w:tc>
        <w:tc>
          <w:tcPr>
            <w:tcW w:w="377" w:type="pct"/>
            <w:noWrap/>
            <w:vAlign w:val="center"/>
            <w:hideMark/>
          </w:tcPr>
          <w:p w:rsidR="00D60B15" w:rsidRPr="00D60B15" w:rsidRDefault="00D60B15" w:rsidP="00FF168E">
            <w:pPr>
              <w:pStyle w:val="Tabletextcentred"/>
            </w:pPr>
            <w:r w:rsidRPr="00D60B15">
              <w:t>156</w:t>
            </w:r>
          </w:p>
        </w:tc>
        <w:tc>
          <w:tcPr>
            <w:tcW w:w="360" w:type="pct"/>
            <w:noWrap/>
            <w:vAlign w:val="center"/>
            <w:hideMark/>
          </w:tcPr>
          <w:p w:rsidR="00D60B15" w:rsidRPr="00D60B15" w:rsidRDefault="00D60B15" w:rsidP="00FF168E">
            <w:pPr>
              <w:pStyle w:val="Tabletextcentred"/>
            </w:pPr>
            <w:r w:rsidRPr="00D60B15">
              <w:t>0.61</w:t>
            </w:r>
          </w:p>
        </w:tc>
        <w:tc>
          <w:tcPr>
            <w:tcW w:w="463" w:type="pct"/>
            <w:noWrap/>
            <w:vAlign w:val="center"/>
            <w:hideMark/>
          </w:tcPr>
          <w:p w:rsidR="00D60B15" w:rsidRPr="00D60B15" w:rsidRDefault="00D60B15" w:rsidP="00FF168E">
            <w:pPr>
              <w:pStyle w:val="Tabletextcentred"/>
            </w:pPr>
            <w:r w:rsidRPr="00D60B15">
              <w:t>24.9401</w:t>
            </w:r>
          </w:p>
        </w:tc>
        <w:tc>
          <w:tcPr>
            <w:tcW w:w="339" w:type="pct"/>
            <w:noWrap/>
            <w:vAlign w:val="center"/>
            <w:hideMark/>
          </w:tcPr>
          <w:p w:rsidR="00D60B15" w:rsidRPr="00D60B15" w:rsidRDefault="00D60B15" w:rsidP="00FF168E">
            <w:pPr>
              <w:pStyle w:val="Tabletextcentred"/>
            </w:pPr>
            <w:r w:rsidRPr="00D60B15">
              <w:t>1.0</w:t>
            </w:r>
          </w:p>
        </w:tc>
        <w:tc>
          <w:tcPr>
            <w:tcW w:w="507" w:type="pct"/>
            <w:noWrap/>
            <w:vAlign w:val="center"/>
            <w:hideMark/>
          </w:tcPr>
          <w:p w:rsidR="00D60B15" w:rsidRPr="00D60B15" w:rsidRDefault="00D60B15" w:rsidP="00FF168E">
            <w:pPr>
              <w:pStyle w:val="Tabletextcentred"/>
            </w:pPr>
            <w:r w:rsidRPr="00D60B15">
              <w:t>0.0508</w:t>
            </w:r>
          </w:p>
        </w:tc>
        <w:tc>
          <w:tcPr>
            <w:tcW w:w="358" w:type="pct"/>
            <w:noWrap/>
            <w:vAlign w:val="center"/>
            <w:hideMark/>
          </w:tcPr>
          <w:p w:rsidR="00D60B15" w:rsidRPr="00D60B15" w:rsidRDefault="00D60B15" w:rsidP="00FF168E">
            <w:pPr>
              <w:pStyle w:val="Tabletextcentred"/>
            </w:pPr>
            <w:r w:rsidRPr="00D60B15">
              <w:t>2.8</w:t>
            </w:r>
          </w:p>
        </w:tc>
        <w:tc>
          <w:tcPr>
            <w:tcW w:w="600" w:type="pct"/>
            <w:noWrap/>
            <w:vAlign w:val="center"/>
            <w:hideMark/>
          </w:tcPr>
          <w:p w:rsidR="00D60B15" w:rsidRPr="00D60B15" w:rsidRDefault="00D60B15" w:rsidP="00FF168E">
            <w:pPr>
              <w:pStyle w:val="Tabletextcentred"/>
            </w:pPr>
            <w:r w:rsidRPr="00D60B15">
              <w:t>253.4</w:t>
            </w:r>
          </w:p>
        </w:tc>
        <w:tc>
          <w:tcPr>
            <w:tcW w:w="424" w:type="pct"/>
            <w:noWrap/>
            <w:vAlign w:val="center"/>
            <w:hideMark/>
          </w:tcPr>
          <w:p w:rsidR="00D60B15" w:rsidRPr="00D60B15" w:rsidRDefault="00D60B15" w:rsidP="00FF168E">
            <w:pPr>
              <w:pStyle w:val="Tabletextcentred"/>
            </w:pPr>
            <w:r w:rsidRPr="00D60B15">
              <w:t>2.4</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508.Z.6.1.1</w:t>
            </w:r>
          </w:p>
        </w:tc>
        <w:tc>
          <w:tcPr>
            <w:tcW w:w="484" w:type="pct"/>
            <w:noWrap/>
            <w:vAlign w:val="center"/>
            <w:hideMark/>
          </w:tcPr>
          <w:p w:rsidR="00D60B15" w:rsidRPr="00D60B15" w:rsidRDefault="00D60B15" w:rsidP="00FF168E">
            <w:pPr>
              <w:pStyle w:val="Tabletextcentred"/>
            </w:pPr>
            <w:r w:rsidRPr="00D60B15">
              <w:t>0.27</w:t>
            </w:r>
          </w:p>
        </w:tc>
        <w:tc>
          <w:tcPr>
            <w:tcW w:w="376" w:type="pct"/>
            <w:noWrap/>
            <w:vAlign w:val="center"/>
            <w:hideMark/>
          </w:tcPr>
          <w:p w:rsidR="00D60B15" w:rsidRPr="00D60B15" w:rsidRDefault="00D60B15" w:rsidP="00FF168E">
            <w:pPr>
              <w:pStyle w:val="Tabletextcentred"/>
            </w:pPr>
            <w:r w:rsidRPr="00D60B15">
              <w:t>538</w:t>
            </w:r>
          </w:p>
        </w:tc>
        <w:tc>
          <w:tcPr>
            <w:tcW w:w="377" w:type="pct"/>
            <w:noWrap/>
            <w:vAlign w:val="center"/>
            <w:hideMark/>
          </w:tcPr>
          <w:p w:rsidR="00D60B15" w:rsidRPr="00D60B15" w:rsidRDefault="00D60B15" w:rsidP="00FF168E">
            <w:pPr>
              <w:pStyle w:val="Tabletextcentred"/>
            </w:pPr>
            <w:r w:rsidRPr="00D60B15">
              <w:t>254</w:t>
            </w:r>
          </w:p>
        </w:tc>
        <w:tc>
          <w:tcPr>
            <w:tcW w:w="360" w:type="pct"/>
            <w:noWrap/>
            <w:vAlign w:val="center"/>
            <w:hideMark/>
          </w:tcPr>
          <w:p w:rsidR="00D60B15" w:rsidRPr="00D60B15" w:rsidRDefault="00D60B15" w:rsidP="00FF168E">
            <w:pPr>
              <w:pStyle w:val="Tabletextcentred"/>
            </w:pPr>
            <w:r w:rsidRPr="00D60B15">
              <w:t>0.49</w:t>
            </w:r>
          </w:p>
        </w:tc>
        <w:tc>
          <w:tcPr>
            <w:tcW w:w="463" w:type="pct"/>
            <w:noWrap/>
            <w:vAlign w:val="center"/>
            <w:hideMark/>
          </w:tcPr>
          <w:p w:rsidR="00D60B15" w:rsidRPr="00D60B15" w:rsidRDefault="00D60B15" w:rsidP="00FF168E">
            <w:pPr>
              <w:pStyle w:val="Tabletextcentred"/>
            </w:pPr>
            <w:r w:rsidRPr="00D60B15">
              <w:t>25.0300</w:t>
            </w:r>
          </w:p>
        </w:tc>
        <w:tc>
          <w:tcPr>
            <w:tcW w:w="339" w:type="pct"/>
            <w:noWrap/>
            <w:vAlign w:val="center"/>
            <w:hideMark/>
          </w:tcPr>
          <w:p w:rsidR="00D60B15" w:rsidRPr="00D60B15" w:rsidRDefault="00D60B15" w:rsidP="00FF168E">
            <w:pPr>
              <w:pStyle w:val="Tabletextcentred"/>
            </w:pPr>
            <w:r w:rsidRPr="00D60B15">
              <w:t>1.2</w:t>
            </w:r>
          </w:p>
        </w:tc>
        <w:tc>
          <w:tcPr>
            <w:tcW w:w="507" w:type="pct"/>
            <w:noWrap/>
            <w:vAlign w:val="center"/>
            <w:hideMark/>
          </w:tcPr>
          <w:p w:rsidR="00D60B15" w:rsidRPr="00D60B15" w:rsidRDefault="00D60B15" w:rsidP="00FF168E">
            <w:pPr>
              <w:pStyle w:val="Tabletextcentred"/>
            </w:pPr>
            <w:r w:rsidRPr="00D60B15">
              <w:t>0.0500</w:t>
            </w:r>
          </w:p>
        </w:tc>
        <w:tc>
          <w:tcPr>
            <w:tcW w:w="358" w:type="pct"/>
            <w:noWrap/>
            <w:vAlign w:val="center"/>
            <w:hideMark/>
          </w:tcPr>
          <w:p w:rsidR="00D60B15" w:rsidRPr="00D60B15" w:rsidRDefault="00D60B15" w:rsidP="00FF168E">
            <w:pPr>
              <w:pStyle w:val="Tabletextcentred"/>
            </w:pPr>
            <w:r w:rsidRPr="00D60B15">
              <w:t>1.7</w:t>
            </w:r>
          </w:p>
        </w:tc>
        <w:tc>
          <w:tcPr>
            <w:tcW w:w="600" w:type="pct"/>
            <w:noWrap/>
            <w:vAlign w:val="center"/>
            <w:hideMark/>
          </w:tcPr>
          <w:p w:rsidR="00D60B15" w:rsidRPr="00D60B15" w:rsidRDefault="00D60B15" w:rsidP="00FF168E">
            <w:pPr>
              <w:pStyle w:val="Tabletextcentred"/>
            </w:pPr>
            <w:r w:rsidRPr="00D60B15">
              <w:t>252.5</w:t>
            </w:r>
          </w:p>
        </w:tc>
        <w:tc>
          <w:tcPr>
            <w:tcW w:w="424" w:type="pct"/>
            <w:noWrap/>
            <w:vAlign w:val="center"/>
            <w:hideMark/>
          </w:tcPr>
          <w:p w:rsidR="00D60B15" w:rsidRPr="00D60B15" w:rsidRDefault="00D60B15" w:rsidP="00FF168E">
            <w:pPr>
              <w:pStyle w:val="Tabletextcentred"/>
            </w:pPr>
            <w:r w:rsidRPr="00D60B15">
              <w:t>2.9</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508.Z.7.1.1</w:t>
            </w:r>
          </w:p>
        </w:tc>
        <w:tc>
          <w:tcPr>
            <w:tcW w:w="484" w:type="pct"/>
            <w:noWrap/>
            <w:vAlign w:val="center"/>
            <w:hideMark/>
          </w:tcPr>
          <w:p w:rsidR="00D60B15" w:rsidRPr="00D60B15" w:rsidRDefault="00D60B15" w:rsidP="00FF168E">
            <w:pPr>
              <w:pStyle w:val="Tabletextcentred"/>
            </w:pPr>
            <w:r w:rsidRPr="00D60B15">
              <w:t>0.82</w:t>
            </w:r>
          </w:p>
        </w:tc>
        <w:tc>
          <w:tcPr>
            <w:tcW w:w="376" w:type="pct"/>
            <w:noWrap/>
            <w:vAlign w:val="center"/>
            <w:hideMark/>
          </w:tcPr>
          <w:p w:rsidR="00D60B15" w:rsidRPr="00D60B15" w:rsidRDefault="00D60B15" w:rsidP="00FF168E">
            <w:pPr>
              <w:pStyle w:val="Tabletextcentred"/>
            </w:pPr>
            <w:r w:rsidRPr="00D60B15">
              <w:t>224</w:t>
            </w:r>
          </w:p>
        </w:tc>
        <w:tc>
          <w:tcPr>
            <w:tcW w:w="377" w:type="pct"/>
            <w:noWrap/>
            <w:vAlign w:val="center"/>
            <w:hideMark/>
          </w:tcPr>
          <w:p w:rsidR="00D60B15" w:rsidRPr="00D60B15" w:rsidRDefault="00D60B15" w:rsidP="00FF168E">
            <w:pPr>
              <w:pStyle w:val="Tabletextcentred"/>
            </w:pPr>
            <w:r w:rsidRPr="00D60B15">
              <w:t>164</w:t>
            </w:r>
          </w:p>
        </w:tc>
        <w:tc>
          <w:tcPr>
            <w:tcW w:w="360" w:type="pct"/>
            <w:noWrap/>
            <w:vAlign w:val="center"/>
            <w:hideMark/>
          </w:tcPr>
          <w:p w:rsidR="00D60B15" w:rsidRPr="00D60B15" w:rsidRDefault="00D60B15" w:rsidP="00FF168E">
            <w:pPr>
              <w:pStyle w:val="Tabletextcentred"/>
            </w:pPr>
            <w:r w:rsidRPr="00D60B15">
              <w:t>0.76</w:t>
            </w:r>
          </w:p>
        </w:tc>
        <w:tc>
          <w:tcPr>
            <w:tcW w:w="463" w:type="pct"/>
            <w:noWrap/>
            <w:vAlign w:val="center"/>
            <w:hideMark/>
          </w:tcPr>
          <w:p w:rsidR="00D60B15" w:rsidRPr="00D60B15" w:rsidRDefault="00D60B15" w:rsidP="00FF168E">
            <w:pPr>
              <w:pStyle w:val="Tabletextcentred"/>
            </w:pPr>
            <w:r w:rsidRPr="00D60B15">
              <w:t>25.3196</w:t>
            </w:r>
          </w:p>
        </w:tc>
        <w:tc>
          <w:tcPr>
            <w:tcW w:w="339" w:type="pct"/>
            <w:noWrap/>
            <w:vAlign w:val="center"/>
            <w:hideMark/>
          </w:tcPr>
          <w:p w:rsidR="00D60B15" w:rsidRPr="00D60B15" w:rsidRDefault="00D60B15" w:rsidP="00FF168E">
            <w:pPr>
              <w:pStyle w:val="Tabletextcentred"/>
            </w:pPr>
            <w:r w:rsidRPr="00D60B15">
              <w:t>1.0</w:t>
            </w:r>
          </w:p>
        </w:tc>
        <w:tc>
          <w:tcPr>
            <w:tcW w:w="507" w:type="pct"/>
            <w:noWrap/>
            <w:vAlign w:val="center"/>
            <w:hideMark/>
          </w:tcPr>
          <w:p w:rsidR="00D60B15" w:rsidRPr="00D60B15" w:rsidRDefault="00D60B15" w:rsidP="00FF168E">
            <w:pPr>
              <w:pStyle w:val="Tabletextcentred"/>
            </w:pPr>
            <w:r w:rsidRPr="00D60B15">
              <w:t>0.0452</w:t>
            </w:r>
          </w:p>
        </w:tc>
        <w:tc>
          <w:tcPr>
            <w:tcW w:w="358" w:type="pct"/>
            <w:noWrap/>
            <w:vAlign w:val="center"/>
            <w:hideMark/>
          </w:tcPr>
          <w:p w:rsidR="00D60B15" w:rsidRPr="00D60B15" w:rsidRDefault="00D60B15" w:rsidP="00FF168E">
            <w:pPr>
              <w:pStyle w:val="Tabletextcentred"/>
            </w:pPr>
            <w:r w:rsidRPr="00D60B15">
              <w:t>4.0</w:t>
            </w:r>
          </w:p>
        </w:tc>
        <w:tc>
          <w:tcPr>
            <w:tcW w:w="600" w:type="pct"/>
            <w:noWrap/>
            <w:vAlign w:val="center"/>
            <w:hideMark/>
          </w:tcPr>
          <w:p w:rsidR="00D60B15" w:rsidRPr="00D60B15" w:rsidRDefault="00D60B15" w:rsidP="00FF168E">
            <w:pPr>
              <w:pStyle w:val="Tabletextcentred"/>
            </w:pPr>
            <w:r w:rsidRPr="00D60B15">
              <w:t>249.7</w:t>
            </w:r>
          </w:p>
        </w:tc>
        <w:tc>
          <w:tcPr>
            <w:tcW w:w="424" w:type="pct"/>
            <w:noWrap/>
            <w:vAlign w:val="center"/>
            <w:hideMark/>
          </w:tcPr>
          <w:p w:rsidR="00D60B15" w:rsidRPr="00D60B15" w:rsidRDefault="00D60B15" w:rsidP="00FF168E">
            <w:pPr>
              <w:pStyle w:val="Tabletextcentred"/>
            </w:pPr>
            <w:r w:rsidRPr="00D60B15">
              <w:t>2.4</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508.Z.8.1.1</w:t>
            </w:r>
          </w:p>
        </w:tc>
        <w:tc>
          <w:tcPr>
            <w:tcW w:w="484" w:type="pct"/>
            <w:noWrap/>
            <w:vAlign w:val="center"/>
            <w:hideMark/>
          </w:tcPr>
          <w:p w:rsidR="00D60B15" w:rsidRPr="00D60B15" w:rsidRDefault="00D60B15" w:rsidP="00FF168E">
            <w:pPr>
              <w:pStyle w:val="Tabletextcentred"/>
            </w:pPr>
            <w:r w:rsidRPr="00D60B15">
              <w:t>0.36</w:t>
            </w:r>
          </w:p>
        </w:tc>
        <w:tc>
          <w:tcPr>
            <w:tcW w:w="376" w:type="pct"/>
            <w:noWrap/>
            <w:vAlign w:val="center"/>
            <w:hideMark/>
          </w:tcPr>
          <w:p w:rsidR="00D60B15" w:rsidRPr="00D60B15" w:rsidRDefault="00D60B15" w:rsidP="00FF168E">
            <w:pPr>
              <w:pStyle w:val="Tabletextcentred"/>
            </w:pPr>
            <w:r w:rsidRPr="00D60B15">
              <w:t>424</w:t>
            </w:r>
          </w:p>
        </w:tc>
        <w:tc>
          <w:tcPr>
            <w:tcW w:w="377" w:type="pct"/>
            <w:noWrap/>
            <w:vAlign w:val="center"/>
            <w:hideMark/>
          </w:tcPr>
          <w:p w:rsidR="00D60B15" w:rsidRPr="00D60B15" w:rsidRDefault="00D60B15" w:rsidP="00FF168E">
            <w:pPr>
              <w:pStyle w:val="Tabletextcentred"/>
            </w:pPr>
            <w:r w:rsidRPr="00D60B15">
              <w:t>192</w:t>
            </w:r>
          </w:p>
        </w:tc>
        <w:tc>
          <w:tcPr>
            <w:tcW w:w="360" w:type="pct"/>
            <w:noWrap/>
            <w:vAlign w:val="center"/>
            <w:hideMark/>
          </w:tcPr>
          <w:p w:rsidR="00D60B15" w:rsidRPr="00D60B15" w:rsidRDefault="00D60B15" w:rsidP="00FF168E">
            <w:pPr>
              <w:pStyle w:val="Tabletextcentred"/>
            </w:pPr>
            <w:r w:rsidRPr="00D60B15">
              <w:t>0.47</w:t>
            </w:r>
          </w:p>
        </w:tc>
        <w:tc>
          <w:tcPr>
            <w:tcW w:w="463" w:type="pct"/>
            <w:noWrap/>
            <w:vAlign w:val="center"/>
            <w:hideMark/>
          </w:tcPr>
          <w:p w:rsidR="00D60B15" w:rsidRPr="00D60B15" w:rsidRDefault="00D60B15" w:rsidP="00FF168E">
            <w:pPr>
              <w:pStyle w:val="Tabletextcentred"/>
            </w:pPr>
            <w:r w:rsidRPr="00D60B15">
              <w:t>25.0603</w:t>
            </w:r>
          </w:p>
        </w:tc>
        <w:tc>
          <w:tcPr>
            <w:tcW w:w="339" w:type="pct"/>
            <w:noWrap/>
            <w:vAlign w:val="center"/>
            <w:hideMark/>
          </w:tcPr>
          <w:p w:rsidR="00D60B15" w:rsidRPr="00D60B15" w:rsidRDefault="00D60B15" w:rsidP="00FF168E">
            <w:pPr>
              <w:pStyle w:val="Tabletextcentred"/>
            </w:pPr>
            <w:r w:rsidRPr="00D60B15">
              <w:t>0.8</w:t>
            </w:r>
          </w:p>
        </w:tc>
        <w:tc>
          <w:tcPr>
            <w:tcW w:w="507" w:type="pct"/>
            <w:noWrap/>
            <w:vAlign w:val="center"/>
            <w:hideMark/>
          </w:tcPr>
          <w:p w:rsidR="00D60B15" w:rsidRPr="00D60B15" w:rsidRDefault="00D60B15" w:rsidP="00FF168E">
            <w:pPr>
              <w:pStyle w:val="Tabletextcentred"/>
            </w:pPr>
            <w:r w:rsidRPr="00D60B15">
              <w:t>0.0496</w:t>
            </w:r>
          </w:p>
        </w:tc>
        <w:tc>
          <w:tcPr>
            <w:tcW w:w="358" w:type="pct"/>
            <w:noWrap/>
            <w:vAlign w:val="center"/>
            <w:hideMark/>
          </w:tcPr>
          <w:p w:rsidR="00D60B15" w:rsidRPr="00D60B15" w:rsidRDefault="00D60B15" w:rsidP="00FF168E">
            <w:pPr>
              <w:pStyle w:val="Tabletextcentred"/>
            </w:pPr>
            <w:r w:rsidRPr="00D60B15">
              <w:t>2.0</w:t>
            </w:r>
          </w:p>
        </w:tc>
        <w:tc>
          <w:tcPr>
            <w:tcW w:w="600" w:type="pct"/>
            <w:noWrap/>
            <w:vAlign w:val="center"/>
            <w:hideMark/>
          </w:tcPr>
          <w:p w:rsidR="00D60B15" w:rsidRPr="00D60B15" w:rsidRDefault="00D60B15" w:rsidP="00FF168E">
            <w:pPr>
              <w:pStyle w:val="Tabletextcentred"/>
            </w:pPr>
            <w:r w:rsidRPr="00D60B15">
              <w:t>252.2</w:t>
            </w:r>
          </w:p>
        </w:tc>
        <w:tc>
          <w:tcPr>
            <w:tcW w:w="424" w:type="pct"/>
            <w:noWrap/>
            <w:vAlign w:val="center"/>
            <w:hideMark/>
          </w:tcPr>
          <w:p w:rsidR="00D60B15" w:rsidRPr="00D60B15" w:rsidRDefault="00D60B15" w:rsidP="00FF168E">
            <w:pPr>
              <w:pStyle w:val="Tabletextcentred"/>
            </w:pPr>
            <w:r w:rsidRPr="00D60B15">
              <w:t>2.1</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508.Z.9.1.1</w:t>
            </w:r>
          </w:p>
        </w:tc>
        <w:tc>
          <w:tcPr>
            <w:tcW w:w="484" w:type="pct"/>
            <w:noWrap/>
            <w:vAlign w:val="center"/>
            <w:hideMark/>
          </w:tcPr>
          <w:p w:rsidR="00D60B15" w:rsidRPr="00D60B15" w:rsidRDefault="00D60B15" w:rsidP="00FF168E">
            <w:pPr>
              <w:pStyle w:val="Tabletextcentred"/>
            </w:pPr>
            <w:r w:rsidRPr="00D60B15">
              <w:t>0.09</w:t>
            </w:r>
          </w:p>
        </w:tc>
        <w:tc>
          <w:tcPr>
            <w:tcW w:w="376" w:type="pct"/>
            <w:noWrap/>
            <w:vAlign w:val="center"/>
            <w:hideMark/>
          </w:tcPr>
          <w:p w:rsidR="00D60B15" w:rsidRPr="00D60B15" w:rsidRDefault="00D60B15" w:rsidP="00FF168E">
            <w:pPr>
              <w:pStyle w:val="Tabletextcentred"/>
            </w:pPr>
            <w:r w:rsidRPr="00D60B15">
              <w:t>569</w:t>
            </w:r>
          </w:p>
        </w:tc>
        <w:tc>
          <w:tcPr>
            <w:tcW w:w="377" w:type="pct"/>
            <w:noWrap/>
            <w:vAlign w:val="center"/>
            <w:hideMark/>
          </w:tcPr>
          <w:p w:rsidR="00D60B15" w:rsidRPr="00D60B15" w:rsidRDefault="00D60B15" w:rsidP="00FF168E">
            <w:pPr>
              <w:pStyle w:val="Tabletextcentred"/>
            </w:pPr>
            <w:r w:rsidRPr="00D60B15">
              <w:t>324</w:t>
            </w:r>
          </w:p>
        </w:tc>
        <w:tc>
          <w:tcPr>
            <w:tcW w:w="360" w:type="pct"/>
            <w:noWrap/>
            <w:vAlign w:val="center"/>
            <w:hideMark/>
          </w:tcPr>
          <w:p w:rsidR="00D60B15" w:rsidRPr="00D60B15" w:rsidRDefault="00D60B15" w:rsidP="00FF168E">
            <w:pPr>
              <w:pStyle w:val="Tabletextcentred"/>
            </w:pPr>
            <w:r w:rsidRPr="00D60B15">
              <w:t>0.59</w:t>
            </w:r>
          </w:p>
        </w:tc>
        <w:tc>
          <w:tcPr>
            <w:tcW w:w="463" w:type="pct"/>
            <w:noWrap/>
            <w:vAlign w:val="center"/>
            <w:hideMark/>
          </w:tcPr>
          <w:p w:rsidR="00D60B15" w:rsidRPr="00D60B15" w:rsidRDefault="00D60B15" w:rsidP="00FF168E">
            <w:pPr>
              <w:pStyle w:val="Tabletextcentred"/>
            </w:pPr>
            <w:r w:rsidRPr="00D60B15">
              <w:t>24.9661</w:t>
            </w:r>
          </w:p>
        </w:tc>
        <w:tc>
          <w:tcPr>
            <w:tcW w:w="339" w:type="pct"/>
            <w:noWrap/>
            <w:vAlign w:val="center"/>
            <w:hideMark/>
          </w:tcPr>
          <w:p w:rsidR="00D60B15" w:rsidRPr="00D60B15" w:rsidRDefault="00D60B15" w:rsidP="00FF168E">
            <w:pPr>
              <w:pStyle w:val="Tabletextcentred"/>
            </w:pPr>
            <w:r w:rsidRPr="00D60B15">
              <w:t>1.2</w:t>
            </w:r>
          </w:p>
        </w:tc>
        <w:tc>
          <w:tcPr>
            <w:tcW w:w="507" w:type="pct"/>
            <w:noWrap/>
            <w:vAlign w:val="center"/>
            <w:hideMark/>
          </w:tcPr>
          <w:p w:rsidR="00D60B15" w:rsidRPr="00D60B15" w:rsidRDefault="00D60B15" w:rsidP="00FF168E">
            <w:pPr>
              <w:pStyle w:val="Tabletextcentred"/>
            </w:pPr>
            <w:r w:rsidRPr="00D60B15">
              <w:t>0.0500</w:t>
            </w:r>
          </w:p>
        </w:tc>
        <w:tc>
          <w:tcPr>
            <w:tcW w:w="358" w:type="pct"/>
            <w:noWrap/>
            <w:vAlign w:val="center"/>
            <w:hideMark/>
          </w:tcPr>
          <w:p w:rsidR="00D60B15" w:rsidRPr="00D60B15" w:rsidRDefault="00D60B15" w:rsidP="00FF168E">
            <w:pPr>
              <w:pStyle w:val="Tabletextcentred"/>
            </w:pPr>
            <w:r w:rsidRPr="00D60B15">
              <w:t>1.3</w:t>
            </w:r>
          </w:p>
        </w:tc>
        <w:tc>
          <w:tcPr>
            <w:tcW w:w="600" w:type="pct"/>
            <w:noWrap/>
            <w:vAlign w:val="center"/>
            <w:hideMark/>
          </w:tcPr>
          <w:p w:rsidR="00D60B15" w:rsidRPr="00D60B15" w:rsidRDefault="00D60B15" w:rsidP="00FF168E">
            <w:pPr>
              <w:pStyle w:val="Tabletextcentred"/>
            </w:pPr>
            <w:r w:rsidRPr="00D60B15">
              <w:t>253.2</w:t>
            </w:r>
          </w:p>
        </w:tc>
        <w:tc>
          <w:tcPr>
            <w:tcW w:w="424" w:type="pct"/>
            <w:noWrap/>
            <w:vAlign w:val="center"/>
            <w:hideMark/>
          </w:tcPr>
          <w:p w:rsidR="00D60B15" w:rsidRPr="00D60B15" w:rsidRDefault="00D60B15" w:rsidP="00FF168E">
            <w:pPr>
              <w:pStyle w:val="Tabletextcentred"/>
            </w:pPr>
            <w:r w:rsidRPr="00D60B15">
              <w:t>2.9</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508.Z.10.1.1</w:t>
            </w:r>
          </w:p>
        </w:tc>
        <w:tc>
          <w:tcPr>
            <w:tcW w:w="484" w:type="pct"/>
            <w:noWrap/>
            <w:vAlign w:val="center"/>
            <w:hideMark/>
          </w:tcPr>
          <w:p w:rsidR="00D60B15" w:rsidRPr="00D60B15" w:rsidRDefault="00D60B15" w:rsidP="00FF168E">
            <w:pPr>
              <w:pStyle w:val="Tabletextcentred"/>
            </w:pPr>
            <w:r w:rsidRPr="00D60B15">
              <w:t>0.18</w:t>
            </w:r>
          </w:p>
        </w:tc>
        <w:tc>
          <w:tcPr>
            <w:tcW w:w="376" w:type="pct"/>
            <w:noWrap/>
            <w:vAlign w:val="center"/>
            <w:hideMark/>
          </w:tcPr>
          <w:p w:rsidR="00D60B15" w:rsidRPr="00D60B15" w:rsidRDefault="00D60B15" w:rsidP="00FF168E">
            <w:pPr>
              <w:pStyle w:val="Tabletextcentred"/>
            </w:pPr>
            <w:r w:rsidRPr="00D60B15">
              <w:t>273</w:t>
            </w:r>
          </w:p>
        </w:tc>
        <w:tc>
          <w:tcPr>
            <w:tcW w:w="377" w:type="pct"/>
            <w:noWrap/>
            <w:vAlign w:val="center"/>
            <w:hideMark/>
          </w:tcPr>
          <w:p w:rsidR="00D60B15" w:rsidRPr="00D60B15" w:rsidRDefault="00D60B15" w:rsidP="00FF168E">
            <w:pPr>
              <w:pStyle w:val="Tabletextcentred"/>
            </w:pPr>
            <w:r w:rsidRPr="00D60B15">
              <w:t>151</w:t>
            </w:r>
          </w:p>
        </w:tc>
        <w:tc>
          <w:tcPr>
            <w:tcW w:w="360" w:type="pct"/>
            <w:noWrap/>
            <w:vAlign w:val="center"/>
            <w:hideMark/>
          </w:tcPr>
          <w:p w:rsidR="00D60B15" w:rsidRPr="00D60B15" w:rsidRDefault="00D60B15" w:rsidP="00FF168E">
            <w:pPr>
              <w:pStyle w:val="Tabletextcentred"/>
            </w:pPr>
            <w:r w:rsidRPr="00D60B15">
              <w:t>0.57</w:t>
            </w:r>
          </w:p>
        </w:tc>
        <w:tc>
          <w:tcPr>
            <w:tcW w:w="463" w:type="pct"/>
            <w:noWrap/>
            <w:vAlign w:val="center"/>
            <w:hideMark/>
          </w:tcPr>
          <w:p w:rsidR="00D60B15" w:rsidRPr="00D60B15" w:rsidRDefault="00D60B15" w:rsidP="00FF168E">
            <w:pPr>
              <w:pStyle w:val="Tabletextcentred"/>
            </w:pPr>
            <w:r w:rsidRPr="00D60B15">
              <w:t>24.8087</w:t>
            </w:r>
          </w:p>
        </w:tc>
        <w:tc>
          <w:tcPr>
            <w:tcW w:w="339" w:type="pct"/>
            <w:noWrap/>
            <w:vAlign w:val="center"/>
            <w:hideMark/>
          </w:tcPr>
          <w:p w:rsidR="00D60B15" w:rsidRPr="00D60B15" w:rsidRDefault="00D60B15" w:rsidP="00FF168E">
            <w:pPr>
              <w:pStyle w:val="Tabletextcentred"/>
            </w:pPr>
            <w:r w:rsidRPr="00D60B15">
              <w:t>1.2</w:t>
            </w:r>
          </w:p>
        </w:tc>
        <w:tc>
          <w:tcPr>
            <w:tcW w:w="507" w:type="pct"/>
            <w:noWrap/>
            <w:vAlign w:val="center"/>
            <w:hideMark/>
          </w:tcPr>
          <w:p w:rsidR="00D60B15" w:rsidRPr="00D60B15" w:rsidRDefault="00D60B15" w:rsidP="00FF168E">
            <w:pPr>
              <w:pStyle w:val="Tabletextcentred"/>
            </w:pPr>
            <w:r w:rsidRPr="00D60B15">
              <w:t>0.0518</w:t>
            </w:r>
          </w:p>
        </w:tc>
        <w:tc>
          <w:tcPr>
            <w:tcW w:w="358" w:type="pct"/>
            <w:noWrap/>
            <w:vAlign w:val="center"/>
            <w:hideMark/>
          </w:tcPr>
          <w:p w:rsidR="00D60B15" w:rsidRPr="00D60B15" w:rsidRDefault="00D60B15" w:rsidP="00FF168E">
            <w:pPr>
              <w:pStyle w:val="Tabletextcentred"/>
            </w:pPr>
            <w:r w:rsidRPr="00D60B15">
              <w:t>2.0</w:t>
            </w:r>
          </w:p>
        </w:tc>
        <w:tc>
          <w:tcPr>
            <w:tcW w:w="600" w:type="pct"/>
            <w:noWrap/>
            <w:vAlign w:val="center"/>
            <w:hideMark/>
          </w:tcPr>
          <w:p w:rsidR="00D60B15" w:rsidRPr="00D60B15" w:rsidRDefault="00D60B15" w:rsidP="00FF168E">
            <w:pPr>
              <w:pStyle w:val="Tabletextcentred"/>
            </w:pPr>
            <w:r w:rsidRPr="00D60B15">
              <w:t>254.7</w:t>
            </w:r>
          </w:p>
        </w:tc>
        <w:tc>
          <w:tcPr>
            <w:tcW w:w="424" w:type="pct"/>
            <w:noWrap/>
            <w:vAlign w:val="center"/>
            <w:hideMark/>
          </w:tcPr>
          <w:p w:rsidR="00D60B15" w:rsidRPr="00D60B15" w:rsidRDefault="00D60B15" w:rsidP="00FF168E">
            <w:pPr>
              <w:pStyle w:val="Tabletextcentred"/>
            </w:pPr>
            <w:r w:rsidRPr="00D60B15">
              <w:t>2.9</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508.Z.11.1.1</w:t>
            </w:r>
          </w:p>
        </w:tc>
        <w:tc>
          <w:tcPr>
            <w:tcW w:w="484" w:type="pct"/>
            <w:noWrap/>
            <w:vAlign w:val="center"/>
            <w:hideMark/>
          </w:tcPr>
          <w:p w:rsidR="00D60B15" w:rsidRPr="00D60B15" w:rsidRDefault="00D60B15" w:rsidP="00FF168E">
            <w:pPr>
              <w:pStyle w:val="Tabletextcentred"/>
            </w:pPr>
            <w:r w:rsidRPr="00D60B15">
              <w:t>0.12</w:t>
            </w:r>
          </w:p>
        </w:tc>
        <w:tc>
          <w:tcPr>
            <w:tcW w:w="376" w:type="pct"/>
            <w:noWrap/>
            <w:vAlign w:val="center"/>
            <w:hideMark/>
          </w:tcPr>
          <w:p w:rsidR="00D60B15" w:rsidRPr="00D60B15" w:rsidRDefault="00D60B15" w:rsidP="00FF168E">
            <w:pPr>
              <w:pStyle w:val="Tabletextcentred"/>
            </w:pPr>
            <w:r w:rsidRPr="00D60B15">
              <w:t>500</w:t>
            </w:r>
          </w:p>
        </w:tc>
        <w:tc>
          <w:tcPr>
            <w:tcW w:w="377" w:type="pct"/>
            <w:noWrap/>
            <w:vAlign w:val="center"/>
            <w:hideMark/>
          </w:tcPr>
          <w:p w:rsidR="00D60B15" w:rsidRPr="00D60B15" w:rsidRDefault="00D60B15" w:rsidP="00FF168E">
            <w:pPr>
              <w:pStyle w:val="Tabletextcentred"/>
            </w:pPr>
            <w:r w:rsidRPr="00D60B15">
              <w:t>348</w:t>
            </w:r>
          </w:p>
        </w:tc>
        <w:tc>
          <w:tcPr>
            <w:tcW w:w="360" w:type="pct"/>
            <w:noWrap/>
            <w:vAlign w:val="center"/>
            <w:hideMark/>
          </w:tcPr>
          <w:p w:rsidR="00D60B15" w:rsidRPr="00D60B15" w:rsidRDefault="00D60B15" w:rsidP="00FF168E">
            <w:pPr>
              <w:pStyle w:val="Tabletextcentred"/>
            </w:pPr>
            <w:r w:rsidRPr="00D60B15">
              <w:t>0.72</w:t>
            </w:r>
          </w:p>
        </w:tc>
        <w:tc>
          <w:tcPr>
            <w:tcW w:w="463" w:type="pct"/>
            <w:noWrap/>
            <w:vAlign w:val="center"/>
            <w:hideMark/>
          </w:tcPr>
          <w:p w:rsidR="00D60B15" w:rsidRPr="00D60B15" w:rsidRDefault="00D60B15" w:rsidP="00FF168E">
            <w:pPr>
              <w:pStyle w:val="Tabletextcentred"/>
            </w:pPr>
            <w:r w:rsidRPr="00D60B15">
              <w:t>24.7389</w:t>
            </w:r>
          </w:p>
        </w:tc>
        <w:tc>
          <w:tcPr>
            <w:tcW w:w="339" w:type="pct"/>
            <w:noWrap/>
            <w:vAlign w:val="center"/>
            <w:hideMark/>
          </w:tcPr>
          <w:p w:rsidR="00D60B15" w:rsidRPr="00D60B15" w:rsidRDefault="00D60B15" w:rsidP="00FF168E">
            <w:pPr>
              <w:pStyle w:val="Tabletextcentred"/>
            </w:pPr>
            <w:r w:rsidRPr="00D60B15">
              <w:t>0.8</w:t>
            </w:r>
          </w:p>
        </w:tc>
        <w:tc>
          <w:tcPr>
            <w:tcW w:w="507" w:type="pct"/>
            <w:noWrap/>
            <w:vAlign w:val="center"/>
            <w:hideMark/>
          </w:tcPr>
          <w:p w:rsidR="00D60B15" w:rsidRPr="00D60B15" w:rsidRDefault="00D60B15" w:rsidP="00FF168E">
            <w:pPr>
              <w:pStyle w:val="Tabletextcentred"/>
            </w:pPr>
            <w:r w:rsidRPr="00D60B15">
              <w:t>0.0506</w:t>
            </w:r>
          </w:p>
        </w:tc>
        <w:tc>
          <w:tcPr>
            <w:tcW w:w="358" w:type="pct"/>
            <w:noWrap/>
            <w:vAlign w:val="center"/>
            <w:hideMark/>
          </w:tcPr>
          <w:p w:rsidR="00D60B15" w:rsidRPr="00D60B15" w:rsidRDefault="00D60B15" w:rsidP="00FF168E">
            <w:pPr>
              <w:pStyle w:val="Tabletextcentred"/>
            </w:pPr>
            <w:r w:rsidRPr="00D60B15">
              <w:t>1.4</w:t>
            </w:r>
          </w:p>
        </w:tc>
        <w:tc>
          <w:tcPr>
            <w:tcW w:w="600" w:type="pct"/>
            <w:noWrap/>
            <w:vAlign w:val="center"/>
            <w:hideMark/>
          </w:tcPr>
          <w:p w:rsidR="00D60B15" w:rsidRPr="00D60B15" w:rsidRDefault="00D60B15" w:rsidP="00FF168E">
            <w:pPr>
              <w:pStyle w:val="Tabletextcentred"/>
            </w:pPr>
            <w:r w:rsidRPr="00D60B15">
              <w:t>255.4</w:t>
            </w:r>
          </w:p>
        </w:tc>
        <w:tc>
          <w:tcPr>
            <w:tcW w:w="424" w:type="pct"/>
            <w:noWrap/>
            <w:vAlign w:val="center"/>
            <w:hideMark/>
          </w:tcPr>
          <w:p w:rsidR="00D60B15" w:rsidRPr="00D60B15" w:rsidRDefault="00D60B15" w:rsidP="00FF168E">
            <w:pPr>
              <w:pStyle w:val="Tabletextcentred"/>
            </w:pPr>
            <w:r w:rsidRPr="00D60B15">
              <w:t>2.1</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508.Z.12.1.1</w:t>
            </w:r>
          </w:p>
        </w:tc>
        <w:tc>
          <w:tcPr>
            <w:tcW w:w="484" w:type="pct"/>
            <w:noWrap/>
            <w:vAlign w:val="center"/>
            <w:hideMark/>
          </w:tcPr>
          <w:p w:rsidR="00D60B15" w:rsidRPr="00D60B15" w:rsidRDefault="00D60B15" w:rsidP="00FF168E">
            <w:pPr>
              <w:pStyle w:val="Tabletextcentred"/>
            </w:pPr>
            <w:r w:rsidRPr="00D60B15">
              <w:t>0.27</w:t>
            </w:r>
          </w:p>
        </w:tc>
        <w:tc>
          <w:tcPr>
            <w:tcW w:w="376" w:type="pct"/>
            <w:noWrap/>
            <w:vAlign w:val="center"/>
            <w:hideMark/>
          </w:tcPr>
          <w:p w:rsidR="00D60B15" w:rsidRPr="00D60B15" w:rsidRDefault="00D60B15" w:rsidP="00FF168E">
            <w:pPr>
              <w:pStyle w:val="Tabletextcentred"/>
            </w:pPr>
            <w:r w:rsidRPr="00D60B15">
              <w:t>310</w:t>
            </w:r>
          </w:p>
        </w:tc>
        <w:tc>
          <w:tcPr>
            <w:tcW w:w="377" w:type="pct"/>
            <w:noWrap/>
            <w:vAlign w:val="center"/>
            <w:hideMark/>
          </w:tcPr>
          <w:p w:rsidR="00D60B15" w:rsidRPr="00D60B15" w:rsidRDefault="00D60B15" w:rsidP="00FF168E">
            <w:pPr>
              <w:pStyle w:val="Tabletextcentred"/>
            </w:pPr>
            <w:r w:rsidRPr="00D60B15">
              <w:t>135</w:t>
            </w:r>
          </w:p>
        </w:tc>
        <w:tc>
          <w:tcPr>
            <w:tcW w:w="360" w:type="pct"/>
            <w:noWrap/>
            <w:vAlign w:val="center"/>
            <w:hideMark/>
          </w:tcPr>
          <w:p w:rsidR="00D60B15" w:rsidRPr="00D60B15" w:rsidRDefault="00D60B15" w:rsidP="00FF168E">
            <w:pPr>
              <w:pStyle w:val="Tabletextcentred"/>
            </w:pPr>
            <w:r w:rsidRPr="00D60B15">
              <w:t>0.45</w:t>
            </w:r>
          </w:p>
        </w:tc>
        <w:tc>
          <w:tcPr>
            <w:tcW w:w="463" w:type="pct"/>
            <w:noWrap/>
            <w:vAlign w:val="center"/>
            <w:hideMark/>
          </w:tcPr>
          <w:p w:rsidR="00D60B15" w:rsidRPr="00D60B15" w:rsidRDefault="00D60B15" w:rsidP="00FF168E">
            <w:pPr>
              <w:pStyle w:val="Tabletextcentred"/>
            </w:pPr>
            <w:r w:rsidRPr="00D60B15">
              <w:t>24.9923</w:t>
            </w:r>
          </w:p>
        </w:tc>
        <w:tc>
          <w:tcPr>
            <w:tcW w:w="339" w:type="pct"/>
            <w:noWrap/>
            <w:vAlign w:val="center"/>
            <w:hideMark/>
          </w:tcPr>
          <w:p w:rsidR="00D60B15" w:rsidRPr="00D60B15" w:rsidRDefault="00D60B15" w:rsidP="00FF168E">
            <w:pPr>
              <w:pStyle w:val="Tabletextcentred"/>
            </w:pPr>
            <w:r w:rsidRPr="00D60B15">
              <w:t>0.9</w:t>
            </w:r>
          </w:p>
        </w:tc>
        <w:tc>
          <w:tcPr>
            <w:tcW w:w="507" w:type="pct"/>
            <w:noWrap/>
            <w:vAlign w:val="center"/>
            <w:hideMark/>
          </w:tcPr>
          <w:p w:rsidR="00D60B15" w:rsidRPr="00D60B15" w:rsidRDefault="00D60B15" w:rsidP="00FF168E">
            <w:pPr>
              <w:pStyle w:val="Tabletextcentred"/>
            </w:pPr>
            <w:r w:rsidRPr="00D60B15">
              <w:t>0.0501</w:t>
            </w:r>
          </w:p>
        </w:tc>
        <w:tc>
          <w:tcPr>
            <w:tcW w:w="358" w:type="pct"/>
            <w:noWrap/>
            <w:vAlign w:val="center"/>
            <w:hideMark/>
          </w:tcPr>
          <w:p w:rsidR="00D60B15" w:rsidRPr="00D60B15" w:rsidRDefault="00D60B15" w:rsidP="00FF168E">
            <w:pPr>
              <w:pStyle w:val="Tabletextcentred"/>
            </w:pPr>
            <w:r w:rsidRPr="00D60B15">
              <w:t>2.2</w:t>
            </w:r>
          </w:p>
        </w:tc>
        <w:tc>
          <w:tcPr>
            <w:tcW w:w="600" w:type="pct"/>
            <w:noWrap/>
            <w:vAlign w:val="center"/>
            <w:hideMark/>
          </w:tcPr>
          <w:p w:rsidR="00D60B15" w:rsidRPr="00D60B15" w:rsidRDefault="00D60B15" w:rsidP="00FF168E">
            <w:pPr>
              <w:pStyle w:val="Tabletextcentred"/>
            </w:pPr>
            <w:r w:rsidRPr="00D60B15">
              <w:t>252.9</w:t>
            </w:r>
          </w:p>
        </w:tc>
        <w:tc>
          <w:tcPr>
            <w:tcW w:w="424" w:type="pct"/>
            <w:noWrap/>
            <w:vAlign w:val="center"/>
            <w:hideMark/>
          </w:tcPr>
          <w:p w:rsidR="00D60B15" w:rsidRPr="00D60B15" w:rsidRDefault="00D60B15" w:rsidP="00FF168E">
            <w:pPr>
              <w:pStyle w:val="Tabletextcentred"/>
            </w:pPr>
            <w:r w:rsidRPr="00D60B15">
              <w:t>2.2</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508.Z.13.1.1</w:t>
            </w:r>
          </w:p>
        </w:tc>
        <w:tc>
          <w:tcPr>
            <w:tcW w:w="484" w:type="pct"/>
            <w:noWrap/>
            <w:vAlign w:val="center"/>
            <w:hideMark/>
          </w:tcPr>
          <w:p w:rsidR="00D60B15" w:rsidRPr="00D60B15" w:rsidRDefault="00D60B15" w:rsidP="00FF168E">
            <w:pPr>
              <w:pStyle w:val="Tabletextcentred"/>
            </w:pPr>
            <w:r w:rsidRPr="00D60B15">
              <w:t>-0.03</w:t>
            </w:r>
          </w:p>
        </w:tc>
        <w:tc>
          <w:tcPr>
            <w:tcW w:w="376" w:type="pct"/>
            <w:noWrap/>
            <w:vAlign w:val="center"/>
            <w:hideMark/>
          </w:tcPr>
          <w:p w:rsidR="00D60B15" w:rsidRPr="00D60B15" w:rsidRDefault="00D60B15" w:rsidP="00FF168E">
            <w:pPr>
              <w:pStyle w:val="Tabletextcentred"/>
            </w:pPr>
            <w:r w:rsidRPr="00D60B15">
              <w:t>314</w:t>
            </w:r>
          </w:p>
        </w:tc>
        <w:tc>
          <w:tcPr>
            <w:tcW w:w="377" w:type="pct"/>
            <w:noWrap/>
            <w:vAlign w:val="center"/>
            <w:hideMark/>
          </w:tcPr>
          <w:p w:rsidR="00D60B15" w:rsidRPr="00D60B15" w:rsidRDefault="00D60B15" w:rsidP="00FF168E">
            <w:pPr>
              <w:pStyle w:val="Tabletextcentred"/>
            </w:pPr>
            <w:r w:rsidRPr="00D60B15">
              <w:t>143</w:t>
            </w:r>
          </w:p>
        </w:tc>
        <w:tc>
          <w:tcPr>
            <w:tcW w:w="360" w:type="pct"/>
            <w:noWrap/>
            <w:vAlign w:val="center"/>
            <w:hideMark/>
          </w:tcPr>
          <w:p w:rsidR="00D60B15" w:rsidRPr="00D60B15" w:rsidRDefault="00D60B15" w:rsidP="00FF168E">
            <w:pPr>
              <w:pStyle w:val="Tabletextcentred"/>
            </w:pPr>
            <w:r w:rsidRPr="00D60B15">
              <w:t>0.47</w:t>
            </w:r>
          </w:p>
        </w:tc>
        <w:tc>
          <w:tcPr>
            <w:tcW w:w="463" w:type="pct"/>
            <w:noWrap/>
            <w:vAlign w:val="center"/>
            <w:hideMark/>
          </w:tcPr>
          <w:p w:rsidR="00D60B15" w:rsidRPr="00D60B15" w:rsidRDefault="00D60B15" w:rsidP="00FF168E">
            <w:pPr>
              <w:pStyle w:val="Tabletextcentred"/>
            </w:pPr>
            <w:r w:rsidRPr="00D60B15">
              <w:t>24.8207</w:t>
            </w:r>
          </w:p>
        </w:tc>
        <w:tc>
          <w:tcPr>
            <w:tcW w:w="339" w:type="pct"/>
            <w:noWrap/>
            <w:vAlign w:val="center"/>
            <w:hideMark/>
          </w:tcPr>
          <w:p w:rsidR="00D60B15" w:rsidRPr="00D60B15" w:rsidRDefault="00D60B15" w:rsidP="00FF168E">
            <w:pPr>
              <w:pStyle w:val="Tabletextcentred"/>
            </w:pPr>
            <w:r w:rsidRPr="00D60B15">
              <w:t>0.9</w:t>
            </w:r>
          </w:p>
        </w:tc>
        <w:tc>
          <w:tcPr>
            <w:tcW w:w="507" w:type="pct"/>
            <w:noWrap/>
            <w:vAlign w:val="center"/>
            <w:hideMark/>
          </w:tcPr>
          <w:p w:rsidR="00D60B15" w:rsidRPr="00D60B15" w:rsidRDefault="00D60B15" w:rsidP="00FF168E">
            <w:pPr>
              <w:pStyle w:val="Tabletextcentred"/>
            </w:pPr>
            <w:r w:rsidRPr="00D60B15">
              <w:t>0.0522</w:t>
            </w:r>
          </w:p>
        </w:tc>
        <w:tc>
          <w:tcPr>
            <w:tcW w:w="358" w:type="pct"/>
            <w:noWrap/>
            <w:vAlign w:val="center"/>
            <w:hideMark/>
          </w:tcPr>
          <w:p w:rsidR="00D60B15" w:rsidRPr="00D60B15" w:rsidRDefault="00D60B15" w:rsidP="00FF168E">
            <w:pPr>
              <w:pStyle w:val="Tabletextcentred"/>
            </w:pPr>
            <w:r w:rsidRPr="00D60B15">
              <w:t>1.5</w:t>
            </w:r>
          </w:p>
        </w:tc>
        <w:tc>
          <w:tcPr>
            <w:tcW w:w="600" w:type="pct"/>
            <w:noWrap/>
            <w:vAlign w:val="center"/>
            <w:hideMark/>
          </w:tcPr>
          <w:p w:rsidR="00D60B15" w:rsidRPr="00D60B15" w:rsidRDefault="00D60B15" w:rsidP="00FF168E">
            <w:pPr>
              <w:pStyle w:val="Tabletextcentred"/>
            </w:pPr>
            <w:r w:rsidRPr="00D60B15">
              <w:t>254.6</w:t>
            </w:r>
          </w:p>
        </w:tc>
        <w:tc>
          <w:tcPr>
            <w:tcW w:w="424" w:type="pct"/>
            <w:noWrap/>
            <w:vAlign w:val="center"/>
            <w:hideMark/>
          </w:tcPr>
          <w:p w:rsidR="00D60B15" w:rsidRPr="00D60B15" w:rsidRDefault="00D60B15" w:rsidP="00FF168E">
            <w:pPr>
              <w:pStyle w:val="Tabletextcentred"/>
            </w:pPr>
            <w:r w:rsidRPr="00D60B15">
              <w:t>2.2</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508.Z.14.1.1</w:t>
            </w:r>
          </w:p>
        </w:tc>
        <w:tc>
          <w:tcPr>
            <w:tcW w:w="484" w:type="pct"/>
            <w:noWrap/>
            <w:vAlign w:val="center"/>
            <w:hideMark/>
          </w:tcPr>
          <w:p w:rsidR="00D60B15" w:rsidRPr="00D60B15" w:rsidRDefault="00D60B15" w:rsidP="00FF168E">
            <w:pPr>
              <w:pStyle w:val="Tabletextcentred"/>
            </w:pPr>
            <w:r w:rsidRPr="00D60B15">
              <w:t>0.51</w:t>
            </w:r>
          </w:p>
        </w:tc>
        <w:tc>
          <w:tcPr>
            <w:tcW w:w="376" w:type="pct"/>
            <w:noWrap/>
            <w:vAlign w:val="center"/>
            <w:hideMark/>
          </w:tcPr>
          <w:p w:rsidR="00D60B15" w:rsidRPr="00D60B15" w:rsidRDefault="00D60B15" w:rsidP="00FF168E">
            <w:pPr>
              <w:pStyle w:val="Tabletextcentred"/>
            </w:pPr>
            <w:r w:rsidRPr="00D60B15">
              <w:t>239</w:t>
            </w:r>
          </w:p>
        </w:tc>
        <w:tc>
          <w:tcPr>
            <w:tcW w:w="377" w:type="pct"/>
            <w:noWrap/>
            <w:vAlign w:val="center"/>
            <w:hideMark/>
          </w:tcPr>
          <w:p w:rsidR="00D60B15" w:rsidRPr="00D60B15" w:rsidRDefault="00D60B15" w:rsidP="00FF168E">
            <w:pPr>
              <w:pStyle w:val="Tabletextcentred"/>
            </w:pPr>
            <w:r w:rsidRPr="00D60B15">
              <w:t>178</w:t>
            </w:r>
          </w:p>
        </w:tc>
        <w:tc>
          <w:tcPr>
            <w:tcW w:w="360" w:type="pct"/>
            <w:noWrap/>
            <w:vAlign w:val="center"/>
            <w:hideMark/>
          </w:tcPr>
          <w:p w:rsidR="00D60B15" w:rsidRPr="00D60B15" w:rsidRDefault="00D60B15" w:rsidP="00FF168E">
            <w:pPr>
              <w:pStyle w:val="Tabletextcentred"/>
            </w:pPr>
            <w:r w:rsidRPr="00D60B15">
              <w:t>0.77</w:t>
            </w:r>
          </w:p>
        </w:tc>
        <w:tc>
          <w:tcPr>
            <w:tcW w:w="463" w:type="pct"/>
            <w:noWrap/>
            <w:vAlign w:val="center"/>
            <w:hideMark/>
          </w:tcPr>
          <w:p w:rsidR="00D60B15" w:rsidRPr="00D60B15" w:rsidRDefault="00D60B15" w:rsidP="00FF168E">
            <w:pPr>
              <w:pStyle w:val="Tabletextcentred"/>
            </w:pPr>
            <w:r w:rsidRPr="00D60B15">
              <w:t>24.6874</w:t>
            </w:r>
          </w:p>
        </w:tc>
        <w:tc>
          <w:tcPr>
            <w:tcW w:w="339" w:type="pct"/>
            <w:noWrap/>
            <w:vAlign w:val="center"/>
            <w:hideMark/>
          </w:tcPr>
          <w:p w:rsidR="00D60B15" w:rsidRPr="00D60B15" w:rsidRDefault="00D60B15" w:rsidP="00FF168E">
            <w:pPr>
              <w:pStyle w:val="Tabletextcentred"/>
            </w:pPr>
            <w:r w:rsidRPr="00D60B15">
              <w:t>1.3</w:t>
            </w:r>
          </w:p>
        </w:tc>
        <w:tc>
          <w:tcPr>
            <w:tcW w:w="507" w:type="pct"/>
            <w:noWrap/>
            <w:vAlign w:val="center"/>
            <w:hideMark/>
          </w:tcPr>
          <w:p w:rsidR="00D60B15" w:rsidRPr="00D60B15" w:rsidRDefault="00D60B15" w:rsidP="00FF168E">
            <w:pPr>
              <w:pStyle w:val="Tabletextcentred"/>
            </w:pPr>
            <w:r w:rsidRPr="00D60B15">
              <w:t>0.0478</w:t>
            </w:r>
          </w:p>
        </w:tc>
        <w:tc>
          <w:tcPr>
            <w:tcW w:w="358" w:type="pct"/>
            <w:noWrap/>
            <w:vAlign w:val="center"/>
            <w:hideMark/>
          </w:tcPr>
          <w:p w:rsidR="00D60B15" w:rsidRPr="00D60B15" w:rsidRDefault="00D60B15" w:rsidP="00FF168E">
            <w:pPr>
              <w:pStyle w:val="Tabletextcentred"/>
            </w:pPr>
            <w:r w:rsidRPr="00D60B15">
              <w:t>3.2</w:t>
            </w:r>
          </w:p>
        </w:tc>
        <w:tc>
          <w:tcPr>
            <w:tcW w:w="600" w:type="pct"/>
            <w:noWrap/>
            <w:vAlign w:val="center"/>
            <w:hideMark/>
          </w:tcPr>
          <w:p w:rsidR="00D60B15" w:rsidRPr="00D60B15" w:rsidRDefault="00D60B15" w:rsidP="00FF168E">
            <w:pPr>
              <w:pStyle w:val="Tabletextcentred"/>
            </w:pPr>
            <w:r w:rsidRPr="00D60B15">
              <w:t>256.0</w:t>
            </w:r>
          </w:p>
        </w:tc>
        <w:tc>
          <w:tcPr>
            <w:tcW w:w="424" w:type="pct"/>
            <w:noWrap/>
            <w:vAlign w:val="center"/>
            <w:hideMark/>
          </w:tcPr>
          <w:p w:rsidR="00D60B15" w:rsidRPr="00D60B15" w:rsidRDefault="00D60B15" w:rsidP="00FF168E">
            <w:pPr>
              <w:pStyle w:val="Tabletextcentred"/>
            </w:pPr>
            <w:r w:rsidRPr="00D60B15">
              <w:t>3.3</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508.Z.15.1.1</w:t>
            </w:r>
          </w:p>
        </w:tc>
        <w:tc>
          <w:tcPr>
            <w:tcW w:w="484" w:type="pct"/>
            <w:noWrap/>
            <w:vAlign w:val="center"/>
            <w:hideMark/>
          </w:tcPr>
          <w:p w:rsidR="00D60B15" w:rsidRPr="00D60B15" w:rsidRDefault="00D60B15" w:rsidP="00FF168E">
            <w:pPr>
              <w:pStyle w:val="Tabletextcentred"/>
            </w:pPr>
            <w:r w:rsidRPr="00D60B15">
              <w:t>0.18</w:t>
            </w:r>
          </w:p>
        </w:tc>
        <w:tc>
          <w:tcPr>
            <w:tcW w:w="376" w:type="pct"/>
            <w:noWrap/>
            <w:vAlign w:val="center"/>
            <w:hideMark/>
          </w:tcPr>
          <w:p w:rsidR="00D60B15" w:rsidRPr="00D60B15" w:rsidRDefault="00D60B15" w:rsidP="00FF168E">
            <w:pPr>
              <w:pStyle w:val="Tabletextcentred"/>
            </w:pPr>
            <w:r w:rsidRPr="00D60B15">
              <w:t>621</w:t>
            </w:r>
          </w:p>
        </w:tc>
        <w:tc>
          <w:tcPr>
            <w:tcW w:w="377" w:type="pct"/>
            <w:noWrap/>
            <w:vAlign w:val="center"/>
            <w:hideMark/>
          </w:tcPr>
          <w:p w:rsidR="00D60B15" w:rsidRPr="00D60B15" w:rsidRDefault="00D60B15" w:rsidP="00FF168E">
            <w:pPr>
              <w:pStyle w:val="Tabletextcentred"/>
            </w:pPr>
            <w:r w:rsidRPr="00D60B15">
              <w:t>271</w:t>
            </w:r>
          </w:p>
        </w:tc>
        <w:tc>
          <w:tcPr>
            <w:tcW w:w="360" w:type="pct"/>
            <w:noWrap/>
            <w:vAlign w:val="center"/>
            <w:hideMark/>
          </w:tcPr>
          <w:p w:rsidR="00D60B15" w:rsidRPr="00D60B15" w:rsidRDefault="00D60B15" w:rsidP="00FF168E">
            <w:pPr>
              <w:pStyle w:val="Tabletextcentred"/>
            </w:pPr>
            <w:r w:rsidRPr="00D60B15">
              <w:t>0.45</w:t>
            </w:r>
          </w:p>
        </w:tc>
        <w:tc>
          <w:tcPr>
            <w:tcW w:w="463" w:type="pct"/>
            <w:noWrap/>
            <w:vAlign w:val="center"/>
            <w:hideMark/>
          </w:tcPr>
          <w:p w:rsidR="00D60B15" w:rsidRPr="00D60B15" w:rsidRDefault="00D60B15" w:rsidP="00FF168E">
            <w:pPr>
              <w:pStyle w:val="Tabletextcentred"/>
            </w:pPr>
            <w:r w:rsidRPr="00D60B15">
              <w:t>24.8807</w:t>
            </w:r>
          </w:p>
        </w:tc>
        <w:tc>
          <w:tcPr>
            <w:tcW w:w="339" w:type="pct"/>
            <w:noWrap/>
            <w:vAlign w:val="center"/>
            <w:hideMark/>
          </w:tcPr>
          <w:p w:rsidR="00D60B15" w:rsidRPr="00D60B15" w:rsidRDefault="00D60B15" w:rsidP="00FF168E">
            <w:pPr>
              <w:pStyle w:val="Tabletextcentred"/>
            </w:pPr>
            <w:r w:rsidRPr="00D60B15">
              <w:t>0.8</w:t>
            </w:r>
          </w:p>
        </w:tc>
        <w:tc>
          <w:tcPr>
            <w:tcW w:w="507" w:type="pct"/>
            <w:noWrap/>
            <w:vAlign w:val="center"/>
            <w:hideMark/>
          </w:tcPr>
          <w:p w:rsidR="00D60B15" w:rsidRPr="00D60B15" w:rsidRDefault="00D60B15" w:rsidP="00FF168E">
            <w:pPr>
              <w:pStyle w:val="Tabletextcentred"/>
            </w:pPr>
            <w:r w:rsidRPr="00D60B15">
              <w:t>0.0515</w:t>
            </w:r>
          </w:p>
        </w:tc>
        <w:tc>
          <w:tcPr>
            <w:tcW w:w="358" w:type="pct"/>
            <w:noWrap/>
            <w:vAlign w:val="center"/>
            <w:hideMark/>
          </w:tcPr>
          <w:p w:rsidR="00D60B15" w:rsidRPr="00D60B15" w:rsidRDefault="00D60B15" w:rsidP="00FF168E">
            <w:pPr>
              <w:pStyle w:val="Tabletextcentred"/>
            </w:pPr>
            <w:r w:rsidRPr="00D60B15">
              <w:t>1.4</w:t>
            </w:r>
          </w:p>
        </w:tc>
        <w:tc>
          <w:tcPr>
            <w:tcW w:w="600" w:type="pct"/>
            <w:noWrap/>
            <w:vAlign w:val="center"/>
            <w:hideMark/>
          </w:tcPr>
          <w:p w:rsidR="00D60B15" w:rsidRPr="00D60B15" w:rsidRDefault="00D60B15" w:rsidP="00FF168E">
            <w:pPr>
              <w:pStyle w:val="Tabletextcentred"/>
            </w:pPr>
            <w:r w:rsidRPr="00D60B15">
              <w:t>254.0</w:t>
            </w:r>
          </w:p>
        </w:tc>
        <w:tc>
          <w:tcPr>
            <w:tcW w:w="424" w:type="pct"/>
            <w:noWrap/>
            <w:vAlign w:val="center"/>
            <w:hideMark/>
          </w:tcPr>
          <w:p w:rsidR="00D60B15" w:rsidRPr="00D60B15" w:rsidRDefault="00D60B15" w:rsidP="00FF168E">
            <w:pPr>
              <w:pStyle w:val="Tabletextcentred"/>
            </w:pPr>
            <w:r w:rsidRPr="00D60B15">
              <w:t>2.0</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508.Z.16.1.1</w:t>
            </w:r>
          </w:p>
        </w:tc>
        <w:tc>
          <w:tcPr>
            <w:tcW w:w="484" w:type="pct"/>
            <w:noWrap/>
            <w:vAlign w:val="center"/>
            <w:hideMark/>
          </w:tcPr>
          <w:p w:rsidR="00D60B15" w:rsidRPr="00D60B15" w:rsidRDefault="00D60B15" w:rsidP="00FF168E">
            <w:pPr>
              <w:pStyle w:val="Tabletextcentred"/>
            </w:pPr>
            <w:r w:rsidRPr="00D60B15">
              <w:t>0.30</w:t>
            </w:r>
          </w:p>
        </w:tc>
        <w:tc>
          <w:tcPr>
            <w:tcW w:w="376" w:type="pct"/>
            <w:noWrap/>
            <w:vAlign w:val="center"/>
            <w:hideMark/>
          </w:tcPr>
          <w:p w:rsidR="00D60B15" w:rsidRPr="00D60B15" w:rsidRDefault="00D60B15" w:rsidP="00FF168E">
            <w:pPr>
              <w:pStyle w:val="Tabletextcentred"/>
            </w:pPr>
            <w:r w:rsidRPr="00D60B15">
              <w:t>235</w:t>
            </w:r>
          </w:p>
        </w:tc>
        <w:tc>
          <w:tcPr>
            <w:tcW w:w="377" w:type="pct"/>
            <w:noWrap/>
            <w:vAlign w:val="center"/>
            <w:hideMark/>
          </w:tcPr>
          <w:p w:rsidR="00D60B15" w:rsidRPr="00D60B15" w:rsidRDefault="00D60B15" w:rsidP="00FF168E">
            <w:pPr>
              <w:pStyle w:val="Tabletextcentred"/>
            </w:pPr>
            <w:r w:rsidRPr="00D60B15">
              <w:t>186</w:t>
            </w:r>
          </w:p>
        </w:tc>
        <w:tc>
          <w:tcPr>
            <w:tcW w:w="360" w:type="pct"/>
            <w:noWrap/>
            <w:vAlign w:val="center"/>
            <w:hideMark/>
          </w:tcPr>
          <w:p w:rsidR="00D60B15" w:rsidRPr="00D60B15" w:rsidRDefault="00D60B15" w:rsidP="00FF168E">
            <w:pPr>
              <w:pStyle w:val="Tabletextcentred"/>
            </w:pPr>
            <w:r w:rsidRPr="00D60B15">
              <w:t>0.82</w:t>
            </w:r>
          </w:p>
        </w:tc>
        <w:tc>
          <w:tcPr>
            <w:tcW w:w="463" w:type="pct"/>
            <w:noWrap/>
            <w:vAlign w:val="center"/>
            <w:hideMark/>
          </w:tcPr>
          <w:p w:rsidR="00D60B15" w:rsidRPr="00D60B15" w:rsidRDefault="00D60B15" w:rsidP="00FF168E">
            <w:pPr>
              <w:pStyle w:val="Tabletextcentred"/>
            </w:pPr>
            <w:r w:rsidRPr="00D60B15">
              <w:t>25.2838</w:t>
            </w:r>
          </w:p>
        </w:tc>
        <w:tc>
          <w:tcPr>
            <w:tcW w:w="339" w:type="pct"/>
            <w:noWrap/>
            <w:vAlign w:val="center"/>
            <w:hideMark/>
          </w:tcPr>
          <w:p w:rsidR="00D60B15" w:rsidRPr="00D60B15" w:rsidRDefault="00D60B15" w:rsidP="00FF168E">
            <w:pPr>
              <w:pStyle w:val="Tabletextcentred"/>
            </w:pPr>
            <w:r w:rsidRPr="00D60B15">
              <w:t>1.3</w:t>
            </w:r>
          </w:p>
        </w:tc>
        <w:tc>
          <w:tcPr>
            <w:tcW w:w="507" w:type="pct"/>
            <w:noWrap/>
            <w:vAlign w:val="center"/>
            <w:hideMark/>
          </w:tcPr>
          <w:p w:rsidR="00D60B15" w:rsidRPr="00D60B15" w:rsidRDefault="00D60B15" w:rsidP="00FF168E">
            <w:pPr>
              <w:pStyle w:val="Tabletextcentred"/>
            </w:pPr>
            <w:r w:rsidRPr="00D60B15">
              <w:t>0.0503</w:t>
            </w:r>
          </w:p>
        </w:tc>
        <w:tc>
          <w:tcPr>
            <w:tcW w:w="358" w:type="pct"/>
            <w:noWrap/>
            <w:vAlign w:val="center"/>
            <w:hideMark/>
          </w:tcPr>
          <w:p w:rsidR="00D60B15" w:rsidRPr="00D60B15" w:rsidRDefault="00D60B15" w:rsidP="00FF168E">
            <w:pPr>
              <w:pStyle w:val="Tabletextcentred"/>
            </w:pPr>
            <w:r w:rsidRPr="00D60B15">
              <w:t>2.7</w:t>
            </w:r>
          </w:p>
        </w:tc>
        <w:tc>
          <w:tcPr>
            <w:tcW w:w="600" w:type="pct"/>
            <w:noWrap/>
            <w:vAlign w:val="center"/>
            <w:hideMark/>
          </w:tcPr>
          <w:p w:rsidR="00D60B15" w:rsidRPr="00D60B15" w:rsidRDefault="00D60B15" w:rsidP="00FF168E">
            <w:pPr>
              <w:pStyle w:val="Tabletextcentred"/>
            </w:pPr>
            <w:r w:rsidRPr="00D60B15">
              <w:t>250.0</w:t>
            </w:r>
          </w:p>
        </w:tc>
        <w:tc>
          <w:tcPr>
            <w:tcW w:w="424" w:type="pct"/>
            <w:noWrap/>
            <w:vAlign w:val="center"/>
            <w:hideMark/>
          </w:tcPr>
          <w:p w:rsidR="00D60B15" w:rsidRPr="00D60B15" w:rsidRDefault="00D60B15" w:rsidP="00FF168E">
            <w:pPr>
              <w:pStyle w:val="Tabletextcentred"/>
            </w:pPr>
            <w:r w:rsidRPr="00D60B15">
              <w:t>3.2</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508.Z.17.1.1</w:t>
            </w:r>
          </w:p>
        </w:tc>
        <w:tc>
          <w:tcPr>
            <w:tcW w:w="484" w:type="pct"/>
            <w:noWrap/>
            <w:vAlign w:val="center"/>
            <w:hideMark/>
          </w:tcPr>
          <w:p w:rsidR="00D60B15" w:rsidRPr="00D60B15" w:rsidRDefault="00D60B15" w:rsidP="00FF168E">
            <w:pPr>
              <w:pStyle w:val="Tabletextcentred"/>
            </w:pPr>
            <w:r w:rsidRPr="00D60B15">
              <w:t>0.06</w:t>
            </w:r>
          </w:p>
        </w:tc>
        <w:tc>
          <w:tcPr>
            <w:tcW w:w="376" w:type="pct"/>
            <w:noWrap/>
            <w:vAlign w:val="center"/>
            <w:hideMark/>
          </w:tcPr>
          <w:p w:rsidR="00D60B15" w:rsidRPr="00D60B15" w:rsidRDefault="00D60B15" w:rsidP="00FF168E">
            <w:pPr>
              <w:pStyle w:val="Tabletextcentred"/>
            </w:pPr>
            <w:r w:rsidRPr="00D60B15">
              <w:t>816</w:t>
            </w:r>
          </w:p>
        </w:tc>
        <w:tc>
          <w:tcPr>
            <w:tcW w:w="377" w:type="pct"/>
            <w:noWrap/>
            <w:vAlign w:val="center"/>
            <w:hideMark/>
          </w:tcPr>
          <w:p w:rsidR="00D60B15" w:rsidRPr="00D60B15" w:rsidRDefault="00D60B15" w:rsidP="00FF168E">
            <w:pPr>
              <w:pStyle w:val="Tabletextcentred"/>
            </w:pPr>
            <w:r w:rsidRPr="00D60B15">
              <w:t>429</w:t>
            </w:r>
          </w:p>
        </w:tc>
        <w:tc>
          <w:tcPr>
            <w:tcW w:w="360" w:type="pct"/>
            <w:noWrap/>
            <w:vAlign w:val="center"/>
            <w:hideMark/>
          </w:tcPr>
          <w:p w:rsidR="00D60B15" w:rsidRPr="00D60B15" w:rsidRDefault="00D60B15" w:rsidP="00FF168E">
            <w:pPr>
              <w:pStyle w:val="Tabletextcentred"/>
            </w:pPr>
            <w:r w:rsidRPr="00D60B15">
              <w:t>0.54</w:t>
            </w:r>
          </w:p>
        </w:tc>
        <w:tc>
          <w:tcPr>
            <w:tcW w:w="463" w:type="pct"/>
            <w:noWrap/>
            <w:vAlign w:val="center"/>
            <w:hideMark/>
          </w:tcPr>
          <w:p w:rsidR="00D60B15" w:rsidRPr="00D60B15" w:rsidRDefault="00D60B15" w:rsidP="00FF168E">
            <w:pPr>
              <w:pStyle w:val="Tabletextcentred"/>
            </w:pPr>
            <w:r w:rsidRPr="00D60B15">
              <w:t>24.8414</w:t>
            </w:r>
          </w:p>
        </w:tc>
        <w:tc>
          <w:tcPr>
            <w:tcW w:w="339" w:type="pct"/>
            <w:noWrap/>
            <w:vAlign w:val="center"/>
            <w:hideMark/>
          </w:tcPr>
          <w:p w:rsidR="00D60B15" w:rsidRPr="00D60B15" w:rsidRDefault="00D60B15" w:rsidP="00FF168E">
            <w:pPr>
              <w:pStyle w:val="Tabletextcentred"/>
            </w:pPr>
            <w:r w:rsidRPr="00D60B15">
              <w:t>1.1</w:t>
            </w:r>
          </w:p>
        </w:tc>
        <w:tc>
          <w:tcPr>
            <w:tcW w:w="507" w:type="pct"/>
            <w:noWrap/>
            <w:vAlign w:val="center"/>
            <w:hideMark/>
          </w:tcPr>
          <w:p w:rsidR="00D60B15" w:rsidRPr="00D60B15" w:rsidRDefault="00D60B15" w:rsidP="00FF168E">
            <w:pPr>
              <w:pStyle w:val="Tabletextcentred"/>
            </w:pPr>
            <w:r w:rsidRPr="00D60B15">
              <w:t>0.0508</w:t>
            </w:r>
          </w:p>
        </w:tc>
        <w:tc>
          <w:tcPr>
            <w:tcW w:w="358" w:type="pct"/>
            <w:noWrap/>
            <w:vAlign w:val="center"/>
            <w:hideMark/>
          </w:tcPr>
          <w:p w:rsidR="00D60B15" w:rsidRPr="00D60B15" w:rsidRDefault="00D60B15" w:rsidP="00FF168E">
            <w:pPr>
              <w:pStyle w:val="Tabletextcentred"/>
            </w:pPr>
            <w:r w:rsidRPr="00D60B15">
              <w:t>1.1</w:t>
            </w:r>
          </w:p>
        </w:tc>
        <w:tc>
          <w:tcPr>
            <w:tcW w:w="600" w:type="pct"/>
            <w:noWrap/>
            <w:vAlign w:val="center"/>
            <w:hideMark/>
          </w:tcPr>
          <w:p w:rsidR="00D60B15" w:rsidRPr="00D60B15" w:rsidRDefault="00D60B15" w:rsidP="00FF168E">
            <w:pPr>
              <w:pStyle w:val="Tabletextcentred"/>
            </w:pPr>
            <w:r w:rsidRPr="00D60B15">
              <w:t>254.4</w:t>
            </w:r>
          </w:p>
        </w:tc>
        <w:tc>
          <w:tcPr>
            <w:tcW w:w="424" w:type="pct"/>
            <w:noWrap/>
            <w:vAlign w:val="center"/>
            <w:hideMark/>
          </w:tcPr>
          <w:p w:rsidR="00D60B15" w:rsidRPr="00D60B15" w:rsidRDefault="00D60B15" w:rsidP="00FF168E">
            <w:pPr>
              <w:pStyle w:val="Tabletextcentred"/>
            </w:pPr>
            <w:r w:rsidRPr="00D60B15">
              <w:t>2.7</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508.Z.18.1.1</w:t>
            </w:r>
          </w:p>
        </w:tc>
        <w:tc>
          <w:tcPr>
            <w:tcW w:w="484" w:type="pct"/>
            <w:noWrap/>
            <w:vAlign w:val="center"/>
            <w:hideMark/>
          </w:tcPr>
          <w:p w:rsidR="00D60B15" w:rsidRPr="00D60B15" w:rsidRDefault="00D60B15" w:rsidP="00FF168E">
            <w:pPr>
              <w:pStyle w:val="Tabletextcentred"/>
            </w:pPr>
            <w:r w:rsidRPr="00D60B15">
              <w:t>4.52</w:t>
            </w:r>
          </w:p>
        </w:tc>
        <w:tc>
          <w:tcPr>
            <w:tcW w:w="376" w:type="pct"/>
            <w:noWrap/>
            <w:vAlign w:val="center"/>
            <w:hideMark/>
          </w:tcPr>
          <w:p w:rsidR="00D60B15" w:rsidRPr="00D60B15" w:rsidRDefault="00D60B15" w:rsidP="00FF168E">
            <w:pPr>
              <w:pStyle w:val="Tabletextcentred"/>
            </w:pPr>
            <w:r w:rsidRPr="00D60B15">
              <w:t>563</w:t>
            </w:r>
          </w:p>
        </w:tc>
        <w:tc>
          <w:tcPr>
            <w:tcW w:w="377" w:type="pct"/>
            <w:noWrap/>
            <w:vAlign w:val="center"/>
            <w:hideMark/>
          </w:tcPr>
          <w:p w:rsidR="00D60B15" w:rsidRPr="00D60B15" w:rsidRDefault="00D60B15" w:rsidP="00FF168E">
            <w:pPr>
              <w:pStyle w:val="Tabletextcentred"/>
            </w:pPr>
            <w:r w:rsidRPr="00D60B15">
              <w:t>88</w:t>
            </w:r>
          </w:p>
        </w:tc>
        <w:tc>
          <w:tcPr>
            <w:tcW w:w="360" w:type="pct"/>
            <w:noWrap/>
            <w:vAlign w:val="center"/>
            <w:hideMark/>
          </w:tcPr>
          <w:p w:rsidR="00D60B15" w:rsidRPr="00D60B15" w:rsidRDefault="00D60B15" w:rsidP="00FF168E">
            <w:pPr>
              <w:pStyle w:val="Tabletextcentred"/>
            </w:pPr>
            <w:r w:rsidRPr="00D60B15">
              <w:t>0.16</w:t>
            </w:r>
          </w:p>
        </w:tc>
        <w:tc>
          <w:tcPr>
            <w:tcW w:w="463" w:type="pct"/>
            <w:noWrap/>
            <w:vAlign w:val="center"/>
            <w:hideMark/>
          </w:tcPr>
          <w:p w:rsidR="00D60B15" w:rsidRPr="00D60B15" w:rsidRDefault="00D60B15" w:rsidP="00FF168E">
            <w:pPr>
              <w:pStyle w:val="Tabletextcentred"/>
            </w:pPr>
            <w:r w:rsidRPr="00D60B15">
              <w:t>25.4585</w:t>
            </w:r>
          </w:p>
        </w:tc>
        <w:tc>
          <w:tcPr>
            <w:tcW w:w="339" w:type="pct"/>
            <w:noWrap/>
            <w:vAlign w:val="center"/>
            <w:hideMark/>
          </w:tcPr>
          <w:p w:rsidR="00D60B15" w:rsidRPr="00D60B15" w:rsidRDefault="00D60B15" w:rsidP="00FF168E">
            <w:pPr>
              <w:pStyle w:val="Tabletextcentred"/>
            </w:pPr>
            <w:r w:rsidRPr="00D60B15">
              <w:t>1.1</w:t>
            </w:r>
          </w:p>
        </w:tc>
        <w:tc>
          <w:tcPr>
            <w:tcW w:w="507" w:type="pct"/>
            <w:noWrap/>
            <w:vAlign w:val="center"/>
            <w:hideMark/>
          </w:tcPr>
          <w:p w:rsidR="00D60B15" w:rsidRPr="00D60B15" w:rsidRDefault="00D60B15" w:rsidP="00FF168E">
            <w:pPr>
              <w:pStyle w:val="Tabletextcentred"/>
            </w:pPr>
            <w:r w:rsidRPr="00D60B15">
              <w:t>0.0533</w:t>
            </w:r>
          </w:p>
        </w:tc>
        <w:tc>
          <w:tcPr>
            <w:tcW w:w="358" w:type="pct"/>
            <w:noWrap/>
            <w:vAlign w:val="center"/>
            <w:hideMark/>
          </w:tcPr>
          <w:p w:rsidR="00D60B15" w:rsidRPr="00D60B15" w:rsidRDefault="00D60B15" w:rsidP="00FF168E">
            <w:pPr>
              <w:pStyle w:val="Tabletextcentred"/>
            </w:pPr>
            <w:r w:rsidRPr="00D60B15">
              <w:t>12.7</w:t>
            </w:r>
          </w:p>
        </w:tc>
        <w:tc>
          <w:tcPr>
            <w:tcW w:w="600" w:type="pct"/>
            <w:noWrap/>
            <w:vAlign w:val="center"/>
            <w:hideMark/>
          </w:tcPr>
          <w:p w:rsidR="00D60B15" w:rsidRPr="00D60B15" w:rsidRDefault="00D60B15" w:rsidP="00FF168E">
            <w:pPr>
              <w:pStyle w:val="Tabletextcentred"/>
            </w:pPr>
            <w:r w:rsidRPr="00D60B15">
              <w:t>248.4</w:t>
            </w:r>
          </w:p>
        </w:tc>
        <w:tc>
          <w:tcPr>
            <w:tcW w:w="424" w:type="pct"/>
            <w:noWrap/>
            <w:vAlign w:val="center"/>
            <w:hideMark/>
          </w:tcPr>
          <w:p w:rsidR="00D60B15" w:rsidRPr="00D60B15" w:rsidRDefault="00D60B15" w:rsidP="00FF168E">
            <w:pPr>
              <w:pStyle w:val="Tabletextcentred"/>
            </w:pPr>
            <w:r w:rsidRPr="00D60B15">
              <w:t>2.6</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508.Z.19.1.1</w:t>
            </w:r>
          </w:p>
        </w:tc>
        <w:tc>
          <w:tcPr>
            <w:tcW w:w="484" w:type="pct"/>
            <w:noWrap/>
            <w:vAlign w:val="center"/>
            <w:hideMark/>
          </w:tcPr>
          <w:p w:rsidR="00D60B15" w:rsidRPr="00D60B15" w:rsidRDefault="00D60B15" w:rsidP="00FF168E">
            <w:pPr>
              <w:pStyle w:val="Tabletextcentred"/>
            </w:pPr>
            <w:r w:rsidRPr="00D60B15">
              <w:t>0.40</w:t>
            </w:r>
          </w:p>
        </w:tc>
        <w:tc>
          <w:tcPr>
            <w:tcW w:w="376" w:type="pct"/>
            <w:noWrap/>
            <w:vAlign w:val="center"/>
            <w:hideMark/>
          </w:tcPr>
          <w:p w:rsidR="00D60B15" w:rsidRPr="00D60B15" w:rsidRDefault="00D60B15" w:rsidP="00FF168E">
            <w:pPr>
              <w:pStyle w:val="Tabletextcentred"/>
            </w:pPr>
            <w:r w:rsidRPr="00D60B15">
              <w:t>142</w:t>
            </w:r>
          </w:p>
        </w:tc>
        <w:tc>
          <w:tcPr>
            <w:tcW w:w="377" w:type="pct"/>
            <w:noWrap/>
            <w:vAlign w:val="center"/>
            <w:hideMark/>
          </w:tcPr>
          <w:p w:rsidR="00D60B15" w:rsidRPr="00D60B15" w:rsidRDefault="00D60B15" w:rsidP="00FF168E">
            <w:pPr>
              <w:pStyle w:val="Tabletextcentred"/>
            </w:pPr>
            <w:r w:rsidRPr="00D60B15">
              <w:t>80</w:t>
            </w:r>
          </w:p>
        </w:tc>
        <w:tc>
          <w:tcPr>
            <w:tcW w:w="360" w:type="pct"/>
            <w:noWrap/>
            <w:vAlign w:val="center"/>
            <w:hideMark/>
          </w:tcPr>
          <w:p w:rsidR="00D60B15" w:rsidRPr="00D60B15" w:rsidRDefault="00D60B15" w:rsidP="00FF168E">
            <w:pPr>
              <w:pStyle w:val="Tabletextcentred"/>
            </w:pPr>
            <w:r w:rsidRPr="00D60B15">
              <w:t>0.58</w:t>
            </w:r>
          </w:p>
        </w:tc>
        <w:tc>
          <w:tcPr>
            <w:tcW w:w="463" w:type="pct"/>
            <w:noWrap/>
            <w:vAlign w:val="center"/>
            <w:hideMark/>
          </w:tcPr>
          <w:p w:rsidR="00D60B15" w:rsidRPr="00D60B15" w:rsidRDefault="00D60B15" w:rsidP="00FF168E">
            <w:pPr>
              <w:pStyle w:val="Tabletextcentred"/>
            </w:pPr>
            <w:r w:rsidRPr="00D60B15">
              <w:t>24.5411</w:t>
            </w:r>
          </w:p>
        </w:tc>
        <w:tc>
          <w:tcPr>
            <w:tcW w:w="339" w:type="pct"/>
            <w:noWrap/>
            <w:vAlign w:val="center"/>
            <w:hideMark/>
          </w:tcPr>
          <w:p w:rsidR="00D60B15" w:rsidRPr="00D60B15" w:rsidRDefault="00D60B15" w:rsidP="00FF168E">
            <w:pPr>
              <w:pStyle w:val="Tabletextcentred"/>
            </w:pPr>
            <w:r w:rsidRPr="00D60B15">
              <w:t>1.1</w:t>
            </w:r>
          </w:p>
        </w:tc>
        <w:tc>
          <w:tcPr>
            <w:tcW w:w="507" w:type="pct"/>
            <w:noWrap/>
            <w:vAlign w:val="center"/>
            <w:hideMark/>
          </w:tcPr>
          <w:p w:rsidR="00D60B15" w:rsidRPr="00D60B15" w:rsidRDefault="00D60B15" w:rsidP="00FF168E">
            <w:pPr>
              <w:pStyle w:val="Tabletextcentred"/>
            </w:pPr>
            <w:r w:rsidRPr="00D60B15">
              <w:t>0.0492</w:t>
            </w:r>
          </w:p>
        </w:tc>
        <w:tc>
          <w:tcPr>
            <w:tcW w:w="358" w:type="pct"/>
            <w:noWrap/>
            <w:vAlign w:val="center"/>
            <w:hideMark/>
          </w:tcPr>
          <w:p w:rsidR="00D60B15" w:rsidRPr="00D60B15" w:rsidRDefault="00D60B15" w:rsidP="00FF168E">
            <w:pPr>
              <w:pStyle w:val="Tabletextcentred"/>
            </w:pPr>
            <w:r w:rsidRPr="00D60B15">
              <w:t>3.8</w:t>
            </w:r>
          </w:p>
        </w:tc>
        <w:tc>
          <w:tcPr>
            <w:tcW w:w="600" w:type="pct"/>
            <w:noWrap/>
            <w:vAlign w:val="center"/>
            <w:hideMark/>
          </w:tcPr>
          <w:p w:rsidR="00D60B15" w:rsidRPr="00D60B15" w:rsidRDefault="00D60B15" w:rsidP="00FF168E">
            <w:pPr>
              <w:pStyle w:val="Tabletextcentred"/>
            </w:pPr>
            <w:r w:rsidRPr="00D60B15">
              <w:t>257.5</w:t>
            </w:r>
          </w:p>
        </w:tc>
        <w:tc>
          <w:tcPr>
            <w:tcW w:w="424" w:type="pct"/>
            <w:noWrap/>
            <w:vAlign w:val="center"/>
            <w:hideMark/>
          </w:tcPr>
          <w:p w:rsidR="00D60B15" w:rsidRPr="00D60B15" w:rsidRDefault="00D60B15" w:rsidP="00FF168E">
            <w:pPr>
              <w:pStyle w:val="Tabletextcentred"/>
            </w:pPr>
            <w:r w:rsidRPr="00D60B15">
              <w:t>2.8</w:t>
            </w:r>
          </w:p>
        </w:tc>
      </w:tr>
      <w:tr w:rsidR="00D60B15" w:rsidRPr="00D60B15" w:rsidTr="00D60B15">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508.Z.20.1.1</w:t>
            </w:r>
          </w:p>
        </w:tc>
        <w:tc>
          <w:tcPr>
            <w:tcW w:w="484" w:type="pct"/>
            <w:noWrap/>
            <w:vAlign w:val="center"/>
            <w:hideMark/>
          </w:tcPr>
          <w:p w:rsidR="00D60B15" w:rsidRPr="00D60B15" w:rsidRDefault="00D60B15" w:rsidP="00FF168E">
            <w:pPr>
              <w:pStyle w:val="Tabletextcentred"/>
            </w:pPr>
            <w:r w:rsidRPr="00D60B15">
              <w:t>0.45</w:t>
            </w:r>
          </w:p>
        </w:tc>
        <w:tc>
          <w:tcPr>
            <w:tcW w:w="376" w:type="pct"/>
            <w:noWrap/>
            <w:vAlign w:val="center"/>
            <w:hideMark/>
          </w:tcPr>
          <w:p w:rsidR="00D60B15" w:rsidRPr="00D60B15" w:rsidRDefault="00D60B15" w:rsidP="00FF168E">
            <w:pPr>
              <w:pStyle w:val="Tabletextcentred"/>
            </w:pPr>
            <w:r w:rsidRPr="00D60B15">
              <w:t>274</w:t>
            </w:r>
          </w:p>
        </w:tc>
        <w:tc>
          <w:tcPr>
            <w:tcW w:w="377" w:type="pct"/>
            <w:noWrap/>
            <w:vAlign w:val="center"/>
            <w:hideMark/>
          </w:tcPr>
          <w:p w:rsidR="00D60B15" w:rsidRPr="00D60B15" w:rsidRDefault="00D60B15" w:rsidP="00FF168E">
            <w:pPr>
              <w:pStyle w:val="Tabletextcentred"/>
            </w:pPr>
            <w:r w:rsidRPr="00D60B15">
              <w:t>106</w:t>
            </w:r>
          </w:p>
        </w:tc>
        <w:tc>
          <w:tcPr>
            <w:tcW w:w="360" w:type="pct"/>
            <w:noWrap/>
            <w:vAlign w:val="center"/>
            <w:hideMark/>
          </w:tcPr>
          <w:p w:rsidR="00D60B15" w:rsidRPr="00D60B15" w:rsidRDefault="00D60B15" w:rsidP="00FF168E">
            <w:pPr>
              <w:pStyle w:val="Tabletextcentred"/>
            </w:pPr>
            <w:r w:rsidRPr="00D60B15">
              <w:t>0.40</w:t>
            </w:r>
          </w:p>
        </w:tc>
        <w:tc>
          <w:tcPr>
            <w:tcW w:w="463" w:type="pct"/>
            <w:noWrap/>
            <w:vAlign w:val="center"/>
            <w:hideMark/>
          </w:tcPr>
          <w:p w:rsidR="00D60B15" w:rsidRPr="00D60B15" w:rsidRDefault="00D60B15" w:rsidP="00FF168E">
            <w:pPr>
              <w:pStyle w:val="Tabletextcentred"/>
            </w:pPr>
            <w:r w:rsidRPr="00D60B15">
              <w:t>24.7008</w:t>
            </w:r>
          </w:p>
        </w:tc>
        <w:tc>
          <w:tcPr>
            <w:tcW w:w="339" w:type="pct"/>
            <w:noWrap/>
            <w:vAlign w:val="center"/>
            <w:hideMark/>
          </w:tcPr>
          <w:p w:rsidR="00D60B15" w:rsidRPr="00D60B15" w:rsidRDefault="00D60B15" w:rsidP="00FF168E">
            <w:pPr>
              <w:pStyle w:val="Tabletextcentred"/>
            </w:pPr>
            <w:r w:rsidRPr="00D60B15">
              <w:t>0.9</w:t>
            </w:r>
          </w:p>
        </w:tc>
        <w:tc>
          <w:tcPr>
            <w:tcW w:w="507" w:type="pct"/>
            <w:noWrap/>
            <w:vAlign w:val="center"/>
            <w:hideMark/>
          </w:tcPr>
          <w:p w:rsidR="00D60B15" w:rsidRPr="00D60B15" w:rsidRDefault="00D60B15" w:rsidP="00FF168E">
            <w:pPr>
              <w:pStyle w:val="Tabletextcentred"/>
            </w:pPr>
            <w:r w:rsidRPr="00D60B15">
              <w:t>0.0478</w:t>
            </w:r>
          </w:p>
        </w:tc>
        <w:tc>
          <w:tcPr>
            <w:tcW w:w="358" w:type="pct"/>
            <w:noWrap/>
            <w:vAlign w:val="center"/>
            <w:hideMark/>
          </w:tcPr>
          <w:p w:rsidR="00D60B15" w:rsidRPr="00D60B15" w:rsidRDefault="00D60B15" w:rsidP="00FF168E">
            <w:pPr>
              <w:pStyle w:val="Tabletextcentred"/>
            </w:pPr>
            <w:r w:rsidRPr="00D60B15">
              <w:t>2.9</w:t>
            </w:r>
          </w:p>
        </w:tc>
        <w:tc>
          <w:tcPr>
            <w:tcW w:w="600" w:type="pct"/>
            <w:noWrap/>
            <w:vAlign w:val="center"/>
            <w:hideMark/>
          </w:tcPr>
          <w:p w:rsidR="00D60B15" w:rsidRPr="00D60B15" w:rsidRDefault="00D60B15" w:rsidP="00FF168E">
            <w:pPr>
              <w:pStyle w:val="Tabletextcentred"/>
            </w:pPr>
            <w:r w:rsidRPr="00D60B15">
              <w:t>255.8</w:t>
            </w:r>
          </w:p>
        </w:tc>
        <w:tc>
          <w:tcPr>
            <w:tcW w:w="424" w:type="pct"/>
            <w:noWrap/>
            <w:vAlign w:val="center"/>
            <w:hideMark/>
          </w:tcPr>
          <w:p w:rsidR="00D60B15" w:rsidRPr="00D60B15" w:rsidRDefault="00D60B15" w:rsidP="00FF168E">
            <w:pPr>
              <w:pStyle w:val="Tabletextcentred"/>
            </w:pPr>
            <w:r w:rsidRPr="00D60B15">
              <w:t>2.4</w:t>
            </w:r>
          </w:p>
        </w:tc>
      </w:tr>
      <w:tr w:rsidR="00D60B15" w:rsidRPr="00D60B15" w:rsidTr="00D60B15">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D60B15" w:rsidRPr="00D60B15" w:rsidRDefault="00D60B15" w:rsidP="00FF168E">
            <w:pPr>
              <w:pStyle w:val="Tabletextleft"/>
            </w:pPr>
            <w:r w:rsidRPr="00D60B15">
              <w:t>508.Z.21.1.1</w:t>
            </w:r>
          </w:p>
        </w:tc>
        <w:tc>
          <w:tcPr>
            <w:tcW w:w="484" w:type="pct"/>
            <w:noWrap/>
            <w:vAlign w:val="center"/>
            <w:hideMark/>
          </w:tcPr>
          <w:p w:rsidR="00D60B15" w:rsidRPr="00D60B15" w:rsidRDefault="00D60B15" w:rsidP="00FF168E">
            <w:pPr>
              <w:pStyle w:val="Tabletextcentred"/>
            </w:pPr>
            <w:r w:rsidRPr="00D60B15">
              <w:t>0.49</w:t>
            </w:r>
          </w:p>
        </w:tc>
        <w:tc>
          <w:tcPr>
            <w:tcW w:w="376" w:type="pct"/>
            <w:noWrap/>
            <w:vAlign w:val="center"/>
            <w:hideMark/>
          </w:tcPr>
          <w:p w:rsidR="00D60B15" w:rsidRPr="00D60B15" w:rsidRDefault="00D60B15" w:rsidP="00FF168E">
            <w:pPr>
              <w:pStyle w:val="Tabletextcentred"/>
            </w:pPr>
            <w:r w:rsidRPr="00D60B15">
              <w:t>145</w:t>
            </w:r>
          </w:p>
        </w:tc>
        <w:tc>
          <w:tcPr>
            <w:tcW w:w="377" w:type="pct"/>
            <w:noWrap/>
            <w:vAlign w:val="center"/>
            <w:hideMark/>
          </w:tcPr>
          <w:p w:rsidR="00D60B15" w:rsidRPr="00D60B15" w:rsidRDefault="00D60B15" w:rsidP="00FF168E">
            <w:pPr>
              <w:pStyle w:val="Tabletextcentred"/>
            </w:pPr>
            <w:r w:rsidRPr="00D60B15">
              <w:t>52</w:t>
            </w:r>
          </w:p>
        </w:tc>
        <w:tc>
          <w:tcPr>
            <w:tcW w:w="360" w:type="pct"/>
            <w:noWrap/>
            <w:vAlign w:val="center"/>
            <w:hideMark/>
          </w:tcPr>
          <w:p w:rsidR="00D60B15" w:rsidRPr="00D60B15" w:rsidRDefault="00D60B15" w:rsidP="00FF168E">
            <w:pPr>
              <w:pStyle w:val="Tabletextcentred"/>
            </w:pPr>
            <w:r w:rsidRPr="00D60B15">
              <w:t>0.37</w:t>
            </w:r>
          </w:p>
        </w:tc>
        <w:tc>
          <w:tcPr>
            <w:tcW w:w="463" w:type="pct"/>
            <w:noWrap/>
            <w:vAlign w:val="center"/>
            <w:hideMark/>
          </w:tcPr>
          <w:p w:rsidR="00D60B15" w:rsidRPr="00D60B15" w:rsidRDefault="00D60B15" w:rsidP="00FF168E">
            <w:pPr>
              <w:pStyle w:val="Tabletextcentred"/>
            </w:pPr>
            <w:r w:rsidRPr="00D60B15">
              <w:t>25.1617</w:t>
            </w:r>
          </w:p>
        </w:tc>
        <w:tc>
          <w:tcPr>
            <w:tcW w:w="339" w:type="pct"/>
            <w:noWrap/>
            <w:vAlign w:val="center"/>
            <w:hideMark/>
          </w:tcPr>
          <w:p w:rsidR="00D60B15" w:rsidRPr="00D60B15" w:rsidRDefault="00D60B15" w:rsidP="00FF168E">
            <w:pPr>
              <w:pStyle w:val="Tabletextcentred"/>
            </w:pPr>
            <w:r w:rsidRPr="00D60B15">
              <w:t>1.6</w:t>
            </w:r>
          </w:p>
        </w:tc>
        <w:tc>
          <w:tcPr>
            <w:tcW w:w="507" w:type="pct"/>
            <w:noWrap/>
            <w:vAlign w:val="center"/>
            <w:hideMark/>
          </w:tcPr>
          <w:p w:rsidR="00D60B15" w:rsidRPr="00D60B15" w:rsidRDefault="00D60B15" w:rsidP="00FF168E">
            <w:pPr>
              <w:pStyle w:val="Tabletextcentred"/>
            </w:pPr>
            <w:r w:rsidRPr="00D60B15">
              <w:t>0.0498</w:t>
            </w:r>
          </w:p>
        </w:tc>
        <w:tc>
          <w:tcPr>
            <w:tcW w:w="358" w:type="pct"/>
            <w:noWrap/>
            <w:vAlign w:val="center"/>
            <w:hideMark/>
          </w:tcPr>
          <w:p w:rsidR="00D60B15" w:rsidRPr="00D60B15" w:rsidRDefault="00D60B15" w:rsidP="00FF168E">
            <w:pPr>
              <w:pStyle w:val="Tabletextcentred"/>
            </w:pPr>
            <w:r w:rsidRPr="00D60B15">
              <w:t>4.0</w:t>
            </w:r>
          </w:p>
        </w:tc>
        <w:tc>
          <w:tcPr>
            <w:tcW w:w="600" w:type="pct"/>
            <w:noWrap/>
            <w:vAlign w:val="center"/>
            <w:hideMark/>
          </w:tcPr>
          <w:p w:rsidR="00D60B15" w:rsidRPr="00D60B15" w:rsidRDefault="00D60B15" w:rsidP="00FF168E">
            <w:pPr>
              <w:pStyle w:val="Tabletextcentred"/>
            </w:pPr>
            <w:r w:rsidRPr="00D60B15">
              <w:t>251.2</w:t>
            </w:r>
          </w:p>
        </w:tc>
        <w:tc>
          <w:tcPr>
            <w:tcW w:w="424" w:type="pct"/>
            <w:noWrap/>
            <w:vAlign w:val="center"/>
            <w:hideMark/>
          </w:tcPr>
          <w:p w:rsidR="00D60B15" w:rsidRPr="00D60B15" w:rsidRDefault="00D60B15" w:rsidP="00FF168E">
            <w:pPr>
              <w:pStyle w:val="Tabletextcentred"/>
            </w:pPr>
            <w:r w:rsidRPr="00D60B15">
              <w:t>4.0</w:t>
            </w:r>
          </w:p>
        </w:tc>
      </w:tr>
    </w:tbl>
    <w:p w:rsidR="00D77A3A" w:rsidRPr="000D1A40" w:rsidRDefault="00D77A3A" w:rsidP="008F68EA">
      <w:pPr>
        <w:pStyle w:val="Tablenotesnumbered"/>
        <w:numPr>
          <w:ilvl w:val="0"/>
          <w:numId w:val="35"/>
        </w:numPr>
      </w:pPr>
      <w:r w:rsidRPr="000D1A40">
        <w:t>%</w:t>
      </w:r>
      <w:r w:rsidRPr="004843E3">
        <w:rPr>
          <w:rStyle w:val="Superscript"/>
        </w:rPr>
        <w:t>206</w:t>
      </w:r>
      <w:r w:rsidRPr="000D1A40">
        <w:t>Pb</w:t>
      </w:r>
      <w:r w:rsidRPr="004F2468">
        <w:rPr>
          <w:rStyle w:val="Subscript"/>
        </w:rPr>
        <w:t>c</w:t>
      </w:r>
      <w:r w:rsidRPr="000D1A40">
        <w:t xml:space="preserve"> indicates the proportion of common </w:t>
      </w:r>
      <w:r w:rsidRPr="004843E3">
        <w:rPr>
          <w:rStyle w:val="Superscript"/>
        </w:rPr>
        <w:t>206</w:t>
      </w:r>
      <w:r w:rsidRPr="000D1A40">
        <w:t xml:space="preserve">Pb in the total measured </w:t>
      </w:r>
      <w:r w:rsidRPr="004843E3">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843E3">
        <w:rPr>
          <w:rStyle w:val="Superscript"/>
        </w:rPr>
        <w:t>204</w:t>
      </w:r>
      <w:r w:rsidRPr="000D1A40">
        <w:t>Pb.</w:t>
      </w:r>
    </w:p>
    <w:p w:rsidR="00D77A3A" w:rsidRPr="000D1A40" w:rsidRDefault="00D77A3A" w:rsidP="00FF168E">
      <w:pPr>
        <w:pStyle w:val="Tablenotesnumbered"/>
      </w:pPr>
      <w:r w:rsidRPr="000D1A40">
        <w:t>All errors quoted as 1σ.</w:t>
      </w:r>
    </w:p>
    <w:p w:rsidR="00E131C3" w:rsidRDefault="00410FF5" w:rsidP="00282620">
      <w:pPr>
        <w:pStyle w:val="Heading2"/>
      </w:pPr>
      <w:r>
        <w:br w:type="page"/>
      </w:r>
      <w:bookmarkStart w:id="47" w:name="_Toc364417861"/>
      <w:r w:rsidR="00282620">
        <w:lastRenderedPageBreak/>
        <w:t>Mount Duval Monzogranite MD-1/2002565</w:t>
      </w:r>
      <w:bookmarkEnd w:id="4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17</w:t>
      </w:r>
      <w:r w:rsidRPr="00946615">
        <w:t xml:space="preserve"> Summary of results: </w:t>
      </w:r>
      <w:r w:rsidR="00E131C3">
        <w:t>Mount Duval Monzogranite (MD-1/2002565).</w:t>
      </w:r>
    </w:p>
    <w:tbl>
      <w:tblPr>
        <w:tblStyle w:val="TableGAHeaderColumn"/>
        <w:tblW w:w="9015" w:type="dxa"/>
        <w:tblLayout w:type="fixed"/>
        <w:tblLook w:val="04A0" w:firstRow="1" w:lastRow="0" w:firstColumn="1" w:lastColumn="0" w:noHBand="0" w:noVBand="1"/>
        <w:tblCaption w:val="Summary of results: Mount Duval Monzogranite (MD-1/2002565)."/>
        <w:tblDescription w:val="Summary of results: Mount Duval Monzogranite (MD-1/2002565)."/>
      </w:tblPr>
      <w:tblGrid>
        <w:gridCol w:w="3155"/>
        <w:gridCol w:w="5860"/>
      </w:tblGrid>
      <w:tr w:rsidR="00E131C3" w:rsidRPr="00A8172F" w:rsidTr="008502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E131C3" w:rsidRPr="00B60E1F" w:rsidRDefault="00E131C3" w:rsidP="00F658CB">
            <w:pPr>
              <w:pStyle w:val="Tabletextleft"/>
            </w:pPr>
            <w:r w:rsidRPr="00B60E1F">
              <w:t>GA S</w:t>
            </w:r>
            <w:r>
              <w:t>ampleID</w:t>
            </w:r>
          </w:p>
        </w:tc>
        <w:tc>
          <w:tcPr>
            <w:tcW w:w="3250" w:type="pct"/>
            <w:vAlign w:val="top"/>
          </w:tcPr>
          <w:p w:rsidR="00E131C3" w:rsidRPr="00E131C3" w:rsidRDefault="00E131C3" w:rsidP="00F658CB">
            <w:pPr>
              <w:pStyle w:val="Tabletextleft"/>
              <w:cnfStyle w:val="100000000000" w:firstRow="1" w:lastRow="0" w:firstColumn="0" w:lastColumn="0" w:oddVBand="0" w:evenVBand="0" w:oddHBand="0" w:evenHBand="0" w:firstRowFirstColumn="0" w:firstRowLastColumn="0" w:lastRowFirstColumn="0" w:lastRowLastColumn="0"/>
              <w:rPr>
                <w:bCs/>
              </w:rPr>
            </w:pPr>
            <w:r w:rsidRPr="00E131C3">
              <w:rPr>
                <w:bCs/>
              </w:rPr>
              <w:t>200901601</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Default="00E131C3" w:rsidP="00F658CB">
            <w:pPr>
              <w:pStyle w:val="Tabletextleft"/>
            </w:pPr>
            <w:r w:rsidRPr="00B60E1F">
              <w:t>GA S</w:t>
            </w:r>
            <w:r>
              <w:t>ampleNO</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2002565</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B60E1F" w:rsidRDefault="00E131C3" w:rsidP="00F658CB">
            <w:pPr>
              <w:pStyle w:val="Tabletextleft"/>
            </w:pPr>
            <w:r>
              <w:t>GSNSW SITEID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MD-1</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Formal Name</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Mount Duval Monzogranite</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Informal Name</w:t>
            </w:r>
          </w:p>
        </w:tc>
        <w:tc>
          <w:tcPr>
            <w:tcW w:w="3250" w:type="pct"/>
            <w:vAlign w:val="top"/>
          </w:tcPr>
          <w:p w:rsidR="00E131C3" w:rsidRPr="00E131C3" w:rsidRDefault="009652E7" w:rsidP="00F658CB">
            <w:pPr>
              <w:pStyle w:val="Tabletextleft"/>
              <w:cnfStyle w:val="000000010000" w:firstRow="0" w:lastRow="0" w:firstColumn="0" w:lastColumn="0" w:oddVBand="0" w:evenVBand="0" w:oddHBand="0" w:evenHBand="1" w:firstRowFirstColumn="0" w:firstRowLastColumn="0" w:lastRowFirstColumn="0" w:lastRowLastColumn="0"/>
              <w:rPr>
                <w:bCs/>
              </w:rPr>
            </w:pPr>
            <w:r>
              <w:rPr>
                <w:bCs/>
              </w:rPr>
              <w:t>-</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Lithology</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medium grained monzogranite</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1:250 000 Sheet</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DORRIGO (SH5610)</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1:100 000 Sheet</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GUYRA (9237)</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Region</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New England Region</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Location (GDA94)</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 xml:space="preserve">151.629452 </w:t>
            </w:r>
            <w:r w:rsidRPr="003D153D">
              <w:rPr>
                <w:rStyle w:val="Superscript"/>
              </w:rPr>
              <w:t>°</w:t>
            </w:r>
            <w:r w:rsidRPr="00E131C3">
              <w:rPr>
                <w:bCs/>
              </w:rPr>
              <w:t xml:space="preserve">E, -30.418660 </w:t>
            </w:r>
            <w:r w:rsidRPr="003D153D">
              <w:rPr>
                <w:rStyle w:val="Superscript"/>
              </w:rPr>
              <w:t>°</w:t>
            </w:r>
            <w:r w:rsidRPr="00E131C3">
              <w:rPr>
                <w:bCs/>
              </w:rPr>
              <w:t>S</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Location (MGA 94 Zone 56)</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368366 mE, 6634025 mN</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Geochronologist</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Andrew Cross</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Mount ID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GA6118</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Analytical Session</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100031</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t>Interpreted Age</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E131C3">
              <w:rPr>
                <w:bCs/>
              </w:rPr>
              <w:t>253.7 ± 1.4 Ma (95% confidence, 21 analyses on 21 zircons)</w:t>
            </w:r>
          </w:p>
        </w:tc>
      </w:tr>
      <w:tr w:rsidR="00E131C3" w:rsidRPr="00A8172F" w:rsidTr="008502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rPr>
                <w:szCs w:val="16"/>
              </w:rPr>
              <w:t>Geological Attribution</w:t>
            </w:r>
          </w:p>
        </w:tc>
        <w:tc>
          <w:tcPr>
            <w:tcW w:w="3250" w:type="pct"/>
            <w:vAlign w:val="top"/>
          </w:tcPr>
          <w:p w:rsidR="00E131C3" w:rsidRPr="00E131C3" w:rsidRDefault="00E131C3" w:rsidP="00F658CB">
            <w:pPr>
              <w:pStyle w:val="Tabletextleft"/>
              <w:cnfStyle w:val="000000100000" w:firstRow="0" w:lastRow="0" w:firstColumn="0" w:lastColumn="0" w:oddVBand="0" w:evenVBand="0" w:oddHBand="1" w:evenHBand="0" w:firstRowFirstColumn="0" w:firstRowLastColumn="0" w:lastRowFirstColumn="0" w:lastRowLastColumn="0"/>
              <w:rPr>
                <w:bCs/>
              </w:rPr>
            </w:pPr>
            <w:r w:rsidRPr="00E131C3">
              <w:rPr>
                <w:bCs/>
              </w:rPr>
              <w:t>Magmatic crystallisation</w:t>
            </w:r>
          </w:p>
        </w:tc>
      </w:tr>
      <w:tr w:rsidR="00E131C3" w:rsidRPr="00A8172F" w:rsidTr="008502D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E131C3" w:rsidRPr="00AD62F5" w:rsidRDefault="009B2406" w:rsidP="00F658CB">
            <w:pPr>
              <w:pStyle w:val="Tabletextleft"/>
            </w:pPr>
            <w:r w:rsidRPr="00AD62F5">
              <w:rPr>
                <w:szCs w:val="16"/>
              </w:rPr>
              <w:t>Isotopic Ratio Used</w:t>
            </w:r>
          </w:p>
        </w:tc>
        <w:tc>
          <w:tcPr>
            <w:tcW w:w="3250" w:type="pct"/>
            <w:vAlign w:val="top"/>
          </w:tcPr>
          <w:p w:rsidR="00E131C3" w:rsidRPr="00E131C3" w:rsidRDefault="00E131C3" w:rsidP="00F658CB">
            <w:pPr>
              <w:pStyle w:val="Tabletextleft"/>
              <w:cnfStyle w:val="000000010000" w:firstRow="0" w:lastRow="0" w:firstColumn="0" w:lastColumn="0" w:oddVBand="0" w:evenVBand="0" w:oddHBand="0" w:evenHBand="1" w:firstRowFirstColumn="0" w:firstRowLastColumn="0" w:lastRowFirstColumn="0" w:lastRowLastColumn="0"/>
              <w:rPr>
                <w:bCs/>
              </w:rPr>
            </w:pPr>
            <w:r w:rsidRPr="003D153D">
              <w:rPr>
                <w:rStyle w:val="Superscript"/>
              </w:rPr>
              <w:t>206</w:t>
            </w:r>
            <w:r w:rsidRPr="00E131C3">
              <w:rPr>
                <w:bCs/>
              </w:rPr>
              <w:t>Pb/</w:t>
            </w:r>
            <w:r w:rsidRPr="003D153D">
              <w:rPr>
                <w:rStyle w:val="Superscript"/>
              </w:rPr>
              <w:t>238</w:t>
            </w:r>
            <w:r w:rsidRPr="00E131C3">
              <w:rPr>
                <w:bCs/>
              </w:rPr>
              <w:t>U</w:t>
            </w:r>
          </w:p>
        </w:tc>
      </w:tr>
    </w:tbl>
    <w:p w:rsidR="003D60E0" w:rsidRDefault="003D60E0" w:rsidP="00D60B15">
      <w:pPr>
        <w:pStyle w:val="Heading3"/>
      </w:pPr>
      <w:bookmarkStart w:id="48" w:name="_Toc364417862"/>
      <w:r>
        <w:t>Sample Information</w:t>
      </w:r>
      <w:bookmarkEnd w:id="48"/>
    </w:p>
    <w:p w:rsidR="003D60E0" w:rsidRPr="007145D8" w:rsidRDefault="007145D8" w:rsidP="007145D8">
      <w:pPr>
        <w:pStyle w:val="BodyText"/>
      </w:pPr>
      <w:r w:rsidRPr="007145D8">
        <w:t>Collected by Nancy Vickery and Paul Ashley from low bouldery outcrop at GA Seis</w:t>
      </w:r>
      <w:r w:rsidR="009B2406">
        <w:t>mic Station, Newholme property.</w:t>
      </w:r>
    </w:p>
    <w:p w:rsidR="003D60E0" w:rsidRDefault="003D60E0" w:rsidP="00D60B15">
      <w:pPr>
        <w:pStyle w:val="Heading3"/>
      </w:pPr>
      <w:bookmarkStart w:id="49" w:name="_Toc364417863"/>
      <w:r>
        <w:t>Petrography</w:t>
      </w:r>
      <w:r w:rsidR="007145D8">
        <w:t xml:space="preserve"> (c/- Paul Ashley)</w:t>
      </w:r>
      <w:bookmarkEnd w:id="49"/>
    </w:p>
    <w:p w:rsidR="00323443" w:rsidRDefault="007C1930" w:rsidP="007C1930">
      <w:pPr>
        <w:pStyle w:val="BodyText"/>
      </w:pPr>
      <w:r>
        <w:t>The s</w:t>
      </w:r>
      <w:r w:rsidRPr="002A0151">
        <w:t>ample is medium to coarse gra</w:t>
      </w:r>
      <w:r>
        <w:t>ined and sparsely porphyritic. It c</w:t>
      </w:r>
      <w:r w:rsidRPr="002A0151">
        <w:t>ontains a few large (up to 1 cm) simply twinned anhedral K-feldspar phenocrysts in a mass of medium</w:t>
      </w:r>
      <w:r>
        <w:t>–</w:t>
      </w:r>
      <w:r w:rsidRPr="002A0151">
        <w:t xml:space="preserve"> to coarse</w:t>
      </w:r>
      <w:r>
        <w:t>–</w:t>
      </w:r>
      <w:r w:rsidRPr="002A0151">
        <w:t>grained plagioclase, interstitial anhedral quartz and K-feldspar, with less abundant biotite and minor pale green (-brown) hornblende. There are rare small inclusions of colourless pyroxene (?orthopyroxene) in plagioclase, and in K-feldspar, there are a few inclusions of biotite and hornblende. Quartz hosts</w:t>
      </w:r>
      <w:r>
        <w:t xml:space="preserve"> rare inclusions of apatite,</w:t>
      </w:r>
      <w:r w:rsidRPr="002A0151">
        <w:t xml:space="preserve"> biotite (and r</w:t>
      </w:r>
      <w:r>
        <w:t>arely, hornblende) and</w:t>
      </w:r>
      <w:r w:rsidRPr="002A0151">
        <w:t xml:space="preserve"> a few small zircon grains.</w:t>
      </w:r>
    </w:p>
    <w:p w:rsidR="00D92251" w:rsidRDefault="007C1930" w:rsidP="007C1930">
      <w:pPr>
        <w:pStyle w:val="BodyText"/>
      </w:pPr>
      <w:r w:rsidRPr="002A0151">
        <w:t>Only weak alteration has occurred. Apart from the possible pseudomorphs of amphibole and biotite after possible former pyroxene, other manifestations of (lower temperature) alteration include local chloritisation of biotite, sericitisation of plagioclase and slight clouding of K-feldspar by turbid clay</w:t>
      </w:r>
      <w:r>
        <w:t xml:space="preserve"> (</w:t>
      </w:r>
      <w:r w:rsidRPr="009B2406">
        <w:rPr>
          <w:rStyle w:val="Hyperlink"/>
        </w:rPr>
        <w:t>Figure 2.31</w:t>
      </w:r>
      <w:r w:rsidRPr="002A0151">
        <w:t>).</w:t>
      </w:r>
    </w:p>
    <w:p w:rsidR="00D60B15" w:rsidRDefault="007C1930" w:rsidP="00D60B15">
      <w:pPr>
        <w:pStyle w:val="Figuresandimagescentred"/>
      </w:pPr>
      <w:r>
        <w:rPr>
          <w:noProof/>
          <w:szCs w:val="21"/>
        </w:rPr>
        <w:lastRenderedPageBreak/>
        <w:drawing>
          <wp:inline distT="0" distB="0" distL="0" distR="0" wp14:anchorId="6210BF90" wp14:editId="3791D93F">
            <wp:extent cx="2700020" cy="3597275"/>
            <wp:effectExtent l="0" t="0" r="5080" b="3175"/>
            <wp:docPr id="95" name="Picture 95" descr="Thin section microphotographs of Mount Duval Monzogranite. Scale as indicated (1 mm); PPL left, CPL right. Aggregates of amphibole, biotite and opaques, often with relict primary pyroxene (not present in this view) are typical of Uralla Supersuite granitoids (MD-1/2002565)." title="Thin section microphotographs of Mount Duval Monzogranite. Scale as indicated (1 mm); PPL left, CPL right. Aggregates of amphibole, biotite and opaques, often with relict primary pyroxene (not present in this view) are typical of Uralla Supersuite granitoids (MD-1/200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79670a_Mt_Duval (Larg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r>
        <w:rPr>
          <w:noProof/>
          <w:szCs w:val="21"/>
        </w:rPr>
        <w:drawing>
          <wp:inline distT="0" distB="0" distL="0" distR="0" wp14:anchorId="714808DF" wp14:editId="73893BAF">
            <wp:extent cx="2695575" cy="3600450"/>
            <wp:effectExtent l="0" t="0" r="9525" b="0"/>
            <wp:docPr id="96" name="Picture 96" descr="Thin section microphotographs of Mount Duval Monzogranite. Scale as indicated (1 mm); PPL left, CPL right. Aggregates of amphibole, biotite and opaques, often with relict primary pyroxene (not present in this view) are typical of Uralla Supersuite granitoids (MD-1/2002565)." title="Thin section microphotographs of Mount Duval Monzogranite. Scale as indicated (1 mm); PPL left, CPL right. Aggregates of amphibole, biotite and opaques, often with relict primary pyroxene (not present in this view) are typical of Uralla Supersuite granitoids (MD-1/200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79670b_Mt_Duval (Larg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p>
    <w:p w:rsidR="007C1930" w:rsidRPr="007C1930" w:rsidRDefault="00D60B15" w:rsidP="007C1930">
      <w:pPr>
        <w:pStyle w:val="Caption"/>
      </w:pPr>
      <w:r w:rsidRPr="002E0C35">
        <w:rPr>
          <w:rStyle w:val="Captionbold"/>
        </w:rPr>
        <w:t xml:space="preserve">Figure </w:t>
      </w:r>
      <w:r>
        <w:rPr>
          <w:rStyle w:val="Captionbold"/>
        </w:rPr>
        <w:t>2.31</w:t>
      </w:r>
      <w:r>
        <w:t xml:space="preserve"> </w:t>
      </w:r>
      <w:r w:rsidR="007C1930" w:rsidRPr="007C1930">
        <w:t>Thin section microphotographs of Mount Duval Monzogranite. Scale as indicated (1 mm); PPL left, CPL right. Aggregates of amphibole, biotite and opaques, often with relict primary pyroxene (not present in this view) are typical of Uralla Supersuite granitoids (MD-1/2002565).</w:t>
      </w:r>
    </w:p>
    <w:p w:rsidR="003D60E0" w:rsidRDefault="003D60E0" w:rsidP="007C1930">
      <w:pPr>
        <w:pStyle w:val="Heading3"/>
      </w:pPr>
      <w:bookmarkStart w:id="50" w:name="_Toc364417864"/>
      <w:r>
        <w:t>Zircons</w:t>
      </w:r>
      <w:bookmarkEnd w:id="50"/>
    </w:p>
    <w:p w:rsidR="00323443" w:rsidRDefault="007C1930" w:rsidP="00F658CB">
      <w:pPr>
        <w:pStyle w:val="BodyText"/>
      </w:pPr>
      <w:r w:rsidRPr="002A0151">
        <w:t>Zircons recovered from MD-1/2002565 are a uniform population of clear to weakly turbid, yellowish, euhedral grains, many with randomly orientated acicular inclusions. They range between ~70–110 μm in diameter and have aspect ratios of about 2. The zircons have a moderate luminescence and</w:t>
      </w:r>
      <w:r>
        <w:t xml:space="preserve"> are</w:t>
      </w:r>
      <w:r w:rsidRPr="002A0151">
        <w:t xml:space="preserve"> oscillatory zoned (</w:t>
      </w:r>
      <w:r w:rsidRPr="009B2406">
        <w:rPr>
          <w:rStyle w:val="Hyperlink"/>
        </w:rPr>
        <w:t>Figure 2.32</w:t>
      </w:r>
      <w:r w:rsidRPr="002A0151">
        <w:t>).</w:t>
      </w:r>
    </w:p>
    <w:p w:rsidR="003D60E0" w:rsidRDefault="003D60E0" w:rsidP="007C1930">
      <w:pPr>
        <w:pStyle w:val="Heading3"/>
      </w:pPr>
      <w:bookmarkStart w:id="51" w:name="_Toc364417865"/>
      <w:r>
        <w:t>U–Pb isotopic results</w:t>
      </w:r>
      <w:bookmarkEnd w:id="51"/>
    </w:p>
    <w:p w:rsidR="00323443" w:rsidRDefault="007C1930" w:rsidP="007C1930">
      <w:pPr>
        <w:pStyle w:val="BodyText"/>
      </w:pPr>
      <w:r w:rsidRPr="007C1930">
        <w:t xml:space="preserve">Twenty-one SHRIMP </w:t>
      </w:r>
      <w:r w:rsidR="00F80EA9">
        <w:t>U–Pb</w:t>
      </w:r>
      <w:r w:rsidRPr="007C1930">
        <w:t xml:space="preserve"> isotopic analyses were carried out on 21 zircons from this sample (</w:t>
      </w:r>
      <w:r w:rsidRPr="009B2406">
        <w:rPr>
          <w:rStyle w:val="Hyperlink"/>
        </w:rPr>
        <w:t>Figure</w:t>
      </w:r>
      <w:r w:rsidR="009B2406" w:rsidRPr="009B2406">
        <w:rPr>
          <w:rStyle w:val="Hyperlink"/>
        </w:rPr>
        <w:t> </w:t>
      </w:r>
      <w:r w:rsidRPr="009B2406">
        <w:rPr>
          <w:rStyle w:val="Hyperlink"/>
        </w:rPr>
        <w:t>2.33</w:t>
      </w:r>
      <w:r w:rsidRPr="007C1930">
        <w:t>,</w:t>
      </w:r>
      <w:r>
        <w:t xml:space="preserve"> </w:t>
      </w:r>
      <w:r w:rsidRPr="009B2406">
        <w:rPr>
          <w:rStyle w:val="Hyperlink"/>
        </w:rPr>
        <w:t>Table 2.18</w:t>
      </w:r>
      <w:r w:rsidRPr="007C1930">
        <w:t xml:space="preserve">). Th/U ratios are uniform with an average value of ~0.50, U concentrations range from ~219–1000 ppm (median = 466 ppm) and common </w:t>
      </w:r>
      <w:r w:rsidRPr="008E59FD">
        <w:rPr>
          <w:rStyle w:val="Superscript"/>
        </w:rPr>
        <w:t>206</w:t>
      </w:r>
      <w:r w:rsidRPr="007C1930">
        <w:t>Pb is below 1% (</w:t>
      </w:r>
      <w:r w:rsidRPr="008E59FD">
        <w:rPr>
          <w:rStyle w:val="Superscript"/>
        </w:rPr>
        <w:t>206</w:t>
      </w:r>
      <w:r w:rsidRPr="007C1930">
        <w:t>Pb</w:t>
      </w:r>
      <w:r w:rsidR="008E59FD" w:rsidRPr="008E59FD">
        <w:rPr>
          <w:rStyle w:val="Subscript"/>
        </w:rPr>
        <w:t>c</w:t>
      </w:r>
      <w:r w:rsidRPr="007C1930">
        <w:t xml:space="preserve">). All 21 analyses have the same radiogenic </w:t>
      </w:r>
      <w:r w:rsidRPr="008E59FD">
        <w:rPr>
          <w:rStyle w:val="Superscript"/>
        </w:rPr>
        <w:t>206</w:t>
      </w:r>
      <w:r w:rsidRPr="007C1930">
        <w:t>Pb/</w:t>
      </w:r>
      <w:r w:rsidRPr="008E59FD">
        <w:rPr>
          <w:rStyle w:val="Superscript"/>
        </w:rPr>
        <w:t>238</w:t>
      </w:r>
      <w:r w:rsidRPr="007C1930">
        <w:t>U within their analytical uncertainties (MSWD = 1.06, probability = 0.39) and combine to give a pooled age of 253.7 ± 1.4 Ma, which is interpreted as the crystallisation age of this rock.</w:t>
      </w:r>
    </w:p>
    <w:p w:rsidR="00D60B15" w:rsidRDefault="007C1930" w:rsidP="00D60B15">
      <w:pPr>
        <w:pStyle w:val="Figuresandimagescentred"/>
      </w:pPr>
      <w:r>
        <w:rPr>
          <w:noProof/>
        </w:rPr>
        <w:lastRenderedPageBreak/>
        <w:drawing>
          <wp:inline distT="0" distB="0" distL="0" distR="0" wp14:anchorId="72C39F55" wp14:editId="55C47C55">
            <wp:extent cx="5267325" cy="4486275"/>
            <wp:effectExtent l="0" t="0" r="9525" b="9525"/>
            <wp:docPr id="97" name="Picture 97" descr="Selected transmitted light (top) and cathodoluminescence (bottom) images of zircon grains from the Mount Duval Monzogranite (MD-1/2002565)." title="Selected transmitted light (top) and cathodoluminescence (bottom) images of zircon grains from the Mount Duval Monzogranite (MD-1/200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A6118_2002565 Row"/>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67325" cy="4486275"/>
                    </a:xfrm>
                    <a:prstGeom prst="rect">
                      <a:avLst/>
                    </a:prstGeom>
                    <a:noFill/>
                    <a:ln>
                      <a:noFill/>
                    </a:ln>
                  </pic:spPr>
                </pic:pic>
              </a:graphicData>
            </a:graphic>
          </wp:inline>
        </w:drawing>
      </w:r>
    </w:p>
    <w:p w:rsidR="00D92251" w:rsidRDefault="00D60B15" w:rsidP="007C1930">
      <w:pPr>
        <w:pStyle w:val="Caption"/>
      </w:pPr>
      <w:r w:rsidRPr="002E0C35">
        <w:rPr>
          <w:rStyle w:val="Captionbold"/>
        </w:rPr>
        <w:t xml:space="preserve">Figure </w:t>
      </w:r>
      <w:r>
        <w:rPr>
          <w:rStyle w:val="Captionbold"/>
        </w:rPr>
        <w:t>2.32</w:t>
      </w:r>
      <w:r>
        <w:t xml:space="preserve"> </w:t>
      </w:r>
      <w:r w:rsidR="007C1930" w:rsidRPr="007C1930">
        <w:t>Selected transmitted light (top) and cathodoluminescence (bottom) images of zircon grains from the Mount Duval Monzogranite (MD-1/2002565).</w:t>
      </w:r>
    </w:p>
    <w:p w:rsidR="00D60B15" w:rsidRDefault="007C1930" w:rsidP="00D60B15">
      <w:pPr>
        <w:pStyle w:val="Figuresandimagescentred"/>
      </w:pPr>
      <w:r>
        <w:rPr>
          <w:noProof/>
        </w:rPr>
        <w:drawing>
          <wp:inline distT="0" distB="0" distL="0" distR="0" wp14:anchorId="6DE2BDD7" wp14:editId="2E99CFB3">
            <wp:extent cx="5267325" cy="2057400"/>
            <wp:effectExtent l="0" t="0" r="9525" b="0"/>
            <wp:docPr id="98" name="Picture 98" descr="Mt Duval-co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t Duval-con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67325" cy="2057400"/>
                    </a:xfrm>
                    <a:prstGeom prst="rect">
                      <a:avLst/>
                    </a:prstGeom>
                    <a:noFill/>
                    <a:ln>
                      <a:noFill/>
                    </a:ln>
                  </pic:spPr>
                </pic:pic>
              </a:graphicData>
            </a:graphic>
          </wp:inline>
        </w:drawing>
      </w:r>
    </w:p>
    <w:p w:rsidR="00D92251" w:rsidRDefault="00D60B15" w:rsidP="00F45A8A">
      <w:pPr>
        <w:pStyle w:val="Caption"/>
      </w:pPr>
      <w:r w:rsidRPr="002E0C35">
        <w:rPr>
          <w:rStyle w:val="Captionbold"/>
        </w:rPr>
        <w:t xml:space="preserve">Figure </w:t>
      </w:r>
      <w:r>
        <w:rPr>
          <w:rStyle w:val="Captionbold"/>
        </w:rPr>
        <w:t>2.33</w:t>
      </w:r>
      <w:r>
        <w:t xml:space="preserve"> </w:t>
      </w:r>
      <w:r w:rsidR="00F45A8A" w:rsidRPr="00F45A8A">
        <w:t xml:space="preserve">(a) Tera-Wasserberg concordia plot and (b) temporal trend of the </w:t>
      </w:r>
      <w:r w:rsidR="00F45A8A" w:rsidRPr="00A366BD">
        <w:rPr>
          <w:rStyle w:val="Superscript"/>
        </w:rPr>
        <w:t>206</w:t>
      </w:r>
      <w:r w:rsidR="00F45A8A" w:rsidRPr="00F45A8A">
        <w:t>Pb/</w:t>
      </w:r>
      <w:r w:rsidR="00F45A8A" w:rsidRPr="00A366BD">
        <w:rPr>
          <w:rStyle w:val="Superscript"/>
        </w:rPr>
        <w:t>238</w:t>
      </w:r>
      <w:r w:rsidR="00F45A8A" w:rsidRPr="00F45A8A">
        <w:t>U ages from the Mount Duval Monzogranite (MD-1/2002565).</w:t>
      </w:r>
    </w:p>
    <w:p w:rsidR="002A0BA6" w:rsidRPr="00946615" w:rsidRDefault="009B2406" w:rsidP="002A0BA6">
      <w:pPr>
        <w:pStyle w:val="Tabletitle"/>
      </w:pPr>
      <w:r>
        <w:rPr>
          <w:rStyle w:val="Tabletitlebold"/>
        </w:rPr>
        <w:br w:type="page"/>
      </w:r>
      <w:r w:rsidR="002A0BA6" w:rsidRPr="00946615">
        <w:rPr>
          <w:rStyle w:val="Tabletitlebold"/>
        </w:rPr>
        <w:lastRenderedPageBreak/>
        <w:t>Table 2.</w:t>
      </w:r>
      <w:r w:rsidR="002A0BA6">
        <w:rPr>
          <w:rStyle w:val="Tabletitlebold"/>
        </w:rPr>
        <w:t>18</w:t>
      </w:r>
      <w:r w:rsidR="002A0BA6" w:rsidRPr="00946615">
        <w:t xml:space="preserve"> SHRIMP U–Pb zircon data from </w:t>
      </w:r>
      <w:r w:rsidR="00F45A8A" w:rsidRPr="00F45A8A">
        <w:t>Mount Duval Monzogranite (MD-1/2002565).</w:t>
      </w:r>
    </w:p>
    <w:tbl>
      <w:tblPr>
        <w:tblStyle w:val="TableGAHeaderRow"/>
        <w:tblW w:w="4501" w:type="pct"/>
        <w:tblInd w:w="9" w:type="dxa"/>
        <w:tblLook w:val="04A0" w:firstRow="1" w:lastRow="0" w:firstColumn="1" w:lastColumn="0" w:noHBand="0" w:noVBand="1"/>
        <w:tblCaption w:val="SHRIMP U–Pb zircon data from Mount Duval Monzogranite (MD-1/2002565)."/>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2A0BA6" w:rsidRPr="00CB5855" w:rsidTr="009B2406">
        <w:trPr>
          <w:cnfStyle w:val="100000000000" w:firstRow="1" w:lastRow="0" w:firstColumn="0" w:lastColumn="0" w:oddVBand="0" w:evenVBand="0" w:oddHBand="0" w:evenHBand="0" w:firstRowFirstColumn="0" w:firstRowLastColumn="0" w:lastRowFirstColumn="0" w:lastRowLastColumn="0"/>
          <w:cantSplit w:val="0"/>
          <w:trHeight w:val="42"/>
          <w:tblHeader/>
        </w:trPr>
        <w:tc>
          <w:tcPr>
            <w:tcW w:w="713"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2A0BA6" w:rsidRPr="00CB5855" w:rsidRDefault="002A0BA6" w:rsidP="00A74826">
            <w:pPr>
              <w:pStyle w:val="Tabletextcentred"/>
            </w:pPr>
            <w:r w:rsidRPr="00CB5855">
              <w:t>± 1σ (Ma)</w:t>
            </w:r>
          </w:p>
        </w:tc>
      </w:tr>
      <w:tr w:rsidR="00F45A8A" w:rsidRPr="00CB5855" w:rsidTr="00321EF9">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F45A8A" w:rsidRPr="00CB5855" w:rsidRDefault="00321EF9" w:rsidP="00A74826">
            <w:pPr>
              <w:pStyle w:val="Tabletextleft"/>
            </w:pPr>
            <w:r>
              <w:t>Magmatic zircons</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565.Z.1.1.1</w:t>
            </w:r>
          </w:p>
        </w:tc>
        <w:tc>
          <w:tcPr>
            <w:tcW w:w="484" w:type="pct"/>
            <w:noWrap/>
            <w:vAlign w:val="center"/>
            <w:hideMark/>
          </w:tcPr>
          <w:p w:rsidR="00321EF9" w:rsidRPr="00321EF9" w:rsidRDefault="00321EF9" w:rsidP="00FF168E">
            <w:pPr>
              <w:pStyle w:val="Tabletextcentred"/>
            </w:pPr>
            <w:r w:rsidRPr="00321EF9">
              <w:t>0.44</w:t>
            </w:r>
          </w:p>
        </w:tc>
        <w:tc>
          <w:tcPr>
            <w:tcW w:w="376" w:type="pct"/>
            <w:noWrap/>
            <w:vAlign w:val="center"/>
            <w:hideMark/>
          </w:tcPr>
          <w:p w:rsidR="00321EF9" w:rsidRPr="00321EF9" w:rsidRDefault="00321EF9" w:rsidP="00FF168E">
            <w:pPr>
              <w:pStyle w:val="Tabletextcentred"/>
            </w:pPr>
            <w:r w:rsidRPr="00321EF9">
              <w:t>253</w:t>
            </w:r>
          </w:p>
        </w:tc>
        <w:tc>
          <w:tcPr>
            <w:tcW w:w="377" w:type="pct"/>
            <w:noWrap/>
            <w:vAlign w:val="center"/>
            <w:hideMark/>
          </w:tcPr>
          <w:p w:rsidR="00321EF9" w:rsidRPr="00321EF9" w:rsidRDefault="00321EF9" w:rsidP="00FF168E">
            <w:pPr>
              <w:pStyle w:val="Tabletextcentred"/>
            </w:pPr>
            <w:r w:rsidRPr="00321EF9">
              <w:t>96</w:t>
            </w:r>
          </w:p>
        </w:tc>
        <w:tc>
          <w:tcPr>
            <w:tcW w:w="360" w:type="pct"/>
            <w:noWrap/>
            <w:vAlign w:val="center"/>
            <w:hideMark/>
          </w:tcPr>
          <w:p w:rsidR="00321EF9" w:rsidRPr="00321EF9" w:rsidRDefault="00321EF9" w:rsidP="00FF168E">
            <w:pPr>
              <w:pStyle w:val="Tabletextcentred"/>
            </w:pPr>
            <w:r w:rsidRPr="00321EF9">
              <w:t>0.39</w:t>
            </w:r>
          </w:p>
        </w:tc>
        <w:tc>
          <w:tcPr>
            <w:tcW w:w="463" w:type="pct"/>
            <w:noWrap/>
            <w:vAlign w:val="center"/>
            <w:hideMark/>
          </w:tcPr>
          <w:p w:rsidR="00321EF9" w:rsidRPr="00321EF9" w:rsidRDefault="00321EF9" w:rsidP="00FF168E">
            <w:pPr>
              <w:pStyle w:val="Tabletextcentred"/>
            </w:pPr>
            <w:r w:rsidRPr="00321EF9">
              <w:t>25.1394</w:t>
            </w:r>
          </w:p>
        </w:tc>
        <w:tc>
          <w:tcPr>
            <w:tcW w:w="339" w:type="pct"/>
            <w:noWrap/>
            <w:vAlign w:val="center"/>
            <w:hideMark/>
          </w:tcPr>
          <w:p w:rsidR="00321EF9" w:rsidRPr="00321EF9" w:rsidRDefault="00321EF9" w:rsidP="00FF168E">
            <w:pPr>
              <w:pStyle w:val="Tabletextcentred"/>
            </w:pPr>
            <w:r w:rsidRPr="00321EF9">
              <w:t>1.0</w:t>
            </w:r>
          </w:p>
        </w:tc>
        <w:tc>
          <w:tcPr>
            <w:tcW w:w="507" w:type="pct"/>
            <w:noWrap/>
            <w:vAlign w:val="center"/>
            <w:hideMark/>
          </w:tcPr>
          <w:p w:rsidR="00321EF9" w:rsidRPr="00321EF9" w:rsidRDefault="00321EF9" w:rsidP="00FF168E">
            <w:pPr>
              <w:pStyle w:val="Tabletextcentred"/>
            </w:pPr>
            <w:r w:rsidRPr="00321EF9">
              <w:t>0.0499</w:t>
            </w:r>
          </w:p>
        </w:tc>
        <w:tc>
          <w:tcPr>
            <w:tcW w:w="358" w:type="pct"/>
            <w:noWrap/>
            <w:vAlign w:val="center"/>
            <w:hideMark/>
          </w:tcPr>
          <w:p w:rsidR="00321EF9" w:rsidRPr="00321EF9" w:rsidRDefault="00321EF9" w:rsidP="00FF168E">
            <w:pPr>
              <w:pStyle w:val="Tabletextcentred"/>
            </w:pPr>
            <w:r w:rsidRPr="00321EF9">
              <w:t>2.0</w:t>
            </w:r>
          </w:p>
        </w:tc>
        <w:tc>
          <w:tcPr>
            <w:tcW w:w="600" w:type="pct"/>
            <w:noWrap/>
            <w:vAlign w:val="center"/>
            <w:hideMark/>
          </w:tcPr>
          <w:p w:rsidR="00321EF9" w:rsidRPr="00321EF9" w:rsidRDefault="00321EF9" w:rsidP="00FF168E">
            <w:pPr>
              <w:pStyle w:val="Tabletextcentred"/>
            </w:pPr>
            <w:r w:rsidRPr="00321EF9">
              <w:t>251.5</w:t>
            </w:r>
          </w:p>
        </w:tc>
        <w:tc>
          <w:tcPr>
            <w:tcW w:w="424" w:type="pct"/>
            <w:noWrap/>
            <w:vAlign w:val="center"/>
            <w:hideMark/>
          </w:tcPr>
          <w:p w:rsidR="00321EF9" w:rsidRPr="00321EF9" w:rsidRDefault="00321EF9" w:rsidP="00FF168E">
            <w:pPr>
              <w:pStyle w:val="Tabletextcentred"/>
            </w:pPr>
            <w:r w:rsidRPr="00321EF9">
              <w:t>2.5</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565.Z.2.1.1</w:t>
            </w:r>
          </w:p>
        </w:tc>
        <w:tc>
          <w:tcPr>
            <w:tcW w:w="484" w:type="pct"/>
            <w:noWrap/>
            <w:vAlign w:val="center"/>
            <w:hideMark/>
          </w:tcPr>
          <w:p w:rsidR="00321EF9" w:rsidRPr="00321EF9" w:rsidRDefault="00321EF9" w:rsidP="00FF168E">
            <w:pPr>
              <w:pStyle w:val="Tabletextcentred"/>
            </w:pPr>
            <w:r w:rsidRPr="00321EF9">
              <w:t>0.19</w:t>
            </w:r>
          </w:p>
        </w:tc>
        <w:tc>
          <w:tcPr>
            <w:tcW w:w="376" w:type="pct"/>
            <w:noWrap/>
            <w:vAlign w:val="center"/>
            <w:hideMark/>
          </w:tcPr>
          <w:p w:rsidR="00321EF9" w:rsidRPr="00321EF9" w:rsidRDefault="00321EF9" w:rsidP="00FF168E">
            <w:pPr>
              <w:pStyle w:val="Tabletextcentred"/>
            </w:pPr>
            <w:r w:rsidRPr="00321EF9">
              <w:t>1000</w:t>
            </w:r>
          </w:p>
        </w:tc>
        <w:tc>
          <w:tcPr>
            <w:tcW w:w="377" w:type="pct"/>
            <w:noWrap/>
            <w:vAlign w:val="center"/>
            <w:hideMark/>
          </w:tcPr>
          <w:p w:rsidR="00321EF9" w:rsidRPr="00321EF9" w:rsidRDefault="00321EF9" w:rsidP="00FF168E">
            <w:pPr>
              <w:pStyle w:val="Tabletextcentred"/>
            </w:pPr>
            <w:r w:rsidRPr="00321EF9">
              <w:t>452</w:t>
            </w:r>
          </w:p>
        </w:tc>
        <w:tc>
          <w:tcPr>
            <w:tcW w:w="360" w:type="pct"/>
            <w:noWrap/>
            <w:vAlign w:val="center"/>
            <w:hideMark/>
          </w:tcPr>
          <w:p w:rsidR="00321EF9" w:rsidRPr="00321EF9" w:rsidRDefault="00321EF9" w:rsidP="00FF168E">
            <w:pPr>
              <w:pStyle w:val="Tabletextcentred"/>
            </w:pPr>
            <w:r w:rsidRPr="00321EF9">
              <w:t>0.47</w:t>
            </w:r>
          </w:p>
        </w:tc>
        <w:tc>
          <w:tcPr>
            <w:tcW w:w="463" w:type="pct"/>
            <w:noWrap/>
            <w:vAlign w:val="center"/>
            <w:hideMark/>
          </w:tcPr>
          <w:p w:rsidR="00321EF9" w:rsidRPr="00321EF9" w:rsidRDefault="00321EF9" w:rsidP="00FF168E">
            <w:pPr>
              <w:pStyle w:val="Tabletextcentred"/>
            </w:pPr>
            <w:r w:rsidRPr="00321EF9">
              <w:t>24.8852</w:t>
            </w:r>
          </w:p>
        </w:tc>
        <w:tc>
          <w:tcPr>
            <w:tcW w:w="339" w:type="pct"/>
            <w:noWrap/>
            <w:vAlign w:val="center"/>
            <w:hideMark/>
          </w:tcPr>
          <w:p w:rsidR="00321EF9" w:rsidRPr="00321EF9" w:rsidRDefault="00321EF9" w:rsidP="00FF168E">
            <w:pPr>
              <w:pStyle w:val="Tabletextcentred"/>
            </w:pPr>
            <w:r w:rsidRPr="00321EF9">
              <w:t>0.8</w:t>
            </w:r>
          </w:p>
        </w:tc>
        <w:tc>
          <w:tcPr>
            <w:tcW w:w="507" w:type="pct"/>
            <w:noWrap/>
            <w:vAlign w:val="center"/>
            <w:hideMark/>
          </w:tcPr>
          <w:p w:rsidR="00321EF9" w:rsidRPr="00321EF9" w:rsidRDefault="00321EF9" w:rsidP="00FF168E">
            <w:pPr>
              <w:pStyle w:val="Tabletextcentred"/>
            </w:pPr>
            <w:r w:rsidRPr="00321EF9">
              <w:t>0.0504</w:t>
            </w:r>
          </w:p>
        </w:tc>
        <w:tc>
          <w:tcPr>
            <w:tcW w:w="358" w:type="pct"/>
            <w:noWrap/>
            <w:vAlign w:val="center"/>
            <w:hideMark/>
          </w:tcPr>
          <w:p w:rsidR="00321EF9" w:rsidRPr="00321EF9" w:rsidRDefault="00321EF9" w:rsidP="00FF168E">
            <w:pPr>
              <w:pStyle w:val="Tabletextcentred"/>
            </w:pPr>
            <w:r w:rsidRPr="00321EF9">
              <w:t>1.1</w:t>
            </w:r>
          </w:p>
        </w:tc>
        <w:tc>
          <w:tcPr>
            <w:tcW w:w="600" w:type="pct"/>
            <w:noWrap/>
            <w:vAlign w:val="center"/>
            <w:hideMark/>
          </w:tcPr>
          <w:p w:rsidR="00321EF9" w:rsidRPr="00321EF9" w:rsidRDefault="00321EF9" w:rsidP="00FF168E">
            <w:pPr>
              <w:pStyle w:val="Tabletextcentred"/>
            </w:pPr>
            <w:r w:rsidRPr="00321EF9">
              <w:t>254.0</w:t>
            </w:r>
          </w:p>
        </w:tc>
        <w:tc>
          <w:tcPr>
            <w:tcW w:w="424" w:type="pct"/>
            <w:noWrap/>
            <w:vAlign w:val="center"/>
            <w:hideMark/>
          </w:tcPr>
          <w:p w:rsidR="00321EF9" w:rsidRPr="00321EF9" w:rsidRDefault="00321EF9" w:rsidP="00FF168E">
            <w:pPr>
              <w:pStyle w:val="Tabletextcentred"/>
            </w:pPr>
            <w:r w:rsidRPr="00321EF9">
              <w:t>2.0</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565.Z.3.1.1</w:t>
            </w:r>
          </w:p>
        </w:tc>
        <w:tc>
          <w:tcPr>
            <w:tcW w:w="484" w:type="pct"/>
            <w:noWrap/>
            <w:vAlign w:val="center"/>
            <w:hideMark/>
          </w:tcPr>
          <w:p w:rsidR="00321EF9" w:rsidRPr="00321EF9" w:rsidRDefault="00321EF9" w:rsidP="00FF168E">
            <w:pPr>
              <w:pStyle w:val="Tabletextcentred"/>
            </w:pPr>
            <w:r w:rsidRPr="00321EF9">
              <w:t>0.64</w:t>
            </w:r>
          </w:p>
        </w:tc>
        <w:tc>
          <w:tcPr>
            <w:tcW w:w="376" w:type="pct"/>
            <w:noWrap/>
            <w:vAlign w:val="center"/>
            <w:hideMark/>
          </w:tcPr>
          <w:p w:rsidR="00321EF9" w:rsidRPr="00321EF9" w:rsidRDefault="00321EF9" w:rsidP="00FF168E">
            <w:pPr>
              <w:pStyle w:val="Tabletextcentred"/>
            </w:pPr>
            <w:r w:rsidRPr="00321EF9">
              <w:t>303</w:t>
            </w:r>
          </w:p>
        </w:tc>
        <w:tc>
          <w:tcPr>
            <w:tcW w:w="377" w:type="pct"/>
            <w:noWrap/>
            <w:vAlign w:val="center"/>
            <w:hideMark/>
          </w:tcPr>
          <w:p w:rsidR="00321EF9" w:rsidRPr="00321EF9" w:rsidRDefault="00321EF9" w:rsidP="00FF168E">
            <w:pPr>
              <w:pStyle w:val="Tabletextcentred"/>
            </w:pPr>
            <w:r w:rsidRPr="00321EF9">
              <w:t>129</w:t>
            </w:r>
          </w:p>
        </w:tc>
        <w:tc>
          <w:tcPr>
            <w:tcW w:w="360" w:type="pct"/>
            <w:noWrap/>
            <w:vAlign w:val="center"/>
            <w:hideMark/>
          </w:tcPr>
          <w:p w:rsidR="00321EF9" w:rsidRPr="00321EF9" w:rsidRDefault="00321EF9" w:rsidP="00FF168E">
            <w:pPr>
              <w:pStyle w:val="Tabletextcentred"/>
            </w:pPr>
            <w:r w:rsidRPr="00321EF9">
              <w:t>0.44</w:t>
            </w:r>
          </w:p>
        </w:tc>
        <w:tc>
          <w:tcPr>
            <w:tcW w:w="463" w:type="pct"/>
            <w:noWrap/>
            <w:vAlign w:val="center"/>
            <w:hideMark/>
          </w:tcPr>
          <w:p w:rsidR="00321EF9" w:rsidRPr="00321EF9" w:rsidRDefault="00321EF9" w:rsidP="00FF168E">
            <w:pPr>
              <w:pStyle w:val="Tabletextcentred"/>
            </w:pPr>
            <w:r w:rsidRPr="00321EF9">
              <w:t>25.2625</w:t>
            </w:r>
          </w:p>
        </w:tc>
        <w:tc>
          <w:tcPr>
            <w:tcW w:w="339" w:type="pct"/>
            <w:noWrap/>
            <w:vAlign w:val="center"/>
            <w:hideMark/>
          </w:tcPr>
          <w:p w:rsidR="00321EF9" w:rsidRPr="00321EF9" w:rsidRDefault="00321EF9" w:rsidP="00FF168E">
            <w:pPr>
              <w:pStyle w:val="Tabletextcentred"/>
            </w:pPr>
            <w:r w:rsidRPr="00321EF9">
              <w:t>1.7</w:t>
            </w:r>
          </w:p>
        </w:tc>
        <w:tc>
          <w:tcPr>
            <w:tcW w:w="507" w:type="pct"/>
            <w:noWrap/>
            <w:vAlign w:val="center"/>
            <w:hideMark/>
          </w:tcPr>
          <w:p w:rsidR="00321EF9" w:rsidRPr="00321EF9" w:rsidRDefault="00321EF9" w:rsidP="00FF168E">
            <w:pPr>
              <w:pStyle w:val="Tabletextcentred"/>
            </w:pPr>
            <w:r w:rsidRPr="00321EF9">
              <w:t>0.0516</w:t>
            </w:r>
          </w:p>
        </w:tc>
        <w:tc>
          <w:tcPr>
            <w:tcW w:w="358" w:type="pct"/>
            <w:noWrap/>
            <w:vAlign w:val="center"/>
            <w:hideMark/>
          </w:tcPr>
          <w:p w:rsidR="00321EF9" w:rsidRPr="00321EF9" w:rsidRDefault="00321EF9" w:rsidP="00FF168E">
            <w:pPr>
              <w:pStyle w:val="Tabletextcentred"/>
            </w:pPr>
            <w:r w:rsidRPr="00321EF9">
              <w:t>2.2</w:t>
            </w:r>
          </w:p>
        </w:tc>
        <w:tc>
          <w:tcPr>
            <w:tcW w:w="600" w:type="pct"/>
            <w:noWrap/>
            <w:vAlign w:val="center"/>
            <w:hideMark/>
          </w:tcPr>
          <w:p w:rsidR="00321EF9" w:rsidRPr="00321EF9" w:rsidRDefault="00321EF9" w:rsidP="00FF168E">
            <w:pPr>
              <w:pStyle w:val="Tabletextcentred"/>
            </w:pPr>
            <w:r w:rsidRPr="00321EF9">
              <w:t>250.3</w:t>
            </w:r>
          </w:p>
        </w:tc>
        <w:tc>
          <w:tcPr>
            <w:tcW w:w="424" w:type="pct"/>
            <w:noWrap/>
            <w:vAlign w:val="center"/>
            <w:hideMark/>
          </w:tcPr>
          <w:p w:rsidR="00321EF9" w:rsidRPr="00321EF9" w:rsidRDefault="00321EF9" w:rsidP="00FF168E">
            <w:pPr>
              <w:pStyle w:val="Tabletextcentred"/>
            </w:pPr>
            <w:r w:rsidRPr="00321EF9">
              <w:t>4.1</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565.Z.4.1.1</w:t>
            </w:r>
          </w:p>
        </w:tc>
        <w:tc>
          <w:tcPr>
            <w:tcW w:w="484" w:type="pct"/>
            <w:noWrap/>
            <w:vAlign w:val="center"/>
            <w:hideMark/>
          </w:tcPr>
          <w:p w:rsidR="00321EF9" w:rsidRPr="00321EF9" w:rsidRDefault="00321EF9" w:rsidP="00FF168E">
            <w:pPr>
              <w:pStyle w:val="Tabletextcentred"/>
            </w:pPr>
            <w:r w:rsidRPr="00321EF9">
              <w:t>0.44</w:t>
            </w:r>
          </w:p>
        </w:tc>
        <w:tc>
          <w:tcPr>
            <w:tcW w:w="376" w:type="pct"/>
            <w:noWrap/>
            <w:vAlign w:val="center"/>
            <w:hideMark/>
          </w:tcPr>
          <w:p w:rsidR="00321EF9" w:rsidRPr="00321EF9" w:rsidRDefault="00321EF9" w:rsidP="00FF168E">
            <w:pPr>
              <w:pStyle w:val="Tabletextcentred"/>
            </w:pPr>
            <w:r w:rsidRPr="00321EF9">
              <w:t>313</w:t>
            </w:r>
          </w:p>
        </w:tc>
        <w:tc>
          <w:tcPr>
            <w:tcW w:w="377" w:type="pct"/>
            <w:noWrap/>
            <w:vAlign w:val="center"/>
            <w:hideMark/>
          </w:tcPr>
          <w:p w:rsidR="00321EF9" w:rsidRPr="00321EF9" w:rsidRDefault="00321EF9" w:rsidP="00FF168E">
            <w:pPr>
              <w:pStyle w:val="Tabletextcentred"/>
            </w:pPr>
            <w:r w:rsidRPr="00321EF9">
              <w:t>119</w:t>
            </w:r>
          </w:p>
        </w:tc>
        <w:tc>
          <w:tcPr>
            <w:tcW w:w="360" w:type="pct"/>
            <w:noWrap/>
            <w:vAlign w:val="center"/>
            <w:hideMark/>
          </w:tcPr>
          <w:p w:rsidR="00321EF9" w:rsidRPr="00321EF9" w:rsidRDefault="00321EF9" w:rsidP="00FF168E">
            <w:pPr>
              <w:pStyle w:val="Tabletextcentred"/>
            </w:pPr>
            <w:r w:rsidRPr="00321EF9">
              <w:t>0.39</w:t>
            </w:r>
          </w:p>
        </w:tc>
        <w:tc>
          <w:tcPr>
            <w:tcW w:w="463" w:type="pct"/>
            <w:noWrap/>
            <w:vAlign w:val="center"/>
            <w:hideMark/>
          </w:tcPr>
          <w:p w:rsidR="00321EF9" w:rsidRPr="00321EF9" w:rsidRDefault="00321EF9" w:rsidP="00FF168E">
            <w:pPr>
              <w:pStyle w:val="Tabletextcentred"/>
            </w:pPr>
            <w:r w:rsidRPr="00321EF9">
              <w:t>25.0803</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0.0523</w:t>
            </w:r>
          </w:p>
        </w:tc>
        <w:tc>
          <w:tcPr>
            <w:tcW w:w="358" w:type="pct"/>
            <w:noWrap/>
            <w:vAlign w:val="center"/>
            <w:hideMark/>
          </w:tcPr>
          <w:p w:rsidR="00321EF9" w:rsidRPr="00321EF9" w:rsidRDefault="00321EF9" w:rsidP="00FF168E">
            <w:pPr>
              <w:pStyle w:val="Tabletextcentred"/>
            </w:pPr>
            <w:r w:rsidRPr="00321EF9">
              <w:t>1.9</w:t>
            </w:r>
          </w:p>
        </w:tc>
        <w:tc>
          <w:tcPr>
            <w:tcW w:w="600" w:type="pct"/>
            <w:noWrap/>
            <w:vAlign w:val="center"/>
            <w:hideMark/>
          </w:tcPr>
          <w:p w:rsidR="00321EF9" w:rsidRPr="00321EF9" w:rsidRDefault="00321EF9" w:rsidP="00FF168E">
            <w:pPr>
              <w:pStyle w:val="Tabletextcentred"/>
            </w:pPr>
            <w:r w:rsidRPr="00321EF9">
              <w:t>252.0</w:t>
            </w:r>
          </w:p>
        </w:tc>
        <w:tc>
          <w:tcPr>
            <w:tcW w:w="424" w:type="pct"/>
            <w:noWrap/>
            <w:vAlign w:val="center"/>
            <w:hideMark/>
          </w:tcPr>
          <w:p w:rsidR="00321EF9" w:rsidRPr="00321EF9" w:rsidRDefault="00321EF9" w:rsidP="00FF168E">
            <w:pPr>
              <w:pStyle w:val="Tabletextcentred"/>
            </w:pPr>
            <w:r w:rsidRPr="00321EF9">
              <w:t>2.3</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565.Z.5.1.1</w:t>
            </w:r>
          </w:p>
        </w:tc>
        <w:tc>
          <w:tcPr>
            <w:tcW w:w="484" w:type="pct"/>
            <w:noWrap/>
            <w:vAlign w:val="center"/>
            <w:hideMark/>
          </w:tcPr>
          <w:p w:rsidR="00321EF9" w:rsidRPr="00321EF9" w:rsidRDefault="00321EF9" w:rsidP="00FF168E">
            <w:pPr>
              <w:pStyle w:val="Tabletextcentred"/>
            </w:pPr>
            <w:r w:rsidRPr="00321EF9">
              <w:t>0.34</w:t>
            </w:r>
          </w:p>
        </w:tc>
        <w:tc>
          <w:tcPr>
            <w:tcW w:w="376" w:type="pct"/>
            <w:noWrap/>
            <w:vAlign w:val="center"/>
            <w:hideMark/>
          </w:tcPr>
          <w:p w:rsidR="00321EF9" w:rsidRPr="00321EF9" w:rsidRDefault="00321EF9" w:rsidP="00FF168E">
            <w:pPr>
              <w:pStyle w:val="Tabletextcentred"/>
            </w:pPr>
            <w:r w:rsidRPr="00321EF9">
              <w:t>487</w:t>
            </w:r>
          </w:p>
        </w:tc>
        <w:tc>
          <w:tcPr>
            <w:tcW w:w="377" w:type="pct"/>
            <w:noWrap/>
            <w:vAlign w:val="center"/>
            <w:hideMark/>
          </w:tcPr>
          <w:p w:rsidR="00321EF9" w:rsidRPr="00321EF9" w:rsidRDefault="00321EF9" w:rsidP="00FF168E">
            <w:pPr>
              <w:pStyle w:val="Tabletextcentred"/>
            </w:pPr>
            <w:r w:rsidRPr="00321EF9">
              <w:t>213</w:t>
            </w:r>
          </w:p>
        </w:tc>
        <w:tc>
          <w:tcPr>
            <w:tcW w:w="360" w:type="pct"/>
            <w:noWrap/>
            <w:vAlign w:val="center"/>
            <w:hideMark/>
          </w:tcPr>
          <w:p w:rsidR="00321EF9" w:rsidRPr="00321EF9" w:rsidRDefault="00321EF9" w:rsidP="00FF168E">
            <w:pPr>
              <w:pStyle w:val="Tabletextcentred"/>
            </w:pPr>
            <w:r w:rsidRPr="00321EF9">
              <w:t>0.45</w:t>
            </w:r>
          </w:p>
        </w:tc>
        <w:tc>
          <w:tcPr>
            <w:tcW w:w="463" w:type="pct"/>
            <w:noWrap/>
            <w:vAlign w:val="center"/>
            <w:hideMark/>
          </w:tcPr>
          <w:p w:rsidR="00321EF9" w:rsidRPr="00321EF9" w:rsidRDefault="00321EF9" w:rsidP="00FF168E">
            <w:pPr>
              <w:pStyle w:val="Tabletextcentred"/>
            </w:pPr>
            <w:r w:rsidRPr="00321EF9">
              <w:t>24.9827</w:t>
            </w:r>
          </w:p>
        </w:tc>
        <w:tc>
          <w:tcPr>
            <w:tcW w:w="339" w:type="pct"/>
            <w:noWrap/>
            <w:vAlign w:val="center"/>
            <w:hideMark/>
          </w:tcPr>
          <w:p w:rsidR="00321EF9" w:rsidRPr="00321EF9" w:rsidRDefault="00321EF9" w:rsidP="00FF168E">
            <w:pPr>
              <w:pStyle w:val="Tabletextcentred"/>
            </w:pPr>
            <w:r w:rsidRPr="00321EF9">
              <w:t>1.1</w:t>
            </w:r>
          </w:p>
        </w:tc>
        <w:tc>
          <w:tcPr>
            <w:tcW w:w="507" w:type="pct"/>
            <w:noWrap/>
            <w:vAlign w:val="center"/>
            <w:hideMark/>
          </w:tcPr>
          <w:p w:rsidR="00321EF9" w:rsidRPr="00321EF9" w:rsidRDefault="00321EF9" w:rsidP="00FF168E">
            <w:pPr>
              <w:pStyle w:val="Tabletextcentred"/>
            </w:pPr>
            <w:r w:rsidRPr="00321EF9">
              <w:t>0.0521</w:t>
            </w:r>
          </w:p>
        </w:tc>
        <w:tc>
          <w:tcPr>
            <w:tcW w:w="358" w:type="pct"/>
            <w:noWrap/>
            <w:vAlign w:val="center"/>
            <w:hideMark/>
          </w:tcPr>
          <w:p w:rsidR="00321EF9" w:rsidRPr="00321EF9" w:rsidRDefault="00321EF9" w:rsidP="00FF168E">
            <w:pPr>
              <w:pStyle w:val="Tabletextcentred"/>
            </w:pPr>
            <w:r w:rsidRPr="00321EF9">
              <w:t>1.4</w:t>
            </w:r>
          </w:p>
        </w:tc>
        <w:tc>
          <w:tcPr>
            <w:tcW w:w="600" w:type="pct"/>
            <w:noWrap/>
            <w:vAlign w:val="center"/>
            <w:hideMark/>
          </w:tcPr>
          <w:p w:rsidR="00321EF9" w:rsidRPr="00321EF9" w:rsidRDefault="00321EF9" w:rsidP="00FF168E">
            <w:pPr>
              <w:pStyle w:val="Tabletextcentred"/>
            </w:pPr>
            <w:r w:rsidRPr="00321EF9">
              <w:t>253.0</w:t>
            </w:r>
          </w:p>
        </w:tc>
        <w:tc>
          <w:tcPr>
            <w:tcW w:w="424" w:type="pct"/>
            <w:noWrap/>
            <w:vAlign w:val="center"/>
            <w:hideMark/>
          </w:tcPr>
          <w:p w:rsidR="00321EF9" w:rsidRPr="00321EF9" w:rsidRDefault="00321EF9" w:rsidP="00FF168E">
            <w:pPr>
              <w:pStyle w:val="Tabletextcentred"/>
            </w:pPr>
            <w:r w:rsidRPr="00321EF9">
              <w:t>2.7</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565.Z.6.1.1</w:t>
            </w:r>
          </w:p>
        </w:tc>
        <w:tc>
          <w:tcPr>
            <w:tcW w:w="484" w:type="pct"/>
            <w:noWrap/>
            <w:vAlign w:val="center"/>
            <w:hideMark/>
          </w:tcPr>
          <w:p w:rsidR="00321EF9" w:rsidRPr="00321EF9" w:rsidRDefault="00321EF9" w:rsidP="00FF168E">
            <w:pPr>
              <w:pStyle w:val="Tabletextcentred"/>
            </w:pPr>
            <w:r w:rsidRPr="00321EF9">
              <w:t>0.05</w:t>
            </w:r>
          </w:p>
        </w:tc>
        <w:tc>
          <w:tcPr>
            <w:tcW w:w="376" w:type="pct"/>
            <w:noWrap/>
            <w:vAlign w:val="center"/>
            <w:hideMark/>
          </w:tcPr>
          <w:p w:rsidR="00321EF9" w:rsidRPr="00321EF9" w:rsidRDefault="00321EF9" w:rsidP="00FF168E">
            <w:pPr>
              <w:pStyle w:val="Tabletextcentred"/>
            </w:pPr>
            <w:r w:rsidRPr="00321EF9">
              <w:t>873</w:t>
            </w:r>
          </w:p>
        </w:tc>
        <w:tc>
          <w:tcPr>
            <w:tcW w:w="377" w:type="pct"/>
            <w:noWrap/>
            <w:vAlign w:val="center"/>
            <w:hideMark/>
          </w:tcPr>
          <w:p w:rsidR="00321EF9" w:rsidRPr="00321EF9" w:rsidRDefault="00321EF9" w:rsidP="00FF168E">
            <w:pPr>
              <w:pStyle w:val="Tabletextcentred"/>
            </w:pPr>
            <w:r w:rsidRPr="00321EF9">
              <w:t>757</w:t>
            </w:r>
          </w:p>
        </w:tc>
        <w:tc>
          <w:tcPr>
            <w:tcW w:w="360" w:type="pct"/>
            <w:noWrap/>
            <w:vAlign w:val="center"/>
            <w:hideMark/>
          </w:tcPr>
          <w:p w:rsidR="00321EF9" w:rsidRPr="00321EF9" w:rsidRDefault="00321EF9" w:rsidP="00FF168E">
            <w:pPr>
              <w:pStyle w:val="Tabletextcentred"/>
            </w:pPr>
            <w:r w:rsidRPr="00321EF9">
              <w:t>0.90</w:t>
            </w:r>
          </w:p>
        </w:tc>
        <w:tc>
          <w:tcPr>
            <w:tcW w:w="463" w:type="pct"/>
            <w:noWrap/>
            <w:vAlign w:val="center"/>
            <w:hideMark/>
          </w:tcPr>
          <w:p w:rsidR="00321EF9" w:rsidRPr="00321EF9" w:rsidRDefault="00321EF9" w:rsidP="00FF168E">
            <w:pPr>
              <w:pStyle w:val="Tabletextcentred"/>
            </w:pPr>
            <w:r w:rsidRPr="00321EF9">
              <w:t>24.8818</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0.0489</w:t>
            </w:r>
          </w:p>
        </w:tc>
        <w:tc>
          <w:tcPr>
            <w:tcW w:w="358" w:type="pct"/>
            <w:noWrap/>
            <w:vAlign w:val="center"/>
            <w:hideMark/>
          </w:tcPr>
          <w:p w:rsidR="00321EF9" w:rsidRPr="00321EF9" w:rsidRDefault="00321EF9" w:rsidP="00FF168E">
            <w:pPr>
              <w:pStyle w:val="Tabletextcentred"/>
            </w:pPr>
            <w:r w:rsidRPr="00321EF9">
              <w:t>9.3</w:t>
            </w:r>
          </w:p>
        </w:tc>
        <w:tc>
          <w:tcPr>
            <w:tcW w:w="600" w:type="pct"/>
            <w:noWrap/>
            <w:vAlign w:val="center"/>
            <w:hideMark/>
          </w:tcPr>
          <w:p w:rsidR="00321EF9" w:rsidRPr="00321EF9" w:rsidRDefault="00321EF9" w:rsidP="00FF168E">
            <w:pPr>
              <w:pStyle w:val="Tabletextcentred"/>
            </w:pPr>
            <w:r w:rsidRPr="00321EF9">
              <w:t>254.0</w:t>
            </w:r>
          </w:p>
        </w:tc>
        <w:tc>
          <w:tcPr>
            <w:tcW w:w="424" w:type="pct"/>
            <w:noWrap/>
            <w:vAlign w:val="center"/>
            <w:hideMark/>
          </w:tcPr>
          <w:p w:rsidR="00321EF9" w:rsidRPr="00321EF9" w:rsidRDefault="00321EF9" w:rsidP="00FF168E">
            <w:pPr>
              <w:pStyle w:val="Tabletextcentred"/>
            </w:pPr>
            <w:r w:rsidRPr="00321EF9">
              <w:t>2.3</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565.Z.7.1.1</w:t>
            </w:r>
          </w:p>
        </w:tc>
        <w:tc>
          <w:tcPr>
            <w:tcW w:w="484" w:type="pct"/>
            <w:noWrap/>
            <w:vAlign w:val="center"/>
            <w:hideMark/>
          </w:tcPr>
          <w:p w:rsidR="00321EF9" w:rsidRPr="00321EF9" w:rsidRDefault="00321EF9" w:rsidP="00FF168E">
            <w:pPr>
              <w:pStyle w:val="Tabletextcentred"/>
            </w:pPr>
            <w:r w:rsidRPr="00321EF9">
              <w:t>0.55</w:t>
            </w:r>
          </w:p>
        </w:tc>
        <w:tc>
          <w:tcPr>
            <w:tcW w:w="376" w:type="pct"/>
            <w:noWrap/>
            <w:vAlign w:val="center"/>
            <w:hideMark/>
          </w:tcPr>
          <w:p w:rsidR="00321EF9" w:rsidRPr="00321EF9" w:rsidRDefault="00321EF9" w:rsidP="00FF168E">
            <w:pPr>
              <w:pStyle w:val="Tabletextcentred"/>
            </w:pPr>
            <w:r w:rsidRPr="00321EF9">
              <w:t>219</w:t>
            </w:r>
          </w:p>
        </w:tc>
        <w:tc>
          <w:tcPr>
            <w:tcW w:w="377" w:type="pct"/>
            <w:noWrap/>
            <w:vAlign w:val="center"/>
            <w:hideMark/>
          </w:tcPr>
          <w:p w:rsidR="00321EF9" w:rsidRPr="00321EF9" w:rsidRDefault="00321EF9" w:rsidP="00FF168E">
            <w:pPr>
              <w:pStyle w:val="Tabletextcentred"/>
            </w:pPr>
            <w:r w:rsidRPr="00321EF9">
              <w:t>90</w:t>
            </w:r>
          </w:p>
        </w:tc>
        <w:tc>
          <w:tcPr>
            <w:tcW w:w="360" w:type="pct"/>
            <w:noWrap/>
            <w:vAlign w:val="center"/>
            <w:hideMark/>
          </w:tcPr>
          <w:p w:rsidR="00321EF9" w:rsidRPr="00321EF9" w:rsidRDefault="00321EF9" w:rsidP="00FF168E">
            <w:pPr>
              <w:pStyle w:val="Tabletextcentred"/>
            </w:pPr>
            <w:r w:rsidRPr="00321EF9">
              <w:t>0.42</w:t>
            </w:r>
          </w:p>
        </w:tc>
        <w:tc>
          <w:tcPr>
            <w:tcW w:w="463" w:type="pct"/>
            <w:noWrap/>
            <w:vAlign w:val="center"/>
            <w:hideMark/>
          </w:tcPr>
          <w:p w:rsidR="00321EF9" w:rsidRPr="00321EF9" w:rsidRDefault="00321EF9" w:rsidP="00FF168E">
            <w:pPr>
              <w:pStyle w:val="Tabletextcentred"/>
            </w:pPr>
            <w:r w:rsidRPr="00321EF9">
              <w:t>25.1765</w:t>
            </w:r>
          </w:p>
        </w:tc>
        <w:tc>
          <w:tcPr>
            <w:tcW w:w="339" w:type="pct"/>
            <w:noWrap/>
            <w:vAlign w:val="center"/>
            <w:hideMark/>
          </w:tcPr>
          <w:p w:rsidR="00321EF9" w:rsidRPr="00321EF9" w:rsidRDefault="00321EF9" w:rsidP="00FF168E">
            <w:pPr>
              <w:pStyle w:val="Tabletextcentred"/>
            </w:pPr>
            <w:r w:rsidRPr="00321EF9">
              <w:t>1.0</w:t>
            </w:r>
          </w:p>
        </w:tc>
        <w:tc>
          <w:tcPr>
            <w:tcW w:w="507" w:type="pct"/>
            <w:noWrap/>
            <w:vAlign w:val="center"/>
            <w:hideMark/>
          </w:tcPr>
          <w:p w:rsidR="00321EF9" w:rsidRPr="00321EF9" w:rsidRDefault="00321EF9" w:rsidP="00FF168E">
            <w:pPr>
              <w:pStyle w:val="Tabletextcentred"/>
            </w:pPr>
            <w:r w:rsidRPr="00321EF9">
              <w:t>0.0511</w:t>
            </w:r>
          </w:p>
        </w:tc>
        <w:tc>
          <w:tcPr>
            <w:tcW w:w="358" w:type="pct"/>
            <w:noWrap/>
            <w:vAlign w:val="center"/>
            <w:hideMark/>
          </w:tcPr>
          <w:p w:rsidR="00321EF9" w:rsidRPr="00321EF9" w:rsidRDefault="00321EF9" w:rsidP="00FF168E">
            <w:pPr>
              <w:pStyle w:val="Tabletextcentred"/>
            </w:pPr>
            <w:r w:rsidRPr="00321EF9">
              <w:t>2.3</w:t>
            </w:r>
          </w:p>
        </w:tc>
        <w:tc>
          <w:tcPr>
            <w:tcW w:w="600" w:type="pct"/>
            <w:noWrap/>
            <w:vAlign w:val="center"/>
            <w:hideMark/>
          </w:tcPr>
          <w:p w:rsidR="00321EF9" w:rsidRPr="00321EF9" w:rsidRDefault="00321EF9" w:rsidP="00FF168E">
            <w:pPr>
              <w:pStyle w:val="Tabletextcentred"/>
            </w:pPr>
            <w:r w:rsidRPr="00321EF9">
              <w:t>251.1</w:t>
            </w:r>
          </w:p>
        </w:tc>
        <w:tc>
          <w:tcPr>
            <w:tcW w:w="424" w:type="pct"/>
            <w:noWrap/>
            <w:vAlign w:val="center"/>
            <w:hideMark/>
          </w:tcPr>
          <w:p w:rsidR="00321EF9" w:rsidRPr="00321EF9" w:rsidRDefault="00321EF9" w:rsidP="00FF168E">
            <w:pPr>
              <w:pStyle w:val="Tabletextcentred"/>
            </w:pPr>
            <w:r w:rsidRPr="00321EF9">
              <w:t>2.4</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565.Z.8.1.1</w:t>
            </w:r>
          </w:p>
        </w:tc>
        <w:tc>
          <w:tcPr>
            <w:tcW w:w="484" w:type="pct"/>
            <w:noWrap/>
            <w:vAlign w:val="center"/>
            <w:hideMark/>
          </w:tcPr>
          <w:p w:rsidR="00321EF9" w:rsidRPr="00321EF9" w:rsidRDefault="00321EF9" w:rsidP="00FF168E">
            <w:pPr>
              <w:pStyle w:val="Tabletextcentred"/>
            </w:pPr>
            <w:r w:rsidRPr="00321EF9">
              <w:t>0.75</w:t>
            </w:r>
          </w:p>
        </w:tc>
        <w:tc>
          <w:tcPr>
            <w:tcW w:w="376" w:type="pct"/>
            <w:noWrap/>
            <w:vAlign w:val="center"/>
            <w:hideMark/>
          </w:tcPr>
          <w:p w:rsidR="00321EF9" w:rsidRPr="00321EF9" w:rsidRDefault="00321EF9" w:rsidP="00FF168E">
            <w:pPr>
              <w:pStyle w:val="Tabletextcentred"/>
            </w:pPr>
            <w:r w:rsidRPr="00321EF9">
              <w:t>232</w:t>
            </w:r>
          </w:p>
        </w:tc>
        <w:tc>
          <w:tcPr>
            <w:tcW w:w="377" w:type="pct"/>
            <w:noWrap/>
            <w:vAlign w:val="center"/>
            <w:hideMark/>
          </w:tcPr>
          <w:p w:rsidR="00321EF9" w:rsidRPr="00321EF9" w:rsidRDefault="00321EF9" w:rsidP="00FF168E">
            <w:pPr>
              <w:pStyle w:val="Tabletextcentred"/>
            </w:pPr>
            <w:r w:rsidRPr="00321EF9">
              <w:t>103</w:t>
            </w:r>
          </w:p>
        </w:tc>
        <w:tc>
          <w:tcPr>
            <w:tcW w:w="360" w:type="pct"/>
            <w:noWrap/>
            <w:vAlign w:val="center"/>
            <w:hideMark/>
          </w:tcPr>
          <w:p w:rsidR="00321EF9" w:rsidRPr="00321EF9" w:rsidRDefault="00321EF9" w:rsidP="00FF168E">
            <w:pPr>
              <w:pStyle w:val="Tabletextcentred"/>
            </w:pPr>
            <w:r w:rsidRPr="00321EF9">
              <w:t>0.46</w:t>
            </w:r>
          </w:p>
        </w:tc>
        <w:tc>
          <w:tcPr>
            <w:tcW w:w="463" w:type="pct"/>
            <w:noWrap/>
            <w:vAlign w:val="center"/>
            <w:hideMark/>
          </w:tcPr>
          <w:p w:rsidR="00321EF9" w:rsidRPr="00321EF9" w:rsidRDefault="00321EF9" w:rsidP="00FF168E">
            <w:pPr>
              <w:pStyle w:val="Tabletextcentred"/>
            </w:pPr>
            <w:r w:rsidRPr="00321EF9">
              <w:t>25.1888</w:t>
            </w:r>
          </w:p>
        </w:tc>
        <w:tc>
          <w:tcPr>
            <w:tcW w:w="339" w:type="pct"/>
            <w:noWrap/>
            <w:vAlign w:val="center"/>
            <w:hideMark/>
          </w:tcPr>
          <w:p w:rsidR="00321EF9" w:rsidRPr="00321EF9" w:rsidRDefault="00321EF9" w:rsidP="00FF168E">
            <w:pPr>
              <w:pStyle w:val="Tabletextcentred"/>
            </w:pPr>
            <w:r w:rsidRPr="00321EF9">
              <w:t>1.5</w:t>
            </w:r>
          </w:p>
        </w:tc>
        <w:tc>
          <w:tcPr>
            <w:tcW w:w="507" w:type="pct"/>
            <w:noWrap/>
            <w:vAlign w:val="center"/>
            <w:hideMark/>
          </w:tcPr>
          <w:p w:rsidR="00321EF9" w:rsidRPr="00321EF9" w:rsidRDefault="00321EF9" w:rsidP="00FF168E">
            <w:pPr>
              <w:pStyle w:val="Tabletextcentred"/>
            </w:pPr>
            <w:r w:rsidRPr="00321EF9">
              <w:t>0.0492</w:t>
            </w:r>
          </w:p>
        </w:tc>
        <w:tc>
          <w:tcPr>
            <w:tcW w:w="358" w:type="pct"/>
            <w:noWrap/>
            <w:vAlign w:val="center"/>
            <w:hideMark/>
          </w:tcPr>
          <w:p w:rsidR="00321EF9" w:rsidRPr="00321EF9" w:rsidRDefault="00321EF9" w:rsidP="00FF168E">
            <w:pPr>
              <w:pStyle w:val="Tabletextcentred"/>
            </w:pPr>
            <w:r w:rsidRPr="00321EF9">
              <w:t>2.1</w:t>
            </w:r>
          </w:p>
        </w:tc>
        <w:tc>
          <w:tcPr>
            <w:tcW w:w="600" w:type="pct"/>
            <w:noWrap/>
            <w:vAlign w:val="center"/>
            <w:hideMark/>
          </w:tcPr>
          <w:p w:rsidR="00321EF9" w:rsidRPr="00321EF9" w:rsidRDefault="00321EF9" w:rsidP="00FF168E">
            <w:pPr>
              <w:pStyle w:val="Tabletextcentred"/>
            </w:pPr>
            <w:r w:rsidRPr="00321EF9">
              <w:t>251.0</w:t>
            </w:r>
          </w:p>
        </w:tc>
        <w:tc>
          <w:tcPr>
            <w:tcW w:w="424" w:type="pct"/>
            <w:noWrap/>
            <w:vAlign w:val="center"/>
            <w:hideMark/>
          </w:tcPr>
          <w:p w:rsidR="00321EF9" w:rsidRPr="00321EF9" w:rsidRDefault="00321EF9" w:rsidP="00FF168E">
            <w:pPr>
              <w:pStyle w:val="Tabletextcentred"/>
            </w:pPr>
            <w:r w:rsidRPr="00321EF9">
              <w:t>3.6</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565.Z.9.1.1</w:t>
            </w:r>
          </w:p>
        </w:tc>
        <w:tc>
          <w:tcPr>
            <w:tcW w:w="484" w:type="pct"/>
            <w:noWrap/>
            <w:vAlign w:val="center"/>
            <w:hideMark/>
          </w:tcPr>
          <w:p w:rsidR="00321EF9" w:rsidRPr="00321EF9" w:rsidRDefault="00321EF9" w:rsidP="00FF168E">
            <w:pPr>
              <w:pStyle w:val="Tabletextcentred"/>
            </w:pPr>
            <w:r w:rsidRPr="00321EF9">
              <w:t>0.19</w:t>
            </w:r>
          </w:p>
        </w:tc>
        <w:tc>
          <w:tcPr>
            <w:tcW w:w="376" w:type="pct"/>
            <w:noWrap/>
            <w:vAlign w:val="center"/>
            <w:hideMark/>
          </w:tcPr>
          <w:p w:rsidR="00321EF9" w:rsidRPr="00321EF9" w:rsidRDefault="00321EF9" w:rsidP="00FF168E">
            <w:pPr>
              <w:pStyle w:val="Tabletextcentred"/>
            </w:pPr>
            <w:r w:rsidRPr="00321EF9">
              <w:t>512</w:t>
            </w:r>
          </w:p>
        </w:tc>
        <w:tc>
          <w:tcPr>
            <w:tcW w:w="377" w:type="pct"/>
            <w:noWrap/>
            <w:vAlign w:val="center"/>
            <w:hideMark/>
          </w:tcPr>
          <w:p w:rsidR="00321EF9" w:rsidRPr="00321EF9" w:rsidRDefault="00321EF9" w:rsidP="00FF168E">
            <w:pPr>
              <w:pStyle w:val="Tabletextcentred"/>
            </w:pPr>
            <w:r w:rsidRPr="00321EF9">
              <w:t>275</w:t>
            </w:r>
          </w:p>
        </w:tc>
        <w:tc>
          <w:tcPr>
            <w:tcW w:w="360" w:type="pct"/>
            <w:noWrap/>
            <w:vAlign w:val="center"/>
            <w:hideMark/>
          </w:tcPr>
          <w:p w:rsidR="00321EF9" w:rsidRPr="00321EF9" w:rsidRDefault="00321EF9" w:rsidP="00FF168E">
            <w:pPr>
              <w:pStyle w:val="Tabletextcentred"/>
            </w:pPr>
            <w:r w:rsidRPr="00321EF9">
              <w:t>0.55</w:t>
            </w:r>
          </w:p>
        </w:tc>
        <w:tc>
          <w:tcPr>
            <w:tcW w:w="463" w:type="pct"/>
            <w:noWrap/>
            <w:vAlign w:val="center"/>
            <w:hideMark/>
          </w:tcPr>
          <w:p w:rsidR="00321EF9" w:rsidRPr="00321EF9" w:rsidRDefault="00321EF9" w:rsidP="00FF168E">
            <w:pPr>
              <w:pStyle w:val="Tabletextcentred"/>
            </w:pPr>
            <w:r w:rsidRPr="00321EF9">
              <w:t>25.0461</w:t>
            </w:r>
          </w:p>
        </w:tc>
        <w:tc>
          <w:tcPr>
            <w:tcW w:w="339" w:type="pct"/>
            <w:noWrap/>
            <w:vAlign w:val="center"/>
            <w:hideMark/>
          </w:tcPr>
          <w:p w:rsidR="00321EF9" w:rsidRPr="00321EF9" w:rsidRDefault="00321EF9" w:rsidP="00FF168E">
            <w:pPr>
              <w:pStyle w:val="Tabletextcentred"/>
            </w:pPr>
            <w:r w:rsidRPr="00321EF9">
              <w:t>0.8</w:t>
            </w:r>
          </w:p>
        </w:tc>
        <w:tc>
          <w:tcPr>
            <w:tcW w:w="507" w:type="pct"/>
            <w:noWrap/>
            <w:vAlign w:val="center"/>
            <w:hideMark/>
          </w:tcPr>
          <w:p w:rsidR="00321EF9" w:rsidRPr="00321EF9" w:rsidRDefault="00321EF9" w:rsidP="00FF168E">
            <w:pPr>
              <w:pStyle w:val="Tabletextcentred"/>
            </w:pPr>
            <w:r w:rsidRPr="00321EF9">
              <w:t>0.0525</w:t>
            </w:r>
          </w:p>
        </w:tc>
        <w:tc>
          <w:tcPr>
            <w:tcW w:w="358" w:type="pct"/>
            <w:noWrap/>
            <w:vAlign w:val="center"/>
            <w:hideMark/>
          </w:tcPr>
          <w:p w:rsidR="00321EF9" w:rsidRPr="00321EF9" w:rsidRDefault="00321EF9" w:rsidP="00FF168E">
            <w:pPr>
              <w:pStyle w:val="Tabletextcentred"/>
            </w:pPr>
            <w:r w:rsidRPr="00321EF9">
              <w:t>1.3</w:t>
            </w:r>
          </w:p>
        </w:tc>
        <w:tc>
          <w:tcPr>
            <w:tcW w:w="600" w:type="pct"/>
            <w:noWrap/>
            <w:vAlign w:val="center"/>
            <w:hideMark/>
          </w:tcPr>
          <w:p w:rsidR="00321EF9" w:rsidRPr="00321EF9" w:rsidRDefault="00321EF9" w:rsidP="00FF168E">
            <w:pPr>
              <w:pStyle w:val="Tabletextcentred"/>
            </w:pPr>
            <w:r w:rsidRPr="00321EF9">
              <w:t>252.4</w:t>
            </w:r>
          </w:p>
        </w:tc>
        <w:tc>
          <w:tcPr>
            <w:tcW w:w="424" w:type="pct"/>
            <w:noWrap/>
            <w:vAlign w:val="center"/>
            <w:hideMark/>
          </w:tcPr>
          <w:p w:rsidR="00321EF9" w:rsidRPr="00321EF9" w:rsidRDefault="00321EF9" w:rsidP="00FF168E">
            <w:pPr>
              <w:pStyle w:val="Tabletextcentred"/>
            </w:pPr>
            <w:r w:rsidRPr="00321EF9">
              <w:t>2.1</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565.Z.10.1.1</w:t>
            </w:r>
          </w:p>
        </w:tc>
        <w:tc>
          <w:tcPr>
            <w:tcW w:w="484" w:type="pct"/>
            <w:noWrap/>
            <w:vAlign w:val="center"/>
            <w:hideMark/>
          </w:tcPr>
          <w:p w:rsidR="00321EF9" w:rsidRPr="00321EF9" w:rsidRDefault="00321EF9" w:rsidP="00FF168E">
            <w:pPr>
              <w:pStyle w:val="Tabletextcentred"/>
            </w:pPr>
            <w:r w:rsidRPr="00321EF9">
              <w:t>0.07</w:t>
            </w:r>
          </w:p>
        </w:tc>
        <w:tc>
          <w:tcPr>
            <w:tcW w:w="376" w:type="pct"/>
            <w:noWrap/>
            <w:vAlign w:val="center"/>
            <w:hideMark/>
          </w:tcPr>
          <w:p w:rsidR="00321EF9" w:rsidRPr="00321EF9" w:rsidRDefault="00321EF9" w:rsidP="00FF168E">
            <w:pPr>
              <w:pStyle w:val="Tabletextcentred"/>
            </w:pPr>
            <w:r w:rsidRPr="00321EF9">
              <w:t>580</w:t>
            </w:r>
          </w:p>
        </w:tc>
        <w:tc>
          <w:tcPr>
            <w:tcW w:w="377" w:type="pct"/>
            <w:noWrap/>
            <w:vAlign w:val="center"/>
            <w:hideMark/>
          </w:tcPr>
          <w:p w:rsidR="00321EF9" w:rsidRPr="00321EF9" w:rsidRDefault="00321EF9" w:rsidP="00FF168E">
            <w:pPr>
              <w:pStyle w:val="Tabletextcentred"/>
            </w:pPr>
            <w:r w:rsidRPr="00321EF9">
              <w:t>228</w:t>
            </w:r>
          </w:p>
        </w:tc>
        <w:tc>
          <w:tcPr>
            <w:tcW w:w="360" w:type="pct"/>
            <w:noWrap/>
            <w:vAlign w:val="center"/>
            <w:hideMark/>
          </w:tcPr>
          <w:p w:rsidR="00321EF9" w:rsidRPr="00321EF9" w:rsidRDefault="00321EF9" w:rsidP="00FF168E">
            <w:pPr>
              <w:pStyle w:val="Tabletextcentred"/>
            </w:pPr>
            <w:r w:rsidRPr="00321EF9">
              <w:t>0.40</w:t>
            </w:r>
          </w:p>
        </w:tc>
        <w:tc>
          <w:tcPr>
            <w:tcW w:w="463" w:type="pct"/>
            <w:noWrap/>
            <w:vAlign w:val="center"/>
            <w:hideMark/>
          </w:tcPr>
          <w:p w:rsidR="00321EF9" w:rsidRPr="00321EF9" w:rsidRDefault="00321EF9" w:rsidP="00FF168E">
            <w:pPr>
              <w:pStyle w:val="Tabletextcentred"/>
            </w:pPr>
            <w:r w:rsidRPr="00321EF9">
              <w:t>25.0651</w:t>
            </w:r>
          </w:p>
        </w:tc>
        <w:tc>
          <w:tcPr>
            <w:tcW w:w="339" w:type="pct"/>
            <w:noWrap/>
            <w:vAlign w:val="center"/>
            <w:hideMark/>
          </w:tcPr>
          <w:p w:rsidR="00321EF9" w:rsidRPr="00321EF9" w:rsidRDefault="00321EF9" w:rsidP="00FF168E">
            <w:pPr>
              <w:pStyle w:val="Tabletextcentred"/>
            </w:pPr>
            <w:r w:rsidRPr="00321EF9">
              <w:t>0.8</w:t>
            </w:r>
          </w:p>
        </w:tc>
        <w:tc>
          <w:tcPr>
            <w:tcW w:w="507" w:type="pct"/>
            <w:noWrap/>
            <w:vAlign w:val="center"/>
            <w:hideMark/>
          </w:tcPr>
          <w:p w:rsidR="00321EF9" w:rsidRPr="00321EF9" w:rsidRDefault="00321EF9" w:rsidP="00FF168E">
            <w:pPr>
              <w:pStyle w:val="Tabletextcentred"/>
            </w:pPr>
            <w:r w:rsidRPr="00321EF9">
              <w:t>0.0513</w:t>
            </w:r>
          </w:p>
        </w:tc>
        <w:tc>
          <w:tcPr>
            <w:tcW w:w="358" w:type="pct"/>
            <w:noWrap/>
            <w:vAlign w:val="center"/>
            <w:hideMark/>
          </w:tcPr>
          <w:p w:rsidR="00321EF9" w:rsidRPr="00321EF9" w:rsidRDefault="00321EF9" w:rsidP="00FF168E">
            <w:pPr>
              <w:pStyle w:val="Tabletextcentred"/>
            </w:pPr>
            <w:r w:rsidRPr="00321EF9">
              <w:t>1.2</w:t>
            </w:r>
          </w:p>
        </w:tc>
        <w:tc>
          <w:tcPr>
            <w:tcW w:w="600" w:type="pct"/>
            <w:noWrap/>
            <w:vAlign w:val="center"/>
            <w:hideMark/>
          </w:tcPr>
          <w:p w:rsidR="00321EF9" w:rsidRPr="00321EF9" w:rsidRDefault="00321EF9" w:rsidP="00FF168E">
            <w:pPr>
              <w:pStyle w:val="Tabletextcentred"/>
            </w:pPr>
            <w:r w:rsidRPr="00321EF9">
              <w:t>252.2</w:t>
            </w:r>
          </w:p>
        </w:tc>
        <w:tc>
          <w:tcPr>
            <w:tcW w:w="424" w:type="pct"/>
            <w:noWrap/>
            <w:vAlign w:val="center"/>
            <w:hideMark/>
          </w:tcPr>
          <w:p w:rsidR="00321EF9" w:rsidRPr="00321EF9" w:rsidRDefault="00321EF9" w:rsidP="00FF168E">
            <w:pPr>
              <w:pStyle w:val="Tabletextcentred"/>
            </w:pPr>
            <w:r w:rsidRPr="00321EF9">
              <w:t>2.0</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565.Z.11.1.1</w:t>
            </w:r>
          </w:p>
        </w:tc>
        <w:tc>
          <w:tcPr>
            <w:tcW w:w="484" w:type="pct"/>
            <w:noWrap/>
            <w:vAlign w:val="center"/>
            <w:hideMark/>
          </w:tcPr>
          <w:p w:rsidR="00321EF9" w:rsidRPr="00321EF9" w:rsidRDefault="00321EF9" w:rsidP="00FF168E">
            <w:pPr>
              <w:pStyle w:val="Tabletextcentred"/>
            </w:pPr>
            <w:r w:rsidRPr="00321EF9">
              <w:t>0.28</w:t>
            </w:r>
          </w:p>
        </w:tc>
        <w:tc>
          <w:tcPr>
            <w:tcW w:w="376" w:type="pct"/>
            <w:noWrap/>
            <w:vAlign w:val="center"/>
            <w:hideMark/>
          </w:tcPr>
          <w:p w:rsidR="00321EF9" w:rsidRPr="00321EF9" w:rsidRDefault="00321EF9" w:rsidP="00FF168E">
            <w:pPr>
              <w:pStyle w:val="Tabletextcentred"/>
            </w:pPr>
            <w:r w:rsidRPr="00321EF9">
              <w:t>834</w:t>
            </w:r>
          </w:p>
        </w:tc>
        <w:tc>
          <w:tcPr>
            <w:tcW w:w="377" w:type="pct"/>
            <w:noWrap/>
            <w:vAlign w:val="center"/>
            <w:hideMark/>
          </w:tcPr>
          <w:p w:rsidR="00321EF9" w:rsidRPr="00321EF9" w:rsidRDefault="00321EF9" w:rsidP="00FF168E">
            <w:pPr>
              <w:pStyle w:val="Tabletextcentred"/>
            </w:pPr>
            <w:r w:rsidRPr="00321EF9">
              <w:t>478</w:t>
            </w:r>
          </w:p>
        </w:tc>
        <w:tc>
          <w:tcPr>
            <w:tcW w:w="360" w:type="pct"/>
            <w:noWrap/>
            <w:vAlign w:val="center"/>
            <w:hideMark/>
          </w:tcPr>
          <w:p w:rsidR="00321EF9" w:rsidRPr="00321EF9" w:rsidRDefault="00321EF9" w:rsidP="00FF168E">
            <w:pPr>
              <w:pStyle w:val="Tabletextcentred"/>
            </w:pPr>
            <w:r w:rsidRPr="00321EF9">
              <w:t>0.59</w:t>
            </w:r>
          </w:p>
        </w:tc>
        <w:tc>
          <w:tcPr>
            <w:tcW w:w="463" w:type="pct"/>
            <w:noWrap/>
            <w:vAlign w:val="center"/>
            <w:hideMark/>
          </w:tcPr>
          <w:p w:rsidR="00321EF9" w:rsidRPr="00321EF9" w:rsidRDefault="00321EF9" w:rsidP="00FF168E">
            <w:pPr>
              <w:pStyle w:val="Tabletextcentred"/>
            </w:pPr>
            <w:r w:rsidRPr="00321EF9">
              <w:t>24.9665</w:t>
            </w:r>
          </w:p>
        </w:tc>
        <w:tc>
          <w:tcPr>
            <w:tcW w:w="339" w:type="pct"/>
            <w:noWrap/>
            <w:vAlign w:val="center"/>
            <w:hideMark/>
          </w:tcPr>
          <w:p w:rsidR="00321EF9" w:rsidRPr="00321EF9" w:rsidRDefault="00321EF9" w:rsidP="00FF168E">
            <w:pPr>
              <w:pStyle w:val="Tabletextcentred"/>
            </w:pPr>
            <w:r w:rsidRPr="00321EF9">
              <w:t>1.1</w:t>
            </w:r>
          </w:p>
        </w:tc>
        <w:tc>
          <w:tcPr>
            <w:tcW w:w="507" w:type="pct"/>
            <w:noWrap/>
            <w:vAlign w:val="center"/>
            <w:hideMark/>
          </w:tcPr>
          <w:p w:rsidR="00321EF9" w:rsidRPr="00321EF9" w:rsidRDefault="00321EF9" w:rsidP="00FF168E">
            <w:pPr>
              <w:pStyle w:val="Tabletextcentred"/>
            </w:pPr>
            <w:r w:rsidRPr="00321EF9">
              <w:t>0.0510</w:t>
            </w:r>
          </w:p>
        </w:tc>
        <w:tc>
          <w:tcPr>
            <w:tcW w:w="358" w:type="pct"/>
            <w:noWrap/>
            <w:vAlign w:val="center"/>
            <w:hideMark/>
          </w:tcPr>
          <w:p w:rsidR="00321EF9" w:rsidRPr="00321EF9" w:rsidRDefault="00321EF9" w:rsidP="00FF168E">
            <w:pPr>
              <w:pStyle w:val="Tabletextcentred"/>
            </w:pPr>
            <w:r w:rsidRPr="00321EF9">
              <w:t>1.6</w:t>
            </w:r>
          </w:p>
        </w:tc>
        <w:tc>
          <w:tcPr>
            <w:tcW w:w="600" w:type="pct"/>
            <w:noWrap/>
            <w:vAlign w:val="center"/>
            <w:hideMark/>
          </w:tcPr>
          <w:p w:rsidR="00321EF9" w:rsidRPr="00321EF9" w:rsidRDefault="00321EF9" w:rsidP="00FF168E">
            <w:pPr>
              <w:pStyle w:val="Tabletextcentred"/>
            </w:pPr>
            <w:r w:rsidRPr="00321EF9">
              <w:t>253.2</w:t>
            </w:r>
          </w:p>
        </w:tc>
        <w:tc>
          <w:tcPr>
            <w:tcW w:w="424" w:type="pct"/>
            <w:noWrap/>
            <w:vAlign w:val="center"/>
            <w:hideMark/>
          </w:tcPr>
          <w:p w:rsidR="00321EF9" w:rsidRPr="00321EF9" w:rsidRDefault="00321EF9" w:rsidP="00FF168E">
            <w:pPr>
              <w:pStyle w:val="Tabletextcentred"/>
            </w:pPr>
            <w:r w:rsidRPr="00321EF9">
              <w:t>2.7</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565.Z.12.1.1</w:t>
            </w:r>
          </w:p>
        </w:tc>
        <w:tc>
          <w:tcPr>
            <w:tcW w:w="484" w:type="pct"/>
            <w:noWrap/>
            <w:vAlign w:val="center"/>
            <w:hideMark/>
          </w:tcPr>
          <w:p w:rsidR="00321EF9" w:rsidRPr="00321EF9" w:rsidRDefault="00321EF9" w:rsidP="00FF168E">
            <w:pPr>
              <w:pStyle w:val="Tabletextcentred"/>
            </w:pPr>
            <w:r w:rsidRPr="00321EF9">
              <w:t>-0.11</w:t>
            </w:r>
          </w:p>
        </w:tc>
        <w:tc>
          <w:tcPr>
            <w:tcW w:w="376" w:type="pct"/>
            <w:noWrap/>
            <w:vAlign w:val="center"/>
            <w:hideMark/>
          </w:tcPr>
          <w:p w:rsidR="00321EF9" w:rsidRPr="00321EF9" w:rsidRDefault="00321EF9" w:rsidP="00FF168E">
            <w:pPr>
              <w:pStyle w:val="Tabletextcentred"/>
            </w:pPr>
            <w:r w:rsidRPr="00321EF9">
              <w:t>366</w:t>
            </w:r>
          </w:p>
        </w:tc>
        <w:tc>
          <w:tcPr>
            <w:tcW w:w="377" w:type="pct"/>
            <w:noWrap/>
            <w:vAlign w:val="center"/>
            <w:hideMark/>
          </w:tcPr>
          <w:p w:rsidR="00321EF9" w:rsidRPr="00321EF9" w:rsidRDefault="00321EF9" w:rsidP="00FF168E">
            <w:pPr>
              <w:pStyle w:val="Tabletextcentred"/>
            </w:pPr>
            <w:r w:rsidRPr="00321EF9">
              <w:t>152</w:t>
            </w:r>
          </w:p>
        </w:tc>
        <w:tc>
          <w:tcPr>
            <w:tcW w:w="360" w:type="pct"/>
            <w:noWrap/>
            <w:vAlign w:val="center"/>
            <w:hideMark/>
          </w:tcPr>
          <w:p w:rsidR="00321EF9" w:rsidRPr="00321EF9" w:rsidRDefault="00321EF9" w:rsidP="00FF168E">
            <w:pPr>
              <w:pStyle w:val="Tabletextcentred"/>
            </w:pPr>
            <w:r w:rsidRPr="00321EF9">
              <w:t>0.43</w:t>
            </w:r>
          </w:p>
        </w:tc>
        <w:tc>
          <w:tcPr>
            <w:tcW w:w="463" w:type="pct"/>
            <w:noWrap/>
            <w:vAlign w:val="center"/>
            <w:hideMark/>
          </w:tcPr>
          <w:p w:rsidR="00321EF9" w:rsidRPr="00321EF9" w:rsidRDefault="00321EF9" w:rsidP="00FF168E">
            <w:pPr>
              <w:pStyle w:val="Tabletextcentred"/>
            </w:pPr>
            <w:r w:rsidRPr="00321EF9">
              <w:t>24.2953</w:t>
            </w:r>
          </w:p>
        </w:tc>
        <w:tc>
          <w:tcPr>
            <w:tcW w:w="339" w:type="pct"/>
            <w:noWrap/>
            <w:vAlign w:val="center"/>
            <w:hideMark/>
          </w:tcPr>
          <w:p w:rsidR="00321EF9" w:rsidRPr="00321EF9" w:rsidRDefault="00321EF9" w:rsidP="00FF168E">
            <w:pPr>
              <w:pStyle w:val="Tabletextcentred"/>
            </w:pPr>
            <w:r w:rsidRPr="00321EF9">
              <w:t>1.1</w:t>
            </w:r>
          </w:p>
        </w:tc>
        <w:tc>
          <w:tcPr>
            <w:tcW w:w="507" w:type="pct"/>
            <w:noWrap/>
            <w:vAlign w:val="center"/>
            <w:hideMark/>
          </w:tcPr>
          <w:p w:rsidR="00321EF9" w:rsidRPr="00321EF9" w:rsidRDefault="00321EF9" w:rsidP="00FF168E">
            <w:pPr>
              <w:pStyle w:val="Tabletextcentred"/>
            </w:pPr>
            <w:r w:rsidRPr="00321EF9">
              <w:t>0.0522</w:t>
            </w:r>
          </w:p>
        </w:tc>
        <w:tc>
          <w:tcPr>
            <w:tcW w:w="358" w:type="pct"/>
            <w:noWrap/>
            <w:vAlign w:val="center"/>
            <w:hideMark/>
          </w:tcPr>
          <w:p w:rsidR="00321EF9" w:rsidRPr="00321EF9" w:rsidRDefault="00321EF9" w:rsidP="00FF168E">
            <w:pPr>
              <w:pStyle w:val="Tabletextcentred"/>
            </w:pPr>
            <w:r w:rsidRPr="00321EF9">
              <w:t>1.9</w:t>
            </w:r>
          </w:p>
        </w:tc>
        <w:tc>
          <w:tcPr>
            <w:tcW w:w="600" w:type="pct"/>
            <w:noWrap/>
            <w:vAlign w:val="center"/>
            <w:hideMark/>
          </w:tcPr>
          <w:p w:rsidR="00321EF9" w:rsidRPr="00321EF9" w:rsidRDefault="00321EF9" w:rsidP="00FF168E">
            <w:pPr>
              <w:pStyle w:val="Tabletextcentred"/>
            </w:pPr>
            <w:r w:rsidRPr="00321EF9">
              <w:t>260.0</w:t>
            </w:r>
          </w:p>
        </w:tc>
        <w:tc>
          <w:tcPr>
            <w:tcW w:w="424" w:type="pct"/>
            <w:noWrap/>
            <w:vAlign w:val="center"/>
            <w:hideMark/>
          </w:tcPr>
          <w:p w:rsidR="00321EF9" w:rsidRPr="00321EF9" w:rsidRDefault="00321EF9" w:rsidP="00FF168E">
            <w:pPr>
              <w:pStyle w:val="Tabletextcentred"/>
            </w:pPr>
            <w:r w:rsidRPr="00321EF9">
              <w:t>2.8</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565.Z.13.1.1</w:t>
            </w:r>
          </w:p>
        </w:tc>
        <w:tc>
          <w:tcPr>
            <w:tcW w:w="484" w:type="pct"/>
            <w:noWrap/>
            <w:vAlign w:val="center"/>
            <w:hideMark/>
          </w:tcPr>
          <w:p w:rsidR="00321EF9" w:rsidRPr="00321EF9" w:rsidRDefault="00321EF9" w:rsidP="00FF168E">
            <w:pPr>
              <w:pStyle w:val="Tabletextcentred"/>
            </w:pPr>
            <w:r w:rsidRPr="00321EF9">
              <w:t>-0.09</w:t>
            </w:r>
          </w:p>
        </w:tc>
        <w:tc>
          <w:tcPr>
            <w:tcW w:w="376" w:type="pct"/>
            <w:noWrap/>
            <w:vAlign w:val="center"/>
            <w:hideMark/>
          </w:tcPr>
          <w:p w:rsidR="00321EF9" w:rsidRPr="00321EF9" w:rsidRDefault="00321EF9" w:rsidP="00FF168E">
            <w:pPr>
              <w:pStyle w:val="Tabletextcentred"/>
            </w:pPr>
            <w:r w:rsidRPr="00321EF9">
              <w:t>544</w:t>
            </w:r>
          </w:p>
        </w:tc>
        <w:tc>
          <w:tcPr>
            <w:tcW w:w="377" w:type="pct"/>
            <w:noWrap/>
            <w:vAlign w:val="center"/>
            <w:hideMark/>
          </w:tcPr>
          <w:p w:rsidR="00321EF9" w:rsidRPr="00321EF9" w:rsidRDefault="00321EF9" w:rsidP="00FF168E">
            <w:pPr>
              <w:pStyle w:val="Tabletextcentred"/>
            </w:pPr>
            <w:r w:rsidRPr="00321EF9">
              <w:t>282</w:t>
            </w:r>
          </w:p>
        </w:tc>
        <w:tc>
          <w:tcPr>
            <w:tcW w:w="360" w:type="pct"/>
            <w:noWrap/>
            <w:vAlign w:val="center"/>
            <w:hideMark/>
          </w:tcPr>
          <w:p w:rsidR="00321EF9" w:rsidRPr="00321EF9" w:rsidRDefault="00321EF9" w:rsidP="00FF168E">
            <w:pPr>
              <w:pStyle w:val="Tabletextcentred"/>
            </w:pPr>
            <w:r w:rsidRPr="00321EF9">
              <w:t>0.54</w:t>
            </w:r>
          </w:p>
        </w:tc>
        <w:tc>
          <w:tcPr>
            <w:tcW w:w="463" w:type="pct"/>
            <w:noWrap/>
            <w:vAlign w:val="center"/>
            <w:hideMark/>
          </w:tcPr>
          <w:p w:rsidR="00321EF9" w:rsidRPr="00321EF9" w:rsidRDefault="00321EF9" w:rsidP="00FF168E">
            <w:pPr>
              <w:pStyle w:val="Tabletextcentred"/>
            </w:pPr>
            <w:r w:rsidRPr="00321EF9">
              <w:t>24.9316</w:t>
            </w:r>
          </w:p>
        </w:tc>
        <w:tc>
          <w:tcPr>
            <w:tcW w:w="339" w:type="pct"/>
            <w:noWrap/>
            <w:vAlign w:val="center"/>
            <w:hideMark/>
          </w:tcPr>
          <w:p w:rsidR="00321EF9" w:rsidRPr="00321EF9" w:rsidRDefault="00321EF9" w:rsidP="00FF168E">
            <w:pPr>
              <w:pStyle w:val="Tabletextcentred"/>
            </w:pPr>
            <w:r w:rsidRPr="00321EF9">
              <w:t>1.0</w:t>
            </w:r>
          </w:p>
        </w:tc>
        <w:tc>
          <w:tcPr>
            <w:tcW w:w="507" w:type="pct"/>
            <w:noWrap/>
            <w:vAlign w:val="center"/>
            <w:hideMark/>
          </w:tcPr>
          <w:p w:rsidR="00321EF9" w:rsidRPr="00321EF9" w:rsidRDefault="00321EF9" w:rsidP="00FF168E">
            <w:pPr>
              <w:pStyle w:val="Tabletextcentred"/>
            </w:pPr>
            <w:r w:rsidRPr="00321EF9">
              <w:t>0.0518</w:t>
            </w:r>
          </w:p>
        </w:tc>
        <w:tc>
          <w:tcPr>
            <w:tcW w:w="358" w:type="pct"/>
            <w:noWrap/>
            <w:vAlign w:val="center"/>
            <w:hideMark/>
          </w:tcPr>
          <w:p w:rsidR="00321EF9" w:rsidRPr="00321EF9" w:rsidRDefault="00321EF9" w:rsidP="00FF168E">
            <w:pPr>
              <w:pStyle w:val="Tabletextcentred"/>
            </w:pPr>
            <w:r w:rsidRPr="00321EF9">
              <w:t>1.4</w:t>
            </w:r>
          </w:p>
        </w:tc>
        <w:tc>
          <w:tcPr>
            <w:tcW w:w="600" w:type="pct"/>
            <w:noWrap/>
            <w:vAlign w:val="center"/>
            <w:hideMark/>
          </w:tcPr>
          <w:p w:rsidR="00321EF9" w:rsidRPr="00321EF9" w:rsidRDefault="00321EF9" w:rsidP="00FF168E">
            <w:pPr>
              <w:pStyle w:val="Tabletextcentred"/>
            </w:pPr>
            <w:r w:rsidRPr="00321EF9">
              <w:t>253.5</w:t>
            </w:r>
          </w:p>
        </w:tc>
        <w:tc>
          <w:tcPr>
            <w:tcW w:w="424" w:type="pct"/>
            <w:noWrap/>
            <w:vAlign w:val="center"/>
            <w:hideMark/>
          </w:tcPr>
          <w:p w:rsidR="00321EF9" w:rsidRPr="00321EF9" w:rsidRDefault="00321EF9" w:rsidP="00FF168E">
            <w:pPr>
              <w:pStyle w:val="Tabletextcentred"/>
            </w:pPr>
            <w:r w:rsidRPr="00321EF9">
              <w:t>2.6</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565.Z.14.1.1</w:t>
            </w:r>
          </w:p>
        </w:tc>
        <w:tc>
          <w:tcPr>
            <w:tcW w:w="484" w:type="pct"/>
            <w:noWrap/>
            <w:vAlign w:val="center"/>
            <w:hideMark/>
          </w:tcPr>
          <w:p w:rsidR="00321EF9" w:rsidRPr="00321EF9" w:rsidRDefault="00321EF9" w:rsidP="00FF168E">
            <w:pPr>
              <w:pStyle w:val="Tabletextcentred"/>
            </w:pPr>
            <w:r w:rsidRPr="00321EF9">
              <w:t>0.15</w:t>
            </w:r>
          </w:p>
        </w:tc>
        <w:tc>
          <w:tcPr>
            <w:tcW w:w="376" w:type="pct"/>
            <w:noWrap/>
            <w:vAlign w:val="center"/>
            <w:hideMark/>
          </w:tcPr>
          <w:p w:rsidR="00321EF9" w:rsidRPr="00321EF9" w:rsidRDefault="00321EF9" w:rsidP="00FF168E">
            <w:pPr>
              <w:pStyle w:val="Tabletextcentred"/>
            </w:pPr>
            <w:r w:rsidRPr="00321EF9">
              <w:t>491</w:t>
            </w:r>
          </w:p>
        </w:tc>
        <w:tc>
          <w:tcPr>
            <w:tcW w:w="377" w:type="pct"/>
            <w:noWrap/>
            <w:vAlign w:val="center"/>
            <w:hideMark/>
          </w:tcPr>
          <w:p w:rsidR="00321EF9" w:rsidRPr="00321EF9" w:rsidRDefault="00321EF9" w:rsidP="00FF168E">
            <w:pPr>
              <w:pStyle w:val="Tabletextcentred"/>
            </w:pPr>
            <w:r w:rsidRPr="00321EF9">
              <w:t>220</w:t>
            </w:r>
          </w:p>
        </w:tc>
        <w:tc>
          <w:tcPr>
            <w:tcW w:w="360" w:type="pct"/>
            <w:noWrap/>
            <w:vAlign w:val="center"/>
            <w:hideMark/>
          </w:tcPr>
          <w:p w:rsidR="00321EF9" w:rsidRPr="00321EF9" w:rsidRDefault="00321EF9" w:rsidP="00FF168E">
            <w:pPr>
              <w:pStyle w:val="Tabletextcentred"/>
            </w:pPr>
            <w:r w:rsidRPr="00321EF9">
              <w:t>0.46</w:t>
            </w:r>
          </w:p>
        </w:tc>
        <w:tc>
          <w:tcPr>
            <w:tcW w:w="463" w:type="pct"/>
            <w:noWrap/>
            <w:vAlign w:val="center"/>
            <w:hideMark/>
          </w:tcPr>
          <w:p w:rsidR="00321EF9" w:rsidRPr="00321EF9" w:rsidRDefault="00321EF9" w:rsidP="00FF168E">
            <w:pPr>
              <w:pStyle w:val="Tabletextcentred"/>
            </w:pPr>
            <w:r w:rsidRPr="00321EF9">
              <w:t>25.0452</w:t>
            </w:r>
          </w:p>
        </w:tc>
        <w:tc>
          <w:tcPr>
            <w:tcW w:w="339" w:type="pct"/>
            <w:noWrap/>
            <w:vAlign w:val="center"/>
            <w:hideMark/>
          </w:tcPr>
          <w:p w:rsidR="00321EF9" w:rsidRPr="00321EF9" w:rsidRDefault="00321EF9" w:rsidP="00FF168E">
            <w:pPr>
              <w:pStyle w:val="Tabletextcentred"/>
            </w:pPr>
            <w:r w:rsidRPr="00321EF9">
              <w:t>1.0</w:t>
            </w:r>
          </w:p>
        </w:tc>
        <w:tc>
          <w:tcPr>
            <w:tcW w:w="507" w:type="pct"/>
            <w:noWrap/>
            <w:vAlign w:val="center"/>
            <w:hideMark/>
          </w:tcPr>
          <w:p w:rsidR="00321EF9" w:rsidRPr="00321EF9" w:rsidRDefault="00321EF9" w:rsidP="00FF168E">
            <w:pPr>
              <w:pStyle w:val="Tabletextcentred"/>
            </w:pPr>
            <w:r w:rsidRPr="00321EF9">
              <w:t>0.0503</w:t>
            </w:r>
          </w:p>
        </w:tc>
        <w:tc>
          <w:tcPr>
            <w:tcW w:w="358" w:type="pct"/>
            <w:noWrap/>
            <w:vAlign w:val="center"/>
            <w:hideMark/>
          </w:tcPr>
          <w:p w:rsidR="00321EF9" w:rsidRPr="00321EF9" w:rsidRDefault="00321EF9" w:rsidP="00FF168E">
            <w:pPr>
              <w:pStyle w:val="Tabletextcentred"/>
            </w:pPr>
            <w:r w:rsidRPr="00321EF9">
              <w:t>1.5</w:t>
            </w:r>
          </w:p>
        </w:tc>
        <w:tc>
          <w:tcPr>
            <w:tcW w:w="600" w:type="pct"/>
            <w:noWrap/>
            <w:vAlign w:val="center"/>
            <w:hideMark/>
          </w:tcPr>
          <w:p w:rsidR="00321EF9" w:rsidRPr="00321EF9" w:rsidRDefault="00321EF9" w:rsidP="00FF168E">
            <w:pPr>
              <w:pStyle w:val="Tabletextcentred"/>
            </w:pPr>
            <w:r w:rsidRPr="00321EF9">
              <w:t>252.4</w:t>
            </w:r>
          </w:p>
        </w:tc>
        <w:tc>
          <w:tcPr>
            <w:tcW w:w="424" w:type="pct"/>
            <w:noWrap/>
            <w:vAlign w:val="center"/>
            <w:hideMark/>
          </w:tcPr>
          <w:p w:rsidR="00321EF9" w:rsidRPr="00321EF9" w:rsidRDefault="00321EF9" w:rsidP="00FF168E">
            <w:pPr>
              <w:pStyle w:val="Tabletextcentred"/>
            </w:pPr>
            <w:r w:rsidRPr="00321EF9">
              <w:t>2.5</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565.Z.15.1.1</w:t>
            </w:r>
          </w:p>
        </w:tc>
        <w:tc>
          <w:tcPr>
            <w:tcW w:w="484" w:type="pct"/>
            <w:noWrap/>
            <w:vAlign w:val="center"/>
            <w:hideMark/>
          </w:tcPr>
          <w:p w:rsidR="00321EF9" w:rsidRPr="00321EF9" w:rsidRDefault="00321EF9" w:rsidP="00FF168E">
            <w:pPr>
              <w:pStyle w:val="Tabletextcentred"/>
            </w:pPr>
            <w:r w:rsidRPr="00321EF9">
              <w:t>0.16</w:t>
            </w:r>
          </w:p>
        </w:tc>
        <w:tc>
          <w:tcPr>
            <w:tcW w:w="376" w:type="pct"/>
            <w:noWrap/>
            <w:vAlign w:val="center"/>
            <w:hideMark/>
          </w:tcPr>
          <w:p w:rsidR="00321EF9" w:rsidRPr="00321EF9" w:rsidRDefault="00321EF9" w:rsidP="00FF168E">
            <w:pPr>
              <w:pStyle w:val="Tabletextcentred"/>
            </w:pPr>
            <w:r w:rsidRPr="00321EF9">
              <w:t>534</w:t>
            </w:r>
          </w:p>
        </w:tc>
        <w:tc>
          <w:tcPr>
            <w:tcW w:w="377" w:type="pct"/>
            <w:noWrap/>
            <w:vAlign w:val="center"/>
            <w:hideMark/>
          </w:tcPr>
          <w:p w:rsidR="00321EF9" w:rsidRPr="00321EF9" w:rsidRDefault="00321EF9" w:rsidP="00FF168E">
            <w:pPr>
              <w:pStyle w:val="Tabletextcentred"/>
            </w:pPr>
            <w:r w:rsidRPr="00321EF9">
              <w:t>244</w:t>
            </w:r>
          </w:p>
        </w:tc>
        <w:tc>
          <w:tcPr>
            <w:tcW w:w="360" w:type="pct"/>
            <w:noWrap/>
            <w:vAlign w:val="center"/>
            <w:hideMark/>
          </w:tcPr>
          <w:p w:rsidR="00321EF9" w:rsidRPr="00321EF9" w:rsidRDefault="00321EF9" w:rsidP="00FF168E">
            <w:pPr>
              <w:pStyle w:val="Tabletextcentred"/>
            </w:pPr>
            <w:r w:rsidRPr="00321EF9">
              <w:t>0.47</w:t>
            </w:r>
          </w:p>
        </w:tc>
        <w:tc>
          <w:tcPr>
            <w:tcW w:w="463" w:type="pct"/>
            <w:noWrap/>
            <w:vAlign w:val="center"/>
            <w:hideMark/>
          </w:tcPr>
          <w:p w:rsidR="00321EF9" w:rsidRPr="00321EF9" w:rsidRDefault="00321EF9" w:rsidP="00FF168E">
            <w:pPr>
              <w:pStyle w:val="Tabletextcentred"/>
            </w:pPr>
            <w:r w:rsidRPr="00321EF9">
              <w:t>24.5159</w:t>
            </w:r>
          </w:p>
        </w:tc>
        <w:tc>
          <w:tcPr>
            <w:tcW w:w="339" w:type="pct"/>
            <w:noWrap/>
            <w:vAlign w:val="center"/>
            <w:hideMark/>
          </w:tcPr>
          <w:p w:rsidR="00321EF9" w:rsidRPr="00321EF9" w:rsidRDefault="00321EF9" w:rsidP="00FF168E">
            <w:pPr>
              <w:pStyle w:val="Tabletextcentred"/>
            </w:pPr>
            <w:r w:rsidRPr="00321EF9">
              <w:t>0.8</w:t>
            </w:r>
          </w:p>
        </w:tc>
        <w:tc>
          <w:tcPr>
            <w:tcW w:w="507" w:type="pct"/>
            <w:noWrap/>
            <w:vAlign w:val="center"/>
            <w:hideMark/>
          </w:tcPr>
          <w:p w:rsidR="00321EF9" w:rsidRPr="00321EF9" w:rsidRDefault="00321EF9" w:rsidP="00FF168E">
            <w:pPr>
              <w:pStyle w:val="Tabletextcentred"/>
            </w:pPr>
            <w:r w:rsidRPr="00321EF9">
              <w:t>0.0534</w:t>
            </w:r>
          </w:p>
        </w:tc>
        <w:tc>
          <w:tcPr>
            <w:tcW w:w="358" w:type="pct"/>
            <w:noWrap/>
            <w:vAlign w:val="center"/>
            <w:hideMark/>
          </w:tcPr>
          <w:p w:rsidR="00321EF9" w:rsidRPr="00321EF9" w:rsidRDefault="00321EF9" w:rsidP="00FF168E">
            <w:pPr>
              <w:pStyle w:val="Tabletextcentred"/>
            </w:pPr>
            <w:r w:rsidRPr="00321EF9">
              <w:t>1.3</w:t>
            </w:r>
          </w:p>
        </w:tc>
        <w:tc>
          <w:tcPr>
            <w:tcW w:w="600" w:type="pct"/>
            <w:noWrap/>
            <w:vAlign w:val="center"/>
            <w:hideMark/>
          </w:tcPr>
          <w:p w:rsidR="00321EF9" w:rsidRPr="00321EF9" w:rsidRDefault="00321EF9" w:rsidP="00FF168E">
            <w:pPr>
              <w:pStyle w:val="Tabletextcentred"/>
            </w:pPr>
            <w:r w:rsidRPr="00321EF9">
              <w:t>257.7</w:t>
            </w:r>
          </w:p>
        </w:tc>
        <w:tc>
          <w:tcPr>
            <w:tcW w:w="424" w:type="pct"/>
            <w:noWrap/>
            <w:vAlign w:val="center"/>
            <w:hideMark/>
          </w:tcPr>
          <w:p w:rsidR="00321EF9" w:rsidRPr="00321EF9" w:rsidRDefault="00321EF9" w:rsidP="00FF168E">
            <w:pPr>
              <w:pStyle w:val="Tabletextcentred"/>
            </w:pPr>
            <w:r w:rsidRPr="00321EF9">
              <w:t>2.1</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565.Z.16.1.1</w:t>
            </w:r>
          </w:p>
        </w:tc>
        <w:tc>
          <w:tcPr>
            <w:tcW w:w="484" w:type="pct"/>
            <w:noWrap/>
            <w:vAlign w:val="center"/>
            <w:hideMark/>
          </w:tcPr>
          <w:p w:rsidR="00321EF9" w:rsidRPr="00321EF9" w:rsidRDefault="00321EF9" w:rsidP="00FF168E">
            <w:pPr>
              <w:pStyle w:val="Tabletextcentred"/>
            </w:pPr>
            <w:r w:rsidRPr="00321EF9">
              <w:t>-0.05</w:t>
            </w:r>
          </w:p>
        </w:tc>
        <w:tc>
          <w:tcPr>
            <w:tcW w:w="376" w:type="pct"/>
            <w:noWrap/>
            <w:vAlign w:val="center"/>
            <w:hideMark/>
          </w:tcPr>
          <w:p w:rsidR="00321EF9" w:rsidRPr="00321EF9" w:rsidRDefault="00321EF9" w:rsidP="00FF168E">
            <w:pPr>
              <w:pStyle w:val="Tabletextcentred"/>
            </w:pPr>
            <w:r w:rsidRPr="00321EF9">
              <w:t>601</w:t>
            </w:r>
          </w:p>
        </w:tc>
        <w:tc>
          <w:tcPr>
            <w:tcW w:w="377" w:type="pct"/>
            <w:noWrap/>
            <w:vAlign w:val="center"/>
            <w:hideMark/>
          </w:tcPr>
          <w:p w:rsidR="00321EF9" w:rsidRPr="00321EF9" w:rsidRDefault="00321EF9" w:rsidP="00FF168E">
            <w:pPr>
              <w:pStyle w:val="Tabletextcentred"/>
            </w:pPr>
            <w:r w:rsidRPr="00321EF9">
              <w:t>329</w:t>
            </w:r>
          </w:p>
        </w:tc>
        <w:tc>
          <w:tcPr>
            <w:tcW w:w="360" w:type="pct"/>
            <w:noWrap/>
            <w:vAlign w:val="center"/>
            <w:hideMark/>
          </w:tcPr>
          <w:p w:rsidR="00321EF9" w:rsidRPr="00321EF9" w:rsidRDefault="00321EF9" w:rsidP="00FF168E">
            <w:pPr>
              <w:pStyle w:val="Tabletextcentred"/>
            </w:pPr>
            <w:r w:rsidRPr="00321EF9">
              <w:t>0.57</w:t>
            </w:r>
          </w:p>
        </w:tc>
        <w:tc>
          <w:tcPr>
            <w:tcW w:w="463" w:type="pct"/>
            <w:noWrap/>
            <w:vAlign w:val="center"/>
            <w:hideMark/>
          </w:tcPr>
          <w:p w:rsidR="00321EF9" w:rsidRPr="00321EF9" w:rsidRDefault="00321EF9" w:rsidP="00FF168E">
            <w:pPr>
              <w:pStyle w:val="Tabletextcentred"/>
            </w:pPr>
            <w:r w:rsidRPr="00321EF9">
              <w:t>25.1180</w:t>
            </w:r>
          </w:p>
        </w:tc>
        <w:tc>
          <w:tcPr>
            <w:tcW w:w="339" w:type="pct"/>
            <w:noWrap/>
            <w:vAlign w:val="center"/>
            <w:hideMark/>
          </w:tcPr>
          <w:p w:rsidR="00321EF9" w:rsidRPr="00321EF9" w:rsidRDefault="00321EF9" w:rsidP="00FF168E">
            <w:pPr>
              <w:pStyle w:val="Tabletextcentred"/>
            </w:pPr>
            <w:r w:rsidRPr="00321EF9">
              <w:t>0.8</w:t>
            </w:r>
          </w:p>
        </w:tc>
        <w:tc>
          <w:tcPr>
            <w:tcW w:w="507" w:type="pct"/>
            <w:noWrap/>
            <w:vAlign w:val="center"/>
            <w:hideMark/>
          </w:tcPr>
          <w:p w:rsidR="00321EF9" w:rsidRPr="00321EF9" w:rsidRDefault="00321EF9" w:rsidP="00FF168E">
            <w:pPr>
              <w:pStyle w:val="Tabletextcentred"/>
            </w:pPr>
            <w:r w:rsidRPr="00321EF9">
              <w:t>0.0506</w:t>
            </w:r>
          </w:p>
        </w:tc>
        <w:tc>
          <w:tcPr>
            <w:tcW w:w="358" w:type="pct"/>
            <w:noWrap/>
            <w:vAlign w:val="center"/>
            <w:hideMark/>
          </w:tcPr>
          <w:p w:rsidR="00321EF9" w:rsidRPr="00321EF9" w:rsidRDefault="00321EF9" w:rsidP="00FF168E">
            <w:pPr>
              <w:pStyle w:val="Tabletextcentred"/>
            </w:pPr>
            <w:r w:rsidRPr="00321EF9">
              <w:t>1.4</w:t>
            </w:r>
          </w:p>
        </w:tc>
        <w:tc>
          <w:tcPr>
            <w:tcW w:w="600" w:type="pct"/>
            <w:noWrap/>
            <w:vAlign w:val="center"/>
            <w:hideMark/>
          </w:tcPr>
          <w:p w:rsidR="00321EF9" w:rsidRPr="00321EF9" w:rsidRDefault="00321EF9" w:rsidP="00FF168E">
            <w:pPr>
              <w:pStyle w:val="Tabletextcentred"/>
            </w:pPr>
            <w:r w:rsidRPr="00321EF9">
              <w:t>251.7</w:t>
            </w:r>
          </w:p>
        </w:tc>
        <w:tc>
          <w:tcPr>
            <w:tcW w:w="424" w:type="pct"/>
            <w:noWrap/>
            <w:vAlign w:val="center"/>
            <w:hideMark/>
          </w:tcPr>
          <w:p w:rsidR="00321EF9" w:rsidRPr="00321EF9" w:rsidRDefault="00321EF9" w:rsidP="00FF168E">
            <w:pPr>
              <w:pStyle w:val="Tabletextcentred"/>
            </w:pPr>
            <w:r w:rsidRPr="00321EF9">
              <w:t>2.0</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565.Z.17.1.1</w:t>
            </w:r>
          </w:p>
        </w:tc>
        <w:tc>
          <w:tcPr>
            <w:tcW w:w="484" w:type="pct"/>
            <w:noWrap/>
            <w:vAlign w:val="center"/>
            <w:hideMark/>
          </w:tcPr>
          <w:p w:rsidR="00321EF9" w:rsidRPr="00321EF9" w:rsidRDefault="00321EF9" w:rsidP="00FF168E">
            <w:pPr>
              <w:pStyle w:val="Tabletextcentred"/>
            </w:pPr>
            <w:r w:rsidRPr="00321EF9">
              <w:t>0.11</w:t>
            </w:r>
          </w:p>
        </w:tc>
        <w:tc>
          <w:tcPr>
            <w:tcW w:w="376" w:type="pct"/>
            <w:noWrap/>
            <w:vAlign w:val="center"/>
            <w:hideMark/>
          </w:tcPr>
          <w:p w:rsidR="00321EF9" w:rsidRPr="00321EF9" w:rsidRDefault="00321EF9" w:rsidP="00FF168E">
            <w:pPr>
              <w:pStyle w:val="Tabletextcentred"/>
            </w:pPr>
            <w:r w:rsidRPr="00321EF9">
              <w:t>324</w:t>
            </w:r>
          </w:p>
        </w:tc>
        <w:tc>
          <w:tcPr>
            <w:tcW w:w="377" w:type="pct"/>
            <w:noWrap/>
            <w:vAlign w:val="center"/>
            <w:hideMark/>
          </w:tcPr>
          <w:p w:rsidR="00321EF9" w:rsidRPr="00321EF9" w:rsidRDefault="00321EF9" w:rsidP="00FF168E">
            <w:pPr>
              <w:pStyle w:val="Tabletextcentred"/>
            </w:pPr>
            <w:r w:rsidRPr="00321EF9">
              <w:t>119</w:t>
            </w:r>
          </w:p>
        </w:tc>
        <w:tc>
          <w:tcPr>
            <w:tcW w:w="360" w:type="pct"/>
            <w:noWrap/>
            <w:vAlign w:val="center"/>
            <w:hideMark/>
          </w:tcPr>
          <w:p w:rsidR="00321EF9" w:rsidRPr="00321EF9" w:rsidRDefault="00321EF9" w:rsidP="00FF168E">
            <w:pPr>
              <w:pStyle w:val="Tabletextcentred"/>
            </w:pPr>
            <w:r w:rsidRPr="00321EF9">
              <w:t>0.38</w:t>
            </w:r>
          </w:p>
        </w:tc>
        <w:tc>
          <w:tcPr>
            <w:tcW w:w="463" w:type="pct"/>
            <w:noWrap/>
            <w:vAlign w:val="center"/>
            <w:hideMark/>
          </w:tcPr>
          <w:p w:rsidR="00321EF9" w:rsidRPr="00321EF9" w:rsidRDefault="00321EF9" w:rsidP="00FF168E">
            <w:pPr>
              <w:pStyle w:val="Tabletextcentred"/>
            </w:pPr>
            <w:r w:rsidRPr="00321EF9">
              <w:t>25.0695</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0.0501</w:t>
            </w:r>
          </w:p>
        </w:tc>
        <w:tc>
          <w:tcPr>
            <w:tcW w:w="358" w:type="pct"/>
            <w:noWrap/>
            <w:vAlign w:val="center"/>
            <w:hideMark/>
          </w:tcPr>
          <w:p w:rsidR="00321EF9" w:rsidRPr="00321EF9" w:rsidRDefault="00321EF9" w:rsidP="00FF168E">
            <w:pPr>
              <w:pStyle w:val="Tabletextcentred"/>
            </w:pPr>
            <w:r w:rsidRPr="00321EF9">
              <w:t>1.7</w:t>
            </w:r>
          </w:p>
        </w:tc>
        <w:tc>
          <w:tcPr>
            <w:tcW w:w="600" w:type="pct"/>
            <w:noWrap/>
            <w:vAlign w:val="center"/>
            <w:hideMark/>
          </w:tcPr>
          <w:p w:rsidR="00321EF9" w:rsidRPr="00321EF9" w:rsidRDefault="00321EF9" w:rsidP="00FF168E">
            <w:pPr>
              <w:pStyle w:val="Tabletextcentred"/>
            </w:pPr>
            <w:r w:rsidRPr="00321EF9">
              <w:t>252.1</w:t>
            </w:r>
          </w:p>
        </w:tc>
        <w:tc>
          <w:tcPr>
            <w:tcW w:w="424" w:type="pct"/>
            <w:noWrap/>
            <w:vAlign w:val="center"/>
            <w:hideMark/>
          </w:tcPr>
          <w:p w:rsidR="00321EF9" w:rsidRPr="00321EF9" w:rsidRDefault="00321EF9" w:rsidP="00FF168E">
            <w:pPr>
              <w:pStyle w:val="Tabletextcentred"/>
            </w:pPr>
            <w:r w:rsidRPr="00321EF9">
              <w:t>2.3</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565.Z.18.1.1</w:t>
            </w:r>
          </w:p>
        </w:tc>
        <w:tc>
          <w:tcPr>
            <w:tcW w:w="484" w:type="pct"/>
            <w:noWrap/>
            <w:vAlign w:val="center"/>
            <w:hideMark/>
          </w:tcPr>
          <w:p w:rsidR="00321EF9" w:rsidRPr="00321EF9" w:rsidRDefault="00321EF9" w:rsidP="00FF168E">
            <w:pPr>
              <w:pStyle w:val="Tabletextcentred"/>
            </w:pPr>
            <w:r w:rsidRPr="00321EF9">
              <w:t>0.32</w:t>
            </w:r>
          </w:p>
        </w:tc>
        <w:tc>
          <w:tcPr>
            <w:tcW w:w="376" w:type="pct"/>
            <w:noWrap/>
            <w:vAlign w:val="center"/>
            <w:hideMark/>
          </w:tcPr>
          <w:p w:rsidR="00321EF9" w:rsidRPr="00321EF9" w:rsidRDefault="00321EF9" w:rsidP="00FF168E">
            <w:pPr>
              <w:pStyle w:val="Tabletextcentred"/>
            </w:pPr>
            <w:r w:rsidRPr="00321EF9">
              <w:t>320</w:t>
            </w:r>
          </w:p>
        </w:tc>
        <w:tc>
          <w:tcPr>
            <w:tcW w:w="377" w:type="pct"/>
            <w:noWrap/>
            <w:vAlign w:val="center"/>
            <w:hideMark/>
          </w:tcPr>
          <w:p w:rsidR="00321EF9" w:rsidRPr="00321EF9" w:rsidRDefault="00321EF9" w:rsidP="00FF168E">
            <w:pPr>
              <w:pStyle w:val="Tabletextcentred"/>
            </w:pPr>
            <w:r w:rsidRPr="00321EF9">
              <w:t>143</w:t>
            </w:r>
          </w:p>
        </w:tc>
        <w:tc>
          <w:tcPr>
            <w:tcW w:w="360" w:type="pct"/>
            <w:noWrap/>
            <w:vAlign w:val="center"/>
            <w:hideMark/>
          </w:tcPr>
          <w:p w:rsidR="00321EF9" w:rsidRPr="00321EF9" w:rsidRDefault="00321EF9" w:rsidP="00FF168E">
            <w:pPr>
              <w:pStyle w:val="Tabletextcentred"/>
            </w:pPr>
            <w:r w:rsidRPr="00321EF9">
              <w:t>0.46</w:t>
            </w:r>
          </w:p>
        </w:tc>
        <w:tc>
          <w:tcPr>
            <w:tcW w:w="463" w:type="pct"/>
            <w:noWrap/>
            <w:vAlign w:val="center"/>
            <w:hideMark/>
          </w:tcPr>
          <w:p w:rsidR="00321EF9" w:rsidRPr="00321EF9" w:rsidRDefault="00321EF9" w:rsidP="00FF168E">
            <w:pPr>
              <w:pStyle w:val="Tabletextcentred"/>
            </w:pPr>
            <w:r w:rsidRPr="00321EF9">
              <w:t>24.8966</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0.0485</w:t>
            </w:r>
          </w:p>
        </w:tc>
        <w:tc>
          <w:tcPr>
            <w:tcW w:w="358" w:type="pct"/>
            <w:noWrap/>
            <w:vAlign w:val="center"/>
            <w:hideMark/>
          </w:tcPr>
          <w:p w:rsidR="00321EF9" w:rsidRPr="00321EF9" w:rsidRDefault="00321EF9" w:rsidP="00FF168E">
            <w:pPr>
              <w:pStyle w:val="Tabletextcentred"/>
            </w:pPr>
            <w:r w:rsidRPr="00321EF9">
              <w:t>2.0</w:t>
            </w:r>
          </w:p>
        </w:tc>
        <w:tc>
          <w:tcPr>
            <w:tcW w:w="600" w:type="pct"/>
            <w:noWrap/>
            <w:vAlign w:val="center"/>
            <w:hideMark/>
          </w:tcPr>
          <w:p w:rsidR="00321EF9" w:rsidRPr="00321EF9" w:rsidRDefault="00321EF9" w:rsidP="00FF168E">
            <w:pPr>
              <w:pStyle w:val="Tabletextcentred"/>
            </w:pPr>
            <w:r w:rsidRPr="00321EF9">
              <w:t>253.9</w:t>
            </w:r>
          </w:p>
        </w:tc>
        <w:tc>
          <w:tcPr>
            <w:tcW w:w="424" w:type="pct"/>
            <w:noWrap/>
            <w:vAlign w:val="center"/>
            <w:hideMark/>
          </w:tcPr>
          <w:p w:rsidR="00321EF9" w:rsidRPr="00321EF9" w:rsidRDefault="00321EF9" w:rsidP="00FF168E">
            <w:pPr>
              <w:pStyle w:val="Tabletextcentred"/>
            </w:pPr>
            <w:r w:rsidRPr="00321EF9">
              <w:t>2.3</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565.Z.19.1.1</w:t>
            </w:r>
          </w:p>
        </w:tc>
        <w:tc>
          <w:tcPr>
            <w:tcW w:w="484" w:type="pct"/>
            <w:noWrap/>
            <w:vAlign w:val="center"/>
            <w:hideMark/>
          </w:tcPr>
          <w:p w:rsidR="00321EF9" w:rsidRPr="00321EF9" w:rsidRDefault="00321EF9" w:rsidP="00FF168E">
            <w:pPr>
              <w:pStyle w:val="Tabletextcentred"/>
            </w:pPr>
            <w:r w:rsidRPr="00321EF9">
              <w:t>0.18</w:t>
            </w:r>
          </w:p>
        </w:tc>
        <w:tc>
          <w:tcPr>
            <w:tcW w:w="376" w:type="pct"/>
            <w:noWrap/>
            <w:vAlign w:val="center"/>
            <w:hideMark/>
          </w:tcPr>
          <w:p w:rsidR="00321EF9" w:rsidRPr="00321EF9" w:rsidRDefault="00321EF9" w:rsidP="00FF168E">
            <w:pPr>
              <w:pStyle w:val="Tabletextcentred"/>
            </w:pPr>
            <w:r w:rsidRPr="00321EF9">
              <w:t>418</w:t>
            </w:r>
          </w:p>
        </w:tc>
        <w:tc>
          <w:tcPr>
            <w:tcW w:w="377" w:type="pct"/>
            <w:noWrap/>
            <w:vAlign w:val="center"/>
            <w:hideMark/>
          </w:tcPr>
          <w:p w:rsidR="00321EF9" w:rsidRPr="00321EF9" w:rsidRDefault="00321EF9" w:rsidP="00FF168E">
            <w:pPr>
              <w:pStyle w:val="Tabletextcentred"/>
            </w:pPr>
            <w:r w:rsidRPr="00321EF9">
              <w:t>154</w:t>
            </w:r>
          </w:p>
        </w:tc>
        <w:tc>
          <w:tcPr>
            <w:tcW w:w="360" w:type="pct"/>
            <w:noWrap/>
            <w:vAlign w:val="center"/>
            <w:hideMark/>
          </w:tcPr>
          <w:p w:rsidR="00321EF9" w:rsidRPr="00321EF9" w:rsidRDefault="00321EF9" w:rsidP="00FF168E">
            <w:pPr>
              <w:pStyle w:val="Tabletextcentred"/>
            </w:pPr>
            <w:r w:rsidRPr="00321EF9">
              <w:t>0.38</w:t>
            </w:r>
          </w:p>
        </w:tc>
        <w:tc>
          <w:tcPr>
            <w:tcW w:w="463" w:type="pct"/>
            <w:noWrap/>
            <w:vAlign w:val="center"/>
            <w:hideMark/>
          </w:tcPr>
          <w:p w:rsidR="00321EF9" w:rsidRPr="00321EF9" w:rsidRDefault="00321EF9" w:rsidP="00FF168E">
            <w:pPr>
              <w:pStyle w:val="Tabletextcentred"/>
            </w:pPr>
            <w:r w:rsidRPr="00321EF9">
              <w:t>24.5204</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0.0511</w:t>
            </w:r>
          </w:p>
        </w:tc>
        <w:tc>
          <w:tcPr>
            <w:tcW w:w="358" w:type="pct"/>
            <w:noWrap/>
            <w:vAlign w:val="center"/>
            <w:hideMark/>
          </w:tcPr>
          <w:p w:rsidR="00321EF9" w:rsidRPr="00321EF9" w:rsidRDefault="00321EF9" w:rsidP="00FF168E">
            <w:pPr>
              <w:pStyle w:val="Tabletextcentred"/>
            </w:pPr>
            <w:r w:rsidRPr="00321EF9">
              <w:t>1.5</w:t>
            </w:r>
          </w:p>
        </w:tc>
        <w:tc>
          <w:tcPr>
            <w:tcW w:w="600" w:type="pct"/>
            <w:noWrap/>
            <w:vAlign w:val="center"/>
            <w:hideMark/>
          </w:tcPr>
          <w:p w:rsidR="00321EF9" w:rsidRPr="00321EF9" w:rsidRDefault="00321EF9" w:rsidP="00FF168E">
            <w:pPr>
              <w:pStyle w:val="Tabletextcentred"/>
            </w:pPr>
            <w:r w:rsidRPr="00321EF9">
              <w:t>257.7</w:t>
            </w:r>
          </w:p>
        </w:tc>
        <w:tc>
          <w:tcPr>
            <w:tcW w:w="424" w:type="pct"/>
            <w:noWrap/>
            <w:vAlign w:val="center"/>
            <w:hideMark/>
          </w:tcPr>
          <w:p w:rsidR="00321EF9" w:rsidRPr="00321EF9" w:rsidRDefault="00321EF9" w:rsidP="00FF168E">
            <w:pPr>
              <w:pStyle w:val="Tabletextcentred"/>
            </w:pPr>
            <w:r w:rsidRPr="00321EF9">
              <w:t>2.2</w:t>
            </w:r>
          </w:p>
        </w:tc>
      </w:tr>
      <w:tr w:rsidR="00321EF9" w:rsidRPr="00321EF9" w:rsidTr="00321EF9">
        <w:trPr>
          <w:cnfStyle w:val="000000100000" w:firstRow="0" w:lastRow="0" w:firstColumn="0" w:lastColumn="0" w:oddVBand="0" w:evenVBand="0" w:oddHBand="1" w:evenHBand="0"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565.Z.20.1.1</w:t>
            </w:r>
          </w:p>
        </w:tc>
        <w:tc>
          <w:tcPr>
            <w:tcW w:w="484" w:type="pct"/>
            <w:noWrap/>
            <w:vAlign w:val="center"/>
            <w:hideMark/>
          </w:tcPr>
          <w:p w:rsidR="00321EF9" w:rsidRPr="00321EF9" w:rsidRDefault="00321EF9" w:rsidP="00FF168E">
            <w:pPr>
              <w:pStyle w:val="Tabletextcentred"/>
            </w:pPr>
            <w:r w:rsidRPr="00321EF9">
              <w:t>0.27</w:t>
            </w:r>
          </w:p>
        </w:tc>
        <w:tc>
          <w:tcPr>
            <w:tcW w:w="376" w:type="pct"/>
            <w:noWrap/>
            <w:vAlign w:val="center"/>
            <w:hideMark/>
          </w:tcPr>
          <w:p w:rsidR="00321EF9" w:rsidRPr="00321EF9" w:rsidRDefault="00321EF9" w:rsidP="00FF168E">
            <w:pPr>
              <w:pStyle w:val="Tabletextcentred"/>
            </w:pPr>
            <w:r w:rsidRPr="00321EF9">
              <w:t>398</w:t>
            </w:r>
          </w:p>
        </w:tc>
        <w:tc>
          <w:tcPr>
            <w:tcW w:w="377" w:type="pct"/>
            <w:noWrap/>
            <w:vAlign w:val="center"/>
            <w:hideMark/>
          </w:tcPr>
          <w:p w:rsidR="00321EF9" w:rsidRPr="00321EF9" w:rsidRDefault="00321EF9" w:rsidP="00FF168E">
            <w:pPr>
              <w:pStyle w:val="Tabletextcentred"/>
            </w:pPr>
            <w:r w:rsidRPr="00321EF9">
              <w:t>158</w:t>
            </w:r>
          </w:p>
        </w:tc>
        <w:tc>
          <w:tcPr>
            <w:tcW w:w="360" w:type="pct"/>
            <w:noWrap/>
            <w:vAlign w:val="center"/>
            <w:hideMark/>
          </w:tcPr>
          <w:p w:rsidR="00321EF9" w:rsidRPr="00321EF9" w:rsidRDefault="00321EF9" w:rsidP="00FF168E">
            <w:pPr>
              <w:pStyle w:val="Tabletextcentred"/>
            </w:pPr>
            <w:r w:rsidRPr="00321EF9">
              <w:t>0.41</w:t>
            </w:r>
          </w:p>
        </w:tc>
        <w:tc>
          <w:tcPr>
            <w:tcW w:w="463" w:type="pct"/>
            <w:noWrap/>
            <w:vAlign w:val="center"/>
            <w:hideMark/>
          </w:tcPr>
          <w:p w:rsidR="00321EF9" w:rsidRPr="00321EF9" w:rsidRDefault="00321EF9" w:rsidP="00FF168E">
            <w:pPr>
              <w:pStyle w:val="Tabletextcentred"/>
            </w:pPr>
            <w:r w:rsidRPr="00321EF9">
              <w:t>24.5616</w:t>
            </w:r>
          </w:p>
        </w:tc>
        <w:tc>
          <w:tcPr>
            <w:tcW w:w="339" w:type="pct"/>
            <w:noWrap/>
            <w:vAlign w:val="center"/>
            <w:hideMark/>
          </w:tcPr>
          <w:p w:rsidR="00321EF9" w:rsidRPr="00321EF9" w:rsidRDefault="00321EF9" w:rsidP="00FF168E">
            <w:pPr>
              <w:pStyle w:val="Tabletextcentred"/>
            </w:pPr>
            <w:r w:rsidRPr="00321EF9">
              <w:t>0.9</w:t>
            </w:r>
          </w:p>
        </w:tc>
        <w:tc>
          <w:tcPr>
            <w:tcW w:w="507" w:type="pct"/>
            <w:noWrap/>
            <w:vAlign w:val="center"/>
            <w:hideMark/>
          </w:tcPr>
          <w:p w:rsidR="00321EF9" w:rsidRPr="00321EF9" w:rsidRDefault="00321EF9" w:rsidP="00FF168E">
            <w:pPr>
              <w:pStyle w:val="Tabletextcentred"/>
            </w:pPr>
            <w:r w:rsidRPr="00321EF9">
              <w:t>0.0528</w:t>
            </w:r>
          </w:p>
        </w:tc>
        <w:tc>
          <w:tcPr>
            <w:tcW w:w="358" w:type="pct"/>
            <w:noWrap/>
            <w:vAlign w:val="center"/>
            <w:hideMark/>
          </w:tcPr>
          <w:p w:rsidR="00321EF9" w:rsidRPr="00321EF9" w:rsidRDefault="00321EF9" w:rsidP="00FF168E">
            <w:pPr>
              <w:pStyle w:val="Tabletextcentred"/>
            </w:pPr>
            <w:r w:rsidRPr="00321EF9">
              <w:t>1.5</w:t>
            </w:r>
          </w:p>
        </w:tc>
        <w:tc>
          <w:tcPr>
            <w:tcW w:w="600" w:type="pct"/>
            <w:noWrap/>
            <w:vAlign w:val="center"/>
            <w:hideMark/>
          </w:tcPr>
          <w:p w:rsidR="00321EF9" w:rsidRPr="00321EF9" w:rsidRDefault="00321EF9" w:rsidP="00FF168E">
            <w:pPr>
              <w:pStyle w:val="Tabletextcentred"/>
            </w:pPr>
            <w:r w:rsidRPr="00321EF9">
              <w:t>257.3</w:t>
            </w:r>
          </w:p>
        </w:tc>
        <w:tc>
          <w:tcPr>
            <w:tcW w:w="424" w:type="pct"/>
            <w:noWrap/>
            <w:vAlign w:val="center"/>
            <w:hideMark/>
          </w:tcPr>
          <w:p w:rsidR="00321EF9" w:rsidRPr="00321EF9" w:rsidRDefault="00321EF9" w:rsidP="00FF168E">
            <w:pPr>
              <w:pStyle w:val="Tabletextcentred"/>
            </w:pPr>
            <w:r w:rsidRPr="00321EF9">
              <w:t>2.2</w:t>
            </w:r>
          </w:p>
        </w:tc>
      </w:tr>
      <w:tr w:rsidR="00321EF9" w:rsidRPr="00321EF9" w:rsidTr="00321EF9">
        <w:trPr>
          <w:cnfStyle w:val="000000010000" w:firstRow="0" w:lastRow="0" w:firstColumn="0" w:lastColumn="0" w:oddVBand="0" w:evenVBand="0" w:oddHBand="0" w:evenHBand="1" w:firstRowFirstColumn="0" w:firstRowLastColumn="0" w:lastRowFirstColumn="0" w:lastRowLastColumn="0"/>
          <w:trHeight w:val="255"/>
        </w:trPr>
        <w:tc>
          <w:tcPr>
            <w:tcW w:w="713" w:type="pct"/>
            <w:noWrap/>
            <w:vAlign w:val="center"/>
            <w:hideMark/>
          </w:tcPr>
          <w:p w:rsidR="00321EF9" w:rsidRPr="00321EF9" w:rsidRDefault="00321EF9" w:rsidP="00FF168E">
            <w:pPr>
              <w:pStyle w:val="Tabletextleft"/>
            </w:pPr>
            <w:r w:rsidRPr="00321EF9">
              <w:t>565.Z.21.1.1</w:t>
            </w:r>
          </w:p>
        </w:tc>
        <w:tc>
          <w:tcPr>
            <w:tcW w:w="484" w:type="pct"/>
            <w:noWrap/>
            <w:vAlign w:val="center"/>
            <w:hideMark/>
          </w:tcPr>
          <w:p w:rsidR="00321EF9" w:rsidRPr="00321EF9" w:rsidRDefault="00321EF9" w:rsidP="00FF168E">
            <w:pPr>
              <w:pStyle w:val="Tabletextcentred"/>
            </w:pPr>
            <w:r w:rsidRPr="00321EF9">
              <w:t>-0.08</w:t>
            </w:r>
          </w:p>
        </w:tc>
        <w:tc>
          <w:tcPr>
            <w:tcW w:w="376" w:type="pct"/>
            <w:noWrap/>
            <w:vAlign w:val="center"/>
            <w:hideMark/>
          </w:tcPr>
          <w:p w:rsidR="00321EF9" w:rsidRPr="00321EF9" w:rsidRDefault="00321EF9" w:rsidP="00FF168E">
            <w:pPr>
              <w:pStyle w:val="Tabletextcentred"/>
            </w:pPr>
            <w:r w:rsidRPr="00321EF9">
              <w:t>466</w:t>
            </w:r>
          </w:p>
        </w:tc>
        <w:tc>
          <w:tcPr>
            <w:tcW w:w="377" w:type="pct"/>
            <w:noWrap/>
            <w:vAlign w:val="center"/>
            <w:hideMark/>
          </w:tcPr>
          <w:p w:rsidR="00321EF9" w:rsidRPr="00321EF9" w:rsidRDefault="00321EF9" w:rsidP="00FF168E">
            <w:pPr>
              <w:pStyle w:val="Tabletextcentred"/>
            </w:pPr>
            <w:r w:rsidRPr="00321EF9">
              <w:t>232</w:t>
            </w:r>
          </w:p>
        </w:tc>
        <w:tc>
          <w:tcPr>
            <w:tcW w:w="360" w:type="pct"/>
            <w:noWrap/>
            <w:vAlign w:val="center"/>
            <w:hideMark/>
          </w:tcPr>
          <w:p w:rsidR="00321EF9" w:rsidRPr="00321EF9" w:rsidRDefault="00321EF9" w:rsidP="00FF168E">
            <w:pPr>
              <w:pStyle w:val="Tabletextcentred"/>
            </w:pPr>
            <w:r w:rsidRPr="00321EF9">
              <w:t>0.51</w:t>
            </w:r>
          </w:p>
        </w:tc>
        <w:tc>
          <w:tcPr>
            <w:tcW w:w="463" w:type="pct"/>
            <w:noWrap/>
            <w:vAlign w:val="center"/>
            <w:hideMark/>
          </w:tcPr>
          <w:p w:rsidR="00321EF9" w:rsidRPr="00321EF9" w:rsidRDefault="00321EF9" w:rsidP="00FF168E">
            <w:pPr>
              <w:pStyle w:val="Tabletextcentred"/>
            </w:pPr>
            <w:r w:rsidRPr="00321EF9">
              <w:t>24.9486</w:t>
            </w:r>
          </w:p>
        </w:tc>
        <w:tc>
          <w:tcPr>
            <w:tcW w:w="339" w:type="pct"/>
            <w:noWrap/>
            <w:vAlign w:val="center"/>
            <w:hideMark/>
          </w:tcPr>
          <w:p w:rsidR="00321EF9" w:rsidRPr="00321EF9" w:rsidRDefault="00321EF9" w:rsidP="00FF168E">
            <w:pPr>
              <w:pStyle w:val="Tabletextcentred"/>
            </w:pPr>
            <w:r w:rsidRPr="00321EF9">
              <w:t>1.1</w:t>
            </w:r>
          </w:p>
        </w:tc>
        <w:tc>
          <w:tcPr>
            <w:tcW w:w="507" w:type="pct"/>
            <w:noWrap/>
            <w:vAlign w:val="center"/>
            <w:hideMark/>
          </w:tcPr>
          <w:p w:rsidR="00321EF9" w:rsidRPr="00321EF9" w:rsidRDefault="00321EF9" w:rsidP="00FF168E">
            <w:pPr>
              <w:pStyle w:val="Tabletextcentred"/>
            </w:pPr>
            <w:r w:rsidRPr="00321EF9">
              <w:t>0.0511</w:t>
            </w:r>
          </w:p>
        </w:tc>
        <w:tc>
          <w:tcPr>
            <w:tcW w:w="358" w:type="pct"/>
            <w:noWrap/>
            <w:vAlign w:val="center"/>
            <w:hideMark/>
          </w:tcPr>
          <w:p w:rsidR="00321EF9" w:rsidRPr="00321EF9" w:rsidRDefault="00321EF9" w:rsidP="00FF168E">
            <w:pPr>
              <w:pStyle w:val="Tabletextcentred"/>
            </w:pPr>
            <w:r w:rsidRPr="00321EF9">
              <w:t>1.8</w:t>
            </w:r>
          </w:p>
        </w:tc>
        <w:tc>
          <w:tcPr>
            <w:tcW w:w="600" w:type="pct"/>
            <w:noWrap/>
            <w:vAlign w:val="center"/>
            <w:hideMark/>
          </w:tcPr>
          <w:p w:rsidR="00321EF9" w:rsidRPr="00321EF9" w:rsidRDefault="00321EF9" w:rsidP="00FF168E">
            <w:pPr>
              <w:pStyle w:val="Tabletextcentred"/>
            </w:pPr>
            <w:r w:rsidRPr="00321EF9">
              <w:t>253.3</w:t>
            </w:r>
          </w:p>
        </w:tc>
        <w:tc>
          <w:tcPr>
            <w:tcW w:w="424" w:type="pct"/>
            <w:noWrap/>
            <w:vAlign w:val="center"/>
            <w:hideMark/>
          </w:tcPr>
          <w:p w:rsidR="00321EF9" w:rsidRPr="00321EF9" w:rsidRDefault="00321EF9" w:rsidP="00FF168E">
            <w:pPr>
              <w:pStyle w:val="Tabletextcentred"/>
            </w:pPr>
            <w:r w:rsidRPr="00321EF9">
              <w:t>2.8</w:t>
            </w:r>
          </w:p>
        </w:tc>
      </w:tr>
    </w:tbl>
    <w:p w:rsidR="00D77A3A" w:rsidRPr="000D1A40" w:rsidRDefault="00D77A3A" w:rsidP="008F68EA">
      <w:pPr>
        <w:pStyle w:val="Tablenotesnumbered"/>
        <w:numPr>
          <w:ilvl w:val="0"/>
          <w:numId w:val="36"/>
        </w:numPr>
      </w:pPr>
      <w:r w:rsidRPr="000D1A40">
        <w:t>%</w:t>
      </w:r>
      <w:r w:rsidRPr="00391BEC">
        <w:rPr>
          <w:rStyle w:val="Superscript"/>
        </w:rPr>
        <w:t>206</w:t>
      </w:r>
      <w:r w:rsidRPr="000D1A40">
        <w:t>Pb</w:t>
      </w:r>
      <w:r w:rsidRPr="004F2468">
        <w:rPr>
          <w:rStyle w:val="Subscript"/>
        </w:rPr>
        <w:t>c</w:t>
      </w:r>
      <w:r w:rsidRPr="000D1A40">
        <w:t xml:space="preserve"> indicates the proportion of common </w:t>
      </w:r>
      <w:r w:rsidRPr="00410573">
        <w:rPr>
          <w:rStyle w:val="Superscript"/>
        </w:rPr>
        <w:t>206</w:t>
      </w:r>
      <w:r w:rsidRPr="000D1A40">
        <w:t xml:space="preserve">Pb in the total measured </w:t>
      </w:r>
      <w:r w:rsidRPr="00410573">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10573">
        <w:rPr>
          <w:rStyle w:val="Superscript"/>
        </w:rPr>
        <w:t>204</w:t>
      </w:r>
      <w:r w:rsidRPr="000D1A40">
        <w:t>Pb.</w:t>
      </w:r>
    </w:p>
    <w:p w:rsidR="00D77A3A" w:rsidRPr="000D1A40" w:rsidRDefault="00D77A3A" w:rsidP="00FF168E">
      <w:pPr>
        <w:pStyle w:val="Tablenotesnumbered"/>
      </w:pPr>
      <w:r w:rsidRPr="000D1A40">
        <w:t>All errors quoted as 1σ.</w:t>
      </w:r>
    </w:p>
    <w:p w:rsidR="00AA1092" w:rsidRDefault="00410FF5" w:rsidP="00282620">
      <w:pPr>
        <w:pStyle w:val="Heading2"/>
      </w:pPr>
      <w:r>
        <w:br w:type="page"/>
      </w:r>
      <w:bookmarkStart w:id="52" w:name="_Toc364417866"/>
      <w:r w:rsidR="00282620">
        <w:lastRenderedPageBreak/>
        <w:t xml:space="preserve">Newholme </w:t>
      </w:r>
      <w:r w:rsidR="00805B2A">
        <w:t>M</w:t>
      </w:r>
      <w:r w:rsidR="00282620">
        <w:t>onzogranite N-1/2002566</w:t>
      </w:r>
      <w:bookmarkEnd w:id="5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Pr>
          <w:rStyle w:val="Tabletitlebold"/>
        </w:rPr>
        <w:t>1</w:t>
      </w:r>
      <w:r w:rsidR="002A0BA6">
        <w:rPr>
          <w:rStyle w:val="Tabletitlebold"/>
        </w:rPr>
        <w:t>9</w:t>
      </w:r>
      <w:r w:rsidRPr="00946615">
        <w:t xml:space="preserve"> Summary of results: </w:t>
      </w:r>
      <w:r w:rsidR="00A55731">
        <w:t xml:space="preserve">Newholme </w:t>
      </w:r>
      <w:r w:rsidR="00805B2A">
        <w:t>M</w:t>
      </w:r>
      <w:r w:rsidR="00E131C3">
        <w:t>onzogranite (N-1/2002566).</w:t>
      </w:r>
    </w:p>
    <w:tbl>
      <w:tblPr>
        <w:tblStyle w:val="TableGAHeaderColumn"/>
        <w:tblW w:w="9015" w:type="dxa"/>
        <w:tblLayout w:type="fixed"/>
        <w:tblLook w:val="04A0" w:firstRow="1" w:lastRow="0" w:firstColumn="1" w:lastColumn="0" w:noHBand="0" w:noVBand="1"/>
        <w:tblCaption w:val="Summary of results: Newholme Monzogranite (N-1/2002566)."/>
        <w:tblDescription w:val="Summary of results: Newholme Monzogranite (N-1/2002566)."/>
      </w:tblPr>
      <w:tblGrid>
        <w:gridCol w:w="3155"/>
        <w:gridCol w:w="5860"/>
      </w:tblGrid>
      <w:tr w:rsidR="00AA1092"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AA1092" w:rsidRPr="00B60E1F" w:rsidRDefault="00AA1092" w:rsidP="00AD62F5">
            <w:pPr>
              <w:pStyle w:val="Tabletextleft"/>
            </w:pPr>
            <w:r w:rsidRPr="00B60E1F">
              <w:t>GA S</w:t>
            </w:r>
            <w:r>
              <w:t>ampleID</w:t>
            </w:r>
          </w:p>
        </w:tc>
        <w:tc>
          <w:tcPr>
            <w:tcW w:w="3250" w:type="pct"/>
            <w:vAlign w:val="bottom"/>
          </w:tcPr>
          <w:p w:rsidR="00AA1092" w:rsidRPr="00AA1092" w:rsidRDefault="00AA1092" w:rsidP="00FF168E">
            <w:pPr>
              <w:pStyle w:val="Tabletextleft"/>
              <w:cnfStyle w:val="100000000000" w:firstRow="1" w:lastRow="0" w:firstColumn="0" w:lastColumn="0" w:oddVBand="0" w:evenVBand="0" w:oddHBand="0" w:evenHBand="0" w:firstRowFirstColumn="0" w:firstRowLastColumn="0" w:lastRowFirstColumn="0" w:lastRowLastColumn="0"/>
            </w:pPr>
            <w:r w:rsidRPr="00AA1092">
              <w:t>200901602</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Default="00AA1092" w:rsidP="00AD62F5">
            <w:pPr>
              <w:pStyle w:val="Tabletextleft"/>
            </w:pPr>
            <w:r w:rsidRPr="00B60E1F">
              <w:t>GA S</w:t>
            </w:r>
            <w:r>
              <w:t>ampleNO</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2002566</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B60E1F" w:rsidRDefault="00AA1092" w:rsidP="00AD62F5">
            <w:pPr>
              <w:pStyle w:val="Tabletextleft"/>
            </w:pPr>
            <w:r>
              <w:t>GSNSW SITEID</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N-1</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Formal Name</w:t>
            </w:r>
          </w:p>
        </w:tc>
        <w:tc>
          <w:tcPr>
            <w:tcW w:w="3250" w:type="pct"/>
            <w:vAlign w:val="bottom"/>
          </w:tcPr>
          <w:p w:rsidR="00AA1092" w:rsidRPr="00AA1092" w:rsidRDefault="009652E7" w:rsidP="00FF168E">
            <w:pPr>
              <w:pStyle w:val="Tabletextleft"/>
              <w:cnfStyle w:val="000000100000" w:firstRow="0" w:lastRow="0" w:firstColumn="0" w:lastColumn="0" w:oddVBand="0" w:evenVBand="0" w:oddHBand="1" w:evenHBand="0" w:firstRowFirstColumn="0" w:firstRowLastColumn="0" w:lastRowFirstColumn="0" w:lastRowLastColumn="0"/>
            </w:pPr>
            <w:r>
              <w:t>-</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Informal Name</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Newholme monzogranite</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Lithology</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medium to coarse grained monzonite</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1:250 000 Sheet</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DORRIGO (SH5610)</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1:100 000 Sheet</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GUYRA (9237)</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Region</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New England region</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Location (GDA94)</w:t>
            </w:r>
          </w:p>
        </w:tc>
        <w:tc>
          <w:tcPr>
            <w:tcW w:w="3250" w:type="pct"/>
            <w:vAlign w:val="bottom"/>
          </w:tcPr>
          <w:p w:rsidR="00AA1092" w:rsidRPr="00AA1092" w:rsidRDefault="00AA1092" w:rsidP="0057605C">
            <w:pPr>
              <w:pStyle w:val="Tabletextleft"/>
              <w:cnfStyle w:val="000000100000" w:firstRow="0" w:lastRow="0" w:firstColumn="0" w:lastColumn="0" w:oddVBand="0" w:evenVBand="0" w:oddHBand="1" w:evenHBand="0" w:firstRowFirstColumn="0" w:firstRowLastColumn="0" w:lastRowFirstColumn="0" w:lastRowLastColumn="0"/>
            </w:pPr>
            <w:r w:rsidRPr="00AA1092">
              <w:t xml:space="preserve">151.618053 </w:t>
            </w:r>
            <w:r w:rsidRPr="003D153D">
              <w:rPr>
                <w:rStyle w:val="Superscript"/>
              </w:rPr>
              <w:t>°</w:t>
            </w:r>
            <w:r w:rsidRPr="00AA1092">
              <w:t xml:space="preserve">E, -30.431858 </w:t>
            </w:r>
            <w:r w:rsidRPr="003D153D">
              <w:rPr>
                <w:rStyle w:val="Superscript"/>
              </w:rPr>
              <w:t>°</w:t>
            </w:r>
            <w:r w:rsidRPr="00AA1092">
              <w:t>S</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Location (MGA 94 Zone 56)</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367289 mE, 6632549 mN</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Geochronologist</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Andrew Cross</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Mount ID</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GA6118</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Analytical Session</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100031</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t>Interpreted Age</w:t>
            </w:r>
          </w:p>
        </w:tc>
        <w:tc>
          <w:tcPr>
            <w:tcW w:w="3250" w:type="pct"/>
            <w:vAlign w:val="bottom"/>
          </w:tcPr>
          <w:p w:rsidR="00AA1092" w:rsidRPr="00AA1092" w:rsidRDefault="00AA1092" w:rsidP="00FF168E">
            <w:pPr>
              <w:pStyle w:val="Tabletextleft"/>
              <w:cnfStyle w:val="000000010000" w:firstRow="0" w:lastRow="0" w:firstColumn="0" w:lastColumn="0" w:oddVBand="0" w:evenVBand="0" w:oddHBand="0" w:evenHBand="1" w:firstRowFirstColumn="0" w:firstRowLastColumn="0" w:lastRowFirstColumn="0" w:lastRowLastColumn="0"/>
            </w:pPr>
            <w:r w:rsidRPr="00AA1092">
              <w:t>252.8 ± 1.5 Ma (95% confidence, 21 analyses on 21 zircons)</w:t>
            </w:r>
          </w:p>
        </w:tc>
      </w:tr>
      <w:tr w:rsidR="00AA1092"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rPr>
                <w:szCs w:val="16"/>
              </w:rPr>
              <w:t>Geological Attribution</w:t>
            </w:r>
          </w:p>
        </w:tc>
        <w:tc>
          <w:tcPr>
            <w:tcW w:w="3250" w:type="pct"/>
            <w:vAlign w:val="bottom"/>
          </w:tcPr>
          <w:p w:rsidR="00AA1092" w:rsidRPr="00AA1092" w:rsidRDefault="00AA1092" w:rsidP="00FF168E">
            <w:pPr>
              <w:pStyle w:val="Tabletextleft"/>
              <w:cnfStyle w:val="000000100000" w:firstRow="0" w:lastRow="0" w:firstColumn="0" w:lastColumn="0" w:oddVBand="0" w:evenVBand="0" w:oddHBand="1" w:evenHBand="0" w:firstRowFirstColumn="0" w:firstRowLastColumn="0" w:lastRowFirstColumn="0" w:lastRowLastColumn="0"/>
            </w:pPr>
            <w:r w:rsidRPr="00AA1092">
              <w:t>Magmatic crystallisation</w:t>
            </w:r>
          </w:p>
        </w:tc>
      </w:tr>
      <w:tr w:rsidR="00AA1092"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AA1092" w:rsidRPr="00AD62F5" w:rsidRDefault="009B2406" w:rsidP="00AD62F5">
            <w:pPr>
              <w:pStyle w:val="Tabletextleft"/>
            </w:pPr>
            <w:r w:rsidRPr="00AD62F5">
              <w:rPr>
                <w:szCs w:val="16"/>
              </w:rPr>
              <w:t>Isotopic Ratio Used</w:t>
            </w:r>
          </w:p>
        </w:tc>
        <w:tc>
          <w:tcPr>
            <w:tcW w:w="3250" w:type="pct"/>
            <w:vAlign w:val="bottom"/>
          </w:tcPr>
          <w:p w:rsidR="00AA1092" w:rsidRPr="00AA1092" w:rsidRDefault="00AA1092"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AA1092">
              <w:rPr>
                <w:bCs/>
                <w:szCs w:val="18"/>
              </w:rPr>
              <w:t>Pb/</w:t>
            </w:r>
            <w:r w:rsidRPr="003D153D">
              <w:rPr>
                <w:rStyle w:val="Superscript"/>
              </w:rPr>
              <w:t>238</w:t>
            </w:r>
            <w:r w:rsidRPr="00AA1092">
              <w:rPr>
                <w:bCs/>
                <w:szCs w:val="18"/>
              </w:rPr>
              <w:t>U</w:t>
            </w:r>
          </w:p>
        </w:tc>
      </w:tr>
    </w:tbl>
    <w:p w:rsidR="003D60E0" w:rsidRDefault="003D60E0" w:rsidP="001A4564">
      <w:pPr>
        <w:pStyle w:val="Heading3"/>
      </w:pPr>
      <w:bookmarkStart w:id="53" w:name="_Toc364417867"/>
      <w:r>
        <w:t>Sample Information</w:t>
      </w:r>
      <w:bookmarkEnd w:id="53"/>
    </w:p>
    <w:p w:rsidR="00323443" w:rsidRDefault="007028B1" w:rsidP="007028B1">
      <w:pPr>
        <w:pStyle w:val="BodyText"/>
      </w:pPr>
      <w:r w:rsidRPr="007028B1">
        <w:t>This sample was collected from an area of low bouldery outcrop from a paddock on the north side of the farm access track extending from “Weirs Road” (off Boorolong Road, north of Armidale), about 2 km east of Dumaresq Dam.</w:t>
      </w:r>
    </w:p>
    <w:p w:rsidR="003D60E0" w:rsidRDefault="003D60E0" w:rsidP="001A4564">
      <w:pPr>
        <w:pStyle w:val="Heading3"/>
      </w:pPr>
      <w:bookmarkStart w:id="54" w:name="_Toc364417868"/>
      <w:r>
        <w:t>Petrography</w:t>
      </w:r>
      <w:bookmarkEnd w:id="54"/>
    </w:p>
    <w:p w:rsidR="00932884" w:rsidRDefault="007028B1" w:rsidP="00C5090E">
      <w:pPr>
        <w:pStyle w:val="BodyText"/>
      </w:pPr>
      <w:r w:rsidRPr="007028B1">
        <w:t xml:space="preserve">This sample is medium– to coarse–grained and sparsely porphyritic. It contains a few simply twinned anhedral K-feldspar phenocrysts (orthoclase; in places poikilitic with a few inclusions of plagioclase, quartz, biotite) up to 6 mm across. The phenocrysts are enclosed in an inequigranular aggregate of plagioclase, quartz, K-feldspar and biotite, with grains generally &lt; 2.5 mm across. Plagioclase tends to be subhedral, with grains showing weak normal zoning and a composition of An20-40. Quartz and K-feldspar form interstitial anhedral grains. Biotite occurs as scattered flakes up to 2 mm across along with forming aggregates up to several millimetres across. Quartz hosts rare inclusions of apatite, with biotite commonly hosting inclusions of ilmenite (up to 0.5 mm across) and zircon (up to 0.15 mm long). The rock also contains traces of fine grained sulphides, mostly associated with biotite. Since the original sulphides (pyrrhotite, chalcopyrite, arsenopyrite) are hosted in fresh, magmatically crystallised silicates (e.g., biotite), it is possible that they represent products deposited under late magmatic to magmatic hydrothermal conditions. Only weak alteration has occurred. Apart from the possible </w:t>
      </w:r>
      <w:r w:rsidRPr="007028B1">
        <w:lastRenderedPageBreak/>
        <w:t>pseudomorphs of amphibole ± biotite ± quartz after possible former pyroxene, other manifestations of (lower temperature) alteration include local chloritisation of biotite, sericitisation of plagioclase and slight clouding of K-feldspar by turbid clay</w:t>
      </w:r>
      <w:r>
        <w:t xml:space="preserve"> (</w:t>
      </w:r>
      <w:r w:rsidRPr="009B2406">
        <w:rPr>
          <w:rStyle w:val="Hyperlink"/>
        </w:rPr>
        <w:t>Figure 2.34</w:t>
      </w:r>
      <w:r w:rsidRPr="007028B1">
        <w:t>).</w:t>
      </w:r>
    </w:p>
    <w:p w:rsidR="00932884" w:rsidRDefault="007028B1" w:rsidP="00932884">
      <w:pPr>
        <w:pStyle w:val="Figuresandimagescentred"/>
      </w:pPr>
      <w:r>
        <w:rPr>
          <w:noProof/>
          <w:szCs w:val="21"/>
        </w:rPr>
        <w:drawing>
          <wp:inline distT="0" distB="0" distL="0" distR="0" wp14:anchorId="15828E97" wp14:editId="4CA4FBF0">
            <wp:extent cx="2614382" cy="3492000"/>
            <wp:effectExtent l="0" t="0" r="0" b="0"/>
            <wp:docPr id="101" name="Picture 101" descr="Thin section microphotographs of Newholme Monzogranite. Scale as indicated (1 mm); PPL left, CPL right. In contrast to the Mount Duval Monzogranite the Newholme Monzogranite is characterised by biotite &gt;&gt; amphibole; paucity of amphibole + biotite clots after pyroxene; and the presence of radiation haloes in the biotites – all evidence for its more compositionally evolved character (N-1/2002566)." title="Thin section microphotographs of Newholme Monzogranite. Scale as indicated (1 mm); PPL left, CPL right. In contrast to the Mount Duval Monzogranite the Newholme Monzogranite is characterised by biotite &gt;&gt; amphibole; paucity of amphibole + biotite clots after pyroxene; and the presence of radiation haloes in the biotites – all evidence for its more compositionally evolved character (N-1/200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79671a_Newholme (Lar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4382" cy="3492000"/>
                    </a:xfrm>
                    <a:prstGeom prst="rect">
                      <a:avLst/>
                    </a:prstGeom>
                    <a:noFill/>
                    <a:ln>
                      <a:noFill/>
                    </a:ln>
                  </pic:spPr>
                </pic:pic>
              </a:graphicData>
            </a:graphic>
          </wp:inline>
        </w:drawing>
      </w:r>
      <w:r>
        <w:rPr>
          <w:noProof/>
          <w:szCs w:val="21"/>
        </w:rPr>
        <w:drawing>
          <wp:inline distT="0" distB="0" distL="0" distR="0" wp14:anchorId="70621228" wp14:editId="7D5F7EEA">
            <wp:extent cx="2614382" cy="3492000"/>
            <wp:effectExtent l="0" t="0" r="0" b="0"/>
            <wp:docPr id="102" name="Picture 102" descr="Thin section microphotographs of Newholme Monzogranite. Scale as indicated (1 mm); PPL left, CPL right. In contrast to the Mount Duval Monzogranite the Newholme Monzogranite is characterised by biotite &gt;&gt; amphibole; paucity of amphibole + biotite clots after pyroxene; and the presence of radiation haloes in the biotites – all evidence for its more compositionally evolved character (N-1/2002566)." title="Thin section microphotographs of Newholme Monzogranite. Scale as indicated (1 mm); PPL left, CPL right. In contrast to the Mount Duval Monzogranite the Newholme Monzogranite is characterised by biotite &gt;&gt; amphibole; paucity of amphibole + biotite clots after pyroxene; and the presence of radiation haloes in the biotites – all evidence for its more compositionally evolved character (N-1/200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T79671b_Newholme (Larg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14382" cy="3492000"/>
                    </a:xfrm>
                    <a:prstGeom prst="rect">
                      <a:avLst/>
                    </a:prstGeom>
                    <a:noFill/>
                    <a:ln>
                      <a:noFill/>
                    </a:ln>
                  </pic:spPr>
                </pic:pic>
              </a:graphicData>
            </a:graphic>
          </wp:inline>
        </w:drawing>
      </w:r>
    </w:p>
    <w:p w:rsidR="00D92251" w:rsidRDefault="00932884" w:rsidP="007028B1">
      <w:pPr>
        <w:pStyle w:val="Caption"/>
      </w:pPr>
      <w:r w:rsidRPr="002E0C35">
        <w:rPr>
          <w:rStyle w:val="Captionbold"/>
        </w:rPr>
        <w:t xml:space="preserve">Figure </w:t>
      </w:r>
      <w:r>
        <w:rPr>
          <w:rStyle w:val="Captionbold"/>
        </w:rPr>
        <w:t>2.34</w:t>
      </w:r>
      <w:r>
        <w:t xml:space="preserve"> </w:t>
      </w:r>
      <w:r w:rsidR="007028B1" w:rsidRPr="007028B1">
        <w:t>Thin section microphotographs of Newholme Monzogranite. Scale as indicated (1 mm); PPL left, CPL right. In contrast to the Mount Duval Monzogranite the Newholme Monzogranite is characterised by biotite &gt;&gt; amphibole; paucity of amphibole + biotite clots after pyroxene; and the presence of radiation haloes in the biotites – all evidence for its more compositionally evolved character (N-1/2002566).</w:t>
      </w:r>
    </w:p>
    <w:p w:rsidR="003D60E0" w:rsidRDefault="003D60E0" w:rsidP="007028B1">
      <w:pPr>
        <w:pStyle w:val="Heading3"/>
      </w:pPr>
      <w:bookmarkStart w:id="55" w:name="_Toc364417869"/>
      <w:r>
        <w:t>Zircons</w:t>
      </w:r>
      <w:bookmarkEnd w:id="55"/>
    </w:p>
    <w:p w:rsidR="00D92251" w:rsidRPr="009B2406" w:rsidRDefault="007028B1" w:rsidP="009B2406">
      <w:pPr>
        <w:pStyle w:val="BodyText"/>
      </w:pPr>
      <w:r w:rsidRPr="009B2406">
        <w:t>Zircons recovered from N-1/2002566 are dominated by clear and colourless euhedral prisms, many containing acicular inclusions. They are mostly between ~40–80 μm in diameter but there are also some larger (100–130 μm) broken fragments. The majority of the grains have aspect ratios between 1 to 3 but the full range extends to ~7. They have a moderate to weak CL response and most are concentrically zoned. About 5–10% of the grains appear to have cores that are only visible in the CL images (</w:t>
      </w:r>
      <w:r w:rsidRPr="009B2406">
        <w:rPr>
          <w:rStyle w:val="Hyperlink"/>
        </w:rPr>
        <w:t>Figure 2.35</w:t>
      </w:r>
      <w:r w:rsidRPr="009B2406">
        <w:t>).</w:t>
      </w:r>
    </w:p>
    <w:p w:rsidR="003D60E0" w:rsidRDefault="003D60E0" w:rsidP="007028B1">
      <w:pPr>
        <w:pStyle w:val="Heading3"/>
      </w:pPr>
      <w:bookmarkStart w:id="56" w:name="_Toc364417870"/>
      <w:r>
        <w:t>U–Pb isotopic results</w:t>
      </w:r>
      <w:bookmarkEnd w:id="56"/>
    </w:p>
    <w:p w:rsidR="00D92251" w:rsidRDefault="007028B1" w:rsidP="00C5090E">
      <w:pPr>
        <w:pStyle w:val="BodyText"/>
      </w:pPr>
      <w:r w:rsidRPr="007028B1">
        <w:t xml:space="preserve">Twenty-five SHRIMP </w:t>
      </w:r>
      <w:r w:rsidR="00F80EA9">
        <w:t>U–Pb</w:t>
      </w:r>
      <w:r w:rsidRPr="007028B1">
        <w:t xml:space="preserve"> analyses were carried out on 24 zircons from this sample (</w:t>
      </w:r>
      <w:r w:rsidRPr="009B2406">
        <w:rPr>
          <w:rStyle w:val="Hyperlink"/>
        </w:rPr>
        <w:t>Figure 2.36</w:t>
      </w:r>
      <w:r>
        <w:t xml:space="preserve"> and </w:t>
      </w:r>
      <w:r w:rsidRPr="009B2406">
        <w:rPr>
          <w:rStyle w:val="Hyperlink"/>
        </w:rPr>
        <w:t>Table 2.20</w:t>
      </w:r>
      <w:r w:rsidRPr="007028B1">
        <w:t xml:space="preserve">). Four analyses have analysed zircon cores which have </w:t>
      </w:r>
      <w:r w:rsidRPr="00410573">
        <w:rPr>
          <w:rStyle w:val="Superscript"/>
        </w:rPr>
        <w:t>206</w:t>
      </w:r>
      <w:r w:rsidRPr="007028B1">
        <w:t>Pb/</w:t>
      </w:r>
      <w:r w:rsidRPr="00410573">
        <w:rPr>
          <w:rStyle w:val="Superscript"/>
        </w:rPr>
        <w:t>238</w:t>
      </w:r>
      <w:r w:rsidRPr="007028B1">
        <w:t xml:space="preserve">U ages of ~555 Ma, ~350 Ma, ~340 Ma and ~280 Ma. The remaining 21 zircons mostly have low common </w:t>
      </w:r>
      <w:r w:rsidRPr="00410573">
        <w:rPr>
          <w:rStyle w:val="Superscript"/>
        </w:rPr>
        <w:t>206</w:t>
      </w:r>
      <w:r w:rsidRPr="007028B1">
        <w:t>Pb, with three grains low to moderate contents of about ~1% (</w:t>
      </w:r>
      <w:r w:rsidRPr="00410573">
        <w:rPr>
          <w:rStyle w:val="Superscript"/>
        </w:rPr>
        <w:t>206</w:t>
      </w:r>
      <w:r w:rsidRPr="007028B1">
        <w:t>Pb</w:t>
      </w:r>
      <w:r w:rsidRPr="00410573">
        <w:rPr>
          <w:rStyle w:val="Subscript"/>
        </w:rPr>
        <w:t>c</w:t>
      </w:r>
      <w:r w:rsidRPr="007028B1">
        <w:t xml:space="preserve">). Uranium concentrations range between 107–885 ppm (median = 266 ppm) and Th/U ratios are consistent with an average of ~0.56. All 21 zircons have the same radiogenic </w:t>
      </w:r>
      <w:r w:rsidRPr="00410573">
        <w:rPr>
          <w:rStyle w:val="Superscript"/>
        </w:rPr>
        <w:t>206</w:t>
      </w:r>
      <w:r w:rsidRPr="007028B1">
        <w:t>Pb/</w:t>
      </w:r>
      <w:r w:rsidRPr="00410573">
        <w:rPr>
          <w:rStyle w:val="Superscript"/>
        </w:rPr>
        <w:t>238</w:t>
      </w:r>
      <w:r w:rsidRPr="007028B1">
        <w:t>U within their analytical uncertainties (MSWD = 0.87, probability = 0.63) and combine to give a weighted mean age of 252.8 ± 1.5 Ma which is interpreted as the crystallisation age of these zircons.</w:t>
      </w:r>
    </w:p>
    <w:p w:rsidR="00932884" w:rsidRDefault="007028B1" w:rsidP="00932884">
      <w:pPr>
        <w:pStyle w:val="Figuresandimagescentred"/>
      </w:pPr>
      <w:r>
        <w:rPr>
          <w:noProof/>
        </w:rPr>
        <w:lastRenderedPageBreak/>
        <w:drawing>
          <wp:inline distT="0" distB="0" distL="0" distR="0" wp14:anchorId="5394D6E9" wp14:editId="100584E2">
            <wp:extent cx="5267325" cy="4543425"/>
            <wp:effectExtent l="0" t="0" r="9525" b="9525"/>
            <wp:docPr id="103" name="Picture 103" descr="Selected transmitted light (top) and cathodoluminescence (bottom) images of zircon grains from the Newholme Monzogranite (N-1/2002566)." title="Selected transmitted light (top) and cathodoluminescence (bottom) images of zircon grains from the Newholme Monzogranite (N-1/200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A6118_2002566 Row"/>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325" cy="4543425"/>
                    </a:xfrm>
                    <a:prstGeom prst="rect">
                      <a:avLst/>
                    </a:prstGeom>
                    <a:noFill/>
                    <a:ln>
                      <a:noFill/>
                    </a:ln>
                  </pic:spPr>
                </pic:pic>
              </a:graphicData>
            </a:graphic>
          </wp:inline>
        </w:drawing>
      </w:r>
    </w:p>
    <w:p w:rsidR="007028B1" w:rsidRPr="007028B1" w:rsidRDefault="00932884" w:rsidP="007028B1">
      <w:pPr>
        <w:pStyle w:val="Caption"/>
      </w:pPr>
      <w:r w:rsidRPr="002E0C35">
        <w:rPr>
          <w:rStyle w:val="Captionbold"/>
        </w:rPr>
        <w:t xml:space="preserve">Figure </w:t>
      </w:r>
      <w:r>
        <w:rPr>
          <w:rStyle w:val="Captionbold"/>
        </w:rPr>
        <w:t>2.35</w:t>
      </w:r>
      <w:r>
        <w:t xml:space="preserve"> </w:t>
      </w:r>
      <w:r w:rsidR="007028B1" w:rsidRPr="007028B1">
        <w:t>Selected transmitted light (top) and cathodoluminescence (bottom) images of zircon grains from the Newholme Monzogranite (N-1/2002566).</w:t>
      </w:r>
    </w:p>
    <w:p w:rsidR="00932884" w:rsidRDefault="007028B1" w:rsidP="00932884">
      <w:pPr>
        <w:pStyle w:val="Figuresandimagescentred"/>
      </w:pPr>
      <w:r>
        <w:rPr>
          <w:noProof/>
        </w:rPr>
        <w:drawing>
          <wp:inline distT="0" distB="0" distL="0" distR="0" wp14:anchorId="3EC79C95" wp14:editId="0ACEC8BD">
            <wp:extent cx="5400040" cy="2139315"/>
            <wp:effectExtent l="0" t="0" r="0" b="0"/>
            <wp:docPr id="104" name="Picture 104" descr="Tera-Wasserberg concordia plot and (b) temporal trend of the 206Pb/238U ages from the Newholme Monzogranite (N-1/2002566). The lighter shaded ellipses in (a) and bars in (b) represent inherited grains." title="Tera-Wasserberg concordia plot and (b) temporal trend of the 206Pb/238U ages from the Newholme Monzogranite (N-1/2002566). The lighter shaded ellipses in (a) and bars in (b) represent inherited g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ewholme-conc"/>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0040" cy="2139315"/>
                    </a:xfrm>
                    <a:prstGeom prst="rect">
                      <a:avLst/>
                    </a:prstGeom>
                    <a:noFill/>
                    <a:ln>
                      <a:noFill/>
                    </a:ln>
                  </pic:spPr>
                </pic:pic>
              </a:graphicData>
            </a:graphic>
          </wp:inline>
        </w:drawing>
      </w:r>
    </w:p>
    <w:p w:rsidR="007028B1" w:rsidRPr="003D153D" w:rsidRDefault="00932884" w:rsidP="007028B1">
      <w:pPr>
        <w:pStyle w:val="Caption"/>
      </w:pPr>
      <w:r w:rsidRPr="002E0C35">
        <w:rPr>
          <w:rStyle w:val="Captionbold"/>
        </w:rPr>
        <w:t xml:space="preserve">Figure </w:t>
      </w:r>
      <w:r>
        <w:rPr>
          <w:rStyle w:val="Captionbold"/>
        </w:rPr>
        <w:t>2.36</w:t>
      </w:r>
      <w:r>
        <w:t xml:space="preserve"> </w:t>
      </w:r>
      <w:r w:rsidR="007028B1" w:rsidRPr="003D153D">
        <w:t xml:space="preserve">(a) Tera-Wasserberg concordia plot and (b) temporal trend of the </w:t>
      </w:r>
      <w:r w:rsidR="007028B1" w:rsidRPr="00410573">
        <w:rPr>
          <w:rStyle w:val="Superscript"/>
        </w:rPr>
        <w:t>206</w:t>
      </w:r>
      <w:r w:rsidR="007028B1" w:rsidRPr="003D153D">
        <w:t>Pb/</w:t>
      </w:r>
      <w:r w:rsidR="007028B1" w:rsidRPr="00410573">
        <w:rPr>
          <w:rStyle w:val="Superscript"/>
        </w:rPr>
        <w:t>238</w:t>
      </w:r>
      <w:r w:rsidR="007028B1" w:rsidRPr="003D153D">
        <w:t>U ages from the Newholme Monzogranite (N-1/2002566). The lighter shaded ellipses in (a) and bars in (b) represent inherited grains.</w:t>
      </w:r>
    </w:p>
    <w:p w:rsidR="002A0BA6" w:rsidRPr="00946615" w:rsidRDefault="002A0BA6" w:rsidP="002A0BA6">
      <w:pPr>
        <w:pStyle w:val="Tabletitle"/>
      </w:pPr>
      <w:r w:rsidRPr="00946615">
        <w:rPr>
          <w:rStyle w:val="Tabletitlebold"/>
        </w:rPr>
        <w:lastRenderedPageBreak/>
        <w:t>Table 2.</w:t>
      </w:r>
      <w:r>
        <w:rPr>
          <w:rStyle w:val="Tabletitlebold"/>
        </w:rPr>
        <w:t>20</w:t>
      </w:r>
      <w:r w:rsidRPr="00946615">
        <w:t xml:space="preserve"> SHRIMP U–Pb zircon data from </w:t>
      </w:r>
      <w:r w:rsidR="00F55F01" w:rsidRPr="007028B1">
        <w:t>Newholme Monzogranite (N-1/2002566).</w:t>
      </w:r>
    </w:p>
    <w:tbl>
      <w:tblPr>
        <w:tblStyle w:val="TableGAHeaderRow"/>
        <w:tblW w:w="4501" w:type="pct"/>
        <w:tblInd w:w="9" w:type="dxa"/>
        <w:tblLook w:val="04A0" w:firstRow="1" w:lastRow="0" w:firstColumn="1" w:lastColumn="0" w:noHBand="0" w:noVBand="1"/>
        <w:tblCaption w:val="SHRIMP U–Pb zircon data from Newholme Monzogranite (N-1/2002566)."/>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2A0BA6" w:rsidRPr="00CB5855" w:rsidTr="009B2406">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5"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1" w:type="pct"/>
            <w:vAlign w:val="center"/>
            <w:hideMark/>
          </w:tcPr>
          <w:p w:rsidR="002A0BA6" w:rsidRPr="00CB5855" w:rsidRDefault="002A0BA6" w:rsidP="00A74826">
            <w:pPr>
              <w:pStyle w:val="Tabletextcentred"/>
            </w:pPr>
            <w:r w:rsidRPr="00CB5855">
              <w:t>± 1σ (Ma)</w:t>
            </w:r>
          </w:p>
        </w:tc>
      </w:tr>
      <w:tr w:rsidR="00F55F01" w:rsidRPr="00CB5855" w:rsidTr="0084129C">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F55F01" w:rsidRPr="00CB5855" w:rsidRDefault="00F55F01" w:rsidP="00A74826">
            <w:pPr>
              <w:pStyle w:val="Tabletextleft"/>
            </w:pPr>
            <w:r>
              <w:t>Magmatic zircons</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566.Z.1.1.1</w:t>
            </w:r>
          </w:p>
        </w:tc>
        <w:tc>
          <w:tcPr>
            <w:tcW w:w="484" w:type="pct"/>
            <w:noWrap/>
            <w:vAlign w:val="center"/>
            <w:hideMark/>
          </w:tcPr>
          <w:p w:rsidR="0084129C" w:rsidRPr="0084129C" w:rsidRDefault="0084129C" w:rsidP="00FF168E">
            <w:pPr>
              <w:pStyle w:val="Tabletextcentred"/>
            </w:pPr>
            <w:r w:rsidRPr="0084129C">
              <w:t>0.59</w:t>
            </w:r>
          </w:p>
        </w:tc>
        <w:tc>
          <w:tcPr>
            <w:tcW w:w="376" w:type="pct"/>
            <w:noWrap/>
            <w:vAlign w:val="center"/>
            <w:hideMark/>
          </w:tcPr>
          <w:p w:rsidR="0084129C" w:rsidRPr="0084129C" w:rsidRDefault="0084129C" w:rsidP="00FF168E">
            <w:pPr>
              <w:pStyle w:val="Tabletextcentred"/>
            </w:pPr>
            <w:r w:rsidRPr="0084129C">
              <w:t>249</w:t>
            </w:r>
          </w:p>
        </w:tc>
        <w:tc>
          <w:tcPr>
            <w:tcW w:w="377" w:type="pct"/>
            <w:noWrap/>
            <w:vAlign w:val="center"/>
            <w:hideMark/>
          </w:tcPr>
          <w:p w:rsidR="0084129C" w:rsidRPr="0084129C" w:rsidRDefault="0084129C" w:rsidP="00FF168E">
            <w:pPr>
              <w:pStyle w:val="Tabletextcentred"/>
            </w:pPr>
            <w:r w:rsidRPr="0084129C">
              <w:t>97</w:t>
            </w:r>
          </w:p>
        </w:tc>
        <w:tc>
          <w:tcPr>
            <w:tcW w:w="360" w:type="pct"/>
            <w:noWrap/>
            <w:vAlign w:val="center"/>
            <w:hideMark/>
          </w:tcPr>
          <w:p w:rsidR="0084129C" w:rsidRPr="0084129C" w:rsidRDefault="0084129C" w:rsidP="00FF168E">
            <w:pPr>
              <w:pStyle w:val="Tabletextcentred"/>
            </w:pPr>
            <w:r w:rsidRPr="0084129C">
              <w:t>0.40</w:t>
            </w:r>
          </w:p>
        </w:tc>
        <w:tc>
          <w:tcPr>
            <w:tcW w:w="463" w:type="pct"/>
            <w:noWrap/>
            <w:vAlign w:val="center"/>
            <w:hideMark/>
          </w:tcPr>
          <w:p w:rsidR="0084129C" w:rsidRPr="0084129C" w:rsidRDefault="0084129C" w:rsidP="00FF168E">
            <w:pPr>
              <w:pStyle w:val="Tabletextcentred"/>
            </w:pPr>
            <w:r w:rsidRPr="0084129C">
              <w:t>25.0640</w:t>
            </w:r>
          </w:p>
        </w:tc>
        <w:tc>
          <w:tcPr>
            <w:tcW w:w="339" w:type="pct"/>
            <w:noWrap/>
            <w:vAlign w:val="center"/>
            <w:hideMark/>
          </w:tcPr>
          <w:p w:rsidR="0084129C" w:rsidRPr="0084129C" w:rsidRDefault="0084129C" w:rsidP="00FF168E">
            <w:pPr>
              <w:pStyle w:val="Tabletextcentred"/>
            </w:pPr>
            <w:r w:rsidRPr="0084129C">
              <w:t>1.1</w:t>
            </w:r>
          </w:p>
        </w:tc>
        <w:tc>
          <w:tcPr>
            <w:tcW w:w="507" w:type="pct"/>
            <w:noWrap/>
            <w:vAlign w:val="center"/>
            <w:hideMark/>
          </w:tcPr>
          <w:p w:rsidR="0084129C" w:rsidRPr="0084129C" w:rsidRDefault="0084129C" w:rsidP="00FF168E">
            <w:pPr>
              <w:pStyle w:val="Tabletextcentred"/>
            </w:pPr>
            <w:r w:rsidRPr="0084129C">
              <w:t>0.0480</w:t>
            </w:r>
          </w:p>
        </w:tc>
        <w:tc>
          <w:tcPr>
            <w:tcW w:w="358" w:type="pct"/>
            <w:noWrap/>
            <w:vAlign w:val="center"/>
            <w:hideMark/>
          </w:tcPr>
          <w:p w:rsidR="0084129C" w:rsidRPr="0084129C" w:rsidRDefault="0084129C" w:rsidP="00FF168E">
            <w:pPr>
              <w:pStyle w:val="Tabletextcentred"/>
            </w:pPr>
            <w:r w:rsidRPr="0084129C">
              <w:t>3.6</w:t>
            </w:r>
          </w:p>
        </w:tc>
        <w:tc>
          <w:tcPr>
            <w:tcW w:w="600" w:type="pct"/>
            <w:noWrap/>
            <w:vAlign w:val="center"/>
            <w:hideMark/>
          </w:tcPr>
          <w:p w:rsidR="0084129C" w:rsidRPr="0084129C" w:rsidRDefault="0084129C" w:rsidP="00FF168E">
            <w:pPr>
              <w:pStyle w:val="Tabletextcentred"/>
            </w:pPr>
            <w:r w:rsidRPr="0084129C">
              <w:t>251.8</w:t>
            </w:r>
          </w:p>
        </w:tc>
        <w:tc>
          <w:tcPr>
            <w:tcW w:w="421" w:type="pct"/>
            <w:noWrap/>
            <w:vAlign w:val="center"/>
            <w:hideMark/>
          </w:tcPr>
          <w:p w:rsidR="0084129C" w:rsidRPr="0084129C" w:rsidRDefault="0084129C" w:rsidP="00FF168E">
            <w:pPr>
              <w:pStyle w:val="Tabletextcentred"/>
            </w:pPr>
            <w:r w:rsidRPr="0084129C">
              <w:t>2.5</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566.Z.2.1.1</w:t>
            </w:r>
          </w:p>
        </w:tc>
        <w:tc>
          <w:tcPr>
            <w:tcW w:w="484" w:type="pct"/>
            <w:noWrap/>
            <w:vAlign w:val="center"/>
            <w:hideMark/>
          </w:tcPr>
          <w:p w:rsidR="0084129C" w:rsidRPr="0084129C" w:rsidRDefault="0084129C" w:rsidP="00FF168E">
            <w:pPr>
              <w:pStyle w:val="Tabletextcentred"/>
            </w:pPr>
            <w:r w:rsidRPr="0084129C">
              <w:t>0.70</w:t>
            </w:r>
          </w:p>
        </w:tc>
        <w:tc>
          <w:tcPr>
            <w:tcW w:w="376" w:type="pct"/>
            <w:noWrap/>
            <w:vAlign w:val="center"/>
            <w:hideMark/>
          </w:tcPr>
          <w:p w:rsidR="0084129C" w:rsidRPr="0084129C" w:rsidRDefault="0084129C" w:rsidP="00FF168E">
            <w:pPr>
              <w:pStyle w:val="Tabletextcentred"/>
            </w:pPr>
            <w:r w:rsidRPr="0084129C">
              <w:t>147</w:t>
            </w:r>
          </w:p>
        </w:tc>
        <w:tc>
          <w:tcPr>
            <w:tcW w:w="377" w:type="pct"/>
            <w:noWrap/>
            <w:vAlign w:val="center"/>
            <w:hideMark/>
          </w:tcPr>
          <w:p w:rsidR="0084129C" w:rsidRPr="0084129C" w:rsidRDefault="0084129C" w:rsidP="00FF168E">
            <w:pPr>
              <w:pStyle w:val="Tabletextcentred"/>
            </w:pPr>
            <w:r w:rsidRPr="0084129C">
              <w:t>78</w:t>
            </w:r>
          </w:p>
        </w:tc>
        <w:tc>
          <w:tcPr>
            <w:tcW w:w="360" w:type="pct"/>
            <w:noWrap/>
            <w:vAlign w:val="center"/>
            <w:hideMark/>
          </w:tcPr>
          <w:p w:rsidR="0084129C" w:rsidRPr="0084129C" w:rsidRDefault="0084129C" w:rsidP="00FF168E">
            <w:pPr>
              <w:pStyle w:val="Tabletextcentred"/>
            </w:pPr>
            <w:r w:rsidRPr="0084129C">
              <w:t>0.55</w:t>
            </w:r>
          </w:p>
        </w:tc>
        <w:tc>
          <w:tcPr>
            <w:tcW w:w="463" w:type="pct"/>
            <w:noWrap/>
            <w:vAlign w:val="center"/>
            <w:hideMark/>
          </w:tcPr>
          <w:p w:rsidR="0084129C" w:rsidRPr="0084129C" w:rsidRDefault="0084129C" w:rsidP="00FF168E">
            <w:pPr>
              <w:pStyle w:val="Tabletextcentred"/>
            </w:pPr>
            <w:r w:rsidRPr="0084129C">
              <w:t>24.9399</w:t>
            </w:r>
          </w:p>
        </w:tc>
        <w:tc>
          <w:tcPr>
            <w:tcW w:w="339" w:type="pct"/>
            <w:noWrap/>
            <w:vAlign w:val="center"/>
            <w:hideMark/>
          </w:tcPr>
          <w:p w:rsidR="0084129C" w:rsidRPr="0084129C" w:rsidRDefault="0084129C" w:rsidP="00FF168E">
            <w:pPr>
              <w:pStyle w:val="Tabletextcentred"/>
            </w:pPr>
            <w:r w:rsidRPr="0084129C">
              <w:t>1.4</w:t>
            </w:r>
          </w:p>
        </w:tc>
        <w:tc>
          <w:tcPr>
            <w:tcW w:w="507" w:type="pct"/>
            <w:noWrap/>
            <w:vAlign w:val="center"/>
            <w:hideMark/>
          </w:tcPr>
          <w:p w:rsidR="0084129C" w:rsidRPr="0084129C" w:rsidRDefault="0084129C" w:rsidP="00FF168E">
            <w:pPr>
              <w:pStyle w:val="Tabletextcentred"/>
            </w:pPr>
            <w:r w:rsidRPr="0084129C">
              <w:t>0.0499</w:t>
            </w:r>
          </w:p>
        </w:tc>
        <w:tc>
          <w:tcPr>
            <w:tcW w:w="358" w:type="pct"/>
            <w:noWrap/>
            <w:vAlign w:val="center"/>
            <w:hideMark/>
          </w:tcPr>
          <w:p w:rsidR="0084129C" w:rsidRPr="0084129C" w:rsidRDefault="0084129C" w:rsidP="00FF168E">
            <w:pPr>
              <w:pStyle w:val="Tabletextcentred"/>
            </w:pPr>
            <w:r w:rsidRPr="0084129C">
              <w:t>4.9</w:t>
            </w:r>
          </w:p>
        </w:tc>
        <w:tc>
          <w:tcPr>
            <w:tcW w:w="600" w:type="pct"/>
            <w:noWrap/>
            <w:vAlign w:val="center"/>
            <w:hideMark/>
          </w:tcPr>
          <w:p w:rsidR="0084129C" w:rsidRPr="0084129C" w:rsidRDefault="0084129C" w:rsidP="00FF168E">
            <w:pPr>
              <w:pStyle w:val="Tabletextcentred"/>
            </w:pPr>
            <w:r w:rsidRPr="0084129C">
              <w:t>252.4</w:t>
            </w:r>
          </w:p>
        </w:tc>
        <w:tc>
          <w:tcPr>
            <w:tcW w:w="421" w:type="pct"/>
            <w:noWrap/>
            <w:vAlign w:val="center"/>
            <w:hideMark/>
          </w:tcPr>
          <w:p w:rsidR="0084129C" w:rsidRPr="0084129C" w:rsidRDefault="0084129C" w:rsidP="00FF168E">
            <w:pPr>
              <w:pStyle w:val="Tabletextcentred"/>
            </w:pPr>
            <w:r w:rsidRPr="0084129C">
              <w:t>3.1</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566.Z.3.1.1</w:t>
            </w:r>
          </w:p>
        </w:tc>
        <w:tc>
          <w:tcPr>
            <w:tcW w:w="484" w:type="pct"/>
            <w:noWrap/>
            <w:vAlign w:val="center"/>
            <w:hideMark/>
          </w:tcPr>
          <w:p w:rsidR="0084129C" w:rsidRPr="0084129C" w:rsidRDefault="0084129C" w:rsidP="00FF168E">
            <w:pPr>
              <w:pStyle w:val="Tabletextcentred"/>
            </w:pPr>
            <w:r w:rsidRPr="0084129C">
              <w:t>-0.29</w:t>
            </w:r>
          </w:p>
        </w:tc>
        <w:tc>
          <w:tcPr>
            <w:tcW w:w="376" w:type="pct"/>
            <w:noWrap/>
            <w:vAlign w:val="center"/>
            <w:hideMark/>
          </w:tcPr>
          <w:p w:rsidR="0084129C" w:rsidRPr="0084129C" w:rsidRDefault="0084129C" w:rsidP="00FF168E">
            <w:pPr>
              <w:pStyle w:val="Tabletextcentred"/>
            </w:pPr>
            <w:r w:rsidRPr="0084129C">
              <w:t>440</w:t>
            </w:r>
          </w:p>
        </w:tc>
        <w:tc>
          <w:tcPr>
            <w:tcW w:w="377" w:type="pct"/>
            <w:noWrap/>
            <w:vAlign w:val="center"/>
            <w:hideMark/>
          </w:tcPr>
          <w:p w:rsidR="0084129C" w:rsidRPr="0084129C" w:rsidRDefault="0084129C" w:rsidP="00FF168E">
            <w:pPr>
              <w:pStyle w:val="Tabletextcentred"/>
            </w:pPr>
            <w:r w:rsidRPr="0084129C">
              <w:t>188</w:t>
            </w:r>
          </w:p>
        </w:tc>
        <w:tc>
          <w:tcPr>
            <w:tcW w:w="360" w:type="pct"/>
            <w:noWrap/>
            <w:vAlign w:val="center"/>
            <w:hideMark/>
          </w:tcPr>
          <w:p w:rsidR="0084129C" w:rsidRPr="0084129C" w:rsidRDefault="0084129C" w:rsidP="00FF168E">
            <w:pPr>
              <w:pStyle w:val="Tabletextcentred"/>
            </w:pPr>
            <w:r w:rsidRPr="0084129C">
              <w:t>0.44</w:t>
            </w:r>
          </w:p>
        </w:tc>
        <w:tc>
          <w:tcPr>
            <w:tcW w:w="463" w:type="pct"/>
            <w:noWrap/>
            <w:vAlign w:val="center"/>
            <w:hideMark/>
          </w:tcPr>
          <w:p w:rsidR="0084129C" w:rsidRPr="0084129C" w:rsidRDefault="0084129C" w:rsidP="00FF168E">
            <w:pPr>
              <w:pStyle w:val="Tabletextcentred"/>
            </w:pPr>
            <w:r w:rsidRPr="0084129C">
              <w:t>25.3941</w:t>
            </w:r>
          </w:p>
        </w:tc>
        <w:tc>
          <w:tcPr>
            <w:tcW w:w="339" w:type="pct"/>
            <w:noWrap/>
            <w:vAlign w:val="center"/>
            <w:hideMark/>
          </w:tcPr>
          <w:p w:rsidR="0084129C" w:rsidRPr="0084129C" w:rsidRDefault="0084129C" w:rsidP="00FF168E">
            <w:pPr>
              <w:pStyle w:val="Tabletextcentred"/>
            </w:pPr>
            <w:r w:rsidRPr="0084129C">
              <w:t>0.9</w:t>
            </w:r>
          </w:p>
        </w:tc>
        <w:tc>
          <w:tcPr>
            <w:tcW w:w="507" w:type="pct"/>
            <w:noWrap/>
            <w:vAlign w:val="center"/>
            <w:hideMark/>
          </w:tcPr>
          <w:p w:rsidR="0084129C" w:rsidRPr="0084129C" w:rsidRDefault="0084129C" w:rsidP="00FF168E">
            <w:pPr>
              <w:pStyle w:val="Tabletextcentred"/>
            </w:pPr>
            <w:r w:rsidRPr="0084129C">
              <w:t>0.0550</w:t>
            </w:r>
          </w:p>
        </w:tc>
        <w:tc>
          <w:tcPr>
            <w:tcW w:w="358" w:type="pct"/>
            <w:noWrap/>
            <w:vAlign w:val="center"/>
            <w:hideMark/>
          </w:tcPr>
          <w:p w:rsidR="0084129C" w:rsidRPr="0084129C" w:rsidRDefault="0084129C" w:rsidP="00FF168E">
            <w:pPr>
              <w:pStyle w:val="Tabletextcentred"/>
            </w:pPr>
            <w:r w:rsidRPr="0084129C">
              <w:t>2.6</w:t>
            </w:r>
          </w:p>
        </w:tc>
        <w:tc>
          <w:tcPr>
            <w:tcW w:w="600" w:type="pct"/>
            <w:noWrap/>
            <w:vAlign w:val="center"/>
            <w:hideMark/>
          </w:tcPr>
          <w:p w:rsidR="0084129C" w:rsidRPr="0084129C" w:rsidRDefault="0084129C" w:rsidP="00FF168E">
            <w:pPr>
              <w:pStyle w:val="Tabletextcentred"/>
            </w:pPr>
            <w:r w:rsidRPr="0084129C">
              <w:t>250.2</w:t>
            </w:r>
          </w:p>
        </w:tc>
        <w:tc>
          <w:tcPr>
            <w:tcW w:w="421" w:type="pct"/>
            <w:noWrap/>
            <w:vAlign w:val="center"/>
            <w:hideMark/>
          </w:tcPr>
          <w:p w:rsidR="0084129C" w:rsidRPr="0084129C" w:rsidRDefault="0084129C" w:rsidP="00FF168E">
            <w:pPr>
              <w:pStyle w:val="Tabletextcentred"/>
            </w:pPr>
            <w:r w:rsidRPr="0084129C">
              <w:t>2.2</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566.Z.4.1.1</w:t>
            </w:r>
          </w:p>
        </w:tc>
        <w:tc>
          <w:tcPr>
            <w:tcW w:w="484" w:type="pct"/>
            <w:noWrap/>
            <w:vAlign w:val="center"/>
            <w:hideMark/>
          </w:tcPr>
          <w:p w:rsidR="0084129C" w:rsidRPr="0084129C" w:rsidRDefault="0084129C" w:rsidP="00FF168E">
            <w:pPr>
              <w:pStyle w:val="Tabletextcentred"/>
            </w:pPr>
            <w:r w:rsidRPr="0084129C">
              <w:t>0.31</w:t>
            </w:r>
          </w:p>
        </w:tc>
        <w:tc>
          <w:tcPr>
            <w:tcW w:w="376" w:type="pct"/>
            <w:noWrap/>
            <w:vAlign w:val="center"/>
            <w:hideMark/>
          </w:tcPr>
          <w:p w:rsidR="0084129C" w:rsidRPr="0084129C" w:rsidRDefault="0084129C" w:rsidP="00FF168E">
            <w:pPr>
              <w:pStyle w:val="Tabletextcentred"/>
            </w:pPr>
            <w:r w:rsidRPr="0084129C">
              <w:t>402</w:t>
            </w:r>
          </w:p>
        </w:tc>
        <w:tc>
          <w:tcPr>
            <w:tcW w:w="377" w:type="pct"/>
            <w:noWrap/>
            <w:vAlign w:val="center"/>
            <w:hideMark/>
          </w:tcPr>
          <w:p w:rsidR="0084129C" w:rsidRPr="0084129C" w:rsidRDefault="0084129C" w:rsidP="00FF168E">
            <w:pPr>
              <w:pStyle w:val="Tabletextcentred"/>
            </w:pPr>
            <w:r w:rsidRPr="0084129C">
              <w:t>389</w:t>
            </w:r>
          </w:p>
        </w:tc>
        <w:tc>
          <w:tcPr>
            <w:tcW w:w="360" w:type="pct"/>
            <w:noWrap/>
            <w:vAlign w:val="center"/>
            <w:hideMark/>
          </w:tcPr>
          <w:p w:rsidR="0084129C" w:rsidRPr="0084129C" w:rsidRDefault="0084129C" w:rsidP="00FF168E">
            <w:pPr>
              <w:pStyle w:val="Tabletextcentred"/>
            </w:pPr>
            <w:r w:rsidRPr="0084129C">
              <w:t>1.00</w:t>
            </w:r>
          </w:p>
        </w:tc>
        <w:tc>
          <w:tcPr>
            <w:tcW w:w="463" w:type="pct"/>
            <w:noWrap/>
            <w:vAlign w:val="center"/>
            <w:hideMark/>
          </w:tcPr>
          <w:p w:rsidR="0084129C" w:rsidRPr="0084129C" w:rsidRDefault="0084129C" w:rsidP="00FF168E">
            <w:pPr>
              <w:pStyle w:val="Tabletextcentred"/>
            </w:pPr>
            <w:r w:rsidRPr="0084129C">
              <w:t>25.1946</w:t>
            </w:r>
          </w:p>
        </w:tc>
        <w:tc>
          <w:tcPr>
            <w:tcW w:w="339" w:type="pct"/>
            <w:noWrap/>
            <w:vAlign w:val="center"/>
            <w:hideMark/>
          </w:tcPr>
          <w:p w:rsidR="0084129C" w:rsidRPr="0084129C" w:rsidRDefault="0084129C" w:rsidP="00FF168E">
            <w:pPr>
              <w:pStyle w:val="Tabletextcentred"/>
            </w:pPr>
            <w:r w:rsidRPr="0084129C">
              <w:t>1.1</w:t>
            </w:r>
          </w:p>
        </w:tc>
        <w:tc>
          <w:tcPr>
            <w:tcW w:w="507" w:type="pct"/>
            <w:noWrap/>
            <w:vAlign w:val="center"/>
            <w:hideMark/>
          </w:tcPr>
          <w:p w:rsidR="0084129C" w:rsidRPr="0084129C" w:rsidRDefault="0084129C" w:rsidP="00FF168E">
            <w:pPr>
              <w:pStyle w:val="Tabletextcentred"/>
            </w:pPr>
            <w:r w:rsidRPr="0084129C">
              <w:t>0.0498</w:t>
            </w:r>
          </w:p>
        </w:tc>
        <w:tc>
          <w:tcPr>
            <w:tcW w:w="358" w:type="pct"/>
            <w:noWrap/>
            <w:vAlign w:val="center"/>
            <w:hideMark/>
          </w:tcPr>
          <w:p w:rsidR="0084129C" w:rsidRPr="0084129C" w:rsidRDefault="0084129C" w:rsidP="00FF168E">
            <w:pPr>
              <w:pStyle w:val="Tabletextcentred"/>
            </w:pPr>
            <w:r w:rsidRPr="0084129C">
              <w:t>2.1</w:t>
            </w:r>
          </w:p>
        </w:tc>
        <w:tc>
          <w:tcPr>
            <w:tcW w:w="600" w:type="pct"/>
            <w:noWrap/>
            <w:vAlign w:val="center"/>
            <w:hideMark/>
          </w:tcPr>
          <w:p w:rsidR="0084129C" w:rsidRPr="0084129C" w:rsidRDefault="0084129C" w:rsidP="00FF168E">
            <w:pPr>
              <w:pStyle w:val="Tabletextcentred"/>
            </w:pPr>
            <w:r w:rsidRPr="0084129C">
              <w:t>251.0</w:t>
            </w:r>
          </w:p>
        </w:tc>
        <w:tc>
          <w:tcPr>
            <w:tcW w:w="421" w:type="pct"/>
            <w:noWrap/>
            <w:vAlign w:val="center"/>
            <w:hideMark/>
          </w:tcPr>
          <w:p w:rsidR="0084129C" w:rsidRPr="0084129C" w:rsidRDefault="0084129C" w:rsidP="00FF168E">
            <w:pPr>
              <w:pStyle w:val="Tabletextcentred"/>
            </w:pPr>
            <w:r w:rsidRPr="0084129C">
              <w:t>2.2</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566.Z.5.1.1</w:t>
            </w:r>
          </w:p>
        </w:tc>
        <w:tc>
          <w:tcPr>
            <w:tcW w:w="484" w:type="pct"/>
            <w:noWrap/>
            <w:vAlign w:val="center"/>
            <w:hideMark/>
          </w:tcPr>
          <w:p w:rsidR="0084129C" w:rsidRPr="0084129C" w:rsidRDefault="0084129C" w:rsidP="00FF168E">
            <w:pPr>
              <w:pStyle w:val="Tabletextcentred"/>
            </w:pPr>
            <w:r w:rsidRPr="0084129C">
              <w:t>0.64</w:t>
            </w:r>
          </w:p>
        </w:tc>
        <w:tc>
          <w:tcPr>
            <w:tcW w:w="376" w:type="pct"/>
            <w:noWrap/>
            <w:vAlign w:val="center"/>
            <w:hideMark/>
          </w:tcPr>
          <w:p w:rsidR="0084129C" w:rsidRPr="0084129C" w:rsidRDefault="0084129C" w:rsidP="00FF168E">
            <w:pPr>
              <w:pStyle w:val="Tabletextcentred"/>
            </w:pPr>
            <w:r w:rsidRPr="0084129C">
              <w:t>331</w:t>
            </w:r>
          </w:p>
        </w:tc>
        <w:tc>
          <w:tcPr>
            <w:tcW w:w="377" w:type="pct"/>
            <w:noWrap/>
            <w:vAlign w:val="center"/>
            <w:hideMark/>
          </w:tcPr>
          <w:p w:rsidR="0084129C" w:rsidRPr="0084129C" w:rsidRDefault="0084129C" w:rsidP="00FF168E">
            <w:pPr>
              <w:pStyle w:val="Tabletextcentred"/>
            </w:pPr>
            <w:r w:rsidRPr="0084129C">
              <w:t>137</w:t>
            </w:r>
          </w:p>
        </w:tc>
        <w:tc>
          <w:tcPr>
            <w:tcW w:w="360" w:type="pct"/>
            <w:noWrap/>
            <w:vAlign w:val="center"/>
            <w:hideMark/>
          </w:tcPr>
          <w:p w:rsidR="0084129C" w:rsidRPr="0084129C" w:rsidRDefault="0084129C" w:rsidP="00FF168E">
            <w:pPr>
              <w:pStyle w:val="Tabletextcentred"/>
            </w:pPr>
            <w:r w:rsidRPr="0084129C">
              <w:t>0.43</w:t>
            </w:r>
          </w:p>
        </w:tc>
        <w:tc>
          <w:tcPr>
            <w:tcW w:w="463" w:type="pct"/>
            <w:noWrap/>
            <w:vAlign w:val="center"/>
            <w:hideMark/>
          </w:tcPr>
          <w:p w:rsidR="0084129C" w:rsidRPr="0084129C" w:rsidRDefault="0084129C" w:rsidP="00FF168E">
            <w:pPr>
              <w:pStyle w:val="Tabletextcentred"/>
            </w:pPr>
            <w:r w:rsidRPr="0084129C">
              <w:t>25.1337</w:t>
            </w:r>
          </w:p>
        </w:tc>
        <w:tc>
          <w:tcPr>
            <w:tcW w:w="339" w:type="pct"/>
            <w:noWrap/>
            <w:vAlign w:val="center"/>
            <w:hideMark/>
          </w:tcPr>
          <w:p w:rsidR="0084129C" w:rsidRPr="0084129C" w:rsidRDefault="0084129C" w:rsidP="00FF168E">
            <w:pPr>
              <w:pStyle w:val="Tabletextcentred"/>
            </w:pPr>
            <w:r w:rsidRPr="0084129C">
              <w:t>1.5</w:t>
            </w:r>
          </w:p>
        </w:tc>
        <w:tc>
          <w:tcPr>
            <w:tcW w:w="507" w:type="pct"/>
            <w:noWrap/>
            <w:vAlign w:val="center"/>
            <w:hideMark/>
          </w:tcPr>
          <w:p w:rsidR="0084129C" w:rsidRPr="0084129C" w:rsidRDefault="0084129C" w:rsidP="00FF168E">
            <w:pPr>
              <w:pStyle w:val="Tabletextcentred"/>
            </w:pPr>
            <w:r w:rsidRPr="0084129C">
              <w:t>0.0475</w:t>
            </w:r>
          </w:p>
        </w:tc>
        <w:tc>
          <w:tcPr>
            <w:tcW w:w="358" w:type="pct"/>
            <w:noWrap/>
            <w:vAlign w:val="center"/>
            <w:hideMark/>
          </w:tcPr>
          <w:p w:rsidR="0084129C" w:rsidRPr="0084129C" w:rsidRDefault="0084129C" w:rsidP="00FF168E">
            <w:pPr>
              <w:pStyle w:val="Tabletextcentred"/>
            </w:pPr>
            <w:r w:rsidRPr="0084129C">
              <w:t>3.0</w:t>
            </w:r>
          </w:p>
        </w:tc>
        <w:tc>
          <w:tcPr>
            <w:tcW w:w="600" w:type="pct"/>
            <w:noWrap/>
            <w:vAlign w:val="center"/>
            <w:hideMark/>
          </w:tcPr>
          <w:p w:rsidR="0084129C" w:rsidRPr="0084129C" w:rsidRDefault="0084129C" w:rsidP="00FF168E">
            <w:pPr>
              <w:pStyle w:val="Tabletextcentred"/>
            </w:pPr>
            <w:r w:rsidRPr="0084129C">
              <w:t>249.8</w:t>
            </w:r>
          </w:p>
        </w:tc>
        <w:tc>
          <w:tcPr>
            <w:tcW w:w="421" w:type="pct"/>
            <w:noWrap/>
            <w:vAlign w:val="center"/>
            <w:hideMark/>
          </w:tcPr>
          <w:p w:rsidR="0084129C" w:rsidRPr="0084129C" w:rsidRDefault="0084129C" w:rsidP="00FF168E">
            <w:pPr>
              <w:pStyle w:val="Tabletextcentred"/>
            </w:pPr>
            <w:r w:rsidRPr="0084129C">
              <w:t>3.4</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566.Z.7.1.1</w:t>
            </w:r>
          </w:p>
        </w:tc>
        <w:tc>
          <w:tcPr>
            <w:tcW w:w="484" w:type="pct"/>
            <w:noWrap/>
            <w:vAlign w:val="center"/>
            <w:hideMark/>
          </w:tcPr>
          <w:p w:rsidR="0084129C" w:rsidRPr="0084129C" w:rsidRDefault="0084129C" w:rsidP="00FF168E">
            <w:pPr>
              <w:pStyle w:val="Tabletextcentred"/>
            </w:pPr>
            <w:r w:rsidRPr="0084129C">
              <w:t>1.42</w:t>
            </w:r>
          </w:p>
        </w:tc>
        <w:tc>
          <w:tcPr>
            <w:tcW w:w="376" w:type="pct"/>
            <w:noWrap/>
            <w:vAlign w:val="center"/>
            <w:hideMark/>
          </w:tcPr>
          <w:p w:rsidR="0084129C" w:rsidRPr="0084129C" w:rsidRDefault="0084129C" w:rsidP="00FF168E">
            <w:pPr>
              <w:pStyle w:val="Tabletextcentred"/>
            </w:pPr>
            <w:r w:rsidRPr="0084129C">
              <w:t>107</w:t>
            </w:r>
          </w:p>
        </w:tc>
        <w:tc>
          <w:tcPr>
            <w:tcW w:w="377" w:type="pct"/>
            <w:noWrap/>
            <w:vAlign w:val="center"/>
            <w:hideMark/>
          </w:tcPr>
          <w:p w:rsidR="0084129C" w:rsidRPr="0084129C" w:rsidRDefault="0084129C" w:rsidP="00FF168E">
            <w:pPr>
              <w:pStyle w:val="Tabletextcentred"/>
            </w:pPr>
            <w:r w:rsidRPr="0084129C">
              <w:t>45</w:t>
            </w:r>
          </w:p>
        </w:tc>
        <w:tc>
          <w:tcPr>
            <w:tcW w:w="360" w:type="pct"/>
            <w:noWrap/>
            <w:vAlign w:val="center"/>
            <w:hideMark/>
          </w:tcPr>
          <w:p w:rsidR="0084129C" w:rsidRPr="0084129C" w:rsidRDefault="0084129C" w:rsidP="00FF168E">
            <w:pPr>
              <w:pStyle w:val="Tabletextcentred"/>
            </w:pPr>
            <w:r w:rsidRPr="0084129C">
              <w:t>0.43</w:t>
            </w:r>
          </w:p>
        </w:tc>
        <w:tc>
          <w:tcPr>
            <w:tcW w:w="463" w:type="pct"/>
            <w:noWrap/>
            <w:vAlign w:val="center"/>
            <w:hideMark/>
          </w:tcPr>
          <w:p w:rsidR="0084129C" w:rsidRPr="0084129C" w:rsidRDefault="0084129C" w:rsidP="00FF168E">
            <w:pPr>
              <w:pStyle w:val="Tabletextcentred"/>
            </w:pPr>
            <w:r w:rsidRPr="0084129C">
              <w:t>24.9895</w:t>
            </w:r>
          </w:p>
        </w:tc>
        <w:tc>
          <w:tcPr>
            <w:tcW w:w="339" w:type="pct"/>
            <w:noWrap/>
            <w:vAlign w:val="center"/>
            <w:hideMark/>
          </w:tcPr>
          <w:p w:rsidR="0084129C" w:rsidRPr="0084129C" w:rsidRDefault="0084129C" w:rsidP="00FF168E">
            <w:pPr>
              <w:pStyle w:val="Tabletextcentred"/>
            </w:pPr>
            <w:r w:rsidRPr="0084129C">
              <w:t>1.3</w:t>
            </w:r>
          </w:p>
        </w:tc>
        <w:tc>
          <w:tcPr>
            <w:tcW w:w="507" w:type="pct"/>
            <w:noWrap/>
            <w:vAlign w:val="center"/>
            <w:hideMark/>
          </w:tcPr>
          <w:p w:rsidR="0084129C" w:rsidRPr="0084129C" w:rsidRDefault="0084129C" w:rsidP="00FF168E">
            <w:pPr>
              <w:pStyle w:val="Tabletextcentred"/>
            </w:pPr>
            <w:r w:rsidRPr="0084129C">
              <w:t>0.0425</w:t>
            </w:r>
          </w:p>
        </w:tc>
        <w:tc>
          <w:tcPr>
            <w:tcW w:w="358" w:type="pct"/>
            <w:noWrap/>
            <w:vAlign w:val="center"/>
            <w:hideMark/>
          </w:tcPr>
          <w:p w:rsidR="0084129C" w:rsidRPr="0084129C" w:rsidRDefault="0084129C" w:rsidP="00FF168E">
            <w:pPr>
              <w:pStyle w:val="Tabletextcentred"/>
            </w:pPr>
            <w:r w:rsidRPr="0084129C">
              <w:t>7.7</w:t>
            </w:r>
          </w:p>
        </w:tc>
        <w:tc>
          <w:tcPr>
            <w:tcW w:w="600" w:type="pct"/>
            <w:noWrap/>
            <w:vAlign w:val="center"/>
            <w:hideMark/>
          </w:tcPr>
          <w:p w:rsidR="0084129C" w:rsidRPr="0084129C" w:rsidRDefault="0084129C" w:rsidP="00FF168E">
            <w:pPr>
              <w:pStyle w:val="Tabletextcentred"/>
            </w:pPr>
            <w:r w:rsidRPr="0084129C">
              <w:t>250.0</w:t>
            </w:r>
          </w:p>
        </w:tc>
        <w:tc>
          <w:tcPr>
            <w:tcW w:w="421" w:type="pct"/>
            <w:noWrap/>
            <w:vAlign w:val="center"/>
            <w:hideMark/>
          </w:tcPr>
          <w:p w:rsidR="0084129C" w:rsidRPr="0084129C" w:rsidRDefault="0084129C" w:rsidP="00FF168E">
            <w:pPr>
              <w:pStyle w:val="Tabletextcentred"/>
            </w:pPr>
            <w:r w:rsidRPr="0084129C">
              <w:t>3.0</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566.Z.9.1.1</w:t>
            </w:r>
          </w:p>
        </w:tc>
        <w:tc>
          <w:tcPr>
            <w:tcW w:w="484" w:type="pct"/>
            <w:noWrap/>
            <w:vAlign w:val="center"/>
            <w:hideMark/>
          </w:tcPr>
          <w:p w:rsidR="0084129C" w:rsidRPr="0084129C" w:rsidRDefault="0084129C" w:rsidP="00FF168E">
            <w:pPr>
              <w:pStyle w:val="Tabletextcentred"/>
            </w:pPr>
            <w:r w:rsidRPr="0084129C">
              <w:t>0.32</w:t>
            </w:r>
          </w:p>
        </w:tc>
        <w:tc>
          <w:tcPr>
            <w:tcW w:w="376" w:type="pct"/>
            <w:noWrap/>
            <w:vAlign w:val="center"/>
            <w:hideMark/>
          </w:tcPr>
          <w:p w:rsidR="0084129C" w:rsidRPr="0084129C" w:rsidRDefault="0084129C" w:rsidP="00FF168E">
            <w:pPr>
              <w:pStyle w:val="Tabletextcentred"/>
            </w:pPr>
            <w:r w:rsidRPr="0084129C">
              <w:t>666</w:t>
            </w:r>
          </w:p>
        </w:tc>
        <w:tc>
          <w:tcPr>
            <w:tcW w:w="377" w:type="pct"/>
            <w:noWrap/>
            <w:vAlign w:val="center"/>
            <w:hideMark/>
          </w:tcPr>
          <w:p w:rsidR="0084129C" w:rsidRPr="0084129C" w:rsidRDefault="0084129C" w:rsidP="00FF168E">
            <w:pPr>
              <w:pStyle w:val="Tabletextcentred"/>
            </w:pPr>
            <w:r w:rsidRPr="0084129C">
              <w:t>633</w:t>
            </w:r>
          </w:p>
        </w:tc>
        <w:tc>
          <w:tcPr>
            <w:tcW w:w="360" w:type="pct"/>
            <w:noWrap/>
            <w:vAlign w:val="center"/>
            <w:hideMark/>
          </w:tcPr>
          <w:p w:rsidR="0084129C" w:rsidRPr="0084129C" w:rsidRDefault="0084129C" w:rsidP="00FF168E">
            <w:pPr>
              <w:pStyle w:val="Tabletextcentred"/>
            </w:pPr>
            <w:r w:rsidRPr="0084129C">
              <w:t>0.98</w:t>
            </w:r>
          </w:p>
        </w:tc>
        <w:tc>
          <w:tcPr>
            <w:tcW w:w="463" w:type="pct"/>
            <w:noWrap/>
            <w:vAlign w:val="center"/>
            <w:hideMark/>
          </w:tcPr>
          <w:p w:rsidR="0084129C" w:rsidRPr="0084129C" w:rsidRDefault="0084129C" w:rsidP="00FF168E">
            <w:pPr>
              <w:pStyle w:val="Tabletextcentred"/>
            </w:pPr>
            <w:r w:rsidRPr="0084129C">
              <w:t>24.8532</w:t>
            </w:r>
          </w:p>
        </w:tc>
        <w:tc>
          <w:tcPr>
            <w:tcW w:w="339" w:type="pct"/>
            <w:noWrap/>
            <w:vAlign w:val="center"/>
            <w:hideMark/>
          </w:tcPr>
          <w:p w:rsidR="0084129C" w:rsidRPr="0084129C" w:rsidRDefault="0084129C" w:rsidP="00FF168E">
            <w:pPr>
              <w:pStyle w:val="Tabletextcentred"/>
            </w:pPr>
            <w:r w:rsidRPr="0084129C">
              <w:t>1.1</w:t>
            </w:r>
          </w:p>
        </w:tc>
        <w:tc>
          <w:tcPr>
            <w:tcW w:w="507" w:type="pct"/>
            <w:noWrap/>
            <w:vAlign w:val="center"/>
            <w:hideMark/>
          </w:tcPr>
          <w:p w:rsidR="0084129C" w:rsidRPr="0084129C" w:rsidRDefault="0084129C" w:rsidP="00FF168E">
            <w:pPr>
              <w:pStyle w:val="Tabletextcentred"/>
            </w:pPr>
            <w:r w:rsidRPr="0084129C">
              <w:t>0.0491</w:t>
            </w:r>
          </w:p>
        </w:tc>
        <w:tc>
          <w:tcPr>
            <w:tcW w:w="358" w:type="pct"/>
            <w:noWrap/>
            <w:vAlign w:val="center"/>
            <w:hideMark/>
          </w:tcPr>
          <w:p w:rsidR="0084129C" w:rsidRPr="0084129C" w:rsidRDefault="0084129C" w:rsidP="00FF168E">
            <w:pPr>
              <w:pStyle w:val="Tabletextcentred"/>
            </w:pPr>
            <w:r w:rsidRPr="0084129C">
              <w:t>1.5</w:t>
            </w:r>
          </w:p>
        </w:tc>
        <w:tc>
          <w:tcPr>
            <w:tcW w:w="600" w:type="pct"/>
            <w:noWrap/>
            <w:vAlign w:val="center"/>
            <w:hideMark/>
          </w:tcPr>
          <w:p w:rsidR="0084129C" w:rsidRPr="0084129C" w:rsidRDefault="0084129C" w:rsidP="00FF168E">
            <w:pPr>
              <w:pStyle w:val="Tabletextcentred"/>
            </w:pPr>
            <w:r w:rsidRPr="0084129C">
              <w:t>254.5</w:t>
            </w:r>
          </w:p>
        </w:tc>
        <w:tc>
          <w:tcPr>
            <w:tcW w:w="421" w:type="pct"/>
            <w:noWrap/>
            <w:vAlign w:val="center"/>
            <w:hideMark/>
          </w:tcPr>
          <w:p w:rsidR="0084129C" w:rsidRPr="0084129C" w:rsidRDefault="0084129C" w:rsidP="00FF168E">
            <w:pPr>
              <w:pStyle w:val="Tabletextcentred"/>
            </w:pPr>
            <w:r w:rsidRPr="0084129C">
              <w:t>2.3</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566.Z.10.1.1</w:t>
            </w:r>
          </w:p>
        </w:tc>
        <w:tc>
          <w:tcPr>
            <w:tcW w:w="484" w:type="pct"/>
            <w:noWrap/>
            <w:vAlign w:val="center"/>
            <w:hideMark/>
          </w:tcPr>
          <w:p w:rsidR="0084129C" w:rsidRPr="0084129C" w:rsidRDefault="0084129C" w:rsidP="00FF168E">
            <w:pPr>
              <w:pStyle w:val="Tabletextcentred"/>
            </w:pPr>
            <w:r w:rsidRPr="0084129C">
              <w:t>0.41</w:t>
            </w:r>
          </w:p>
        </w:tc>
        <w:tc>
          <w:tcPr>
            <w:tcW w:w="376" w:type="pct"/>
            <w:noWrap/>
            <w:vAlign w:val="center"/>
            <w:hideMark/>
          </w:tcPr>
          <w:p w:rsidR="0084129C" w:rsidRPr="0084129C" w:rsidRDefault="0084129C" w:rsidP="00FF168E">
            <w:pPr>
              <w:pStyle w:val="Tabletextcentred"/>
            </w:pPr>
            <w:r w:rsidRPr="0084129C">
              <w:t>332</w:t>
            </w:r>
          </w:p>
        </w:tc>
        <w:tc>
          <w:tcPr>
            <w:tcW w:w="377" w:type="pct"/>
            <w:noWrap/>
            <w:vAlign w:val="center"/>
            <w:hideMark/>
          </w:tcPr>
          <w:p w:rsidR="0084129C" w:rsidRPr="0084129C" w:rsidRDefault="0084129C" w:rsidP="00FF168E">
            <w:pPr>
              <w:pStyle w:val="Tabletextcentred"/>
            </w:pPr>
            <w:r w:rsidRPr="0084129C">
              <w:t>180</w:t>
            </w:r>
          </w:p>
        </w:tc>
        <w:tc>
          <w:tcPr>
            <w:tcW w:w="360" w:type="pct"/>
            <w:noWrap/>
            <w:vAlign w:val="center"/>
            <w:hideMark/>
          </w:tcPr>
          <w:p w:rsidR="0084129C" w:rsidRPr="0084129C" w:rsidRDefault="0084129C" w:rsidP="00FF168E">
            <w:pPr>
              <w:pStyle w:val="Tabletextcentred"/>
            </w:pPr>
            <w:r w:rsidRPr="0084129C">
              <w:t>0.56</w:t>
            </w:r>
          </w:p>
        </w:tc>
        <w:tc>
          <w:tcPr>
            <w:tcW w:w="463" w:type="pct"/>
            <w:noWrap/>
            <w:vAlign w:val="center"/>
            <w:hideMark/>
          </w:tcPr>
          <w:p w:rsidR="0084129C" w:rsidRPr="0084129C" w:rsidRDefault="0084129C" w:rsidP="00FF168E">
            <w:pPr>
              <w:pStyle w:val="Tabletextcentred"/>
            </w:pPr>
            <w:r w:rsidRPr="0084129C">
              <w:t>25.0945</w:t>
            </w:r>
          </w:p>
        </w:tc>
        <w:tc>
          <w:tcPr>
            <w:tcW w:w="339" w:type="pct"/>
            <w:noWrap/>
            <w:vAlign w:val="center"/>
            <w:hideMark/>
          </w:tcPr>
          <w:p w:rsidR="0084129C" w:rsidRPr="0084129C" w:rsidRDefault="0084129C" w:rsidP="00FF168E">
            <w:pPr>
              <w:pStyle w:val="Tabletextcentred"/>
            </w:pPr>
            <w:r w:rsidRPr="0084129C">
              <w:t>1.3</w:t>
            </w:r>
          </w:p>
        </w:tc>
        <w:tc>
          <w:tcPr>
            <w:tcW w:w="507" w:type="pct"/>
            <w:noWrap/>
            <w:vAlign w:val="center"/>
            <w:hideMark/>
          </w:tcPr>
          <w:p w:rsidR="0084129C" w:rsidRPr="0084129C" w:rsidRDefault="0084129C" w:rsidP="00FF168E">
            <w:pPr>
              <w:pStyle w:val="Tabletextcentred"/>
            </w:pPr>
            <w:r w:rsidRPr="0084129C">
              <w:t>0.0483</w:t>
            </w:r>
          </w:p>
        </w:tc>
        <w:tc>
          <w:tcPr>
            <w:tcW w:w="358" w:type="pct"/>
            <w:noWrap/>
            <w:vAlign w:val="center"/>
            <w:hideMark/>
          </w:tcPr>
          <w:p w:rsidR="0084129C" w:rsidRPr="0084129C" w:rsidRDefault="0084129C" w:rsidP="00FF168E">
            <w:pPr>
              <w:pStyle w:val="Tabletextcentred"/>
            </w:pPr>
            <w:r w:rsidRPr="0084129C">
              <w:t>2.4</w:t>
            </w:r>
          </w:p>
        </w:tc>
        <w:tc>
          <w:tcPr>
            <w:tcW w:w="600" w:type="pct"/>
            <w:noWrap/>
            <w:vAlign w:val="center"/>
            <w:hideMark/>
          </w:tcPr>
          <w:p w:rsidR="0084129C" w:rsidRPr="0084129C" w:rsidRDefault="0084129C" w:rsidP="00FF168E">
            <w:pPr>
              <w:pStyle w:val="Tabletextcentred"/>
            </w:pPr>
            <w:r w:rsidRPr="0084129C">
              <w:t>251.1</w:t>
            </w:r>
          </w:p>
        </w:tc>
        <w:tc>
          <w:tcPr>
            <w:tcW w:w="421" w:type="pct"/>
            <w:noWrap/>
            <w:vAlign w:val="center"/>
            <w:hideMark/>
          </w:tcPr>
          <w:p w:rsidR="0084129C" w:rsidRPr="0084129C" w:rsidRDefault="0084129C" w:rsidP="00FF168E">
            <w:pPr>
              <w:pStyle w:val="Tabletextcentred"/>
            </w:pPr>
            <w:r w:rsidRPr="0084129C">
              <w:t>2.8</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566.Z.11.1.1</w:t>
            </w:r>
          </w:p>
        </w:tc>
        <w:tc>
          <w:tcPr>
            <w:tcW w:w="484" w:type="pct"/>
            <w:noWrap/>
            <w:vAlign w:val="center"/>
            <w:hideMark/>
          </w:tcPr>
          <w:p w:rsidR="0084129C" w:rsidRPr="0084129C" w:rsidRDefault="0084129C" w:rsidP="00FF168E">
            <w:pPr>
              <w:pStyle w:val="Tabletextcentred"/>
            </w:pPr>
            <w:r w:rsidRPr="0084129C">
              <w:t>0.97</w:t>
            </w:r>
          </w:p>
        </w:tc>
        <w:tc>
          <w:tcPr>
            <w:tcW w:w="376" w:type="pct"/>
            <w:noWrap/>
            <w:vAlign w:val="center"/>
            <w:hideMark/>
          </w:tcPr>
          <w:p w:rsidR="0084129C" w:rsidRPr="0084129C" w:rsidRDefault="0084129C" w:rsidP="00FF168E">
            <w:pPr>
              <w:pStyle w:val="Tabletextcentred"/>
            </w:pPr>
            <w:r w:rsidRPr="0084129C">
              <w:t>125</w:t>
            </w:r>
          </w:p>
        </w:tc>
        <w:tc>
          <w:tcPr>
            <w:tcW w:w="377" w:type="pct"/>
            <w:noWrap/>
            <w:vAlign w:val="center"/>
            <w:hideMark/>
          </w:tcPr>
          <w:p w:rsidR="0084129C" w:rsidRPr="0084129C" w:rsidRDefault="0084129C" w:rsidP="00FF168E">
            <w:pPr>
              <w:pStyle w:val="Tabletextcentred"/>
            </w:pPr>
            <w:r w:rsidRPr="0084129C">
              <w:t>48</w:t>
            </w:r>
          </w:p>
        </w:tc>
        <w:tc>
          <w:tcPr>
            <w:tcW w:w="360" w:type="pct"/>
            <w:noWrap/>
            <w:vAlign w:val="center"/>
            <w:hideMark/>
          </w:tcPr>
          <w:p w:rsidR="0084129C" w:rsidRPr="0084129C" w:rsidRDefault="0084129C" w:rsidP="00FF168E">
            <w:pPr>
              <w:pStyle w:val="Tabletextcentred"/>
            </w:pPr>
            <w:r w:rsidRPr="0084129C">
              <w:t>0.39</w:t>
            </w:r>
          </w:p>
        </w:tc>
        <w:tc>
          <w:tcPr>
            <w:tcW w:w="463" w:type="pct"/>
            <w:noWrap/>
            <w:vAlign w:val="center"/>
            <w:hideMark/>
          </w:tcPr>
          <w:p w:rsidR="0084129C" w:rsidRPr="0084129C" w:rsidRDefault="0084129C" w:rsidP="00FF168E">
            <w:pPr>
              <w:pStyle w:val="Tabletextcentred"/>
            </w:pPr>
            <w:r w:rsidRPr="0084129C">
              <w:t>24.4571</w:t>
            </w:r>
          </w:p>
        </w:tc>
        <w:tc>
          <w:tcPr>
            <w:tcW w:w="339" w:type="pct"/>
            <w:noWrap/>
            <w:vAlign w:val="center"/>
            <w:hideMark/>
          </w:tcPr>
          <w:p w:rsidR="0084129C" w:rsidRPr="0084129C" w:rsidRDefault="0084129C" w:rsidP="00FF168E">
            <w:pPr>
              <w:pStyle w:val="Tabletextcentred"/>
            </w:pPr>
            <w:r w:rsidRPr="0084129C">
              <w:t>1.6</w:t>
            </w:r>
          </w:p>
        </w:tc>
        <w:tc>
          <w:tcPr>
            <w:tcW w:w="507" w:type="pct"/>
            <w:noWrap/>
            <w:vAlign w:val="center"/>
            <w:hideMark/>
          </w:tcPr>
          <w:p w:rsidR="0084129C" w:rsidRPr="0084129C" w:rsidRDefault="0084129C" w:rsidP="00FF168E">
            <w:pPr>
              <w:pStyle w:val="Tabletextcentred"/>
            </w:pPr>
            <w:r w:rsidRPr="0084129C">
              <w:t>0.0413</w:t>
            </w:r>
          </w:p>
        </w:tc>
        <w:tc>
          <w:tcPr>
            <w:tcW w:w="358" w:type="pct"/>
            <w:noWrap/>
            <w:vAlign w:val="center"/>
            <w:hideMark/>
          </w:tcPr>
          <w:p w:rsidR="0084129C" w:rsidRPr="0084129C" w:rsidRDefault="0084129C" w:rsidP="00FF168E">
            <w:pPr>
              <w:pStyle w:val="Tabletextcentred"/>
            </w:pPr>
            <w:r w:rsidRPr="0084129C">
              <w:t>6.2</w:t>
            </w:r>
          </w:p>
        </w:tc>
        <w:tc>
          <w:tcPr>
            <w:tcW w:w="600" w:type="pct"/>
            <w:noWrap/>
            <w:vAlign w:val="center"/>
            <w:hideMark/>
          </w:tcPr>
          <w:p w:rsidR="0084129C" w:rsidRPr="0084129C" w:rsidRDefault="0084129C" w:rsidP="00FF168E">
            <w:pPr>
              <w:pStyle w:val="Tabletextcentred"/>
            </w:pPr>
            <w:r w:rsidRPr="0084129C">
              <w:t>256.3</w:t>
            </w:r>
          </w:p>
        </w:tc>
        <w:tc>
          <w:tcPr>
            <w:tcW w:w="421" w:type="pct"/>
            <w:noWrap/>
            <w:vAlign w:val="center"/>
            <w:hideMark/>
          </w:tcPr>
          <w:p w:rsidR="0084129C" w:rsidRPr="0084129C" w:rsidRDefault="0084129C" w:rsidP="00FF168E">
            <w:pPr>
              <w:pStyle w:val="Tabletextcentred"/>
            </w:pPr>
            <w:r w:rsidRPr="0084129C">
              <w:t>3.9</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566.Z.12.1.1</w:t>
            </w:r>
          </w:p>
        </w:tc>
        <w:tc>
          <w:tcPr>
            <w:tcW w:w="484" w:type="pct"/>
            <w:noWrap/>
            <w:vAlign w:val="center"/>
            <w:hideMark/>
          </w:tcPr>
          <w:p w:rsidR="0084129C" w:rsidRPr="0084129C" w:rsidRDefault="0084129C" w:rsidP="00FF168E">
            <w:pPr>
              <w:pStyle w:val="Tabletextcentred"/>
            </w:pPr>
            <w:r w:rsidRPr="0084129C">
              <w:t>0.27</w:t>
            </w:r>
          </w:p>
        </w:tc>
        <w:tc>
          <w:tcPr>
            <w:tcW w:w="376" w:type="pct"/>
            <w:noWrap/>
            <w:vAlign w:val="center"/>
            <w:hideMark/>
          </w:tcPr>
          <w:p w:rsidR="0084129C" w:rsidRPr="0084129C" w:rsidRDefault="0084129C" w:rsidP="00FF168E">
            <w:pPr>
              <w:pStyle w:val="Tabletextcentred"/>
            </w:pPr>
            <w:r w:rsidRPr="0084129C">
              <w:t>448</w:t>
            </w:r>
          </w:p>
        </w:tc>
        <w:tc>
          <w:tcPr>
            <w:tcW w:w="377" w:type="pct"/>
            <w:noWrap/>
            <w:vAlign w:val="center"/>
            <w:hideMark/>
          </w:tcPr>
          <w:p w:rsidR="0084129C" w:rsidRPr="0084129C" w:rsidRDefault="0084129C" w:rsidP="00FF168E">
            <w:pPr>
              <w:pStyle w:val="Tabletextcentred"/>
            </w:pPr>
            <w:r w:rsidRPr="0084129C">
              <w:t>209</w:t>
            </w:r>
          </w:p>
        </w:tc>
        <w:tc>
          <w:tcPr>
            <w:tcW w:w="360" w:type="pct"/>
            <w:noWrap/>
            <w:vAlign w:val="center"/>
            <w:hideMark/>
          </w:tcPr>
          <w:p w:rsidR="0084129C" w:rsidRPr="0084129C" w:rsidRDefault="0084129C" w:rsidP="00FF168E">
            <w:pPr>
              <w:pStyle w:val="Tabletextcentred"/>
            </w:pPr>
            <w:r w:rsidRPr="0084129C">
              <w:t>0.48</w:t>
            </w:r>
          </w:p>
        </w:tc>
        <w:tc>
          <w:tcPr>
            <w:tcW w:w="463" w:type="pct"/>
            <w:noWrap/>
            <w:vAlign w:val="center"/>
            <w:hideMark/>
          </w:tcPr>
          <w:p w:rsidR="0084129C" w:rsidRPr="0084129C" w:rsidRDefault="0084129C" w:rsidP="00FF168E">
            <w:pPr>
              <w:pStyle w:val="Tabletextcentred"/>
            </w:pPr>
            <w:r w:rsidRPr="0084129C">
              <w:t>24.7082</w:t>
            </w:r>
          </w:p>
        </w:tc>
        <w:tc>
          <w:tcPr>
            <w:tcW w:w="339" w:type="pct"/>
            <w:noWrap/>
            <w:vAlign w:val="center"/>
            <w:hideMark/>
          </w:tcPr>
          <w:p w:rsidR="0084129C" w:rsidRPr="0084129C" w:rsidRDefault="0084129C" w:rsidP="00FF168E">
            <w:pPr>
              <w:pStyle w:val="Tabletextcentred"/>
            </w:pPr>
            <w:r w:rsidRPr="0084129C">
              <w:t>0.9</w:t>
            </w:r>
          </w:p>
        </w:tc>
        <w:tc>
          <w:tcPr>
            <w:tcW w:w="507" w:type="pct"/>
            <w:noWrap/>
            <w:vAlign w:val="center"/>
            <w:hideMark/>
          </w:tcPr>
          <w:p w:rsidR="0084129C" w:rsidRPr="0084129C" w:rsidRDefault="0084129C" w:rsidP="00FF168E">
            <w:pPr>
              <w:pStyle w:val="Tabletextcentred"/>
            </w:pPr>
            <w:r w:rsidRPr="0084129C">
              <w:t>0.0502</w:t>
            </w:r>
          </w:p>
        </w:tc>
        <w:tc>
          <w:tcPr>
            <w:tcW w:w="358" w:type="pct"/>
            <w:noWrap/>
            <w:vAlign w:val="center"/>
            <w:hideMark/>
          </w:tcPr>
          <w:p w:rsidR="0084129C" w:rsidRPr="0084129C" w:rsidRDefault="0084129C" w:rsidP="00FF168E">
            <w:pPr>
              <w:pStyle w:val="Tabletextcentred"/>
            </w:pPr>
            <w:r w:rsidRPr="0084129C">
              <w:t>1.8</w:t>
            </w:r>
          </w:p>
        </w:tc>
        <w:tc>
          <w:tcPr>
            <w:tcW w:w="600" w:type="pct"/>
            <w:noWrap/>
            <w:vAlign w:val="center"/>
            <w:hideMark/>
          </w:tcPr>
          <w:p w:rsidR="0084129C" w:rsidRPr="0084129C" w:rsidRDefault="0084129C" w:rsidP="00FF168E">
            <w:pPr>
              <w:pStyle w:val="Tabletextcentred"/>
            </w:pPr>
            <w:r w:rsidRPr="0084129C">
              <w:t>255.4</w:t>
            </w:r>
          </w:p>
        </w:tc>
        <w:tc>
          <w:tcPr>
            <w:tcW w:w="421" w:type="pct"/>
            <w:noWrap/>
            <w:vAlign w:val="center"/>
            <w:hideMark/>
          </w:tcPr>
          <w:p w:rsidR="0084129C" w:rsidRPr="0084129C" w:rsidRDefault="0084129C" w:rsidP="00FF168E">
            <w:pPr>
              <w:pStyle w:val="Tabletextcentred"/>
            </w:pPr>
            <w:r w:rsidRPr="0084129C">
              <w:t>2.1</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566.Z.13.1.1</w:t>
            </w:r>
          </w:p>
        </w:tc>
        <w:tc>
          <w:tcPr>
            <w:tcW w:w="484" w:type="pct"/>
            <w:noWrap/>
            <w:vAlign w:val="center"/>
            <w:hideMark/>
          </w:tcPr>
          <w:p w:rsidR="0084129C" w:rsidRPr="0084129C" w:rsidRDefault="0084129C" w:rsidP="00FF168E">
            <w:pPr>
              <w:pStyle w:val="Tabletextcentred"/>
            </w:pPr>
            <w:r w:rsidRPr="0084129C">
              <w:t>0.16</w:t>
            </w:r>
          </w:p>
        </w:tc>
        <w:tc>
          <w:tcPr>
            <w:tcW w:w="376" w:type="pct"/>
            <w:noWrap/>
            <w:vAlign w:val="center"/>
            <w:hideMark/>
          </w:tcPr>
          <w:p w:rsidR="0084129C" w:rsidRPr="0084129C" w:rsidRDefault="0084129C" w:rsidP="00FF168E">
            <w:pPr>
              <w:pStyle w:val="Tabletextcentred"/>
            </w:pPr>
            <w:r w:rsidRPr="0084129C">
              <w:t>885</w:t>
            </w:r>
          </w:p>
        </w:tc>
        <w:tc>
          <w:tcPr>
            <w:tcW w:w="377" w:type="pct"/>
            <w:noWrap/>
            <w:vAlign w:val="center"/>
            <w:hideMark/>
          </w:tcPr>
          <w:p w:rsidR="0084129C" w:rsidRPr="0084129C" w:rsidRDefault="0084129C" w:rsidP="00FF168E">
            <w:pPr>
              <w:pStyle w:val="Tabletextcentred"/>
            </w:pPr>
            <w:r w:rsidRPr="0084129C">
              <w:t>757</w:t>
            </w:r>
          </w:p>
        </w:tc>
        <w:tc>
          <w:tcPr>
            <w:tcW w:w="360" w:type="pct"/>
            <w:noWrap/>
            <w:vAlign w:val="center"/>
            <w:hideMark/>
          </w:tcPr>
          <w:p w:rsidR="0084129C" w:rsidRPr="0084129C" w:rsidRDefault="0084129C" w:rsidP="00FF168E">
            <w:pPr>
              <w:pStyle w:val="Tabletextcentred"/>
            </w:pPr>
            <w:r w:rsidRPr="0084129C">
              <w:t>0.88</w:t>
            </w:r>
          </w:p>
        </w:tc>
        <w:tc>
          <w:tcPr>
            <w:tcW w:w="463" w:type="pct"/>
            <w:noWrap/>
            <w:vAlign w:val="center"/>
            <w:hideMark/>
          </w:tcPr>
          <w:p w:rsidR="0084129C" w:rsidRPr="0084129C" w:rsidRDefault="0084129C" w:rsidP="00FF168E">
            <w:pPr>
              <w:pStyle w:val="Tabletextcentred"/>
            </w:pPr>
            <w:r w:rsidRPr="0084129C">
              <w:t>25.0926</w:t>
            </w:r>
          </w:p>
        </w:tc>
        <w:tc>
          <w:tcPr>
            <w:tcW w:w="339" w:type="pct"/>
            <w:noWrap/>
            <w:vAlign w:val="center"/>
            <w:hideMark/>
          </w:tcPr>
          <w:p w:rsidR="0084129C" w:rsidRPr="0084129C" w:rsidRDefault="0084129C" w:rsidP="00FF168E">
            <w:pPr>
              <w:pStyle w:val="Tabletextcentred"/>
            </w:pPr>
            <w:r w:rsidRPr="0084129C">
              <w:t>1.3</w:t>
            </w:r>
          </w:p>
        </w:tc>
        <w:tc>
          <w:tcPr>
            <w:tcW w:w="507" w:type="pct"/>
            <w:noWrap/>
            <w:vAlign w:val="center"/>
            <w:hideMark/>
          </w:tcPr>
          <w:p w:rsidR="0084129C" w:rsidRPr="0084129C" w:rsidRDefault="0084129C" w:rsidP="00FF168E">
            <w:pPr>
              <w:pStyle w:val="Tabletextcentred"/>
            </w:pPr>
            <w:r w:rsidRPr="0084129C">
              <w:t>0.0503</w:t>
            </w:r>
          </w:p>
        </w:tc>
        <w:tc>
          <w:tcPr>
            <w:tcW w:w="358" w:type="pct"/>
            <w:noWrap/>
            <w:vAlign w:val="center"/>
            <w:hideMark/>
          </w:tcPr>
          <w:p w:rsidR="0084129C" w:rsidRPr="0084129C" w:rsidRDefault="0084129C" w:rsidP="00FF168E">
            <w:pPr>
              <w:pStyle w:val="Tabletextcentred"/>
            </w:pPr>
            <w:r w:rsidRPr="0084129C">
              <w:t>1.1</w:t>
            </w:r>
          </w:p>
        </w:tc>
        <w:tc>
          <w:tcPr>
            <w:tcW w:w="600" w:type="pct"/>
            <w:noWrap/>
            <w:vAlign w:val="center"/>
            <w:hideMark/>
          </w:tcPr>
          <w:p w:rsidR="0084129C" w:rsidRPr="0084129C" w:rsidRDefault="0084129C" w:rsidP="00FF168E">
            <w:pPr>
              <w:pStyle w:val="Tabletextcentred"/>
            </w:pPr>
            <w:r w:rsidRPr="0084129C">
              <w:t>251.1</w:t>
            </w:r>
          </w:p>
        </w:tc>
        <w:tc>
          <w:tcPr>
            <w:tcW w:w="421" w:type="pct"/>
            <w:noWrap/>
            <w:vAlign w:val="center"/>
            <w:hideMark/>
          </w:tcPr>
          <w:p w:rsidR="0084129C" w:rsidRPr="0084129C" w:rsidRDefault="0084129C" w:rsidP="00FF168E">
            <w:pPr>
              <w:pStyle w:val="Tabletextcentred"/>
            </w:pPr>
            <w:r w:rsidRPr="0084129C">
              <w:t>2.6</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566.Z.14.1.1</w:t>
            </w:r>
          </w:p>
        </w:tc>
        <w:tc>
          <w:tcPr>
            <w:tcW w:w="484" w:type="pct"/>
            <w:noWrap/>
            <w:vAlign w:val="center"/>
            <w:hideMark/>
          </w:tcPr>
          <w:p w:rsidR="0084129C" w:rsidRPr="0084129C" w:rsidRDefault="0084129C" w:rsidP="00FF168E">
            <w:pPr>
              <w:pStyle w:val="Tabletextcentred"/>
            </w:pPr>
            <w:r w:rsidRPr="0084129C">
              <w:t>0.40</w:t>
            </w:r>
          </w:p>
        </w:tc>
        <w:tc>
          <w:tcPr>
            <w:tcW w:w="376" w:type="pct"/>
            <w:noWrap/>
            <w:vAlign w:val="center"/>
            <w:hideMark/>
          </w:tcPr>
          <w:p w:rsidR="0084129C" w:rsidRPr="0084129C" w:rsidRDefault="0084129C" w:rsidP="00FF168E">
            <w:pPr>
              <w:pStyle w:val="Tabletextcentred"/>
            </w:pPr>
            <w:r w:rsidRPr="0084129C">
              <w:t>159</w:t>
            </w:r>
          </w:p>
        </w:tc>
        <w:tc>
          <w:tcPr>
            <w:tcW w:w="377" w:type="pct"/>
            <w:noWrap/>
            <w:vAlign w:val="center"/>
            <w:hideMark/>
          </w:tcPr>
          <w:p w:rsidR="0084129C" w:rsidRPr="0084129C" w:rsidRDefault="0084129C" w:rsidP="00FF168E">
            <w:pPr>
              <w:pStyle w:val="Tabletextcentred"/>
            </w:pPr>
            <w:r w:rsidRPr="0084129C">
              <w:t>79</w:t>
            </w:r>
          </w:p>
        </w:tc>
        <w:tc>
          <w:tcPr>
            <w:tcW w:w="360" w:type="pct"/>
            <w:noWrap/>
            <w:vAlign w:val="center"/>
            <w:hideMark/>
          </w:tcPr>
          <w:p w:rsidR="0084129C" w:rsidRPr="0084129C" w:rsidRDefault="0084129C" w:rsidP="00FF168E">
            <w:pPr>
              <w:pStyle w:val="Tabletextcentred"/>
            </w:pPr>
            <w:r w:rsidRPr="0084129C">
              <w:t>0.51</w:t>
            </w:r>
          </w:p>
        </w:tc>
        <w:tc>
          <w:tcPr>
            <w:tcW w:w="463" w:type="pct"/>
            <w:noWrap/>
            <w:vAlign w:val="center"/>
            <w:hideMark/>
          </w:tcPr>
          <w:p w:rsidR="0084129C" w:rsidRPr="0084129C" w:rsidRDefault="0084129C" w:rsidP="00FF168E">
            <w:pPr>
              <w:pStyle w:val="Tabletextcentred"/>
            </w:pPr>
            <w:r w:rsidRPr="0084129C">
              <w:t>25.1378</w:t>
            </w:r>
          </w:p>
        </w:tc>
        <w:tc>
          <w:tcPr>
            <w:tcW w:w="339" w:type="pct"/>
            <w:noWrap/>
            <w:vAlign w:val="center"/>
            <w:hideMark/>
          </w:tcPr>
          <w:p w:rsidR="0084129C" w:rsidRPr="0084129C" w:rsidRDefault="0084129C" w:rsidP="00FF168E">
            <w:pPr>
              <w:pStyle w:val="Tabletextcentred"/>
            </w:pPr>
            <w:r w:rsidRPr="0084129C">
              <w:t>1.7</w:t>
            </w:r>
          </w:p>
        </w:tc>
        <w:tc>
          <w:tcPr>
            <w:tcW w:w="507" w:type="pct"/>
            <w:noWrap/>
            <w:vAlign w:val="center"/>
            <w:hideMark/>
          </w:tcPr>
          <w:p w:rsidR="0084129C" w:rsidRPr="0084129C" w:rsidRDefault="0084129C" w:rsidP="00FF168E">
            <w:pPr>
              <w:pStyle w:val="Tabletextcentred"/>
            </w:pPr>
            <w:r w:rsidRPr="0084129C">
              <w:t>0.0496</w:t>
            </w:r>
          </w:p>
        </w:tc>
        <w:tc>
          <w:tcPr>
            <w:tcW w:w="358" w:type="pct"/>
            <w:noWrap/>
            <w:vAlign w:val="center"/>
            <w:hideMark/>
          </w:tcPr>
          <w:p w:rsidR="0084129C" w:rsidRPr="0084129C" w:rsidRDefault="0084129C" w:rsidP="00FF168E">
            <w:pPr>
              <w:pStyle w:val="Tabletextcentred"/>
            </w:pPr>
            <w:r w:rsidRPr="0084129C">
              <w:t>3.4</w:t>
            </w:r>
          </w:p>
        </w:tc>
        <w:tc>
          <w:tcPr>
            <w:tcW w:w="600" w:type="pct"/>
            <w:noWrap/>
            <w:vAlign w:val="center"/>
            <w:hideMark/>
          </w:tcPr>
          <w:p w:rsidR="0084129C" w:rsidRPr="0084129C" w:rsidRDefault="0084129C" w:rsidP="00FF168E">
            <w:pPr>
              <w:pStyle w:val="Tabletextcentred"/>
            </w:pPr>
            <w:r w:rsidRPr="0084129C">
              <w:t>250.8</w:t>
            </w:r>
          </w:p>
        </w:tc>
        <w:tc>
          <w:tcPr>
            <w:tcW w:w="421" w:type="pct"/>
            <w:noWrap/>
            <w:vAlign w:val="center"/>
            <w:hideMark/>
          </w:tcPr>
          <w:p w:rsidR="0084129C" w:rsidRPr="0084129C" w:rsidRDefault="0084129C" w:rsidP="00FF168E">
            <w:pPr>
              <w:pStyle w:val="Tabletextcentred"/>
            </w:pPr>
            <w:r w:rsidRPr="0084129C">
              <w:t>3.9</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566.Z.15.1.1</w:t>
            </w:r>
          </w:p>
        </w:tc>
        <w:tc>
          <w:tcPr>
            <w:tcW w:w="484" w:type="pct"/>
            <w:noWrap/>
            <w:vAlign w:val="center"/>
            <w:hideMark/>
          </w:tcPr>
          <w:p w:rsidR="0084129C" w:rsidRPr="0084129C" w:rsidRDefault="0084129C" w:rsidP="00FF168E">
            <w:pPr>
              <w:pStyle w:val="Tabletextcentred"/>
            </w:pPr>
            <w:r w:rsidRPr="0084129C">
              <w:t>0.16</w:t>
            </w:r>
          </w:p>
        </w:tc>
        <w:tc>
          <w:tcPr>
            <w:tcW w:w="376" w:type="pct"/>
            <w:noWrap/>
            <w:vAlign w:val="center"/>
            <w:hideMark/>
          </w:tcPr>
          <w:p w:rsidR="0084129C" w:rsidRPr="0084129C" w:rsidRDefault="0084129C" w:rsidP="00FF168E">
            <w:pPr>
              <w:pStyle w:val="Tabletextcentred"/>
            </w:pPr>
            <w:r w:rsidRPr="0084129C">
              <w:t>210</w:t>
            </w:r>
          </w:p>
        </w:tc>
        <w:tc>
          <w:tcPr>
            <w:tcW w:w="377" w:type="pct"/>
            <w:noWrap/>
            <w:vAlign w:val="center"/>
            <w:hideMark/>
          </w:tcPr>
          <w:p w:rsidR="0084129C" w:rsidRPr="0084129C" w:rsidRDefault="0084129C" w:rsidP="00FF168E">
            <w:pPr>
              <w:pStyle w:val="Tabletextcentred"/>
            </w:pPr>
            <w:r w:rsidRPr="0084129C">
              <w:t>133</w:t>
            </w:r>
          </w:p>
        </w:tc>
        <w:tc>
          <w:tcPr>
            <w:tcW w:w="360" w:type="pct"/>
            <w:noWrap/>
            <w:vAlign w:val="center"/>
            <w:hideMark/>
          </w:tcPr>
          <w:p w:rsidR="0084129C" w:rsidRPr="0084129C" w:rsidRDefault="0084129C" w:rsidP="00FF168E">
            <w:pPr>
              <w:pStyle w:val="Tabletextcentred"/>
            </w:pPr>
            <w:r w:rsidRPr="0084129C">
              <w:t>0.65</w:t>
            </w:r>
          </w:p>
        </w:tc>
        <w:tc>
          <w:tcPr>
            <w:tcW w:w="463" w:type="pct"/>
            <w:noWrap/>
            <w:vAlign w:val="center"/>
            <w:hideMark/>
          </w:tcPr>
          <w:p w:rsidR="0084129C" w:rsidRPr="0084129C" w:rsidRDefault="0084129C" w:rsidP="00FF168E">
            <w:pPr>
              <w:pStyle w:val="Tabletextcentred"/>
            </w:pPr>
            <w:r w:rsidRPr="0084129C">
              <w:t>24.9986</w:t>
            </w:r>
          </w:p>
        </w:tc>
        <w:tc>
          <w:tcPr>
            <w:tcW w:w="339" w:type="pct"/>
            <w:noWrap/>
            <w:vAlign w:val="center"/>
            <w:hideMark/>
          </w:tcPr>
          <w:p w:rsidR="0084129C" w:rsidRPr="0084129C" w:rsidRDefault="0084129C" w:rsidP="00FF168E">
            <w:pPr>
              <w:pStyle w:val="Tabletextcentred"/>
            </w:pPr>
            <w:r w:rsidRPr="0084129C">
              <w:t>1.1</w:t>
            </w:r>
          </w:p>
        </w:tc>
        <w:tc>
          <w:tcPr>
            <w:tcW w:w="507" w:type="pct"/>
            <w:noWrap/>
            <w:vAlign w:val="center"/>
            <w:hideMark/>
          </w:tcPr>
          <w:p w:rsidR="0084129C" w:rsidRPr="0084129C" w:rsidRDefault="0084129C" w:rsidP="00FF168E">
            <w:pPr>
              <w:pStyle w:val="Tabletextcentred"/>
            </w:pPr>
            <w:r w:rsidRPr="0084129C">
              <w:t>0.0527</w:t>
            </w:r>
          </w:p>
        </w:tc>
        <w:tc>
          <w:tcPr>
            <w:tcW w:w="358" w:type="pct"/>
            <w:noWrap/>
            <w:vAlign w:val="center"/>
            <w:hideMark/>
          </w:tcPr>
          <w:p w:rsidR="0084129C" w:rsidRPr="0084129C" w:rsidRDefault="0084129C" w:rsidP="00FF168E">
            <w:pPr>
              <w:pStyle w:val="Tabletextcentred"/>
            </w:pPr>
            <w:r w:rsidRPr="0084129C">
              <w:t>3.9</w:t>
            </w:r>
          </w:p>
        </w:tc>
        <w:tc>
          <w:tcPr>
            <w:tcW w:w="600" w:type="pct"/>
            <w:noWrap/>
            <w:vAlign w:val="center"/>
            <w:hideMark/>
          </w:tcPr>
          <w:p w:rsidR="0084129C" w:rsidRPr="0084129C" w:rsidRDefault="0084129C" w:rsidP="00FF168E">
            <w:pPr>
              <w:pStyle w:val="Tabletextcentred"/>
            </w:pPr>
            <w:r w:rsidRPr="0084129C">
              <w:t>252.5</w:t>
            </w:r>
          </w:p>
        </w:tc>
        <w:tc>
          <w:tcPr>
            <w:tcW w:w="421" w:type="pct"/>
            <w:noWrap/>
            <w:vAlign w:val="center"/>
            <w:hideMark/>
          </w:tcPr>
          <w:p w:rsidR="0084129C" w:rsidRPr="0084129C" w:rsidRDefault="0084129C" w:rsidP="00FF168E">
            <w:pPr>
              <w:pStyle w:val="Tabletextcentred"/>
            </w:pPr>
            <w:r w:rsidRPr="0084129C">
              <w:t>2.4</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566.Z.16.1.1</w:t>
            </w:r>
          </w:p>
        </w:tc>
        <w:tc>
          <w:tcPr>
            <w:tcW w:w="484" w:type="pct"/>
            <w:noWrap/>
            <w:vAlign w:val="center"/>
            <w:hideMark/>
          </w:tcPr>
          <w:p w:rsidR="0084129C" w:rsidRPr="0084129C" w:rsidRDefault="0084129C" w:rsidP="00FF168E">
            <w:pPr>
              <w:pStyle w:val="Tabletextcentred"/>
            </w:pPr>
            <w:r w:rsidRPr="0084129C">
              <w:t>0.28</w:t>
            </w:r>
          </w:p>
        </w:tc>
        <w:tc>
          <w:tcPr>
            <w:tcW w:w="376" w:type="pct"/>
            <w:noWrap/>
            <w:vAlign w:val="center"/>
            <w:hideMark/>
          </w:tcPr>
          <w:p w:rsidR="0084129C" w:rsidRPr="0084129C" w:rsidRDefault="0084129C" w:rsidP="00FF168E">
            <w:pPr>
              <w:pStyle w:val="Tabletextcentred"/>
            </w:pPr>
            <w:r w:rsidRPr="0084129C">
              <w:t>176</w:t>
            </w:r>
          </w:p>
        </w:tc>
        <w:tc>
          <w:tcPr>
            <w:tcW w:w="377" w:type="pct"/>
            <w:noWrap/>
            <w:vAlign w:val="center"/>
            <w:hideMark/>
          </w:tcPr>
          <w:p w:rsidR="0084129C" w:rsidRPr="0084129C" w:rsidRDefault="0084129C" w:rsidP="00FF168E">
            <w:pPr>
              <w:pStyle w:val="Tabletextcentred"/>
            </w:pPr>
            <w:r w:rsidRPr="0084129C">
              <w:t>56</w:t>
            </w:r>
          </w:p>
        </w:tc>
        <w:tc>
          <w:tcPr>
            <w:tcW w:w="360" w:type="pct"/>
            <w:noWrap/>
            <w:vAlign w:val="center"/>
            <w:hideMark/>
          </w:tcPr>
          <w:p w:rsidR="0084129C" w:rsidRPr="0084129C" w:rsidRDefault="0084129C" w:rsidP="00FF168E">
            <w:pPr>
              <w:pStyle w:val="Tabletextcentred"/>
            </w:pPr>
            <w:r w:rsidRPr="0084129C">
              <w:t>0.33</w:t>
            </w:r>
          </w:p>
        </w:tc>
        <w:tc>
          <w:tcPr>
            <w:tcW w:w="463" w:type="pct"/>
            <w:noWrap/>
            <w:vAlign w:val="center"/>
            <w:hideMark/>
          </w:tcPr>
          <w:p w:rsidR="0084129C" w:rsidRPr="0084129C" w:rsidRDefault="0084129C" w:rsidP="00FF168E">
            <w:pPr>
              <w:pStyle w:val="Tabletextcentred"/>
            </w:pPr>
            <w:r w:rsidRPr="0084129C">
              <w:t>25.3848</w:t>
            </w:r>
          </w:p>
        </w:tc>
        <w:tc>
          <w:tcPr>
            <w:tcW w:w="339" w:type="pct"/>
            <w:noWrap/>
            <w:vAlign w:val="center"/>
            <w:hideMark/>
          </w:tcPr>
          <w:p w:rsidR="0084129C" w:rsidRPr="0084129C" w:rsidRDefault="0084129C" w:rsidP="00FF168E">
            <w:pPr>
              <w:pStyle w:val="Tabletextcentred"/>
            </w:pPr>
            <w:r w:rsidRPr="0084129C">
              <w:t>1.5</w:t>
            </w:r>
          </w:p>
        </w:tc>
        <w:tc>
          <w:tcPr>
            <w:tcW w:w="507" w:type="pct"/>
            <w:noWrap/>
            <w:vAlign w:val="center"/>
            <w:hideMark/>
          </w:tcPr>
          <w:p w:rsidR="0084129C" w:rsidRPr="0084129C" w:rsidRDefault="0084129C" w:rsidP="00FF168E">
            <w:pPr>
              <w:pStyle w:val="Tabletextcentred"/>
            </w:pPr>
            <w:r w:rsidRPr="0084129C">
              <w:t>0.0531</w:t>
            </w:r>
          </w:p>
        </w:tc>
        <w:tc>
          <w:tcPr>
            <w:tcW w:w="358" w:type="pct"/>
            <w:noWrap/>
            <w:vAlign w:val="center"/>
            <w:hideMark/>
          </w:tcPr>
          <w:p w:rsidR="0084129C" w:rsidRPr="0084129C" w:rsidRDefault="0084129C" w:rsidP="00FF168E">
            <w:pPr>
              <w:pStyle w:val="Tabletextcentred"/>
            </w:pPr>
            <w:r w:rsidRPr="0084129C">
              <w:t>3.0</w:t>
            </w:r>
          </w:p>
        </w:tc>
        <w:tc>
          <w:tcPr>
            <w:tcW w:w="600" w:type="pct"/>
            <w:noWrap/>
            <w:vAlign w:val="center"/>
            <w:hideMark/>
          </w:tcPr>
          <w:p w:rsidR="0084129C" w:rsidRPr="0084129C" w:rsidRDefault="0084129C" w:rsidP="00FF168E">
            <w:pPr>
              <w:pStyle w:val="Tabletextcentred"/>
            </w:pPr>
            <w:r w:rsidRPr="0084129C">
              <w:t>249.2</w:t>
            </w:r>
          </w:p>
        </w:tc>
        <w:tc>
          <w:tcPr>
            <w:tcW w:w="421" w:type="pct"/>
            <w:noWrap/>
            <w:vAlign w:val="center"/>
            <w:hideMark/>
          </w:tcPr>
          <w:p w:rsidR="0084129C" w:rsidRPr="0084129C" w:rsidRDefault="0084129C" w:rsidP="00FF168E">
            <w:pPr>
              <w:pStyle w:val="Tabletextcentred"/>
            </w:pPr>
            <w:r w:rsidRPr="0084129C">
              <w:t>3.5</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566.Z.18.1.1</w:t>
            </w:r>
          </w:p>
        </w:tc>
        <w:tc>
          <w:tcPr>
            <w:tcW w:w="484" w:type="pct"/>
            <w:noWrap/>
            <w:vAlign w:val="center"/>
            <w:hideMark/>
          </w:tcPr>
          <w:p w:rsidR="0084129C" w:rsidRPr="0084129C" w:rsidRDefault="0084129C" w:rsidP="00FF168E">
            <w:pPr>
              <w:pStyle w:val="Tabletextcentred"/>
            </w:pPr>
            <w:r w:rsidRPr="0084129C">
              <w:t>0.65</w:t>
            </w:r>
          </w:p>
        </w:tc>
        <w:tc>
          <w:tcPr>
            <w:tcW w:w="376" w:type="pct"/>
            <w:noWrap/>
            <w:vAlign w:val="center"/>
            <w:hideMark/>
          </w:tcPr>
          <w:p w:rsidR="0084129C" w:rsidRPr="0084129C" w:rsidRDefault="0084129C" w:rsidP="00FF168E">
            <w:pPr>
              <w:pStyle w:val="Tabletextcentred"/>
            </w:pPr>
            <w:r w:rsidRPr="0084129C">
              <w:t>199</w:t>
            </w:r>
          </w:p>
        </w:tc>
        <w:tc>
          <w:tcPr>
            <w:tcW w:w="377" w:type="pct"/>
            <w:noWrap/>
            <w:vAlign w:val="center"/>
            <w:hideMark/>
          </w:tcPr>
          <w:p w:rsidR="0084129C" w:rsidRPr="0084129C" w:rsidRDefault="0084129C" w:rsidP="00FF168E">
            <w:pPr>
              <w:pStyle w:val="Tabletextcentred"/>
            </w:pPr>
            <w:r w:rsidRPr="0084129C">
              <w:t>55</w:t>
            </w:r>
          </w:p>
        </w:tc>
        <w:tc>
          <w:tcPr>
            <w:tcW w:w="360" w:type="pct"/>
            <w:noWrap/>
            <w:vAlign w:val="center"/>
            <w:hideMark/>
          </w:tcPr>
          <w:p w:rsidR="0084129C" w:rsidRPr="0084129C" w:rsidRDefault="0084129C" w:rsidP="00FF168E">
            <w:pPr>
              <w:pStyle w:val="Tabletextcentred"/>
            </w:pPr>
            <w:r w:rsidRPr="0084129C">
              <w:t>0.29</w:t>
            </w:r>
          </w:p>
        </w:tc>
        <w:tc>
          <w:tcPr>
            <w:tcW w:w="463" w:type="pct"/>
            <w:noWrap/>
            <w:vAlign w:val="center"/>
            <w:hideMark/>
          </w:tcPr>
          <w:p w:rsidR="0084129C" w:rsidRPr="0084129C" w:rsidRDefault="0084129C" w:rsidP="00FF168E">
            <w:pPr>
              <w:pStyle w:val="Tabletextcentred"/>
            </w:pPr>
            <w:r w:rsidRPr="0084129C">
              <w:t>24.8969</w:t>
            </w:r>
          </w:p>
        </w:tc>
        <w:tc>
          <w:tcPr>
            <w:tcW w:w="339" w:type="pct"/>
            <w:noWrap/>
            <w:vAlign w:val="center"/>
            <w:hideMark/>
          </w:tcPr>
          <w:p w:rsidR="0084129C" w:rsidRPr="0084129C" w:rsidRDefault="0084129C" w:rsidP="00FF168E">
            <w:pPr>
              <w:pStyle w:val="Tabletextcentred"/>
            </w:pPr>
            <w:r w:rsidRPr="0084129C">
              <w:t>1.2</w:t>
            </w:r>
          </w:p>
        </w:tc>
        <w:tc>
          <w:tcPr>
            <w:tcW w:w="507" w:type="pct"/>
            <w:noWrap/>
            <w:vAlign w:val="center"/>
            <w:hideMark/>
          </w:tcPr>
          <w:p w:rsidR="0084129C" w:rsidRPr="0084129C" w:rsidRDefault="0084129C" w:rsidP="00FF168E">
            <w:pPr>
              <w:pStyle w:val="Tabletextcentred"/>
            </w:pPr>
            <w:r w:rsidRPr="0084129C">
              <w:t>0.0448</w:t>
            </w:r>
          </w:p>
        </w:tc>
        <w:tc>
          <w:tcPr>
            <w:tcW w:w="358" w:type="pct"/>
            <w:noWrap/>
            <w:vAlign w:val="center"/>
            <w:hideMark/>
          </w:tcPr>
          <w:p w:rsidR="0084129C" w:rsidRPr="0084129C" w:rsidRDefault="0084129C" w:rsidP="00FF168E">
            <w:pPr>
              <w:pStyle w:val="Tabletextcentred"/>
            </w:pPr>
            <w:r w:rsidRPr="0084129C">
              <w:t>4.2</w:t>
            </w:r>
          </w:p>
        </w:tc>
        <w:tc>
          <w:tcPr>
            <w:tcW w:w="600" w:type="pct"/>
            <w:noWrap/>
            <w:vAlign w:val="center"/>
            <w:hideMark/>
          </w:tcPr>
          <w:p w:rsidR="0084129C" w:rsidRPr="0084129C" w:rsidRDefault="0084129C" w:rsidP="00FF168E">
            <w:pPr>
              <w:pStyle w:val="Tabletextcentred"/>
            </w:pPr>
            <w:r w:rsidRPr="0084129C">
              <w:t>252.8</w:t>
            </w:r>
          </w:p>
        </w:tc>
        <w:tc>
          <w:tcPr>
            <w:tcW w:w="421" w:type="pct"/>
            <w:noWrap/>
            <w:vAlign w:val="center"/>
            <w:hideMark/>
          </w:tcPr>
          <w:p w:rsidR="0084129C" w:rsidRPr="0084129C" w:rsidRDefault="0084129C" w:rsidP="00FF168E">
            <w:pPr>
              <w:pStyle w:val="Tabletextcentred"/>
            </w:pPr>
            <w:r w:rsidRPr="0084129C">
              <w:t>2.6</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566.Z.19.1.1</w:t>
            </w:r>
          </w:p>
        </w:tc>
        <w:tc>
          <w:tcPr>
            <w:tcW w:w="484" w:type="pct"/>
            <w:noWrap/>
            <w:vAlign w:val="center"/>
            <w:hideMark/>
          </w:tcPr>
          <w:p w:rsidR="0084129C" w:rsidRPr="0084129C" w:rsidRDefault="0084129C" w:rsidP="00FF168E">
            <w:pPr>
              <w:pStyle w:val="Tabletextcentred"/>
            </w:pPr>
            <w:r w:rsidRPr="0084129C">
              <w:t>1.07</w:t>
            </w:r>
          </w:p>
        </w:tc>
        <w:tc>
          <w:tcPr>
            <w:tcW w:w="376" w:type="pct"/>
            <w:noWrap/>
            <w:vAlign w:val="center"/>
            <w:hideMark/>
          </w:tcPr>
          <w:p w:rsidR="0084129C" w:rsidRPr="0084129C" w:rsidRDefault="0084129C" w:rsidP="00FF168E">
            <w:pPr>
              <w:pStyle w:val="Tabletextcentred"/>
            </w:pPr>
            <w:r w:rsidRPr="0084129C">
              <w:t>203</w:t>
            </w:r>
          </w:p>
        </w:tc>
        <w:tc>
          <w:tcPr>
            <w:tcW w:w="377" w:type="pct"/>
            <w:noWrap/>
            <w:vAlign w:val="center"/>
            <w:hideMark/>
          </w:tcPr>
          <w:p w:rsidR="0084129C" w:rsidRPr="0084129C" w:rsidRDefault="0084129C" w:rsidP="00FF168E">
            <w:pPr>
              <w:pStyle w:val="Tabletextcentred"/>
            </w:pPr>
            <w:r w:rsidRPr="0084129C">
              <w:t>90</w:t>
            </w:r>
          </w:p>
        </w:tc>
        <w:tc>
          <w:tcPr>
            <w:tcW w:w="360" w:type="pct"/>
            <w:noWrap/>
            <w:vAlign w:val="center"/>
            <w:hideMark/>
          </w:tcPr>
          <w:p w:rsidR="0084129C" w:rsidRPr="0084129C" w:rsidRDefault="0084129C" w:rsidP="00FF168E">
            <w:pPr>
              <w:pStyle w:val="Tabletextcentred"/>
            </w:pPr>
            <w:r w:rsidRPr="0084129C">
              <w:t>0.46</w:t>
            </w:r>
          </w:p>
        </w:tc>
        <w:tc>
          <w:tcPr>
            <w:tcW w:w="463" w:type="pct"/>
            <w:noWrap/>
            <w:vAlign w:val="center"/>
            <w:hideMark/>
          </w:tcPr>
          <w:p w:rsidR="0084129C" w:rsidRPr="0084129C" w:rsidRDefault="0084129C" w:rsidP="00FF168E">
            <w:pPr>
              <w:pStyle w:val="Tabletextcentred"/>
            </w:pPr>
            <w:r w:rsidRPr="0084129C">
              <w:t>24.9042</w:t>
            </w:r>
          </w:p>
        </w:tc>
        <w:tc>
          <w:tcPr>
            <w:tcW w:w="339" w:type="pct"/>
            <w:noWrap/>
            <w:vAlign w:val="center"/>
            <w:hideMark/>
          </w:tcPr>
          <w:p w:rsidR="0084129C" w:rsidRPr="0084129C" w:rsidRDefault="0084129C" w:rsidP="00FF168E">
            <w:pPr>
              <w:pStyle w:val="Tabletextcentred"/>
            </w:pPr>
            <w:r w:rsidRPr="0084129C">
              <w:t>1.1</w:t>
            </w:r>
          </w:p>
        </w:tc>
        <w:tc>
          <w:tcPr>
            <w:tcW w:w="507" w:type="pct"/>
            <w:noWrap/>
            <w:vAlign w:val="center"/>
            <w:hideMark/>
          </w:tcPr>
          <w:p w:rsidR="0084129C" w:rsidRPr="0084129C" w:rsidRDefault="0084129C" w:rsidP="00FF168E">
            <w:pPr>
              <w:pStyle w:val="Tabletextcentred"/>
            </w:pPr>
            <w:r w:rsidRPr="0084129C">
              <w:t>0.0431</w:t>
            </w:r>
          </w:p>
        </w:tc>
        <w:tc>
          <w:tcPr>
            <w:tcW w:w="358" w:type="pct"/>
            <w:noWrap/>
            <w:vAlign w:val="center"/>
            <w:hideMark/>
          </w:tcPr>
          <w:p w:rsidR="0084129C" w:rsidRPr="0084129C" w:rsidRDefault="0084129C" w:rsidP="00FF168E">
            <w:pPr>
              <w:pStyle w:val="Tabletextcentred"/>
            </w:pPr>
            <w:r w:rsidRPr="0084129C">
              <w:t>5.2</w:t>
            </w:r>
          </w:p>
        </w:tc>
        <w:tc>
          <w:tcPr>
            <w:tcW w:w="600" w:type="pct"/>
            <w:noWrap/>
            <w:vAlign w:val="center"/>
            <w:hideMark/>
          </w:tcPr>
          <w:p w:rsidR="0084129C" w:rsidRPr="0084129C" w:rsidRDefault="0084129C" w:rsidP="00FF168E">
            <w:pPr>
              <w:pStyle w:val="Tabletextcentred"/>
            </w:pPr>
            <w:r w:rsidRPr="0084129C">
              <w:t>251.8</w:t>
            </w:r>
          </w:p>
        </w:tc>
        <w:tc>
          <w:tcPr>
            <w:tcW w:w="421" w:type="pct"/>
            <w:noWrap/>
            <w:vAlign w:val="center"/>
            <w:hideMark/>
          </w:tcPr>
          <w:p w:rsidR="0084129C" w:rsidRPr="0084129C" w:rsidRDefault="0084129C" w:rsidP="00FF168E">
            <w:pPr>
              <w:pStyle w:val="Tabletextcentred"/>
            </w:pPr>
            <w:r w:rsidRPr="0084129C">
              <w:t>2.6</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566.Z.20.1.1</w:t>
            </w:r>
          </w:p>
        </w:tc>
        <w:tc>
          <w:tcPr>
            <w:tcW w:w="484" w:type="pct"/>
            <w:noWrap/>
            <w:vAlign w:val="center"/>
            <w:hideMark/>
          </w:tcPr>
          <w:p w:rsidR="0084129C" w:rsidRPr="0084129C" w:rsidRDefault="0084129C" w:rsidP="00FF168E">
            <w:pPr>
              <w:pStyle w:val="Tabletextcentred"/>
            </w:pPr>
            <w:r w:rsidRPr="0084129C">
              <w:t>0.61</w:t>
            </w:r>
          </w:p>
        </w:tc>
        <w:tc>
          <w:tcPr>
            <w:tcW w:w="376" w:type="pct"/>
            <w:noWrap/>
            <w:vAlign w:val="center"/>
            <w:hideMark/>
          </w:tcPr>
          <w:p w:rsidR="0084129C" w:rsidRPr="0084129C" w:rsidRDefault="0084129C" w:rsidP="00FF168E">
            <w:pPr>
              <w:pStyle w:val="Tabletextcentred"/>
            </w:pPr>
            <w:r w:rsidRPr="0084129C">
              <w:t>253</w:t>
            </w:r>
          </w:p>
        </w:tc>
        <w:tc>
          <w:tcPr>
            <w:tcW w:w="377" w:type="pct"/>
            <w:noWrap/>
            <w:vAlign w:val="center"/>
            <w:hideMark/>
          </w:tcPr>
          <w:p w:rsidR="0084129C" w:rsidRPr="0084129C" w:rsidRDefault="0084129C" w:rsidP="00FF168E">
            <w:pPr>
              <w:pStyle w:val="Tabletextcentred"/>
            </w:pPr>
            <w:r w:rsidRPr="0084129C">
              <w:t>225</w:t>
            </w:r>
          </w:p>
        </w:tc>
        <w:tc>
          <w:tcPr>
            <w:tcW w:w="360" w:type="pct"/>
            <w:noWrap/>
            <w:vAlign w:val="center"/>
            <w:hideMark/>
          </w:tcPr>
          <w:p w:rsidR="0084129C" w:rsidRPr="0084129C" w:rsidRDefault="0084129C" w:rsidP="00FF168E">
            <w:pPr>
              <w:pStyle w:val="Tabletextcentred"/>
            </w:pPr>
            <w:r w:rsidRPr="0084129C">
              <w:t>0.92</w:t>
            </w:r>
          </w:p>
        </w:tc>
        <w:tc>
          <w:tcPr>
            <w:tcW w:w="463" w:type="pct"/>
            <w:noWrap/>
            <w:vAlign w:val="center"/>
            <w:hideMark/>
          </w:tcPr>
          <w:p w:rsidR="0084129C" w:rsidRPr="0084129C" w:rsidRDefault="0084129C" w:rsidP="00FF168E">
            <w:pPr>
              <w:pStyle w:val="Tabletextcentred"/>
            </w:pPr>
            <w:r w:rsidRPr="0084129C">
              <w:t>25.0739</w:t>
            </w:r>
          </w:p>
        </w:tc>
        <w:tc>
          <w:tcPr>
            <w:tcW w:w="339" w:type="pct"/>
            <w:noWrap/>
            <w:vAlign w:val="center"/>
            <w:hideMark/>
          </w:tcPr>
          <w:p w:rsidR="0084129C" w:rsidRPr="0084129C" w:rsidRDefault="0084129C" w:rsidP="00FF168E">
            <w:pPr>
              <w:pStyle w:val="Tabletextcentred"/>
            </w:pPr>
            <w:r w:rsidRPr="0084129C">
              <w:t>1.6</w:t>
            </w:r>
          </w:p>
        </w:tc>
        <w:tc>
          <w:tcPr>
            <w:tcW w:w="507" w:type="pct"/>
            <w:noWrap/>
            <w:vAlign w:val="center"/>
            <w:hideMark/>
          </w:tcPr>
          <w:p w:rsidR="0084129C" w:rsidRPr="0084129C" w:rsidRDefault="0084129C" w:rsidP="00FF168E">
            <w:pPr>
              <w:pStyle w:val="Tabletextcentred"/>
            </w:pPr>
            <w:r w:rsidRPr="0084129C">
              <w:t>0.0468</w:t>
            </w:r>
          </w:p>
        </w:tc>
        <w:tc>
          <w:tcPr>
            <w:tcW w:w="358" w:type="pct"/>
            <w:noWrap/>
            <w:vAlign w:val="center"/>
            <w:hideMark/>
          </w:tcPr>
          <w:p w:rsidR="0084129C" w:rsidRPr="0084129C" w:rsidRDefault="0084129C" w:rsidP="00FF168E">
            <w:pPr>
              <w:pStyle w:val="Tabletextcentred"/>
            </w:pPr>
            <w:r w:rsidRPr="0084129C">
              <w:t>3.5</w:t>
            </w:r>
          </w:p>
        </w:tc>
        <w:tc>
          <w:tcPr>
            <w:tcW w:w="600" w:type="pct"/>
            <w:noWrap/>
            <w:vAlign w:val="center"/>
            <w:hideMark/>
          </w:tcPr>
          <w:p w:rsidR="0084129C" w:rsidRPr="0084129C" w:rsidRDefault="0084129C" w:rsidP="00FF168E">
            <w:pPr>
              <w:pStyle w:val="Tabletextcentred"/>
            </w:pPr>
            <w:r w:rsidRPr="0084129C">
              <w:t>251.3</w:t>
            </w:r>
          </w:p>
        </w:tc>
        <w:tc>
          <w:tcPr>
            <w:tcW w:w="421" w:type="pct"/>
            <w:noWrap/>
            <w:vAlign w:val="center"/>
            <w:hideMark/>
          </w:tcPr>
          <w:p w:rsidR="0084129C" w:rsidRPr="0084129C" w:rsidRDefault="0084129C" w:rsidP="00FF168E">
            <w:pPr>
              <w:pStyle w:val="Tabletextcentred"/>
            </w:pPr>
            <w:r w:rsidRPr="0084129C">
              <w:t>3.4</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566.Z.22.1.1</w:t>
            </w:r>
          </w:p>
        </w:tc>
        <w:tc>
          <w:tcPr>
            <w:tcW w:w="484" w:type="pct"/>
            <w:noWrap/>
            <w:vAlign w:val="center"/>
            <w:hideMark/>
          </w:tcPr>
          <w:p w:rsidR="0084129C" w:rsidRPr="0084129C" w:rsidRDefault="0084129C" w:rsidP="00FF168E">
            <w:pPr>
              <w:pStyle w:val="Tabletextcentred"/>
            </w:pPr>
            <w:r w:rsidRPr="0084129C">
              <w:t>0.40</w:t>
            </w:r>
          </w:p>
        </w:tc>
        <w:tc>
          <w:tcPr>
            <w:tcW w:w="376" w:type="pct"/>
            <w:noWrap/>
            <w:vAlign w:val="center"/>
            <w:hideMark/>
          </w:tcPr>
          <w:p w:rsidR="0084129C" w:rsidRPr="0084129C" w:rsidRDefault="0084129C" w:rsidP="00FF168E">
            <w:pPr>
              <w:pStyle w:val="Tabletextcentred"/>
            </w:pPr>
            <w:r w:rsidRPr="0084129C">
              <w:t>340</w:t>
            </w:r>
          </w:p>
        </w:tc>
        <w:tc>
          <w:tcPr>
            <w:tcW w:w="377" w:type="pct"/>
            <w:noWrap/>
            <w:vAlign w:val="center"/>
            <w:hideMark/>
          </w:tcPr>
          <w:p w:rsidR="0084129C" w:rsidRPr="0084129C" w:rsidRDefault="0084129C" w:rsidP="00FF168E">
            <w:pPr>
              <w:pStyle w:val="Tabletextcentred"/>
            </w:pPr>
            <w:r w:rsidRPr="0084129C">
              <w:t>137</w:t>
            </w:r>
          </w:p>
        </w:tc>
        <w:tc>
          <w:tcPr>
            <w:tcW w:w="360" w:type="pct"/>
            <w:noWrap/>
            <w:vAlign w:val="center"/>
            <w:hideMark/>
          </w:tcPr>
          <w:p w:rsidR="0084129C" w:rsidRPr="0084129C" w:rsidRDefault="0084129C" w:rsidP="00FF168E">
            <w:pPr>
              <w:pStyle w:val="Tabletextcentred"/>
            </w:pPr>
            <w:r w:rsidRPr="0084129C">
              <w:t>0.42</w:t>
            </w:r>
          </w:p>
        </w:tc>
        <w:tc>
          <w:tcPr>
            <w:tcW w:w="463" w:type="pct"/>
            <w:noWrap/>
            <w:vAlign w:val="center"/>
            <w:hideMark/>
          </w:tcPr>
          <w:p w:rsidR="0084129C" w:rsidRPr="0084129C" w:rsidRDefault="0084129C" w:rsidP="00FF168E">
            <w:pPr>
              <w:pStyle w:val="Tabletextcentred"/>
            </w:pPr>
            <w:r w:rsidRPr="0084129C">
              <w:t>24.8363</w:t>
            </w:r>
          </w:p>
        </w:tc>
        <w:tc>
          <w:tcPr>
            <w:tcW w:w="339" w:type="pct"/>
            <w:noWrap/>
            <w:vAlign w:val="center"/>
            <w:hideMark/>
          </w:tcPr>
          <w:p w:rsidR="0084129C" w:rsidRPr="0084129C" w:rsidRDefault="0084129C" w:rsidP="00FF168E">
            <w:pPr>
              <w:pStyle w:val="Tabletextcentred"/>
            </w:pPr>
            <w:r w:rsidRPr="0084129C">
              <w:t>1.0</w:t>
            </w:r>
          </w:p>
        </w:tc>
        <w:tc>
          <w:tcPr>
            <w:tcW w:w="507" w:type="pct"/>
            <w:noWrap/>
            <w:vAlign w:val="center"/>
            <w:hideMark/>
          </w:tcPr>
          <w:p w:rsidR="0084129C" w:rsidRPr="0084129C" w:rsidRDefault="0084129C" w:rsidP="00FF168E">
            <w:pPr>
              <w:pStyle w:val="Tabletextcentred"/>
            </w:pPr>
            <w:r w:rsidRPr="0084129C">
              <w:t>0.0485</w:t>
            </w:r>
          </w:p>
        </w:tc>
        <w:tc>
          <w:tcPr>
            <w:tcW w:w="358" w:type="pct"/>
            <w:noWrap/>
            <w:vAlign w:val="center"/>
            <w:hideMark/>
          </w:tcPr>
          <w:p w:rsidR="0084129C" w:rsidRPr="0084129C" w:rsidRDefault="0084129C" w:rsidP="00FF168E">
            <w:pPr>
              <w:pStyle w:val="Tabletextcentred"/>
            </w:pPr>
            <w:r w:rsidRPr="0084129C">
              <w:t>2.6</w:t>
            </w:r>
          </w:p>
        </w:tc>
        <w:tc>
          <w:tcPr>
            <w:tcW w:w="600" w:type="pct"/>
            <w:noWrap/>
            <w:vAlign w:val="center"/>
            <w:hideMark/>
          </w:tcPr>
          <w:p w:rsidR="0084129C" w:rsidRPr="0084129C" w:rsidRDefault="0084129C" w:rsidP="00FF168E">
            <w:pPr>
              <w:pStyle w:val="Tabletextcentred"/>
            </w:pPr>
            <w:r w:rsidRPr="0084129C">
              <w:t>253.7</w:t>
            </w:r>
          </w:p>
        </w:tc>
        <w:tc>
          <w:tcPr>
            <w:tcW w:w="421" w:type="pct"/>
            <w:noWrap/>
            <w:vAlign w:val="center"/>
            <w:hideMark/>
          </w:tcPr>
          <w:p w:rsidR="0084129C" w:rsidRPr="0084129C" w:rsidRDefault="0084129C" w:rsidP="00FF168E">
            <w:pPr>
              <w:pStyle w:val="Tabletextcentred"/>
            </w:pPr>
            <w:r w:rsidRPr="0084129C">
              <w:t>2.3</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566.Z.22.2.1</w:t>
            </w:r>
          </w:p>
        </w:tc>
        <w:tc>
          <w:tcPr>
            <w:tcW w:w="484" w:type="pct"/>
            <w:noWrap/>
            <w:vAlign w:val="center"/>
            <w:hideMark/>
          </w:tcPr>
          <w:p w:rsidR="0084129C" w:rsidRPr="0084129C" w:rsidRDefault="0084129C" w:rsidP="00FF168E">
            <w:pPr>
              <w:pStyle w:val="Tabletextcentred"/>
            </w:pPr>
            <w:r w:rsidRPr="0084129C">
              <w:t>0.18</w:t>
            </w:r>
          </w:p>
        </w:tc>
        <w:tc>
          <w:tcPr>
            <w:tcW w:w="376" w:type="pct"/>
            <w:noWrap/>
            <w:vAlign w:val="center"/>
            <w:hideMark/>
          </w:tcPr>
          <w:p w:rsidR="0084129C" w:rsidRPr="0084129C" w:rsidRDefault="0084129C" w:rsidP="00FF168E">
            <w:pPr>
              <w:pStyle w:val="Tabletextcentred"/>
            </w:pPr>
            <w:r w:rsidRPr="0084129C">
              <w:t>283</w:t>
            </w:r>
          </w:p>
        </w:tc>
        <w:tc>
          <w:tcPr>
            <w:tcW w:w="377" w:type="pct"/>
            <w:noWrap/>
            <w:vAlign w:val="center"/>
            <w:hideMark/>
          </w:tcPr>
          <w:p w:rsidR="0084129C" w:rsidRPr="0084129C" w:rsidRDefault="0084129C" w:rsidP="00FF168E">
            <w:pPr>
              <w:pStyle w:val="Tabletextcentred"/>
            </w:pPr>
            <w:r w:rsidRPr="0084129C">
              <w:t>116</w:t>
            </w:r>
          </w:p>
        </w:tc>
        <w:tc>
          <w:tcPr>
            <w:tcW w:w="360" w:type="pct"/>
            <w:noWrap/>
            <w:vAlign w:val="center"/>
            <w:hideMark/>
          </w:tcPr>
          <w:p w:rsidR="0084129C" w:rsidRPr="0084129C" w:rsidRDefault="0084129C" w:rsidP="00FF168E">
            <w:pPr>
              <w:pStyle w:val="Tabletextcentred"/>
            </w:pPr>
            <w:r w:rsidRPr="0084129C">
              <w:t>0.42</w:t>
            </w:r>
          </w:p>
        </w:tc>
        <w:tc>
          <w:tcPr>
            <w:tcW w:w="463" w:type="pct"/>
            <w:noWrap/>
            <w:vAlign w:val="center"/>
            <w:hideMark/>
          </w:tcPr>
          <w:p w:rsidR="0084129C" w:rsidRPr="0084129C" w:rsidRDefault="0084129C" w:rsidP="00FF168E">
            <w:pPr>
              <w:pStyle w:val="Tabletextcentred"/>
            </w:pPr>
            <w:r w:rsidRPr="0084129C">
              <w:t>24.5207</w:t>
            </w:r>
          </w:p>
        </w:tc>
        <w:tc>
          <w:tcPr>
            <w:tcW w:w="339" w:type="pct"/>
            <w:noWrap/>
            <w:vAlign w:val="center"/>
            <w:hideMark/>
          </w:tcPr>
          <w:p w:rsidR="0084129C" w:rsidRPr="0084129C" w:rsidRDefault="0084129C" w:rsidP="00FF168E">
            <w:pPr>
              <w:pStyle w:val="Tabletextcentred"/>
            </w:pPr>
            <w:r w:rsidRPr="0084129C">
              <w:t>1.0</w:t>
            </w:r>
          </w:p>
        </w:tc>
        <w:tc>
          <w:tcPr>
            <w:tcW w:w="507" w:type="pct"/>
            <w:noWrap/>
            <w:vAlign w:val="center"/>
            <w:hideMark/>
          </w:tcPr>
          <w:p w:rsidR="0084129C" w:rsidRPr="0084129C" w:rsidRDefault="0084129C" w:rsidP="00FF168E">
            <w:pPr>
              <w:pStyle w:val="Tabletextcentred"/>
            </w:pPr>
            <w:r w:rsidRPr="0084129C">
              <w:t>0.0523</w:t>
            </w:r>
          </w:p>
        </w:tc>
        <w:tc>
          <w:tcPr>
            <w:tcW w:w="358" w:type="pct"/>
            <w:noWrap/>
            <w:vAlign w:val="center"/>
            <w:hideMark/>
          </w:tcPr>
          <w:p w:rsidR="0084129C" w:rsidRPr="0084129C" w:rsidRDefault="0084129C" w:rsidP="00FF168E">
            <w:pPr>
              <w:pStyle w:val="Tabletextcentred"/>
            </w:pPr>
            <w:r w:rsidRPr="0084129C">
              <w:t>2.2</w:t>
            </w:r>
          </w:p>
        </w:tc>
        <w:tc>
          <w:tcPr>
            <w:tcW w:w="600" w:type="pct"/>
            <w:noWrap/>
            <w:vAlign w:val="center"/>
            <w:hideMark/>
          </w:tcPr>
          <w:p w:rsidR="0084129C" w:rsidRPr="0084129C" w:rsidRDefault="0084129C" w:rsidP="00FF168E">
            <w:pPr>
              <w:pStyle w:val="Tabletextcentred"/>
            </w:pPr>
            <w:r w:rsidRPr="0084129C">
              <w:t>257.2</w:t>
            </w:r>
          </w:p>
        </w:tc>
        <w:tc>
          <w:tcPr>
            <w:tcW w:w="421" w:type="pct"/>
            <w:noWrap/>
            <w:vAlign w:val="center"/>
            <w:hideMark/>
          </w:tcPr>
          <w:p w:rsidR="0084129C" w:rsidRPr="0084129C" w:rsidRDefault="0084129C" w:rsidP="00FF168E">
            <w:pPr>
              <w:pStyle w:val="Tabletextcentred"/>
            </w:pPr>
            <w:r w:rsidRPr="0084129C">
              <w:t>2.4</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566.Z.23.1.1</w:t>
            </w:r>
          </w:p>
        </w:tc>
        <w:tc>
          <w:tcPr>
            <w:tcW w:w="484" w:type="pct"/>
            <w:noWrap/>
            <w:vAlign w:val="center"/>
            <w:hideMark/>
          </w:tcPr>
          <w:p w:rsidR="0084129C" w:rsidRPr="0084129C" w:rsidRDefault="0084129C" w:rsidP="00FF168E">
            <w:pPr>
              <w:pStyle w:val="Tabletextcentred"/>
            </w:pPr>
            <w:r w:rsidRPr="0084129C">
              <w:t>-0.05</w:t>
            </w:r>
          </w:p>
        </w:tc>
        <w:tc>
          <w:tcPr>
            <w:tcW w:w="376" w:type="pct"/>
            <w:noWrap/>
            <w:vAlign w:val="center"/>
            <w:hideMark/>
          </w:tcPr>
          <w:p w:rsidR="0084129C" w:rsidRPr="0084129C" w:rsidRDefault="0084129C" w:rsidP="00FF168E">
            <w:pPr>
              <w:pStyle w:val="Tabletextcentred"/>
            </w:pPr>
            <w:r w:rsidRPr="0084129C">
              <w:t>514</w:t>
            </w:r>
          </w:p>
        </w:tc>
        <w:tc>
          <w:tcPr>
            <w:tcW w:w="377" w:type="pct"/>
            <w:noWrap/>
            <w:vAlign w:val="center"/>
            <w:hideMark/>
          </w:tcPr>
          <w:p w:rsidR="0084129C" w:rsidRPr="0084129C" w:rsidRDefault="0084129C" w:rsidP="00FF168E">
            <w:pPr>
              <w:pStyle w:val="Tabletextcentred"/>
            </w:pPr>
            <w:r w:rsidRPr="0084129C">
              <w:t>303</w:t>
            </w:r>
          </w:p>
        </w:tc>
        <w:tc>
          <w:tcPr>
            <w:tcW w:w="360" w:type="pct"/>
            <w:noWrap/>
            <w:vAlign w:val="center"/>
            <w:hideMark/>
          </w:tcPr>
          <w:p w:rsidR="0084129C" w:rsidRPr="0084129C" w:rsidRDefault="0084129C" w:rsidP="00FF168E">
            <w:pPr>
              <w:pStyle w:val="Tabletextcentred"/>
            </w:pPr>
            <w:r w:rsidRPr="0084129C">
              <w:t>0.61</w:t>
            </w:r>
          </w:p>
        </w:tc>
        <w:tc>
          <w:tcPr>
            <w:tcW w:w="463" w:type="pct"/>
            <w:noWrap/>
            <w:vAlign w:val="center"/>
            <w:hideMark/>
          </w:tcPr>
          <w:p w:rsidR="0084129C" w:rsidRPr="0084129C" w:rsidRDefault="0084129C" w:rsidP="00FF168E">
            <w:pPr>
              <w:pStyle w:val="Tabletextcentred"/>
            </w:pPr>
            <w:r w:rsidRPr="0084129C">
              <w:t>25.0618</w:t>
            </w:r>
          </w:p>
        </w:tc>
        <w:tc>
          <w:tcPr>
            <w:tcW w:w="339" w:type="pct"/>
            <w:noWrap/>
            <w:vAlign w:val="center"/>
            <w:hideMark/>
          </w:tcPr>
          <w:p w:rsidR="0084129C" w:rsidRPr="0084129C" w:rsidRDefault="0084129C" w:rsidP="00FF168E">
            <w:pPr>
              <w:pStyle w:val="Tabletextcentred"/>
            </w:pPr>
            <w:r w:rsidRPr="0084129C">
              <w:t>0.9</w:t>
            </w:r>
          </w:p>
        </w:tc>
        <w:tc>
          <w:tcPr>
            <w:tcW w:w="507" w:type="pct"/>
            <w:noWrap/>
            <w:vAlign w:val="center"/>
            <w:hideMark/>
          </w:tcPr>
          <w:p w:rsidR="0084129C" w:rsidRPr="0084129C" w:rsidRDefault="0084129C" w:rsidP="00FF168E">
            <w:pPr>
              <w:pStyle w:val="Tabletextcentred"/>
            </w:pPr>
            <w:r w:rsidRPr="0084129C">
              <w:t>0.0531</w:t>
            </w:r>
          </w:p>
        </w:tc>
        <w:tc>
          <w:tcPr>
            <w:tcW w:w="358" w:type="pct"/>
            <w:noWrap/>
            <w:vAlign w:val="center"/>
            <w:hideMark/>
          </w:tcPr>
          <w:p w:rsidR="0084129C" w:rsidRPr="0084129C" w:rsidRDefault="0084129C" w:rsidP="00FF168E">
            <w:pPr>
              <w:pStyle w:val="Tabletextcentred"/>
            </w:pPr>
            <w:r w:rsidRPr="0084129C">
              <w:t>1.3</w:t>
            </w:r>
          </w:p>
        </w:tc>
        <w:tc>
          <w:tcPr>
            <w:tcW w:w="600" w:type="pct"/>
            <w:noWrap/>
            <w:vAlign w:val="center"/>
            <w:hideMark/>
          </w:tcPr>
          <w:p w:rsidR="0084129C" w:rsidRPr="0084129C" w:rsidRDefault="0084129C" w:rsidP="00FF168E">
            <w:pPr>
              <w:pStyle w:val="Tabletextcentred"/>
            </w:pPr>
            <w:r w:rsidRPr="0084129C">
              <w:t>252.8</w:t>
            </w:r>
          </w:p>
        </w:tc>
        <w:tc>
          <w:tcPr>
            <w:tcW w:w="421" w:type="pct"/>
            <w:noWrap/>
            <w:vAlign w:val="center"/>
            <w:hideMark/>
          </w:tcPr>
          <w:p w:rsidR="0084129C" w:rsidRPr="0084129C" w:rsidRDefault="0084129C" w:rsidP="00FF168E">
            <w:pPr>
              <w:pStyle w:val="Tabletextcentred"/>
            </w:pPr>
            <w:r w:rsidRPr="0084129C">
              <w:t>2.1</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566.Z.24.1.1</w:t>
            </w:r>
          </w:p>
        </w:tc>
        <w:tc>
          <w:tcPr>
            <w:tcW w:w="484" w:type="pct"/>
            <w:noWrap/>
            <w:vAlign w:val="center"/>
            <w:hideMark/>
          </w:tcPr>
          <w:p w:rsidR="0084129C" w:rsidRPr="0084129C" w:rsidRDefault="0084129C" w:rsidP="00FF168E">
            <w:pPr>
              <w:pStyle w:val="Tabletextcentred"/>
            </w:pPr>
            <w:r w:rsidRPr="0084129C">
              <w:t>0.46</w:t>
            </w:r>
          </w:p>
        </w:tc>
        <w:tc>
          <w:tcPr>
            <w:tcW w:w="376" w:type="pct"/>
            <w:noWrap/>
            <w:vAlign w:val="center"/>
            <w:hideMark/>
          </w:tcPr>
          <w:p w:rsidR="0084129C" w:rsidRPr="0084129C" w:rsidRDefault="0084129C" w:rsidP="00FF168E">
            <w:pPr>
              <w:pStyle w:val="Tabletextcentred"/>
            </w:pPr>
            <w:r w:rsidRPr="0084129C">
              <w:t>338</w:t>
            </w:r>
          </w:p>
        </w:tc>
        <w:tc>
          <w:tcPr>
            <w:tcW w:w="377" w:type="pct"/>
            <w:noWrap/>
            <w:vAlign w:val="center"/>
            <w:hideMark/>
          </w:tcPr>
          <w:p w:rsidR="0084129C" w:rsidRPr="0084129C" w:rsidRDefault="0084129C" w:rsidP="00FF168E">
            <w:pPr>
              <w:pStyle w:val="Tabletextcentred"/>
            </w:pPr>
            <w:r w:rsidRPr="0084129C">
              <w:t>172</w:t>
            </w:r>
          </w:p>
        </w:tc>
        <w:tc>
          <w:tcPr>
            <w:tcW w:w="360" w:type="pct"/>
            <w:noWrap/>
            <w:vAlign w:val="center"/>
            <w:hideMark/>
          </w:tcPr>
          <w:p w:rsidR="0084129C" w:rsidRPr="0084129C" w:rsidRDefault="0084129C" w:rsidP="00FF168E">
            <w:pPr>
              <w:pStyle w:val="Tabletextcentred"/>
            </w:pPr>
            <w:r w:rsidRPr="0084129C">
              <w:t>0.53</w:t>
            </w:r>
          </w:p>
        </w:tc>
        <w:tc>
          <w:tcPr>
            <w:tcW w:w="463" w:type="pct"/>
            <w:noWrap/>
            <w:vAlign w:val="center"/>
            <w:hideMark/>
          </w:tcPr>
          <w:p w:rsidR="0084129C" w:rsidRPr="0084129C" w:rsidRDefault="0084129C" w:rsidP="00FF168E">
            <w:pPr>
              <w:pStyle w:val="Tabletextcentred"/>
            </w:pPr>
            <w:r w:rsidRPr="0084129C">
              <w:t>24.3940</w:t>
            </w:r>
          </w:p>
        </w:tc>
        <w:tc>
          <w:tcPr>
            <w:tcW w:w="339" w:type="pct"/>
            <w:noWrap/>
            <w:vAlign w:val="center"/>
            <w:hideMark/>
          </w:tcPr>
          <w:p w:rsidR="0084129C" w:rsidRPr="0084129C" w:rsidRDefault="0084129C" w:rsidP="00FF168E">
            <w:pPr>
              <w:pStyle w:val="Tabletextcentred"/>
            </w:pPr>
            <w:r w:rsidRPr="0084129C">
              <w:t>1.0</w:t>
            </w:r>
          </w:p>
        </w:tc>
        <w:tc>
          <w:tcPr>
            <w:tcW w:w="507" w:type="pct"/>
            <w:noWrap/>
            <w:vAlign w:val="center"/>
            <w:hideMark/>
          </w:tcPr>
          <w:p w:rsidR="0084129C" w:rsidRPr="0084129C" w:rsidRDefault="0084129C" w:rsidP="00FF168E">
            <w:pPr>
              <w:pStyle w:val="Tabletextcentred"/>
            </w:pPr>
            <w:r w:rsidRPr="0084129C">
              <w:t>0.0481</w:t>
            </w:r>
          </w:p>
        </w:tc>
        <w:tc>
          <w:tcPr>
            <w:tcW w:w="358" w:type="pct"/>
            <w:noWrap/>
            <w:vAlign w:val="center"/>
            <w:hideMark/>
          </w:tcPr>
          <w:p w:rsidR="0084129C" w:rsidRPr="0084129C" w:rsidRDefault="0084129C" w:rsidP="00FF168E">
            <w:pPr>
              <w:pStyle w:val="Tabletextcentred"/>
            </w:pPr>
            <w:r w:rsidRPr="0084129C">
              <w:t>2.8</w:t>
            </w:r>
          </w:p>
        </w:tc>
        <w:tc>
          <w:tcPr>
            <w:tcW w:w="600" w:type="pct"/>
            <w:noWrap/>
            <w:vAlign w:val="center"/>
            <w:hideMark/>
          </w:tcPr>
          <w:p w:rsidR="0084129C" w:rsidRPr="0084129C" w:rsidRDefault="0084129C" w:rsidP="00FF168E">
            <w:pPr>
              <w:pStyle w:val="Tabletextcentred"/>
            </w:pPr>
            <w:r w:rsidRPr="0084129C">
              <w:t>257.9</w:t>
            </w:r>
          </w:p>
        </w:tc>
        <w:tc>
          <w:tcPr>
            <w:tcW w:w="421" w:type="pct"/>
            <w:noWrap/>
            <w:vAlign w:val="center"/>
            <w:hideMark/>
          </w:tcPr>
          <w:p w:rsidR="0084129C" w:rsidRPr="0084129C" w:rsidRDefault="0084129C" w:rsidP="00FF168E">
            <w:pPr>
              <w:pStyle w:val="Tabletextcentred"/>
            </w:pPr>
            <w:r w:rsidRPr="0084129C">
              <w:t>2.4</w:t>
            </w:r>
          </w:p>
        </w:tc>
      </w:tr>
      <w:tr w:rsidR="0084129C" w:rsidRPr="00CB5855" w:rsidTr="0084129C">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84129C" w:rsidRPr="00CB5855" w:rsidRDefault="0084129C" w:rsidP="00A74826">
            <w:pPr>
              <w:pStyle w:val="Tabletextleft"/>
            </w:pPr>
            <w:r>
              <w:t>Inherited</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566.Z.6.1.1</w:t>
            </w:r>
          </w:p>
        </w:tc>
        <w:tc>
          <w:tcPr>
            <w:tcW w:w="484" w:type="pct"/>
            <w:noWrap/>
            <w:vAlign w:val="center"/>
            <w:hideMark/>
          </w:tcPr>
          <w:p w:rsidR="0084129C" w:rsidRPr="0084129C" w:rsidRDefault="0084129C" w:rsidP="00FF168E">
            <w:pPr>
              <w:pStyle w:val="Tabletextcentred"/>
            </w:pPr>
            <w:r w:rsidRPr="0084129C">
              <w:t>0.14</w:t>
            </w:r>
          </w:p>
        </w:tc>
        <w:tc>
          <w:tcPr>
            <w:tcW w:w="376" w:type="pct"/>
            <w:noWrap/>
            <w:vAlign w:val="center"/>
            <w:hideMark/>
          </w:tcPr>
          <w:p w:rsidR="0084129C" w:rsidRPr="0084129C" w:rsidRDefault="0084129C" w:rsidP="00FF168E">
            <w:pPr>
              <w:pStyle w:val="Tabletextcentred"/>
            </w:pPr>
            <w:r w:rsidRPr="0084129C">
              <w:t>325</w:t>
            </w:r>
          </w:p>
        </w:tc>
        <w:tc>
          <w:tcPr>
            <w:tcW w:w="377" w:type="pct"/>
            <w:noWrap/>
            <w:vAlign w:val="center"/>
            <w:hideMark/>
          </w:tcPr>
          <w:p w:rsidR="0084129C" w:rsidRPr="0084129C" w:rsidRDefault="0084129C" w:rsidP="00FF168E">
            <w:pPr>
              <w:pStyle w:val="Tabletextcentred"/>
            </w:pPr>
            <w:r w:rsidRPr="0084129C">
              <w:t>20</w:t>
            </w:r>
          </w:p>
        </w:tc>
        <w:tc>
          <w:tcPr>
            <w:tcW w:w="360" w:type="pct"/>
            <w:noWrap/>
            <w:vAlign w:val="center"/>
            <w:hideMark/>
          </w:tcPr>
          <w:p w:rsidR="0084129C" w:rsidRPr="0084129C" w:rsidRDefault="0084129C" w:rsidP="00FF168E">
            <w:pPr>
              <w:pStyle w:val="Tabletextcentred"/>
            </w:pPr>
            <w:r w:rsidRPr="0084129C">
              <w:t>0.06</w:t>
            </w:r>
          </w:p>
        </w:tc>
        <w:tc>
          <w:tcPr>
            <w:tcW w:w="463" w:type="pct"/>
            <w:noWrap/>
            <w:vAlign w:val="center"/>
            <w:hideMark/>
          </w:tcPr>
          <w:p w:rsidR="0084129C" w:rsidRPr="0084129C" w:rsidRDefault="0084129C" w:rsidP="00FF168E">
            <w:pPr>
              <w:pStyle w:val="Tabletextcentred"/>
            </w:pPr>
            <w:r w:rsidRPr="0084129C">
              <w:t>11.0912</w:t>
            </w:r>
          </w:p>
        </w:tc>
        <w:tc>
          <w:tcPr>
            <w:tcW w:w="339" w:type="pct"/>
            <w:noWrap/>
            <w:vAlign w:val="center"/>
            <w:hideMark/>
          </w:tcPr>
          <w:p w:rsidR="0084129C" w:rsidRPr="0084129C" w:rsidRDefault="0084129C" w:rsidP="00FF168E">
            <w:pPr>
              <w:pStyle w:val="Tabletextcentred"/>
            </w:pPr>
            <w:r w:rsidRPr="0084129C">
              <w:t>0.9</w:t>
            </w:r>
          </w:p>
        </w:tc>
        <w:tc>
          <w:tcPr>
            <w:tcW w:w="507" w:type="pct"/>
            <w:noWrap/>
            <w:vAlign w:val="center"/>
            <w:hideMark/>
          </w:tcPr>
          <w:p w:rsidR="0084129C" w:rsidRPr="0084129C" w:rsidRDefault="0084129C" w:rsidP="00FF168E">
            <w:pPr>
              <w:pStyle w:val="Tabletextcentred"/>
            </w:pPr>
            <w:r w:rsidRPr="0084129C">
              <w:t>0.0580</w:t>
            </w:r>
          </w:p>
        </w:tc>
        <w:tc>
          <w:tcPr>
            <w:tcW w:w="358" w:type="pct"/>
            <w:noWrap/>
            <w:vAlign w:val="center"/>
            <w:hideMark/>
          </w:tcPr>
          <w:p w:rsidR="0084129C" w:rsidRPr="0084129C" w:rsidRDefault="0084129C" w:rsidP="00FF168E">
            <w:pPr>
              <w:pStyle w:val="Tabletextcentred"/>
            </w:pPr>
            <w:r w:rsidRPr="0084129C">
              <w:t>1.2</w:t>
            </w:r>
          </w:p>
        </w:tc>
        <w:tc>
          <w:tcPr>
            <w:tcW w:w="600" w:type="pct"/>
            <w:noWrap/>
            <w:vAlign w:val="center"/>
            <w:hideMark/>
          </w:tcPr>
          <w:p w:rsidR="0084129C" w:rsidRPr="0084129C" w:rsidRDefault="0084129C" w:rsidP="00FF168E">
            <w:pPr>
              <w:pStyle w:val="Tabletextcentred"/>
            </w:pPr>
            <w:r w:rsidRPr="0084129C">
              <w:t>556.0</w:t>
            </w:r>
          </w:p>
        </w:tc>
        <w:tc>
          <w:tcPr>
            <w:tcW w:w="421" w:type="pct"/>
            <w:noWrap/>
            <w:vAlign w:val="center"/>
            <w:hideMark/>
          </w:tcPr>
          <w:p w:rsidR="0084129C" w:rsidRPr="0084129C" w:rsidRDefault="0084129C" w:rsidP="00FF168E">
            <w:pPr>
              <w:pStyle w:val="Tabletextcentred"/>
            </w:pPr>
            <w:r w:rsidRPr="0084129C">
              <w:t>4.9</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566.Z.8.1.1</w:t>
            </w:r>
          </w:p>
        </w:tc>
        <w:tc>
          <w:tcPr>
            <w:tcW w:w="484" w:type="pct"/>
            <w:noWrap/>
            <w:vAlign w:val="center"/>
            <w:hideMark/>
          </w:tcPr>
          <w:p w:rsidR="0084129C" w:rsidRPr="0084129C" w:rsidRDefault="0084129C" w:rsidP="00FF168E">
            <w:pPr>
              <w:pStyle w:val="Tabletextcentred"/>
            </w:pPr>
            <w:r w:rsidRPr="0084129C">
              <w:t>0.42</w:t>
            </w:r>
          </w:p>
        </w:tc>
        <w:tc>
          <w:tcPr>
            <w:tcW w:w="376" w:type="pct"/>
            <w:noWrap/>
            <w:vAlign w:val="center"/>
            <w:hideMark/>
          </w:tcPr>
          <w:p w:rsidR="0084129C" w:rsidRPr="0084129C" w:rsidRDefault="0084129C" w:rsidP="00FF168E">
            <w:pPr>
              <w:pStyle w:val="Tabletextcentred"/>
            </w:pPr>
            <w:r w:rsidRPr="0084129C">
              <w:t>203</w:t>
            </w:r>
          </w:p>
        </w:tc>
        <w:tc>
          <w:tcPr>
            <w:tcW w:w="377" w:type="pct"/>
            <w:noWrap/>
            <w:vAlign w:val="center"/>
            <w:hideMark/>
          </w:tcPr>
          <w:p w:rsidR="0084129C" w:rsidRPr="0084129C" w:rsidRDefault="0084129C" w:rsidP="00FF168E">
            <w:pPr>
              <w:pStyle w:val="Tabletextcentred"/>
            </w:pPr>
            <w:r w:rsidRPr="0084129C">
              <w:t>39</w:t>
            </w:r>
          </w:p>
        </w:tc>
        <w:tc>
          <w:tcPr>
            <w:tcW w:w="360" w:type="pct"/>
            <w:noWrap/>
            <w:vAlign w:val="center"/>
            <w:hideMark/>
          </w:tcPr>
          <w:p w:rsidR="0084129C" w:rsidRPr="0084129C" w:rsidRDefault="0084129C" w:rsidP="00FF168E">
            <w:pPr>
              <w:pStyle w:val="Tabletextcentred"/>
            </w:pPr>
            <w:r w:rsidRPr="0084129C">
              <w:t>0.20</w:t>
            </w:r>
          </w:p>
        </w:tc>
        <w:tc>
          <w:tcPr>
            <w:tcW w:w="463" w:type="pct"/>
            <w:noWrap/>
            <w:vAlign w:val="center"/>
            <w:hideMark/>
          </w:tcPr>
          <w:p w:rsidR="0084129C" w:rsidRPr="0084129C" w:rsidRDefault="0084129C" w:rsidP="00FF168E">
            <w:pPr>
              <w:pStyle w:val="Tabletextcentred"/>
            </w:pPr>
            <w:r w:rsidRPr="0084129C">
              <w:t>22.5546</w:t>
            </w:r>
          </w:p>
        </w:tc>
        <w:tc>
          <w:tcPr>
            <w:tcW w:w="339" w:type="pct"/>
            <w:noWrap/>
            <w:vAlign w:val="center"/>
            <w:hideMark/>
          </w:tcPr>
          <w:p w:rsidR="0084129C" w:rsidRPr="0084129C" w:rsidRDefault="0084129C" w:rsidP="00FF168E">
            <w:pPr>
              <w:pStyle w:val="Tabletextcentred"/>
            </w:pPr>
            <w:r w:rsidRPr="0084129C">
              <w:t>1.0</w:t>
            </w:r>
          </w:p>
        </w:tc>
        <w:tc>
          <w:tcPr>
            <w:tcW w:w="507" w:type="pct"/>
            <w:noWrap/>
            <w:vAlign w:val="center"/>
            <w:hideMark/>
          </w:tcPr>
          <w:p w:rsidR="0084129C" w:rsidRPr="0084129C" w:rsidRDefault="0084129C" w:rsidP="00FF168E">
            <w:pPr>
              <w:pStyle w:val="Tabletextcentred"/>
            </w:pPr>
            <w:r w:rsidRPr="0084129C">
              <w:t>0.0507</w:t>
            </w:r>
          </w:p>
        </w:tc>
        <w:tc>
          <w:tcPr>
            <w:tcW w:w="358" w:type="pct"/>
            <w:noWrap/>
            <w:vAlign w:val="center"/>
            <w:hideMark/>
          </w:tcPr>
          <w:p w:rsidR="0084129C" w:rsidRPr="0084129C" w:rsidRDefault="0084129C" w:rsidP="00FF168E">
            <w:pPr>
              <w:pStyle w:val="Tabletextcentred"/>
            </w:pPr>
            <w:r w:rsidRPr="0084129C">
              <w:t>3.7</w:t>
            </w:r>
          </w:p>
        </w:tc>
        <w:tc>
          <w:tcPr>
            <w:tcW w:w="600" w:type="pct"/>
            <w:noWrap/>
            <w:vAlign w:val="center"/>
            <w:hideMark/>
          </w:tcPr>
          <w:p w:rsidR="0084129C" w:rsidRPr="0084129C" w:rsidRDefault="0084129C" w:rsidP="00FF168E">
            <w:pPr>
              <w:pStyle w:val="Tabletextcentred"/>
            </w:pPr>
            <w:r w:rsidRPr="0084129C">
              <w:t>281.4</w:t>
            </w:r>
          </w:p>
        </w:tc>
        <w:tc>
          <w:tcPr>
            <w:tcW w:w="421" w:type="pct"/>
            <w:noWrap/>
            <w:vAlign w:val="center"/>
            <w:hideMark/>
          </w:tcPr>
          <w:p w:rsidR="0084129C" w:rsidRPr="0084129C" w:rsidRDefault="0084129C" w:rsidP="00FF168E">
            <w:pPr>
              <w:pStyle w:val="Tabletextcentred"/>
            </w:pPr>
            <w:r w:rsidRPr="0084129C">
              <w:t>2.7</w:t>
            </w:r>
          </w:p>
        </w:tc>
      </w:tr>
      <w:tr w:rsidR="0084129C" w:rsidRPr="0084129C" w:rsidTr="0084129C">
        <w:trPr>
          <w:cnfStyle w:val="000000010000" w:firstRow="0" w:lastRow="0" w:firstColumn="0" w:lastColumn="0" w:oddVBand="0" w:evenVBand="0" w:oddHBand="0" w:evenHBand="1"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566.Z.17.1.1</w:t>
            </w:r>
          </w:p>
        </w:tc>
        <w:tc>
          <w:tcPr>
            <w:tcW w:w="484" w:type="pct"/>
            <w:noWrap/>
            <w:vAlign w:val="center"/>
            <w:hideMark/>
          </w:tcPr>
          <w:p w:rsidR="0084129C" w:rsidRPr="0084129C" w:rsidRDefault="0084129C" w:rsidP="00FF168E">
            <w:pPr>
              <w:pStyle w:val="Tabletextcentred"/>
            </w:pPr>
            <w:r w:rsidRPr="0084129C">
              <w:t>0.16</w:t>
            </w:r>
          </w:p>
        </w:tc>
        <w:tc>
          <w:tcPr>
            <w:tcW w:w="376" w:type="pct"/>
            <w:noWrap/>
            <w:vAlign w:val="center"/>
            <w:hideMark/>
          </w:tcPr>
          <w:p w:rsidR="0084129C" w:rsidRPr="0084129C" w:rsidRDefault="0084129C" w:rsidP="00FF168E">
            <w:pPr>
              <w:pStyle w:val="Tabletextcentred"/>
            </w:pPr>
            <w:r w:rsidRPr="0084129C">
              <w:t>266</w:t>
            </w:r>
          </w:p>
        </w:tc>
        <w:tc>
          <w:tcPr>
            <w:tcW w:w="377" w:type="pct"/>
            <w:noWrap/>
            <w:vAlign w:val="center"/>
            <w:hideMark/>
          </w:tcPr>
          <w:p w:rsidR="0084129C" w:rsidRPr="0084129C" w:rsidRDefault="0084129C" w:rsidP="00FF168E">
            <w:pPr>
              <w:pStyle w:val="Tabletextcentred"/>
            </w:pPr>
            <w:r w:rsidRPr="0084129C">
              <w:t>146</w:t>
            </w:r>
          </w:p>
        </w:tc>
        <w:tc>
          <w:tcPr>
            <w:tcW w:w="360" w:type="pct"/>
            <w:noWrap/>
            <w:vAlign w:val="center"/>
            <w:hideMark/>
          </w:tcPr>
          <w:p w:rsidR="0084129C" w:rsidRPr="0084129C" w:rsidRDefault="0084129C" w:rsidP="00FF168E">
            <w:pPr>
              <w:pStyle w:val="Tabletextcentred"/>
            </w:pPr>
            <w:r w:rsidRPr="0084129C">
              <w:t>0.57</w:t>
            </w:r>
          </w:p>
        </w:tc>
        <w:tc>
          <w:tcPr>
            <w:tcW w:w="463" w:type="pct"/>
            <w:noWrap/>
            <w:vAlign w:val="center"/>
            <w:hideMark/>
          </w:tcPr>
          <w:p w:rsidR="0084129C" w:rsidRPr="0084129C" w:rsidRDefault="0084129C" w:rsidP="00FF168E">
            <w:pPr>
              <w:pStyle w:val="Tabletextcentred"/>
            </w:pPr>
            <w:r w:rsidRPr="0084129C">
              <w:t>18.3821</w:t>
            </w:r>
          </w:p>
        </w:tc>
        <w:tc>
          <w:tcPr>
            <w:tcW w:w="339" w:type="pct"/>
            <w:noWrap/>
            <w:vAlign w:val="center"/>
            <w:hideMark/>
          </w:tcPr>
          <w:p w:rsidR="0084129C" w:rsidRPr="0084129C" w:rsidRDefault="0084129C" w:rsidP="00FF168E">
            <w:pPr>
              <w:pStyle w:val="Tabletextcentred"/>
            </w:pPr>
            <w:r w:rsidRPr="0084129C">
              <w:t>1.0</w:t>
            </w:r>
          </w:p>
        </w:tc>
        <w:tc>
          <w:tcPr>
            <w:tcW w:w="507" w:type="pct"/>
            <w:noWrap/>
            <w:vAlign w:val="center"/>
            <w:hideMark/>
          </w:tcPr>
          <w:p w:rsidR="0084129C" w:rsidRPr="0084129C" w:rsidRDefault="0084129C" w:rsidP="00FF168E">
            <w:pPr>
              <w:pStyle w:val="Tabletextcentred"/>
            </w:pPr>
            <w:r w:rsidRPr="0084129C">
              <w:t>0.0516</w:t>
            </w:r>
          </w:p>
        </w:tc>
        <w:tc>
          <w:tcPr>
            <w:tcW w:w="358" w:type="pct"/>
            <w:noWrap/>
            <w:vAlign w:val="center"/>
            <w:hideMark/>
          </w:tcPr>
          <w:p w:rsidR="0084129C" w:rsidRPr="0084129C" w:rsidRDefault="0084129C" w:rsidP="00FF168E">
            <w:pPr>
              <w:pStyle w:val="Tabletextcentred"/>
            </w:pPr>
            <w:r w:rsidRPr="0084129C">
              <w:t>1.8</w:t>
            </w:r>
          </w:p>
        </w:tc>
        <w:tc>
          <w:tcPr>
            <w:tcW w:w="600" w:type="pct"/>
            <w:noWrap/>
            <w:vAlign w:val="center"/>
            <w:hideMark/>
          </w:tcPr>
          <w:p w:rsidR="0084129C" w:rsidRPr="0084129C" w:rsidRDefault="0084129C" w:rsidP="00FF168E">
            <w:pPr>
              <w:pStyle w:val="Tabletextcentred"/>
            </w:pPr>
            <w:r w:rsidRPr="0084129C">
              <w:t>341.6</w:t>
            </w:r>
          </w:p>
        </w:tc>
        <w:tc>
          <w:tcPr>
            <w:tcW w:w="421" w:type="pct"/>
            <w:noWrap/>
            <w:vAlign w:val="center"/>
            <w:hideMark/>
          </w:tcPr>
          <w:p w:rsidR="0084129C" w:rsidRPr="0084129C" w:rsidRDefault="0084129C" w:rsidP="00FF168E">
            <w:pPr>
              <w:pStyle w:val="Tabletextcentred"/>
            </w:pPr>
            <w:r w:rsidRPr="0084129C">
              <w:t>3.1</w:t>
            </w:r>
          </w:p>
        </w:tc>
      </w:tr>
      <w:tr w:rsidR="0084129C" w:rsidRPr="0084129C" w:rsidTr="0084129C">
        <w:trPr>
          <w:cnfStyle w:val="000000100000" w:firstRow="0" w:lastRow="0" w:firstColumn="0" w:lastColumn="0" w:oddVBand="0" w:evenVBand="0" w:oddHBand="1" w:evenHBand="0" w:firstRowFirstColumn="0" w:firstRowLastColumn="0" w:lastRowFirstColumn="0" w:lastRowLastColumn="0"/>
          <w:trHeight w:val="255"/>
        </w:trPr>
        <w:tc>
          <w:tcPr>
            <w:tcW w:w="715" w:type="pct"/>
            <w:noWrap/>
            <w:vAlign w:val="center"/>
            <w:hideMark/>
          </w:tcPr>
          <w:p w:rsidR="0084129C" w:rsidRPr="0084129C" w:rsidRDefault="0084129C" w:rsidP="00FF168E">
            <w:pPr>
              <w:pStyle w:val="Tabletextleft"/>
            </w:pPr>
            <w:r w:rsidRPr="0084129C">
              <w:t>566.Z.21.1.1</w:t>
            </w:r>
          </w:p>
        </w:tc>
        <w:tc>
          <w:tcPr>
            <w:tcW w:w="484" w:type="pct"/>
            <w:noWrap/>
            <w:vAlign w:val="center"/>
            <w:hideMark/>
          </w:tcPr>
          <w:p w:rsidR="0084129C" w:rsidRPr="0084129C" w:rsidRDefault="0084129C" w:rsidP="00FF168E">
            <w:pPr>
              <w:pStyle w:val="Tabletextcentred"/>
            </w:pPr>
            <w:r w:rsidRPr="0084129C">
              <w:t>0.35</w:t>
            </w:r>
          </w:p>
        </w:tc>
        <w:tc>
          <w:tcPr>
            <w:tcW w:w="376" w:type="pct"/>
            <w:noWrap/>
            <w:vAlign w:val="center"/>
            <w:hideMark/>
          </w:tcPr>
          <w:p w:rsidR="0084129C" w:rsidRPr="0084129C" w:rsidRDefault="0084129C" w:rsidP="00FF168E">
            <w:pPr>
              <w:pStyle w:val="Tabletextcentred"/>
            </w:pPr>
            <w:r w:rsidRPr="0084129C">
              <w:t>124</w:t>
            </w:r>
          </w:p>
        </w:tc>
        <w:tc>
          <w:tcPr>
            <w:tcW w:w="377" w:type="pct"/>
            <w:noWrap/>
            <w:vAlign w:val="center"/>
            <w:hideMark/>
          </w:tcPr>
          <w:p w:rsidR="0084129C" w:rsidRPr="0084129C" w:rsidRDefault="0084129C" w:rsidP="00FF168E">
            <w:pPr>
              <w:pStyle w:val="Tabletextcentred"/>
            </w:pPr>
            <w:r w:rsidRPr="0084129C">
              <w:t>59</w:t>
            </w:r>
          </w:p>
        </w:tc>
        <w:tc>
          <w:tcPr>
            <w:tcW w:w="360" w:type="pct"/>
            <w:noWrap/>
            <w:vAlign w:val="center"/>
            <w:hideMark/>
          </w:tcPr>
          <w:p w:rsidR="0084129C" w:rsidRPr="0084129C" w:rsidRDefault="0084129C" w:rsidP="00FF168E">
            <w:pPr>
              <w:pStyle w:val="Tabletextcentred"/>
            </w:pPr>
            <w:r w:rsidRPr="0084129C">
              <w:t>0.49</w:t>
            </w:r>
          </w:p>
        </w:tc>
        <w:tc>
          <w:tcPr>
            <w:tcW w:w="463" w:type="pct"/>
            <w:noWrap/>
            <w:vAlign w:val="center"/>
            <w:hideMark/>
          </w:tcPr>
          <w:p w:rsidR="0084129C" w:rsidRPr="0084129C" w:rsidRDefault="0084129C" w:rsidP="00FF168E">
            <w:pPr>
              <w:pStyle w:val="Tabletextcentred"/>
            </w:pPr>
            <w:r w:rsidRPr="0084129C">
              <w:t>17.9395</w:t>
            </w:r>
          </w:p>
        </w:tc>
        <w:tc>
          <w:tcPr>
            <w:tcW w:w="339" w:type="pct"/>
            <w:noWrap/>
            <w:vAlign w:val="center"/>
            <w:hideMark/>
          </w:tcPr>
          <w:p w:rsidR="0084129C" w:rsidRPr="0084129C" w:rsidRDefault="0084129C" w:rsidP="00FF168E">
            <w:pPr>
              <w:pStyle w:val="Tabletextcentred"/>
            </w:pPr>
            <w:r w:rsidRPr="0084129C">
              <w:t>1.4</w:t>
            </w:r>
          </w:p>
        </w:tc>
        <w:tc>
          <w:tcPr>
            <w:tcW w:w="507" w:type="pct"/>
            <w:noWrap/>
            <w:vAlign w:val="center"/>
            <w:hideMark/>
          </w:tcPr>
          <w:p w:rsidR="0084129C" w:rsidRPr="0084129C" w:rsidRDefault="0084129C" w:rsidP="00FF168E">
            <w:pPr>
              <w:pStyle w:val="Tabletextcentred"/>
            </w:pPr>
            <w:r w:rsidRPr="0084129C">
              <w:t>0.0503</w:t>
            </w:r>
          </w:p>
        </w:tc>
        <w:tc>
          <w:tcPr>
            <w:tcW w:w="358" w:type="pct"/>
            <w:noWrap/>
            <w:vAlign w:val="center"/>
            <w:hideMark/>
          </w:tcPr>
          <w:p w:rsidR="0084129C" w:rsidRPr="0084129C" w:rsidRDefault="0084129C" w:rsidP="00FF168E">
            <w:pPr>
              <w:pStyle w:val="Tabletextcentred"/>
            </w:pPr>
            <w:r w:rsidRPr="0084129C">
              <w:t>3.3</w:t>
            </w:r>
          </w:p>
        </w:tc>
        <w:tc>
          <w:tcPr>
            <w:tcW w:w="600" w:type="pct"/>
            <w:noWrap/>
            <w:vAlign w:val="center"/>
            <w:hideMark/>
          </w:tcPr>
          <w:p w:rsidR="0084129C" w:rsidRPr="0084129C" w:rsidRDefault="0084129C" w:rsidP="00FF168E">
            <w:pPr>
              <w:pStyle w:val="Tabletextcentred"/>
            </w:pPr>
            <w:r w:rsidRPr="0084129C">
              <w:t>349.2</w:t>
            </w:r>
          </w:p>
        </w:tc>
        <w:tc>
          <w:tcPr>
            <w:tcW w:w="421" w:type="pct"/>
            <w:noWrap/>
            <w:vAlign w:val="center"/>
            <w:hideMark/>
          </w:tcPr>
          <w:p w:rsidR="0084129C" w:rsidRPr="0084129C" w:rsidRDefault="0084129C" w:rsidP="00FF168E">
            <w:pPr>
              <w:pStyle w:val="Tabletextcentred"/>
            </w:pPr>
            <w:r w:rsidRPr="0084129C">
              <w:t>4.3</w:t>
            </w:r>
          </w:p>
        </w:tc>
      </w:tr>
    </w:tbl>
    <w:p w:rsidR="00D77A3A" w:rsidRPr="000D1A40" w:rsidRDefault="00D77A3A" w:rsidP="008F68EA">
      <w:pPr>
        <w:pStyle w:val="Tablenotesnumbered"/>
        <w:numPr>
          <w:ilvl w:val="0"/>
          <w:numId w:val="28"/>
        </w:numPr>
      </w:pPr>
      <w:r w:rsidRPr="000D1A40">
        <w:t>%</w:t>
      </w:r>
      <w:r w:rsidRPr="00D229F9">
        <w:rPr>
          <w:rStyle w:val="Superscript"/>
        </w:rPr>
        <w:t>206</w:t>
      </w:r>
      <w:r w:rsidRPr="000D1A40">
        <w:t>Pb</w:t>
      </w:r>
      <w:r w:rsidRPr="004F2468">
        <w:rPr>
          <w:rStyle w:val="Subscript"/>
        </w:rPr>
        <w:t>c</w:t>
      </w:r>
      <w:r w:rsidRPr="000D1A40">
        <w:t xml:space="preserve"> indicates the proportion of common </w:t>
      </w:r>
      <w:r w:rsidRPr="00D229F9">
        <w:rPr>
          <w:rStyle w:val="Superscript"/>
        </w:rPr>
        <w:t>206</w:t>
      </w:r>
      <w:r w:rsidRPr="000D1A40">
        <w:t xml:space="preserve">Pb in the total measured </w:t>
      </w:r>
      <w:r w:rsidRPr="00D229F9">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D229F9">
        <w:rPr>
          <w:rStyle w:val="Superscript"/>
        </w:rPr>
        <w:t>204</w:t>
      </w:r>
      <w:r w:rsidRPr="000D1A40">
        <w:t>Pb.</w:t>
      </w:r>
    </w:p>
    <w:p w:rsidR="00D77A3A" w:rsidRPr="000D1A40" w:rsidRDefault="00D77A3A" w:rsidP="00FF168E">
      <w:pPr>
        <w:pStyle w:val="Tablenotesnumbered"/>
      </w:pPr>
      <w:r w:rsidRPr="000D1A40">
        <w:t>All errors quoted as 1σ.</w:t>
      </w:r>
    </w:p>
    <w:p w:rsidR="00282620" w:rsidRDefault="00410FF5" w:rsidP="00282620">
      <w:pPr>
        <w:pStyle w:val="Heading2"/>
      </w:pPr>
      <w:r>
        <w:br w:type="page"/>
      </w:r>
      <w:bookmarkStart w:id="57" w:name="_Toc364417871"/>
      <w:r w:rsidR="00282620">
        <w:lastRenderedPageBreak/>
        <w:t>Pringles Monzogranite PB-09-NE-GD1/2002567</w:t>
      </w:r>
      <w:bookmarkEnd w:id="5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2</w:t>
      </w:r>
      <w:r>
        <w:rPr>
          <w:rStyle w:val="Tabletitlebold"/>
        </w:rPr>
        <w:t>1</w:t>
      </w:r>
      <w:r w:rsidRPr="00946615">
        <w:t xml:space="preserve"> Summary of results: </w:t>
      </w:r>
      <w:r w:rsidR="00F676FE">
        <w:t>Pringles Monzogranite (PB-09-NE-GD1/2002567).</w:t>
      </w:r>
    </w:p>
    <w:tbl>
      <w:tblPr>
        <w:tblStyle w:val="TableGAHeaderColumn"/>
        <w:tblW w:w="9015" w:type="dxa"/>
        <w:tblLayout w:type="fixed"/>
        <w:tblLook w:val="04A0" w:firstRow="1" w:lastRow="0" w:firstColumn="1" w:lastColumn="0" w:noHBand="0" w:noVBand="1"/>
        <w:tblCaption w:val="Summary of results: Pringles Monzogranite (PB-09-NE-GD1/2002567)."/>
        <w:tblDescription w:val="Summary of results: Pringles Monzogranite (PB-09-NE-GD1/2002567)."/>
      </w:tblPr>
      <w:tblGrid>
        <w:gridCol w:w="3155"/>
        <w:gridCol w:w="5860"/>
      </w:tblGrid>
      <w:tr w:rsidR="005D50BE"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5D50BE" w:rsidRPr="00B60E1F" w:rsidRDefault="005D50BE" w:rsidP="00AD62F5">
            <w:pPr>
              <w:pStyle w:val="Tabletextleft"/>
            </w:pPr>
            <w:r w:rsidRPr="00B60E1F">
              <w:t>GA S</w:t>
            </w:r>
            <w:r>
              <w:t>ampleID</w:t>
            </w:r>
          </w:p>
        </w:tc>
        <w:tc>
          <w:tcPr>
            <w:tcW w:w="3250" w:type="pct"/>
            <w:vAlign w:val="bottom"/>
          </w:tcPr>
          <w:p w:rsidR="005D50BE" w:rsidRPr="00B60455" w:rsidRDefault="005D50BE" w:rsidP="00241587">
            <w:pPr>
              <w:pStyle w:val="Tabletextleft"/>
              <w:cnfStyle w:val="100000000000" w:firstRow="1" w:lastRow="0" w:firstColumn="0" w:lastColumn="0" w:oddVBand="0" w:evenVBand="0" w:oddHBand="0" w:evenHBand="0" w:firstRowFirstColumn="0" w:firstRowLastColumn="0" w:lastRowFirstColumn="0" w:lastRowLastColumn="0"/>
            </w:pPr>
            <w:r w:rsidRPr="00B60455">
              <w:t>200901603</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Default="005D50BE" w:rsidP="00AD62F5">
            <w:pPr>
              <w:pStyle w:val="Tabletextleft"/>
            </w:pPr>
            <w:r w:rsidRPr="00B60E1F">
              <w:t>GA S</w:t>
            </w:r>
            <w:r>
              <w:t>ampleNO</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2002567</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B60E1F" w:rsidRDefault="005D50BE" w:rsidP="00AD62F5">
            <w:pPr>
              <w:pStyle w:val="Tabletextleft"/>
            </w:pPr>
            <w:r>
              <w:t>GSNSW SITEID</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PB-09-NE-GD1</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Formal Name</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Pringles Monzogranite</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Informal Name</w:t>
            </w:r>
          </w:p>
        </w:tc>
        <w:tc>
          <w:tcPr>
            <w:tcW w:w="3250" w:type="pct"/>
            <w:vAlign w:val="bottom"/>
          </w:tcPr>
          <w:p w:rsidR="005D50BE" w:rsidRPr="00B60455" w:rsidRDefault="009652E7" w:rsidP="00241587">
            <w:pPr>
              <w:pStyle w:val="Tabletextleft"/>
              <w:cnfStyle w:val="000000010000" w:firstRow="0" w:lastRow="0" w:firstColumn="0" w:lastColumn="0" w:oddVBand="0" w:evenVBand="0" w:oddHBand="0" w:evenHBand="1" w:firstRowFirstColumn="0" w:firstRowLastColumn="0" w:lastRowFirstColumn="0" w:lastRowLastColumn="0"/>
            </w:pPr>
            <w:r>
              <w:t>-</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Lithology</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porphyritic monzogranite</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1:250 000 Sheet</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MANILLA (SH5609)</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1:100 000 Sheet</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BENDEMEER (9136)</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Region</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New England Region</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Location (GDA94)</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rPr>
                <w:rFonts w:eastAsia="Times"/>
              </w:rPr>
              <w:t xml:space="preserve">151.040333 </w:t>
            </w:r>
            <w:r w:rsidRPr="00B60455">
              <w:rPr>
                <w:rStyle w:val="Superscript"/>
                <w:szCs w:val="18"/>
              </w:rPr>
              <w:t>°</w:t>
            </w:r>
            <w:r w:rsidRPr="00B60455">
              <w:rPr>
                <w:rFonts w:eastAsia="Times"/>
              </w:rPr>
              <w:t xml:space="preserve">E, -30.776055 </w:t>
            </w:r>
            <w:r w:rsidRPr="00B60455">
              <w:rPr>
                <w:rStyle w:val="Superscript"/>
                <w:szCs w:val="18"/>
              </w:rPr>
              <w:t>°</w:t>
            </w:r>
            <w:r w:rsidRPr="00B60455">
              <w:rPr>
                <w:rFonts w:eastAsia="Times"/>
              </w:rPr>
              <w:t>S</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Location (MGA 94 Zone 56)</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312465 mE, 6593575 mN</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Geochronologist</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Andrew Cross</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Mount ID</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GA6118</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Analytical Session</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100031</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t>Interpreted Age</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t>288.7 ± 1.6 Ma (95% confidence, 21 analyses on 21 zircons)</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rPr>
                <w:szCs w:val="16"/>
              </w:rPr>
              <w:t>Geological Attribution</w:t>
            </w:r>
          </w:p>
        </w:tc>
        <w:tc>
          <w:tcPr>
            <w:tcW w:w="3250" w:type="pct"/>
            <w:vAlign w:val="bottom"/>
          </w:tcPr>
          <w:p w:rsidR="005D50BE" w:rsidRPr="00B60455" w:rsidRDefault="005D50BE" w:rsidP="00241587">
            <w:pPr>
              <w:pStyle w:val="Tabletextleft"/>
              <w:cnfStyle w:val="000000100000" w:firstRow="0" w:lastRow="0" w:firstColumn="0" w:lastColumn="0" w:oddVBand="0" w:evenVBand="0" w:oddHBand="1" w:evenHBand="0" w:firstRowFirstColumn="0" w:firstRowLastColumn="0" w:lastRowFirstColumn="0" w:lastRowLastColumn="0"/>
            </w:pPr>
            <w:r w:rsidRPr="00B60455">
              <w:t>Magmatic crystallisation</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9B2406" w:rsidP="00AD62F5">
            <w:pPr>
              <w:pStyle w:val="Tabletextleft"/>
            </w:pPr>
            <w:r w:rsidRPr="00AD62F5">
              <w:rPr>
                <w:szCs w:val="16"/>
              </w:rPr>
              <w:t>Isotopic Ratio Used</w:t>
            </w:r>
          </w:p>
        </w:tc>
        <w:tc>
          <w:tcPr>
            <w:tcW w:w="3250" w:type="pct"/>
            <w:vAlign w:val="bottom"/>
          </w:tcPr>
          <w:p w:rsidR="005D50BE" w:rsidRPr="00B60455" w:rsidRDefault="005D50BE" w:rsidP="00241587">
            <w:pPr>
              <w:pStyle w:val="Tabletextleft"/>
              <w:cnfStyle w:val="000000010000" w:firstRow="0" w:lastRow="0" w:firstColumn="0" w:lastColumn="0" w:oddVBand="0" w:evenVBand="0" w:oddHBand="0" w:evenHBand="1" w:firstRowFirstColumn="0" w:firstRowLastColumn="0" w:lastRowFirstColumn="0" w:lastRowLastColumn="0"/>
            </w:pPr>
            <w:r w:rsidRPr="00B60455">
              <w:rPr>
                <w:rStyle w:val="Superscript"/>
              </w:rPr>
              <w:t>206</w:t>
            </w:r>
            <w:r w:rsidRPr="00B60455">
              <w:rPr>
                <w:rFonts w:eastAsia="Times"/>
              </w:rPr>
              <w:t>Pb/</w:t>
            </w:r>
            <w:r w:rsidRPr="00B60455">
              <w:rPr>
                <w:rStyle w:val="Superscript"/>
              </w:rPr>
              <w:t>238</w:t>
            </w:r>
            <w:r w:rsidRPr="00B60455">
              <w:rPr>
                <w:rFonts w:eastAsia="Times"/>
              </w:rPr>
              <w:t>U</w:t>
            </w:r>
          </w:p>
        </w:tc>
      </w:tr>
    </w:tbl>
    <w:p w:rsidR="003D60E0" w:rsidRDefault="003D60E0" w:rsidP="0014185C">
      <w:pPr>
        <w:pStyle w:val="Heading3"/>
      </w:pPr>
      <w:bookmarkStart w:id="58" w:name="_Toc364417872"/>
      <w:r>
        <w:t>Sample Information</w:t>
      </w:r>
      <w:bookmarkEnd w:id="58"/>
    </w:p>
    <w:p w:rsidR="00323443" w:rsidRDefault="0014185C" w:rsidP="0014185C">
      <w:pPr>
        <w:pStyle w:val="BodyText"/>
      </w:pPr>
      <w:r>
        <w:t>This sample comprises</w:t>
      </w:r>
      <w:r w:rsidRPr="00D104B1">
        <w:t xml:space="preserve"> porphyritic biotite-bearing microgranite occurring as a distinctly mappable phase within the S-type Bundarra Supersuite. It was collected on the roadside alo</w:t>
      </w:r>
      <w:r>
        <w:t>ng the track to the old Giants D</w:t>
      </w:r>
      <w:r w:rsidRPr="00D104B1">
        <w:t xml:space="preserve">ens tin workings, south of Watson’s Creek. The unit is shown on the </w:t>
      </w:r>
      <w:r>
        <w:t>1:</w:t>
      </w:r>
      <w:r w:rsidRPr="00D104B1">
        <w:t>250</w:t>
      </w:r>
      <w:r>
        <w:t>K</w:t>
      </w:r>
      <w:r w:rsidRPr="00D104B1">
        <w:t xml:space="preserve"> Manilla-Narrabri Metallogenic map and 1</w:t>
      </w:r>
      <w:r>
        <w:t>:1</w:t>
      </w:r>
      <w:r w:rsidRPr="00D104B1">
        <w:t>M scale digital geology as the Pringle</w:t>
      </w:r>
      <w:r>
        <w:t>s</w:t>
      </w:r>
      <w:r w:rsidRPr="00D104B1">
        <w:t xml:space="preserve"> Monzonite. The mapped relationships of all the units within the Bundarra Supersuite are unresolved in detail. The microgranite is intimately spatially associated with phyllic to greisenous alteration, tourmalinisation, and veining associated with hard rock tin mineralisation at the Giants Den and related placers and stream occurrences extending to Watsons Creek. The adjacent Banalasta Adamellite has </w:t>
      </w:r>
      <w:r>
        <w:t xml:space="preserve">a SHRIMP </w:t>
      </w:r>
      <w:r w:rsidR="00F80EA9">
        <w:t>U–Pb</w:t>
      </w:r>
      <w:r>
        <w:t xml:space="preserve"> age </w:t>
      </w:r>
      <w:r w:rsidRPr="00A5496B">
        <w:t>of 286.2 ± 2.2 Ma (Black 2007). There</w:t>
      </w:r>
      <w:r w:rsidRPr="00D104B1">
        <w:t xml:space="preserve"> are no other SHRIMP dates in the Bundarra Supersuite.</w:t>
      </w:r>
    </w:p>
    <w:p w:rsidR="00323443" w:rsidRDefault="0014185C" w:rsidP="0014185C">
      <w:pPr>
        <w:pStyle w:val="BodyText"/>
      </w:pPr>
      <w:r w:rsidRPr="00D104B1">
        <w:t xml:space="preserve">This sample was submitted for SHRIMP </w:t>
      </w:r>
      <w:r w:rsidR="00F80EA9">
        <w:t>U–Pb</w:t>
      </w:r>
      <w:r w:rsidRPr="00D104B1">
        <w:t xml:space="preserve"> analysis to help establish whether mineralisation at Giants Den/Watson’s Creek is in a differentiated phase of the S-type Bundarra Supersuite or is related to a younger intrusive/mineralisation event.</w:t>
      </w:r>
    </w:p>
    <w:p w:rsidR="003D60E0" w:rsidRDefault="003D60E0" w:rsidP="0014185C">
      <w:pPr>
        <w:pStyle w:val="Heading3"/>
      </w:pPr>
      <w:bookmarkStart w:id="59" w:name="_Toc364417873"/>
      <w:r>
        <w:t>Petrography</w:t>
      </w:r>
      <w:bookmarkEnd w:id="59"/>
    </w:p>
    <w:p w:rsidR="00D92251" w:rsidRDefault="0033679A" w:rsidP="0033679A">
      <w:pPr>
        <w:pStyle w:val="BodyText"/>
      </w:pPr>
      <w:r w:rsidRPr="0033679A">
        <w:t xml:space="preserve">The sample is a seriate to porphyritic textured monzogranite with phenocrysts of quartz (to 7 mm), K-feldspar (to 1 cm) and biotite to 3 mm. K-feldspars are strongly perthitic with large simple twins and well developed microcline twinning. Plagioclases are cloudy and heavily flecked with sericite. Fluid </w:t>
      </w:r>
      <w:r w:rsidRPr="0033679A">
        <w:lastRenderedPageBreak/>
        <w:t xml:space="preserve">inclusion in quartz, though small, are prominent, particularly the proportion of vapour-rich inclusions. The groundmass comprises incipiently to relatively well–developed graphic textures (quartz-feldspar, and quartz-tourmaline-feldspar) with rare myrmekites. Groundmass feldspar tends to be cloudy. Muscovite appears as late primary crystals as well as replacing K-feldspar (incipient greisenisation) and flecking plagioclase as finer sericite. Tourmaline (mustard yellow → blue) is prominent replacing(?) groundmass feldspars in amongst groundmass quartz to produce graphic-style intergrowths to 1 cm (“tourmaline sun” style). Biotites (foxy red → straw yellow) range from very fresh to completely chloritised with fine sugary secondaries and ?rutile needles. They appear best developed in areas of the thin section away from the tourmaline growths (competition for Fe and Mg during later stages of magmatic crystallisation?). Radiation haloes are often present in the biotites. Accessory phases are not prominent but include opaques (associated with biotite) and zircon. Apatite is not prominent, which is unusual for an S-type </w:t>
      </w:r>
      <w:r>
        <w:t>granite (</w:t>
      </w:r>
      <w:r w:rsidRPr="009B2406">
        <w:rPr>
          <w:rStyle w:val="Hyperlink"/>
        </w:rPr>
        <w:t>Figure 2.37</w:t>
      </w:r>
      <w:r w:rsidRPr="0033679A">
        <w:t>).</w:t>
      </w:r>
    </w:p>
    <w:p w:rsidR="0014185C" w:rsidRDefault="0033679A" w:rsidP="0014185C">
      <w:pPr>
        <w:pStyle w:val="Figuresandimagescentred"/>
      </w:pPr>
      <w:r>
        <w:rPr>
          <w:noProof/>
          <w:szCs w:val="21"/>
        </w:rPr>
        <w:drawing>
          <wp:inline distT="0" distB="0" distL="0" distR="0" wp14:anchorId="03A643B2" wp14:editId="1C7FBC3D">
            <wp:extent cx="2641334" cy="3528000"/>
            <wp:effectExtent l="0" t="0" r="6985" b="0"/>
            <wp:docPr id="107" name="Picture 107" descr="Thin section microphotographs of two views of the Pringles Monzogranite. Scale as indicated (left: 0.5 mm; right: 1 mm); both in PPL. Left: late tourmaline intergrown with quartz and feldspar. Right: fresh biotite showing foxy red colouration typical of reduced S-type granites (PB-09-NE-GD1/2002567)." title="Thin section microphotographs of two views of the Pringles Monzogranite. Scale as indicated (left: 0.5 mm; right: 1 mm); both in PPL. Left: late tourmaline intergrown with quartz and feldspar. Right: fresh biotite showing foxy red colouration typical of reduced S-type granites (PB-09-NE-GD1/200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T79672a_pringles (Lar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41334" cy="3528000"/>
                    </a:xfrm>
                    <a:prstGeom prst="rect">
                      <a:avLst/>
                    </a:prstGeom>
                    <a:noFill/>
                    <a:ln>
                      <a:noFill/>
                    </a:ln>
                  </pic:spPr>
                </pic:pic>
              </a:graphicData>
            </a:graphic>
          </wp:inline>
        </w:drawing>
      </w:r>
      <w:r>
        <w:rPr>
          <w:noProof/>
          <w:szCs w:val="21"/>
        </w:rPr>
        <w:drawing>
          <wp:inline distT="0" distB="0" distL="0" distR="0" wp14:anchorId="6B6528F4" wp14:editId="22E10CB5">
            <wp:extent cx="2648024" cy="3528000"/>
            <wp:effectExtent l="0" t="0" r="0" b="0"/>
            <wp:docPr id="108" name="Picture 108" descr="Thin section microphotographs of two views of the Pringles Monzogranite. Scale as indicated (left: 0.5 mm; right: 1 mm); both in PPL. Left: late tourmaline intergrown with quartz and feldspar. Right: fresh biotite showing foxy red colouration typical of reduced S-type granites (PB-09-NE-GD1/2002567)." title="Thin section microphotographs of two views of the Pringles Monzogranite. Scale as indicated (left: 0.5 mm; right: 1 mm); both in PPL. Left: late tourmaline intergrown with quartz and feldspar. Right: fresh biotite showing foxy red colouration typical of reduced S-type granites (PB-09-NE-GD1/200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79672c_pringles (Lar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48024" cy="3528000"/>
                    </a:xfrm>
                    <a:prstGeom prst="rect">
                      <a:avLst/>
                    </a:prstGeom>
                    <a:noFill/>
                    <a:ln>
                      <a:noFill/>
                    </a:ln>
                  </pic:spPr>
                </pic:pic>
              </a:graphicData>
            </a:graphic>
          </wp:inline>
        </w:drawing>
      </w:r>
    </w:p>
    <w:p w:rsidR="00D92251" w:rsidRDefault="0014185C" w:rsidP="0033679A">
      <w:pPr>
        <w:pStyle w:val="Caption"/>
      </w:pPr>
      <w:r w:rsidRPr="002E0C35">
        <w:rPr>
          <w:rStyle w:val="Captionbold"/>
        </w:rPr>
        <w:t xml:space="preserve">Figure </w:t>
      </w:r>
      <w:r>
        <w:rPr>
          <w:rStyle w:val="Captionbold"/>
        </w:rPr>
        <w:t>2.37</w:t>
      </w:r>
      <w:r>
        <w:t xml:space="preserve"> </w:t>
      </w:r>
      <w:r w:rsidR="0033679A" w:rsidRPr="0033679A">
        <w:t>Thin section microphotographs of two views of the Pringles Monzogranite. Scale as indicated (left: 0.5 mm; right: 1 mm); both in PPL. Left: late tourmaline intergrown with quartz and feldspar. Right: fresh biotite showing foxy red colouration typical of reduced S-type granites (PB-09-NE-GD1/2002567).</w:t>
      </w:r>
    </w:p>
    <w:p w:rsidR="003D60E0" w:rsidRDefault="003D60E0" w:rsidP="0033679A">
      <w:pPr>
        <w:pStyle w:val="Heading3"/>
      </w:pPr>
      <w:bookmarkStart w:id="60" w:name="_Toc364417874"/>
      <w:r>
        <w:t>Zircons</w:t>
      </w:r>
      <w:bookmarkEnd w:id="60"/>
    </w:p>
    <w:p w:rsidR="003D60E0" w:rsidRPr="0033679A" w:rsidRDefault="0033679A" w:rsidP="0033679A">
      <w:pPr>
        <w:pStyle w:val="BodyText"/>
      </w:pPr>
      <w:r w:rsidRPr="0033679A">
        <w:t>Zircons recovered from PB-09-NE-GD1/2002567 are clear colourless euhedral prisms. About 30% of the grains are broken fragments while intact grains have aspect ratios typically between 2 to 3. Most grains are also relatively small and range in diameter from ~30–60 μm. Almost all grains have a moderate to bright CL response and diffuse oscillatory growth zoning predominates. The CL images also show that about 5% of the zircons have inherited cores (</w:t>
      </w:r>
      <w:r w:rsidRPr="005633EE">
        <w:rPr>
          <w:rStyle w:val="Hyperlink"/>
        </w:rPr>
        <w:t>Figure 2.38</w:t>
      </w:r>
      <w:r w:rsidRPr="0033679A">
        <w:t>).</w:t>
      </w:r>
    </w:p>
    <w:p w:rsidR="003D60E0" w:rsidRDefault="003D60E0" w:rsidP="0033679A">
      <w:pPr>
        <w:pStyle w:val="Heading3"/>
      </w:pPr>
      <w:bookmarkStart w:id="61" w:name="_Toc364417875"/>
      <w:r>
        <w:lastRenderedPageBreak/>
        <w:t>U–Pb isotopic results</w:t>
      </w:r>
      <w:bookmarkEnd w:id="61"/>
    </w:p>
    <w:p w:rsidR="00323443" w:rsidRDefault="0033679A" w:rsidP="0033679A">
      <w:pPr>
        <w:pStyle w:val="BodyText"/>
      </w:pPr>
      <w:r w:rsidRPr="0033679A">
        <w:t xml:space="preserve">Twenty-three SHRIMP </w:t>
      </w:r>
      <w:r w:rsidR="00F80EA9">
        <w:t>U–Pb</w:t>
      </w:r>
      <w:r w:rsidRPr="0033679A">
        <w:t xml:space="preserve"> analyses were carried out on 23 zir</w:t>
      </w:r>
      <w:r w:rsidR="0024498C">
        <w:t>cons from this sample (</w:t>
      </w:r>
      <w:r w:rsidR="0024498C" w:rsidRPr="005633EE">
        <w:rPr>
          <w:rStyle w:val="Hyperlink"/>
        </w:rPr>
        <w:t>Figure 2.39</w:t>
      </w:r>
      <w:r w:rsidR="0024498C">
        <w:t xml:space="preserve">, </w:t>
      </w:r>
      <w:r w:rsidR="0024498C" w:rsidRPr="005633EE">
        <w:rPr>
          <w:rStyle w:val="Hyperlink"/>
        </w:rPr>
        <w:t>Table 2.22</w:t>
      </w:r>
      <w:r w:rsidRPr="0033679A">
        <w:t xml:space="preserve">). Two analyses are of inherited zircon cores that have ages of ~360 Ma and ~335 Ma. The remaining 21 analyses constitute a uniform population with moderate U concentrations (~67–576 ppm, median = 312 ppm), low to moderate Th/U (~0.27) and common </w:t>
      </w:r>
      <w:r w:rsidRPr="00AA5B7D">
        <w:rPr>
          <w:rStyle w:val="Superscript"/>
        </w:rPr>
        <w:t>206</w:t>
      </w:r>
      <w:r w:rsidRPr="0033679A">
        <w:t>Pb concentrations of &lt; 0.70% (</w:t>
      </w:r>
      <w:r w:rsidRPr="00D229F9">
        <w:rPr>
          <w:rStyle w:val="Superscript"/>
        </w:rPr>
        <w:t>206</w:t>
      </w:r>
      <w:r w:rsidRPr="0033679A">
        <w:t>Pb</w:t>
      </w:r>
      <w:r w:rsidRPr="00391BEC">
        <w:rPr>
          <w:rStyle w:val="Subscript"/>
        </w:rPr>
        <w:t>c</w:t>
      </w:r>
      <w:r w:rsidRPr="0033679A">
        <w:t xml:space="preserve">). All of these grains have the same radiogenic </w:t>
      </w:r>
      <w:r w:rsidRPr="0024498C">
        <w:rPr>
          <w:rStyle w:val="Superscript"/>
        </w:rPr>
        <w:t>206</w:t>
      </w:r>
      <w:r w:rsidRPr="0033679A">
        <w:t>Pb/</w:t>
      </w:r>
      <w:r w:rsidRPr="0024498C">
        <w:rPr>
          <w:rStyle w:val="Superscript"/>
        </w:rPr>
        <w:t>238</w:t>
      </w:r>
      <w:r w:rsidRPr="0033679A">
        <w:t>U (MSWD = 1.38, probability = 0.12) and combine to give an age of 288.7 ± 1.6 Ma. This age is interpreted to represent the crystallisation age of the Pringles Monzogranite and is within analytical uncertainty of the adjacent Banalasta Adamellite (MSWD = 1.38, probability = 0.12).</w:t>
      </w:r>
    </w:p>
    <w:p w:rsidR="0014185C" w:rsidRDefault="00404241" w:rsidP="003D153D">
      <w:pPr>
        <w:pStyle w:val="Figuresandimagescentred"/>
      </w:pPr>
      <w:r w:rsidRPr="003D153D">
        <w:rPr>
          <w:noProof/>
        </w:rPr>
        <w:drawing>
          <wp:inline distT="0" distB="0" distL="0" distR="0" wp14:anchorId="2EB13D2B" wp14:editId="6084640D">
            <wp:extent cx="5276850" cy="4543425"/>
            <wp:effectExtent l="0" t="0" r="0" b="9525"/>
            <wp:docPr id="110" name="Picture 110" descr="Selected transmitted light (top) and cathodoluminescence (bottom) images of zircon grains from the Pringles Monzogranite (PB-09-NE-GD1/2002567)." title="Selected transmitted light (top) and cathodoluminescence (bottom) images of zircon grains from the Pringles Monzogranite (PB-09-NE-GD1/200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A6118_2002567 Row"/>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6850" cy="4543425"/>
                    </a:xfrm>
                    <a:prstGeom prst="rect">
                      <a:avLst/>
                    </a:prstGeom>
                    <a:noFill/>
                    <a:ln>
                      <a:noFill/>
                    </a:ln>
                  </pic:spPr>
                </pic:pic>
              </a:graphicData>
            </a:graphic>
          </wp:inline>
        </w:drawing>
      </w:r>
    </w:p>
    <w:p w:rsidR="00D92251" w:rsidRDefault="0014185C" w:rsidP="00404241">
      <w:pPr>
        <w:pStyle w:val="Caption"/>
      </w:pPr>
      <w:r w:rsidRPr="002E0C35">
        <w:rPr>
          <w:rStyle w:val="Captionbold"/>
        </w:rPr>
        <w:t xml:space="preserve">Figure </w:t>
      </w:r>
      <w:r>
        <w:rPr>
          <w:rStyle w:val="Captionbold"/>
        </w:rPr>
        <w:t>2.38</w:t>
      </w:r>
      <w:r>
        <w:t xml:space="preserve"> </w:t>
      </w:r>
      <w:r w:rsidR="00404241" w:rsidRPr="00404241">
        <w:t>Selected transmitted light (top) and cathodoluminescence (bottom) images of zircon grains from the Pringles Monzogranite (PB-09-NE-GD1/2002567).</w:t>
      </w:r>
    </w:p>
    <w:p w:rsidR="0014185C" w:rsidRDefault="00404241" w:rsidP="0014185C">
      <w:pPr>
        <w:pStyle w:val="Figuresandimagescentred"/>
      </w:pPr>
      <w:r>
        <w:rPr>
          <w:noProof/>
        </w:rPr>
        <w:lastRenderedPageBreak/>
        <w:drawing>
          <wp:inline distT="0" distB="0" distL="0" distR="0" wp14:anchorId="51FF20DC" wp14:editId="439C8578">
            <wp:extent cx="5267325" cy="2057400"/>
            <wp:effectExtent l="0" t="0" r="9525" b="0"/>
            <wp:docPr id="111" name="Picture 111" descr="(a) Tera-Wasserberg concordia plot and (b) temporal trend of the 206Pb/238U ages from the Pringles Monzogranite (PB-09-NE-GD1/2002567). The lighter shaded ellipses in (a) and bars in (b) represent inherited grains." title="(a) Tera-Wasserberg concordia plot and (b) temporal trend of the 206Pb/238U ages from the Pringles Monzogranite (PB-09-NE-GD1/2002567). The lighter shaded ellipses in (a) and bars in (b) represent inherited g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ringles-conc"/>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67325" cy="2057400"/>
                    </a:xfrm>
                    <a:prstGeom prst="rect">
                      <a:avLst/>
                    </a:prstGeom>
                    <a:noFill/>
                    <a:ln>
                      <a:noFill/>
                    </a:ln>
                  </pic:spPr>
                </pic:pic>
              </a:graphicData>
            </a:graphic>
          </wp:inline>
        </w:drawing>
      </w:r>
    </w:p>
    <w:p w:rsidR="00404241" w:rsidRDefault="0014185C" w:rsidP="00404241">
      <w:pPr>
        <w:pStyle w:val="Caption"/>
      </w:pPr>
      <w:r w:rsidRPr="002E0C35">
        <w:rPr>
          <w:rStyle w:val="Captionbold"/>
        </w:rPr>
        <w:t xml:space="preserve">Figure </w:t>
      </w:r>
      <w:r>
        <w:rPr>
          <w:rStyle w:val="Captionbold"/>
        </w:rPr>
        <w:t>2.39</w:t>
      </w:r>
      <w:r>
        <w:t xml:space="preserve"> </w:t>
      </w:r>
      <w:r w:rsidR="00404241" w:rsidRPr="00404241">
        <w:t xml:space="preserve">(a) Tera-Wasserberg concordia plot and (b) temporal trend of the </w:t>
      </w:r>
      <w:r w:rsidR="00404241" w:rsidRPr="00D229F9">
        <w:rPr>
          <w:rStyle w:val="Superscript"/>
        </w:rPr>
        <w:t>206</w:t>
      </w:r>
      <w:r w:rsidR="00404241" w:rsidRPr="00404241">
        <w:t>Pb/</w:t>
      </w:r>
      <w:r w:rsidR="00404241" w:rsidRPr="00D229F9">
        <w:rPr>
          <w:rStyle w:val="Superscript"/>
        </w:rPr>
        <w:t>238</w:t>
      </w:r>
      <w:r w:rsidR="00404241" w:rsidRPr="00404241">
        <w:t>U ages from the Pringles Monzogranite (PB-09-NE-GD1/2002567). The lighter shaded ellipses in (a) and bars in (b) represent inherited grains.</w:t>
      </w:r>
    </w:p>
    <w:p w:rsidR="002A0BA6" w:rsidRPr="00946615" w:rsidRDefault="000B7CF5" w:rsidP="002A0BA6">
      <w:pPr>
        <w:pStyle w:val="Tabletitle"/>
      </w:pPr>
      <w:r>
        <w:rPr>
          <w:rStyle w:val="Tabletitlebold"/>
        </w:rPr>
        <w:br w:type="page"/>
      </w:r>
      <w:r w:rsidR="002A0BA6" w:rsidRPr="00946615">
        <w:rPr>
          <w:rStyle w:val="Tabletitlebold"/>
        </w:rPr>
        <w:lastRenderedPageBreak/>
        <w:t>Table 2.</w:t>
      </w:r>
      <w:r w:rsidR="002A0BA6">
        <w:rPr>
          <w:rStyle w:val="Tabletitlebold"/>
        </w:rPr>
        <w:t>22</w:t>
      </w:r>
      <w:r w:rsidR="002A0BA6" w:rsidRPr="00946615">
        <w:t xml:space="preserve"> SHRIMP U–Pb zircon data from </w:t>
      </w:r>
      <w:r w:rsidR="00404241" w:rsidRPr="00404241">
        <w:t>Pringles Monzogranite (PB-09-NE-GD1/2002567)</w:t>
      </w:r>
      <w:r w:rsidR="00404241">
        <w:t>.</w:t>
      </w:r>
    </w:p>
    <w:tbl>
      <w:tblPr>
        <w:tblStyle w:val="TableGAHeaderRow"/>
        <w:tblW w:w="4501" w:type="pct"/>
        <w:tblInd w:w="9" w:type="dxa"/>
        <w:tblLook w:val="04A0" w:firstRow="1" w:lastRow="0" w:firstColumn="1" w:lastColumn="0" w:noHBand="0" w:noVBand="1"/>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2A0BA6" w:rsidRPr="00CB5855" w:rsidTr="005633EE">
        <w:trPr>
          <w:cnfStyle w:val="100000000000" w:firstRow="1" w:lastRow="0" w:firstColumn="0" w:lastColumn="0" w:oddVBand="0" w:evenVBand="0" w:oddHBand="0" w:evenHBand="0" w:firstRowFirstColumn="0" w:firstRowLastColumn="0" w:lastRowFirstColumn="0" w:lastRowLastColumn="0"/>
          <w:cantSplit w:val="0"/>
          <w:trHeight w:val="183"/>
          <w:tblHeader/>
        </w:trPr>
        <w:tc>
          <w:tcPr>
            <w:tcW w:w="715"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1" w:type="pct"/>
            <w:vAlign w:val="center"/>
            <w:hideMark/>
          </w:tcPr>
          <w:p w:rsidR="002A0BA6" w:rsidRPr="00CB5855" w:rsidRDefault="002A0BA6" w:rsidP="00A74826">
            <w:pPr>
              <w:pStyle w:val="Tabletextcentred"/>
            </w:pPr>
            <w:r w:rsidRPr="00CB5855">
              <w:t>± 1σ (Ma)</w:t>
            </w:r>
          </w:p>
        </w:tc>
      </w:tr>
      <w:tr w:rsidR="00404241" w:rsidRPr="00CB5855" w:rsidTr="00875D6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404241" w:rsidRPr="00CB5855" w:rsidRDefault="00404241" w:rsidP="00A74826">
            <w:pPr>
              <w:pStyle w:val="Tabletextleft"/>
            </w:pPr>
            <w:r>
              <w:t>Magmatic zircons</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567.Z.2.1.1</w:t>
            </w:r>
          </w:p>
        </w:tc>
        <w:tc>
          <w:tcPr>
            <w:tcW w:w="484" w:type="pct"/>
            <w:noWrap/>
            <w:vAlign w:val="center"/>
            <w:hideMark/>
          </w:tcPr>
          <w:p w:rsidR="00875D67" w:rsidRPr="00875D67" w:rsidRDefault="00875D67" w:rsidP="00FF168E">
            <w:pPr>
              <w:pStyle w:val="Tabletextcentred"/>
            </w:pPr>
            <w:r w:rsidRPr="00875D67">
              <w:t>0.19</w:t>
            </w:r>
          </w:p>
        </w:tc>
        <w:tc>
          <w:tcPr>
            <w:tcW w:w="376" w:type="pct"/>
            <w:noWrap/>
            <w:vAlign w:val="center"/>
            <w:hideMark/>
          </w:tcPr>
          <w:p w:rsidR="00875D67" w:rsidRPr="00875D67" w:rsidRDefault="00875D67" w:rsidP="00FF168E">
            <w:pPr>
              <w:pStyle w:val="Tabletextcentred"/>
            </w:pPr>
            <w:r w:rsidRPr="00875D67">
              <w:t>576</w:t>
            </w:r>
          </w:p>
        </w:tc>
        <w:tc>
          <w:tcPr>
            <w:tcW w:w="377" w:type="pct"/>
            <w:noWrap/>
            <w:vAlign w:val="center"/>
            <w:hideMark/>
          </w:tcPr>
          <w:p w:rsidR="00875D67" w:rsidRPr="00875D67" w:rsidRDefault="00875D67" w:rsidP="00FF168E">
            <w:pPr>
              <w:pStyle w:val="Tabletextcentred"/>
            </w:pPr>
            <w:r w:rsidRPr="00875D67">
              <w:t>81</w:t>
            </w:r>
          </w:p>
        </w:tc>
        <w:tc>
          <w:tcPr>
            <w:tcW w:w="360" w:type="pct"/>
            <w:noWrap/>
            <w:vAlign w:val="center"/>
            <w:hideMark/>
          </w:tcPr>
          <w:p w:rsidR="00875D67" w:rsidRPr="00875D67" w:rsidRDefault="00875D67" w:rsidP="00FF168E">
            <w:pPr>
              <w:pStyle w:val="Tabletextcentred"/>
            </w:pPr>
            <w:r w:rsidRPr="00875D67">
              <w:t>0.15</w:t>
            </w:r>
          </w:p>
        </w:tc>
        <w:tc>
          <w:tcPr>
            <w:tcW w:w="463" w:type="pct"/>
            <w:noWrap/>
            <w:vAlign w:val="center"/>
            <w:hideMark/>
          </w:tcPr>
          <w:p w:rsidR="00875D67" w:rsidRPr="00875D67" w:rsidRDefault="00875D67" w:rsidP="00FF168E">
            <w:pPr>
              <w:pStyle w:val="Tabletextcentred"/>
            </w:pPr>
            <w:r w:rsidRPr="00875D67">
              <w:t>22.1017</w:t>
            </w:r>
          </w:p>
        </w:tc>
        <w:tc>
          <w:tcPr>
            <w:tcW w:w="339" w:type="pct"/>
            <w:noWrap/>
            <w:vAlign w:val="center"/>
            <w:hideMark/>
          </w:tcPr>
          <w:p w:rsidR="00875D67" w:rsidRPr="00875D67" w:rsidRDefault="00875D67" w:rsidP="00FF168E">
            <w:pPr>
              <w:pStyle w:val="Tabletextcentred"/>
            </w:pPr>
            <w:r w:rsidRPr="00875D67">
              <w:t>0.8</w:t>
            </w:r>
          </w:p>
        </w:tc>
        <w:tc>
          <w:tcPr>
            <w:tcW w:w="507" w:type="pct"/>
            <w:noWrap/>
            <w:vAlign w:val="center"/>
            <w:hideMark/>
          </w:tcPr>
          <w:p w:rsidR="00875D67" w:rsidRPr="00875D67" w:rsidRDefault="00875D67" w:rsidP="00FF168E">
            <w:pPr>
              <w:pStyle w:val="Tabletextcentred"/>
            </w:pPr>
            <w:r w:rsidRPr="00875D67">
              <w:t>0.0508</w:t>
            </w:r>
          </w:p>
        </w:tc>
        <w:tc>
          <w:tcPr>
            <w:tcW w:w="358" w:type="pct"/>
            <w:noWrap/>
            <w:vAlign w:val="center"/>
            <w:hideMark/>
          </w:tcPr>
          <w:p w:rsidR="00875D67" w:rsidRPr="00875D67" w:rsidRDefault="00875D67" w:rsidP="00FF168E">
            <w:pPr>
              <w:pStyle w:val="Tabletextcentred"/>
            </w:pPr>
            <w:r w:rsidRPr="00875D67">
              <w:t>1.5</w:t>
            </w:r>
          </w:p>
        </w:tc>
        <w:tc>
          <w:tcPr>
            <w:tcW w:w="600" w:type="pct"/>
            <w:noWrap/>
            <w:vAlign w:val="center"/>
            <w:hideMark/>
          </w:tcPr>
          <w:p w:rsidR="00875D67" w:rsidRPr="00875D67" w:rsidRDefault="00875D67" w:rsidP="00FF168E">
            <w:pPr>
              <w:pStyle w:val="Tabletextcentred"/>
            </w:pPr>
            <w:r w:rsidRPr="00875D67">
              <w:t>285.3</w:t>
            </w:r>
          </w:p>
        </w:tc>
        <w:tc>
          <w:tcPr>
            <w:tcW w:w="421" w:type="pct"/>
            <w:noWrap/>
            <w:vAlign w:val="center"/>
            <w:hideMark/>
          </w:tcPr>
          <w:p w:rsidR="00875D67" w:rsidRPr="00875D67" w:rsidRDefault="00875D67" w:rsidP="00FF168E">
            <w:pPr>
              <w:pStyle w:val="Tabletextcentred"/>
            </w:pPr>
            <w:r w:rsidRPr="00875D67">
              <w:t>2.4</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567.Z.3.1.1</w:t>
            </w:r>
          </w:p>
        </w:tc>
        <w:tc>
          <w:tcPr>
            <w:tcW w:w="484" w:type="pct"/>
            <w:noWrap/>
            <w:vAlign w:val="center"/>
            <w:hideMark/>
          </w:tcPr>
          <w:p w:rsidR="00875D67" w:rsidRPr="00875D67" w:rsidRDefault="00875D67" w:rsidP="00FF168E">
            <w:pPr>
              <w:pStyle w:val="Tabletextcentred"/>
            </w:pPr>
            <w:r w:rsidRPr="00875D67">
              <w:t>0.22</w:t>
            </w:r>
          </w:p>
        </w:tc>
        <w:tc>
          <w:tcPr>
            <w:tcW w:w="376" w:type="pct"/>
            <w:noWrap/>
            <w:vAlign w:val="center"/>
            <w:hideMark/>
          </w:tcPr>
          <w:p w:rsidR="00875D67" w:rsidRPr="00875D67" w:rsidRDefault="00875D67" w:rsidP="00FF168E">
            <w:pPr>
              <w:pStyle w:val="Tabletextcentred"/>
            </w:pPr>
            <w:r w:rsidRPr="00875D67">
              <w:t>401</w:t>
            </w:r>
          </w:p>
        </w:tc>
        <w:tc>
          <w:tcPr>
            <w:tcW w:w="377" w:type="pct"/>
            <w:noWrap/>
            <w:vAlign w:val="center"/>
            <w:hideMark/>
          </w:tcPr>
          <w:p w:rsidR="00875D67" w:rsidRPr="00875D67" w:rsidRDefault="00875D67" w:rsidP="00FF168E">
            <w:pPr>
              <w:pStyle w:val="Tabletextcentred"/>
            </w:pPr>
            <w:r w:rsidRPr="00875D67">
              <w:t>85</w:t>
            </w:r>
          </w:p>
        </w:tc>
        <w:tc>
          <w:tcPr>
            <w:tcW w:w="360" w:type="pct"/>
            <w:noWrap/>
            <w:vAlign w:val="center"/>
            <w:hideMark/>
          </w:tcPr>
          <w:p w:rsidR="00875D67" w:rsidRPr="00875D67" w:rsidRDefault="00875D67" w:rsidP="00FF168E">
            <w:pPr>
              <w:pStyle w:val="Tabletextcentred"/>
            </w:pPr>
            <w:r w:rsidRPr="00875D67">
              <w:t>0.22</w:t>
            </w:r>
          </w:p>
        </w:tc>
        <w:tc>
          <w:tcPr>
            <w:tcW w:w="463" w:type="pct"/>
            <w:noWrap/>
            <w:vAlign w:val="center"/>
            <w:hideMark/>
          </w:tcPr>
          <w:p w:rsidR="00875D67" w:rsidRPr="00875D67" w:rsidRDefault="00875D67" w:rsidP="00FF168E">
            <w:pPr>
              <w:pStyle w:val="Tabletextcentred"/>
            </w:pPr>
            <w:r w:rsidRPr="00875D67">
              <w:t>21.9156</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0.0511</w:t>
            </w:r>
          </w:p>
        </w:tc>
        <w:tc>
          <w:tcPr>
            <w:tcW w:w="358" w:type="pct"/>
            <w:noWrap/>
            <w:vAlign w:val="center"/>
            <w:hideMark/>
          </w:tcPr>
          <w:p w:rsidR="00875D67" w:rsidRPr="00875D67" w:rsidRDefault="00875D67" w:rsidP="00FF168E">
            <w:pPr>
              <w:pStyle w:val="Tabletextcentred"/>
            </w:pPr>
            <w:r w:rsidRPr="00875D67">
              <w:t>1.8</w:t>
            </w:r>
          </w:p>
        </w:tc>
        <w:tc>
          <w:tcPr>
            <w:tcW w:w="600" w:type="pct"/>
            <w:noWrap/>
            <w:vAlign w:val="center"/>
            <w:hideMark/>
          </w:tcPr>
          <w:p w:rsidR="00875D67" w:rsidRPr="00875D67" w:rsidRDefault="00875D67" w:rsidP="00FF168E">
            <w:pPr>
              <w:pStyle w:val="Tabletextcentred"/>
            </w:pPr>
            <w:r w:rsidRPr="00875D67">
              <w:t>287.6</w:t>
            </w:r>
          </w:p>
        </w:tc>
        <w:tc>
          <w:tcPr>
            <w:tcW w:w="421" w:type="pct"/>
            <w:noWrap/>
            <w:vAlign w:val="center"/>
            <w:hideMark/>
          </w:tcPr>
          <w:p w:rsidR="00875D67" w:rsidRPr="00875D67" w:rsidRDefault="00875D67" w:rsidP="00FF168E">
            <w:pPr>
              <w:pStyle w:val="Tabletextcentred"/>
            </w:pPr>
            <w:r w:rsidRPr="00875D67">
              <w:t>2.5</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567.Z.5.1.1</w:t>
            </w:r>
          </w:p>
        </w:tc>
        <w:tc>
          <w:tcPr>
            <w:tcW w:w="484" w:type="pct"/>
            <w:noWrap/>
            <w:vAlign w:val="center"/>
            <w:hideMark/>
          </w:tcPr>
          <w:p w:rsidR="00875D67" w:rsidRPr="00875D67" w:rsidRDefault="00875D67" w:rsidP="00FF168E">
            <w:pPr>
              <w:pStyle w:val="Tabletextcentred"/>
            </w:pPr>
            <w:r w:rsidRPr="00875D67">
              <w:t>0.47</w:t>
            </w:r>
          </w:p>
        </w:tc>
        <w:tc>
          <w:tcPr>
            <w:tcW w:w="376" w:type="pct"/>
            <w:noWrap/>
            <w:vAlign w:val="center"/>
            <w:hideMark/>
          </w:tcPr>
          <w:p w:rsidR="00875D67" w:rsidRPr="00875D67" w:rsidRDefault="00875D67" w:rsidP="00FF168E">
            <w:pPr>
              <w:pStyle w:val="Tabletextcentred"/>
            </w:pPr>
            <w:r w:rsidRPr="00875D67">
              <w:t>435</w:t>
            </w:r>
          </w:p>
        </w:tc>
        <w:tc>
          <w:tcPr>
            <w:tcW w:w="377" w:type="pct"/>
            <w:noWrap/>
            <w:vAlign w:val="center"/>
            <w:hideMark/>
          </w:tcPr>
          <w:p w:rsidR="00875D67" w:rsidRPr="00875D67" w:rsidRDefault="00875D67" w:rsidP="00FF168E">
            <w:pPr>
              <w:pStyle w:val="Tabletextcentred"/>
            </w:pPr>
            <w:r w:rsidRPr="00875D67">
              <w:t>63</w:t>
            </w:r>
          </w:p>
        </w:tc>
        <w:tc>
          <w:tcPr>
            <w:tcW w:w="360" w:type="pct"/>
            <w:noWrap/>
            <w:vAlign w:val="center"/>
            <w:hideMark/>
          </w:tcPr>
          <w:p w:rsidR="00875D67" w:rsidRPr="00875D67" w:rsidRDefault="00875D67" w:rsidP="00FF168E">
            <w:pPr>
              <w:pStyle w:val="Tabletextcentred"/>
            </w:pPr>
            <w:r w:rsidRPr="00875D67">
              <w:t>0.15</w:t>
            </w:r>
          </w:p>
        </w:tc>
        <w:tc>
          <w:tcPr>
            <w:tcW w:w="463" w:type="pct"/>
            <w:noWrap/>
            <w:vAlign w:val="center"/>
            <w:hideMark/>
          </w:tcPr>
          <w:p w:rsidR="00875D67" w:rsidRPr="00875D67" w:rsidRDefault="00875D67" w:rsidP="00FF168E">
            <w:pPr>
              <w:pStyle w:val="Tabletextcentred"/>
            </w:pPr>
            <w:r w:rsidRPr="00875D67">
              <w:t>21.9606</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0.0503</w:t>
            </w:r>
          </w:p>
        </w:tc>
        <w:tc>
          <w:tcPr>
            <w:tcW w:w="358" w:type="pct"/>
            <w:noWrap/>
            <w:vAlign w:val="center"/>
            <w:hideMark/>
          </w:tcPr>
          <w:p w:rsidR="00875D67" w:rsidRPr="00875D67" w:rsidRDefault="00875D67" w:rsidP="00FF168E">
            <w:pPr>
              <w:pStyle w:val="Tabletextcentred"/>
            </w:pPr>
            <w:r w:rsidRPr="00875D67">
              <w:t>2.1</w:t>
            </w:r>
          </w:p>
        </w:tc>
        <w:tc>
          <w:tcPr>
            <w:tcW w:w="600" w:type="pct"/>
            <w:noWrap/>
            <w:vAlign w:val="center"/>
            <w:hideMark/>
          </w:tcPr>
          <w:p w:rsidR="00875D67" w:rsidRPr="00875D67" w:rsidRDefault="00875D67" w:rsidP="00FF168E">
            <w:pPr>
              <w:pStyle w:val="Tabletextcentred"/>
            </w:pPr>
            <w:r w:rsidRPr="00875D67">
              <w:t>287.1</w:t>
            </w:r>
          </w:p>
        </w:tc>
        <w:tc>
          <w:tcPr>
            <w:tcW w:w="421" w:type="pct"/>
            <w:noWrap/>
            <w:vAlign w:val="center"/>
            <w:hideMark/>
          </w:tcPr>
          <w:p w:rsidR="00875D67" w:rsidRPr="00875D67" w:rsidRDefault="00875D67" w:rsidP="00FF168E">
            <w:pPr>
              <w:pStyle w:val="Tabletextcentred"/>
            </w:pPr>
            <w:r w:rsidRPr="00875D67">
              <w:t>2.4</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567.Z.6.1.1</w:t>
            </w:r>
          </w:p>
        </w:tc>
        <w:tc>
          <w:tcPr>
            <w:tcW w:w="484" w:type="pct"/>
            <w:noWrap/>
            <w:vAlign w:val="center"/>
            <w:hideMark/>
          </w:tcPr>
          <w:p w:rsidR="00875D67" w:rsidRPr="00875D67" w:rsidRDefault="00875D67" w:rsidP="00FF168E">
            <w:pPr>
              <w:pStyle w:val="Tabletextcentred"/>
            </w:pPr>
            <w:r w:rsidRPr="00875D67">
              <w:t>0.66</w:t>
            </w:r>
          </w:p>
        </w:tc>
        <w:tc>
          <w:tcPr>
            <w:tcW w:w="376" w:type="pct"/>
            <w:noWrap/>
            <w:vAlign w:val="center"/>
            <w:hideMark/>
          </w:tcPr>
          <w:p w:rsidR="00875D67" w:rsidRPr="00875D67" w:rsidRDefault="00875D67" w:rsidP="00FF168E">
            <w:pPr>
              <w:pStyle w:val="Tabletextcentred"/>
            </w:pPr>
            <w:r w:rsidRPr="00875D67">
              <w:t>276</w:t>
            </w:r>
          </w:p>
        </w:tc>
        <w:tc>
          <w:tcPr>
            <w:tcW w:w="377" w:type="pct"/>
            <w:noWrap/>
            <w:vAlign w:val="center"/>
            <w:hideMark/>
          </w:tcPr>
          <w:p w:rsidR="00875D67" w:rsidRPr="00875D67" w:rsidRDefault="00875D67" w:rsidP="00FF168E">
            <w:pPr>
              <w:pStyle w:val="Tabletextcentred"/>
            </w:pPr>
            <w:r w:rsidRPr="00875D67">
              <w:t>100</w:t>
            </w:r>
          </w:p>
        </w:tc>
        <w:tc>
          <w:tcPr>
            <w:tcW w:w="360" w:type="pct"/>
            <w:noWrap/>
            <w:vAlign w:val="center"/>
            <w:hideMark/>
          </w:tcPr>
          <w:p w:rsidR="00875D67" w:rsidRPr="00875D67" w:rsidRDefault="00875D67" w:rsidP="00FF168E">
            <w:pPr>
              <w:pStyle w:val="Tabletextcentred"/>
            </w:pPr>
            <w:r w:rsidRPr="00875D67">
              <w:t>0.37</w:t>
            </w:r>
          </w:p>
        </w:tc>
        <w:tc>
          <w:tcPr>
            <w:tcW w:w="463" w:type="pct"/>
            <w:noWrap/>
            <w:vAlign w:val="center"/>
            <w:hideMark/>
          </w:tcPr>
          <w:p w:rsidR="00875D67" w:rsidRPr="00875D67" w:rsidRDefault="00875D67" w:rsidP="00FF168E">
            <w:pPr>
              <w:pStyle w:val="Tabletextcentred"/>
            </w:pPr>
            <w:r w:rsidRPr="00875D67">
              <w:t>21.9913</w:t>
            </w:r>
          </w:p>
        </w:tc>
        <w:tc>
          <w:tcPr>
            <w:tcW w:w="339" w:type="pct"/>
            <w:noWrap/>
            <w:vAlign w:val="center"/>
            <w:hideMark/>
          </w:tcPr>
          <w:p w:rsidR="00875D67" w:rsidRPr="00875D67" w:rsidRDefault="00875D67" w:rsidP="00FF168E">
            <w:pPr>
              <w:pStyle w:val="Tabletextcentred"/>
            </w:pPr>
            <w:r w:rsidRPr="00875D67">
              <w:t>1.5</w:t>
            </w:r>
          </w:p>
        </w:tc>
        <w:tc>
          <w:tcPr>
            <w:tcW w:w="507" w:type="pct"/>
            <w:noWrap/>
            <w:vAlign w:val="center"/>
            <w:hideMark/>
          </w:tcPr>
          <w:p w:rsidR="00875D67" w:rsidRPr="00875D67" w:rsidRDefault="00875D67" w:rsidP="00FF168E">
            <w:pPr>
              <w:pStyle w:val="Tabletextcentred"/>
            </w:pPr>
            <w:r w:rsidRPr="00875D67">
              <w:t>0.0475</w:t>
            </w:r>
          </w:p>
        </w:tc>
        <w:tc>
          <w:tcPr>
            <w:tcW w:w="358" w:type="pct"/>
            <w:noWrap/>
            <w:vAlign w:val="center"/>
            <w:hideMark/>
          </w:tcPr>
          <w:p w:rsidR="00875D67" w:rsidRPr="00875D67" w:rsidRDefault="00875D67" w:rsidP="00FF168E">
            <w:pPr>
              <w:pStyle w:val="Tabletextcentred"/>
            </w:pPr>
            <w:r w:rsidRPr="00875D67">
              <w:t>2.9</w:t>
            </w:r>
          </w:p>
        </w:tc>
        <w:tc>
          <w:tcPr>
            <w:tcW w:w="600" w:type="pct"/>
            <w:noWrap/>
            <w:vAlign w:val="center"/>
            <w:hideMark/>
          </w:tcPr>
          <w:p w:rsidR="00875D67" w:rsidRPr="00875D67" w:rsidRDefault="00875D67" w:rsidP="00FF168E">
            <w:pPr>
              <w:pStyle w:val="Tabletextcentred"/>
            </w:pPr>
            <w:r w:rsidRPr="00875D67">
              <w:t>286.7</w:t>
            </w:r>
          </w:p>
        </w:tc>
        <w:tc>
          <w:tcPr>
            <w:tcW w:w="421" w:type="pct"/>
            <w:noWrap/>
            <w:vAlign w:val="center"/>
            <w:hideMark/>
          </w:tcPr>
          <w:p w:rsidR="00875D67" w:rsidRPr="00875D67" w:rsidRDefault="00875D67" w:rsidP="00FF168E">
            <w:pPr>
              <w:pStyle w:val="Tabletextcentred"/>
            </w:pPr>
            <w:r w:rsidRPr="00875D67">
              <w:t>4.2</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567.Z.7.1.1</w:t>
            </w:r>
          </w:p>
        </w:tc>
        <w:tc>
          <w:tcPr>
            <w:tcW w:w="484" w:type="pct"/>
            <w:noWrap/>
            <w:vAlign w:val="center"/>
            <w:hideMark/>
          </w:tcPr>
          <w:p w:rsidR="00875D67" w:rsidRPr="00875D67" w:rsidRDefault="00875D67" w:rsidP="00FF168E">
            <w:pPr>
              <w:pStyle w:val="Tabletextcentred"/>
            </w:pPr>
            <w:r w:rsidRPr="00875D67">
              <w:t>0.49</w:t>
            </w:r>
          </w:p>
        </w:tc>
        <w:tc>
          <w:tcPr>
            <w:tcW w:w="376" w:type="pct"/>
            <w:noWrap/>
            <w:vAlign w:val="center"/>
            <w:hideMark/>
          </w:tcPr>
          <w:p w:rsidR="00875D67" w:rsidRPr="00875D67" w:rsidRDefault="00875D67" w:rsidP="00FF168E">
            <w:pPr>
              <w:pStyle w:val="Tabletextcentred"/>
            </w:pPr>
            <w:r w:rsidRPr="00875D67">
              <w:t>290</w:t>
            </w:r>
          </w:p>
        </w:tc>
        <w:tc>
          <w:tcPr>
            <w:tcW w:w="377" w:type="pct"/>
            <w:noWrap/>
            <w:vAlign w:val="center"/>
            <w:hideMark/>
          </w:tcPr>
          <w:p w:rsidR="00875D67" w:rsidRPr="00875D67" w:rsidRDefault="00875D67" w:rsidP="00FF168E">
            <w:pPr>
              <w:pStyle w:val="Tabletextcentred"/>
            </w:pPr>
            <w:r w:rsidRPr="00875D67">
              <w:t>107</w:t>
            </w:r>
          </w:p>
        </w:tc>
        <w:tc>
          <w:tcPr>
            <w:tcW w:w="360" w:type="pct"/>
            <w:noWrap/>
            <w:vAlign w:val="center"/>
            <w:hideMark/>
          </w:tcPr>
          <w:p w:rsidR="00875D67" w:rsidRPr="00875D67" w:rsidRDefault="00875D67" w:rsidP="00FF168E">
            <w:pPr>
              <w:pStyle w:val="Tabletextcentred"/>
            </w:pPr>
            <w:r w:rsidRPr="00875D67">
              <w:t>0.38</w:t>
            </w:r>
          </w:p>
        </w:tc>
        <w:tc>
          <w:tcPr>
            <w:tcW w:w="463" w:type="pct"/>
            <w:noWrap/>
            <w:vAlign w:val="center"/>
            <w:hideMark/>
          </w:tcPr>
          <w:p w:rsidR="00875D67" w:rsidRPr="00875D67" w:rsidRDefault="00875D67" w:rsidP="00FF168E">
            <w:pPr>
              <w:pStyle w:val="Tabletextcentred"/>
            </w:pPr>
            <w:r w:rsidRPr="00875D67">
              <w:t>21.6892</w:t>
            </w:r>
          </w:p>
        </w:tc>
        <w:tc>
          <w:tcPr>
            <w:tcW w:w="339" w:type="pct"/>
            <w:noWrap/>
            <w:vAlign w:val="center"/>
            <w:hideMark/>
          </w:tcPr>
          <w:p w:rsidR="00875D67" w:rsidRPr="00875D67" w:rsidRDefault="00875D67" w:rsidP="00FF168E">
            <w:pPr>
              <w:pStyle w:val="Tabletextcentred"/>
            </w:pPr>
            <w:r w:rsidRPr="00875D67">
              <w:t>1.5</w:t>
            </w:r>
          </w:p>
        </w:tc>
        <w:tc>
          <w:tcPr>
            <w:tcW w:w="507" w:type="pct"/>
            <w:noWrap/>
            <w:vAlign w:val="center"/>
            <w:hideMark/>
          </w:tcPr>
          <w:p w:rsidR="00875D67" w:rsidRPr="00875D67" w:rsidRDefault="00875D67" w:rsidP="00FF168E">
            <w:pPr>
              <w:pStyle w:val="Tabletextcentred"/>
            </w:pPr>
            <w:r w:rsidRPr="00875D67">
              <w:t>0.0496</w:t>
            </w:r>
          </w:p>
        </w:tc>
        <w:tc>
          <w:tcPr>
            <w:tcW w:w="358" w:type="pct"/>
            <w:noWrap/>
            <w:vAlign w:val="center"/>
            <w:hideMark/>
          </w:tcPr>
          <w:p w:rsidR="00875D67" w:rsidRPr="00875D67" w:rsidRDefault="00875D67" w:rsidP="00FF168E">
            <w:pPr>
              <w:pStyle w:val="Tabletextcentred"/>
            </w:pPr>
            <w:r w:rsidRPr="00875D67">
              <w:t>2.5</w:t>
            </w:r>
          </w:p>
        </w:tc>
        <w:tc>
          <w:tcPr>
            <w:tcW w:w="600" w:type="pct"/>
            <w:noWrap/>
            <w:vAlign w:val="center"/>
            <w:hideMark/>
          </w:tcPr>
          <w:p w:rsidR="00875D67" w:rsidRPr="00875D67" w:rsidRDefault="00875D67" w:rsidP="00FF168E">
            <w:pPr>
              <w:pStyle w:val="Tabletextcentred"/>
            </w:pPr>
            <w:r w:rsidRPr="00875D67">
              <w:t>290.6</w:t>
            </w:r>
          </w:p>
        </w:tc>
        <w:tc>
          <w:tcPr>
            <w:tcW w:w="421" w:type="pct"/>
            <w:noWrap/>
            <w:vAlign w:val="center"/>
            <w:hideMark/>
          </w:tcPr>
          <w:p w:rsidR="00875D67" w:rsidRPr="00875D67" w:rsidRDefault="00875D67" w:rsidP="00FF168E">
            <w:pPr>
              <w:pStyle w:val="Tabletextcentred"/>
            </w:pPr>
            <w:r w:rsidRPr="00875D67">
              <w:t>4.3</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567.Z.8.1.1</w:t>
            </w:r>
          </w:p>
        </w:tc>
        <w:tc>
          <w:tcPr>
            <w:tcW w:w="484" w:type="pct"/>
            <w:noWrap/>
            <w:vAlign w:val="center"/>
            <w:hideMark/>
          </w:tcPr>
          <w:p w:rsidR="00875D67" w:rsidRPr="00875D67" w:rsidRDefault="00875D67" w:rsidP="00FF168E">
            <w:pPr>
              <w:pStyle w:val="Tabletextcentred"/>
            </w:pPr>
            <w:r w:rsidRPr="00875D67">
              <w:t>0.28</w:t>
            </w:r>
          </w:p>
        </w:tc>
        <w:tc>
          <w:tcPr>
            <w:tcW w:w="376" w:type="pct"/>
            <w:noWrap/>
            <w:vAlign w:val="center"/>
            <w:hideMark/>
          </w:tcPr>
          <w:p w:rsidR="00875D67" w:rsidRPr="00875D67" w:rsidRDefault="00875D67" w:rsidP="00FF168E">
            <w:pPr>
              <w:pStyle w:val="Tabletextcentred"/>
            </w:pPr>
            <w:r w:rsidRPr="00875D67">
              <w:t>289</w:t>
            </w:r>
          </w:p>
        </w:tc>
        <w:tc>
          <w:tcPr>
            <w:tcW w:w="377" w:type="pct"/>
            <w:noWrap/>
            <w:vAlign w:val="center"/>
            <w:hideMark/>
          </w:tcPr>
          <w:p w:rsidR="00875D67" w:rsidRPr="00875D67" w:rsidRDefault="00875D67" w:rsidP="00FF168E">
            <w:pPr>
              <w:pStyle w:val="Tabletextcentred"/>
            </w:pPr>
            <w:r w:rsidRPr="00875D67">
              <w:t>95</w:t>
            </w:r>
          </w:p>
        </w:tc>
        <w:tc>
          <w:tcPr>
            <w:tcW w:w="360" w:type="pct"/>
            <w:noWrap/>
            <w:vAlign w:val="center"/>
            <w:hideMark/>
          </w:tcPr>
          <w:p w:rsidR="00875D67" w:rsidRPr="00875D67" w:rsidRDefault="00875D67" w:rsidP="00FF168E">
            <w:pPr>
              <w:pStyle w:val="Tabletextcentred"/>
            </w:pPr>
            <w:r w:rsidRPr="00875D67">
              <w:t>0.34</w:t>
            </w:r>
          </w:p>
        </w:tc>
        <w:tc>
          <w:tcPr>
            <w:tcW w:w="463" w:type="pct"/>
            <w:noWrap/>
            <w:vAlign w:val="center"/>
            <w:hideMark/>
          </w:tcPr>
          <w:p w:rsidR="00875D67" w:rsidRPr="00875D67" w:rsidRDefault="00875D67" w:rsidP="00FF168E">
            <w:pPr>
              <w:pStyle w:val="Tabletextcentred"/>
            </w:pPr>
            <w:r w:rsidRPr="00875D67">
              <w:t>21.8938</w:t>
            </w:r>
          </w:p>
        </w:tc>
        <w:tc>
          <w:tcPr>
            <w:tcW w:w="339" w:type="pct"/>
            <w:noWrap/>
            <w:vAlign w:val="center"/>
            <w:hideMark/>
          </w:tcPr>
          <w:p w:rsidR="00875D67" w:rsidRPr="00875D67" w:rsidRDefault="00875D67" w:rsidP="00FF168E">
            <w:pPr>
              <w:pStyle w:val="Tabletextcentred"/>
            </w:pPr>
            <w:r w:rsidRPr="00875D67">
              <w:t>1.2</w:t>
            </w:r>
          </w:p>
        </w:tc>
        <w:tc>
          <w:tcPr>
            <w:tcW w:w="507" w:type="pct"/>
            <w:noWrap/>
            <w:vAlign w:val="center"/>
            <w:hideMark/>
          </w:tcPr>
          <w:p w:rsidR="00875D67" w:rsidRPr="00875D67" w:rsidRDefault="00875D67" w:rsidP="00FF168E">
            <w:pPr>
              <w:pStyle w:val="Tabletextcentred"/>
            </w:pPr>
            <w:r w:rsidRPr="00875D67">
              <w:t>0.0501</w:t>
            </w:r>
          </w:p>
        </w:tc>
        <w:tc>
          <w:tcPr>
            <w:tcW w:w="358" w:type="pct"/>
            <w:noWrap/>
            <w:vAlign w:val="center"/>
            <w:hideMark/>
          </w:tcPr>
          <w:p w:rsidR="00875D67" w:rsidRPr="00875D67" w:rsidRDefault="00875D67" w:rsidP="00FF168E">
            <w:pPr>
              <w:pStyle w:val="Tabletextcentred"/>
            </w:pPr>
            <w:r w:rsidRPr="00875D67">
              <w:t>3.4</w:t>
            </w:r>
          </w:p>
        </w:tc>
        <w:tc>
          <w:tcPr>
            <w:tcW w:w="600" w:type="pct"/>
            <w:noWrap/>
            <w:vAlign w:val="center"/>
            <w:hideMark/>
          </w:tcPr>
          <w:p w:rsidR="00875D67" w:rsidRPr="00875D67" w:rsidRDefault="00875D67" w:rsidP="00FF168E">
            <w:pPr>
              <w:pStyle w:val="Tabletextcentred"/>
            </w:pPr>
            <w:r w:rsidRPr="00875D67">
              <w:t>287.9</w:t>
            </w:r>
          </w:p>
        </w:tc>
        <w:tc>
          <w:tcPr>
            <w:tcW w:w="421" w:type="pct"/>
            <w:noWrap/>
            <w:vAlign w:val="center"/>
            <w:hideMark/>
          </w:tcPr>
          <w:p w:rsidR="00875D67" w:rsidRPr="00875D67" w:rsidRDefault="00875D67" w:rsidP="00FF168E">
            <w:pPr>
              <w:pStyle w:val="Tabletextcentred"/>
            </w:pPr>
            <w:r w:rsidRPr="00875D67">
              <w:t>3.5</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567.Z.9.1.1</w:t>
            </w:r>
          </w:p>
        </w:tc>
        <w:tc>
          <w:tcPr>
            <w:tcW w:w="484" w:type="pct"/>
            <w:noWrap/>
            <w:vAlign w:val="center"/>
            <w:hideMark/>
          </w:tcPr>
          <w:p w:rsidR="00875D67" w:rsidRPr="00875D67" w:rsidRDefault="00875D67" w:rsidP="00FF168E">
            <w:pPr>
              <w:pStyle w:val="Tabletextcentred"/>
            </w:pPr>
            <w:r w:rsidRPr="00875D67">
              <w:t>-0.11</w:t>
            </w:r>
          </w:p>
        </w:tc>
        <w:tc>
          <w:tcPr>
            <w:tcW w:w="376" w:type="pct"/>
            <w:noWrap/>
            <w:vAlign w:val="center"/>
            <w:hideMark/>
          </w:tcPr>
          <w:p w:rsidR="00875D67" w:rsidRPr="00875D67" w:rsidRDefault="00875D67" w:rsidP="00FF168E">
            <w:pPr>
              <w:pStyle w:val="Tabletextcentred"/>
            </w:pPr>
            <w:r w:rsidRPr="00875D67">
              <w:t>375</w:t>
            </w:r>
          </w:p>
        </w:tc>
        <w:tc>
          <w:tcPr>
            <w:tcW w:w="377" w:type="pct"/>
            <w:noWrap/>
            <w:vAlign w:val="center"/>
            <w:hideMark/>
          </w:tcPr>
          <w:p w:rsidR="00875D67" w:rsidRPr="00875D67" w:rsidRDefault="00875D67" w:rsidP="00FF168E">
            <w:pPr>
              <w:pStyle w:val="Tabletextcentred"/>
            </w:pPr>
            <w:r w:rsidRPr="00875D67">
              <w:t>111</w:t>
            </w:r>
          </w:p>
        </w:tc>
        <w:tc>
          <w:tcPr>
            <w:tcW w:w="360" w:type="pct"/>
            <w:noWrap/>
            <w:vAlign w:val="center"/>
            <w:hideMark/>
          </w:tcPr>
          <w:p w:rsidR="00875D67" w:rsidRPr="00875D67" w:rsidRDefault="00875D67" w:rsidP="00FF168E">
            <w:pPr>
              <w:pStyle w:val="Tabletextcentred"/>
            </w:pPr>
            <w:r w:rsidRPr="00875D67">
              <w:t>0.31</w:t>
            </w:r>
          </w:p>
        </w:tc>
        <w:tc>
          <w:tcPr>
            <w:tcW w:w="463" w:type="pct"/>
            <w:noWrap/>
            <w:vAlign w:val="center"/>
            <w:hideMark/>
          </w:tcPr>
          <w:p w:rsidR="00875D67" w:rsidRPr="00875D67" w:rsidRDefault="00875D67" w:rsidP="00FF168E">
            <w:pPr>
              <w:pStyle w:val="Tabletextcentred"/>
            </w:pPr>
            <w:r w:rsidRPr="00875D67">
              <w:t>21.3708</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0.0544</w:t>
            </w:r>
          </w:p>
        </w:tc>
        <w:tc>
          <w:tcPr>
            <w:tcW w:w="358" w:type="pct"/>
            <w:noWrap/>
            <w:vAlign w:val="center"/>
            <w:hideMark/>
          </w:tcPr>
          <w:p w:rsidR="00875D67" w:rsidRPr="00875D67" w:rsidRDefault="00875D67" w:rsidP="00FF168E">
            <w:pPr>
              <w:pStyle w:val="Tabletextcentred"/>
            </w:pPr>
            <w:r w:rsidRPr="00875D67">
              <w:t>1.4</w:t>
            </w:r>
          </w:p>
        </w:tc>
        <w:tc>
          <w:tcPr>
            <w:tcW w:w="600" w:type="pct"/>
            <w:noWrap/>
            <w:vAlign w:val="center"/>
            <w:hideMark/>
          </w:tcPr>
          <w:p w:rsidR="00875D67" w:rsidRPr="00875D67" w:rsidRDefault="00875D67" w:rsidP="00FF168E">
            <w:pPr>
              <w:pStyle w:val="Tabletextcentred"/>
            </w:pPr>
            <w:r w:rsidRPr="00875D67">
              <w:t>294.8</w:t>
            </w:r>
          </w:p>
        </w:tc>
        <w:tc>
          <w:tcPr>
            <w:tcW w:w="421" w:type="pct"/>
            <w:noWrap/>
            <w:vAlign w:val="center"/>
            <w:hideMark/>
          </w:tcPr>
          <w:p w:rsidR="00875D67" w:rsidRPr="00875D67" w:rsidRDefault="00875D67" w:rsidP="00FF168E">
            <w:pPr>
              <w:pStyle w:val="Tabletextcentred"/>
            </w:pPr>
            <w:r w:rsidRPr="00875D67">
              <w:t>2.5</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567.Z.10.1.1</w:t>
            </w:r>
          </w:p>
        </w:tc>
        <w:tc>
          <w:tcPr>
            <w:tcW w:w="484" w:type="pct"/>
            <w:noWrap/>
            <w:vAlign w:val="center"/>
            <w:hideMark/>
          </w:tcPr>
          <w:p w:rsidR="00875D67" w:rsidRPr="00875D67" w:rsidRDefault="00875D67" w:rsidP="00FF168E">
            <w:pPr>
              <w:pStyle w:val="Tabletextcentred"/>
            </w:pPr>
            <w:r w:rsidRPr="00875D67">
              <w:t>0.31</w:t>
            </w:r>
          </w:p>
        </w:tc>
        <w:tc>
          <w:tcPr>
            <w:tcW w:w="376" w:type="pct"/>
            <w:noWrap/>
            <w:vAlign w:val="center"/>
            <w:hideMark/>
          </w:tcPr>
          <w:p w:rsidR="00875D67" w:rsidRPr="00875D67" w:rsidRDefault="00875D67" w:rsidP="00FF168E">
            <w:pPr>
              <w:pStyle w:val="Tabletextcentred"/>
            </w:pPr>
            <w:r w:rsidRPr="00875D67">
              <w:t>420</w:t>
            </w:r>
          </w:p>
        </w:tc>
        <w:tc>
          <w:tcPr>
            <w:tcW w:w="377" w:type="pct"/>
            <w:noWrap/>
            <w:vAlign w:val="center"/>
            <w:hideMark/>
          </w:tcPr>
          <w:p w:rsidR="00875D67" w:rsidRPr="00875D67" w:rsidRDefault="00875D67" w:rsidP="00FF168E">
            <w:pPr>
              <w:pStyle w:val="Tabletextcentred"/>
            </w:pPr>
            <w:r w:rsidRPr="00875D67">
              <w:t>50</w:t>
            </w:r>
          </w:p>
        </w:tc>
        <w:tc>
          <w:tcPr>
            <w:tcW w:w="360" w:type="pct"/>
            <w:noWrap/>
            <w:vAlign w:val="center"/>
            <w:hideMark/>
          </w:tcPr>
          <w:p w:rsidR="00875D67" w:rsidRPr="00875D67" w:rsidRDefault="00875D67" w:rsidP="00FF168E">
            <w:pPr>
              <w:pStyle w:val="Tabletextcentred"/>
            </w:pPr>
            <w:r w:rsidRPr="00875D67">
              <w:t>0.12</w:t>
            </w:r>
          </w:p>
        </w:tc>
        <w:tc>
          <w:tcPr>
            <w:tcW w:w="463" w:type="pct"/>
            <w:noWrap/>
            <w:vAlign w:val="center"/>
            <w:hideMark/>
          </w:tcPr>
          <w:p w:rsidR="00875D67" w:rsidRPr="00875D67" w:rsidRDefault="00875D67" w:rsidP="00FF168E">
            <w:pPr>
              <w:pStyle w:val="Tabletextcentred"/>
            </w:pPr>
            <w:r w:rsidRPr="00875D67">
              <w:t>21.7377</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0.0502</w:t>
            </w:r>
          </w:p>
        </w:tc>
        <w:tc>
          <w:tcPr>
            <w:tcW w:w="358" w:type="pct"/>
            <w:noWrap/>
            <w:vAlign w:val="center"/>
            <w:hideMark/>
          </w:tcPr>
          <w:p w:rsidR="00875D67" w:rsidRPr="00875D67" w:rsidRDefault="00875D67" w:rsidP="00FF168E">
            <w:pPr>
              <w:pStyle w:val="Tabletextcentred"/>
            </w:pPr>
            <w:r w:rsidRPr="00875D67">
              <w:t>1.8</w:t>
            </w:r>
          </w:p>
        </w:tc>
        <w:tc>
          <w:tcPr>
            <w:tcW w:w="600" w:type="pct"/>
            <w:noWrap/>
            <w:vAlign w:val="center"/>
            <w:hideMark/>
          </w:tcPr>
          <w:p w:rsidR="00875D67" w:rsidRPr="00875D67" w:rsidRDefault="00875D67" w:rsidP="00FF168E">
            <w:pPr>
              <w:pStyle w:val="Tabletextcentred"/>
            </w:pPr>
            <w:r w:rsidRPr="00875D67">
              <w:t>289.9</w:t>
            </w:r>
          </w:p>
        </w:tc>
        <w:tc>
          <w:tcPr>
            <w:tcW w:w="421" w:type="pct"/>
            <w:noWrap/>
            <w:vAlign w:val="center"/>
            <w:hideMark/>
          </w:tcPr>
          <w:p w:rsidR="00875D67" w:rsidRPr="00875D67" w:rsidRDefault="00875D67" w:rsidP="00FF168E">
            <w:pPr>
              <w:pStyle w:val="Tabletextcentred"/>
            </w:pPr>
            <w:r w:rsidRPr="00875D67">
              <w:t>2.4</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567.Z.11.1.1</w:t>
            </w:r>
          </w:p>
        </w:tc>
        <w:tc>
          <w:tcPr>
            <w:tcW w:w="484" w:type="pct"/>
            <w:noWrap/>
            <w:vAlign w:val="center"/>
            <w:hideMark/>
          </w:tcPr>
          <w:p w:rsidR="00875D67" w:rsidRPr="00875D67" w:rsidRDefault="00875D67" w:rsidP="00FF168E">
            <w:pPr>
              <w:pStyle w:val="Tabletextcentred"/>
            </w:pPr>
            <w:r w:rsidRPr="00875D67">
              <w:t>0.58</w:t>
            </w:r>
          </w:p>
        </w:tc>
        <w:tc>
          <w:tcPr>
            <w:tcW w:w="376" w:type="pct"/>
            <w:noWrap/>
            <w:vAlign w:val="center"/>
            <w:hideMark/>
          </w:tcPr>
          <w:p w:rsidR="00875D67" w:rsidRPr="00875D67" w:rsidRDefault="00875D67" w:rsidP="00FF168E">
            <w:pPr>
              <w:pStyle w:val="Tabletextcentred"/>
            </w:pPr>
            <w:r w:rsidRPr="00875D67">
              <w:t>173</w:t>
            </w:r>
          </w:p>
        </w:tc>
        <w:tc>
          <w:tcPr>
            <w:tcW w:w="377" w:type="pct"/>
            <w:noWrap/>
            <w:vAlign w:val="center"/>
            <w:hideMark/>
          </w:tcPr>
          <w:p w:rsidR="00875D67" w:rsidRPr="00875D67" w:rsidRDefault="00875D67" w:rsidP="00FF168E">
            <w:pPr>
              <w:pStyle w:val="Tabletextcentred"/>
            </w:pPr>
            <w:r w:rsidRPr="00875D67">
              <w:t>74</w:t>
            </w:r>
          </w:p>
        </w:tc>
        <w:tc>
          <w:tcPr>
            <w:tcW w:w="360" w:type="pct"/>
            <w:noWrap/>
            <w:vAlign w:val="center"/>
            <w:hideMark/>
          </w:tcPr>
          <w:p w:rsidR="00875D67" w:rsidRPr="00875D67" w:rsidRDefault="00875D67" w:rsidP="00FF168E">
            <w:pPr>
              <w:pStyle w:val="Tabletextcentred"/>
            </w:pPr>
            <w:r w:rsidRPr="00875D67">
              <w:t>0.44</w:t>
            </w:r>
          </w:p>
        </w:tc>
        <w:tc>
          <w:tcPr>
            <w:tcW w:w="463" w:type="pct"/>
            <w:noWrap/>
            <w:vAlign w:val="center"/>
            <w:hideMark/>
          </w:tcPr>
          <w:p w:rsidR="00875D67" w:rsidRPr="00875D67" w:rsidRDefault="00875D67" w:rsidP="00FF168E">
            <w:pPr>
              <w:pStyle w:val="Tabletextcentred"/>
            </w:pPr>
            <w:r w:rsidRPr="00875D67">
              <w:t>21.4539</w:t>
            </w:r>
          </w:p>
        </w:tc>
        <w:tc>
          <w:tcPr>
            <w:tcW w:w="339" w:type="pct"/>
            <w:noWrap/>
            <w:vAlign w:val="center"/>
            <w:hideMark/>
          </w:tcPr>
          <w:p w:rsidR="00875D67" w:rsidRPr="00875D67" w:rsidRDefault="00875D67" w:rsidP="00FF168E">
            <w:pPr>
              <w:pStyle w:val="Tabletextcentred"/>
            </w:pPr>
            <w:r w:rsidRPr="00875D67">
              <w:t>1.0</w:t>
            </w:r>
          </w:p>
        </w:tc>
        <w:tc>
          <w:tcPr>
            <w:tcW w:w="507" w:type="pct"/>
            <w:noWrap/>
            <w:vAlign w:val="center"/>
            <w:hideMark/>
          </w:tcPr>
          <w:p w:rsidR="00875D67" w:rsidRPr="00875D67" w:rsidRDefault="00875D67" w:rsidP="00FF168E">
            <w:pPr>
              <w:pStyle w:val="Tabletextcentred"/>
            </w:pPr>
            <w:r w:rsidRPr="00875D67">
              <w:t>0.0488</w:t>
            </w:r>
          </w:p>
        </w:tc>
        <w:tc>
          <w:tcPr>
            <w:tcW w:w="358" w:type="pct"/>
            <w:noWrap/>
            <w:vAlign w:val="center"/>
            <w:hideMark/>
          </w:tcPr>
          <w:p w:rsidR="00875D67" w:rsidRPr="00875D67" w:rsidRDefault="00875D67" w:rsidP="00FF168E">
            <w:pPr>
              <w:pStyle w:val="Tabletextcentred"/>
            </w:pPr>
            <w:r w:rsidRPr="00875D67">
              <w:t>3.5</w:t>
            </w:r>
          </w:p>
        </w:tc>
        <w:tc>
          <w:tcPr>
            <w:tcW w:w="600" w:type="pct"/>
            <w:noWrap/>
            <w:vAlign w:val="center"/>
            <w:hideMark/>
          </w:tcPr>
          <w:p w:rsidR="00875D67" w:rsidRPr="00875D67" w:rsidRDefault="00875D67" w:rsidP="00FF168E">
            <w:pPr>
              <w:pStyle w:val="Tabletextcentred"/>
            </w:pPr>
            <w:r w:rsidRPr="00875D67">
              <w:t>293.7</w:t>
            </w:r>
          </w:p>
        </w:tc>
        <w:tc>
          <w:tcPr>
            <w:tcW w:w="421" w:type="pct"/>
            <w:noWrap/>
            <w:vAlign w:val="center"/>
            <w:hideMark/>
          </w:tcPr>
          <w:p w:rsidR="00875D67" w:rsidRPr="00875D67" w:rsidRDefault="00875D67" w:rsidP="00FF168E">
            <w:pPr>
              <w:pStyle w:val="Tabletextcentred"/>
            </w:pPr>
            <w:r w:rsidRPr="00875D67">
              <w:t>3.0</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567.Z.12.1.1</w:t>
            </w:r>
          </w:p>
        </w:tc>
        <w:tc>
          <w:tcPr>
            <w:tcW w:w="484" w:type="pct"/>
            <w:noWrap/>
            <w:vAlign w:val="center"/>
            <w:hideMark/>
          </w:tcPr>
          <w:p w:rsidR="00875D67" w:rsidRPr="00875D67" w:rsidRDefault="00875D67" w:rsidP="00FF168E">
            <w:pPr>
              <w:pStyle w:val="Tabletextcentred"/>
            </w:pPr>
            <w:r w:rsidRPr="00875D67">
              <w:t>0.41</w:t>
            </w:r>
          </w:p>
        </w:tc>
        <w:tc>
          <w:tcPr>
            <w:tcW w:w="376" w:type="pct"/>
            <w:noWrap/>
            <w:vAlign w:val="center"/>
            <w:hideMark/>
          </w:tcPr>
          <w:p w:rsidR="00875D67" w:rsidRPr="00875D67" w:rsidRDefault="00875D67" w:rsidP="00FF168E">
            <w:pPr>
              <w:pStyle w:val="Tabletextcentred"/>
            </w:pPr>
            <w:r w:rsidRPr="00875D67">
              <w:t>312</w:t>
            </w:r>
          </w:p>
        </w:tc>
        <w:tc>
          <w:tcPr>
            <w:tcW w:w="377" w:type="pct"/>
            <w:noWrap/>
            <w:vAlign w:val="center"/>
            <w:hideMark/>
          </w:tcPr>
          <w:p w:rsidR="00875D67" w:rsidRPr="00875D67" w:rsidRDefault="00875D67" w:rsidP="00FF168E">
            <w:pPr>
              <w:pStyle w:val="Tabletextcentred"/>
            </w:pPr>
            <w:r w:rsidRPr="00875D67">
              <w:t>63</w:t>
            </w:r>
          </w:p>
        </w:tc>
        <w:tc>
          <w:tcPr>
            <w:tcW w:w="360" w:type="pct"/>
            <w:noWrap/>
            <w:vAlign w:val="center"/>
            <w:hideMark/>
          </w:tcPr>
          <w:p w:rsidR="00875D67" w:rsidRPr="00875D67" w:rsidRDefault="00875D67" w:rsidP="00FF168E">
            <w:pPr>
              <w:pStyle w:val="Tabletextcentred"/>
            </w:pPr>
            <w:r w:rsidRPr="00875D67">
              <w:t>0.21</w:t>
            </w:r>
          </w:p>
        </w:tc>
        <w:tc>
          <w:tcPr>
            <w:tcW w:w="463" w:type="pct"/>
            <w:noWrap/>
            <w:vAlign w:val="center"/>
            <w:hideMark/>
          </w:tcPr>
          <w:p w:rsidR="00875D67" w:rsidRPr="00875D67" w:rsidRDefault="00875D67" w:rsidP="00FF168E">
            <w:pPr>
              <w:pStyle w:val="Tabletextcentred"/>
            </w:pPr>
            <w:r w:rsidRPr="00875D67">
              <w:t>21.7911</w:t>
            </w:r>
          </w:p>
        </w:tc>
        <w:tc>
          <w:tcPr>
            <w:tcW w:w="339" w:type="pct"/>
            <w:noWrap/>
            <w:vAlign w:val="center"/>
            <w:hideMark/>
          </w:tcPr>
          <w:p w:rsidR="00875D67" w:rsidRPr="00875D67" w:rsidRDefault="00875D67" w:rsidP="00FF168E">
            <w:pPr>
              <w:pStyle w:val="Tabletextcentred"/>
            </w:pPr>
            <w:r w:rsidRPr="00875D67">
              <w:t>1.1</w:t>
            </w:r>
          </w:p>
        </w:tc>
        <w:tc>
          <w:tcPr>
            <w:tcW w:w="507" w:type="pct"/>
            <w:noWrap/>
            <w:vAlign w:val="center"/>
            <w:hideMark/>
          </w:tcPr>
          <w:p w:rsidR="00875D67" w:rsidRPr="00875D67" w:rsidRDefault="00875D67" w:rsidP="00FF168E">
            <w:pPr>
              <w:pStyle w:val="Tabletextcentred"/>
            </w:pPr>
            <w:r w:rsidRPr="00875D67">
              <w:t>0.0501</w:t>
            </w:r>
          </w:p>
        </w:tc>
        <w:tc>
          <w:tcPr>
            <w:tcW w:w="358" w:type="pct"/>
            <w:noWrap/>
            <w:vAlign w:val="center"/>
            <w:hideMark/>
          </w:tcPr>
          <w:p w:rsidR="00875D67" w:rsidRPr="00875D67" w:rsidRDefault="00875D67" w:rsidP="00FF168E">
            <w:pPr>
              <w:pStyle w:val="Tabletextcentred"/>
            </w:pPr>
            <w:r w:rsidRPr="00875D67">
              <w:t>2.3</w:t>
            </w:r>
          </w:p>
        </w:tc>
        <w:tc>
          <w:tcPr>
            <w:tcW w:w="600" w:type="pct"/>
            <w:noWrap/>
            <w:vAlign w:val="center"/>
            <w:hideMark/>
          </w:tcPr>
          <w:p w:rsidR="00875D67" w:rsidRPr="00875D67" w:rsidRDefault="00875D67" w:rsidP="00FF168E">
            <w:pPr>
              <w:pStyle w:val="Tabletextcentred"/>
            </w:pPr>
            <w:r w:rsidRPr="00875D67">
              <w:t>289.2</w:t>
            </w:r>
          </w:p>
        </w:tc>
        <w:tc>
          <w:tcPr>
            <w:tcW w:w="421" w:type="pct"/>
            <w:noWrap/>
            <w:vAlign w:val="center"/>
            <w:hideMark/>
          </w:tcPr>
          <w:p w:rsidR="00875D67" w:rsidRPr="00875D67" w:rsidRDefault="00875D67" w:rsidP="00FF168E">
            <w:pPr>
              <w:pStyle w:val="Tabletextcentred"/>
            </w:pPr>
            <w:r w:rsidRPr="00875D67">
              <w:t>3.2</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567.Z.13.1.1</w:t>
            </w:r>
          </w:p>
        </w:tc>
        <w:tc>
          <w:tcPr>
            <w:tcW w:w="484" w:type="pct"/>
            <w:noWrap/>
            <w:vAlign w:val="center"/>
            <w:hideMark/>
          </w:tcPr>
          <w:p w:rsidR="00875D67" w:rsidRPr="00875D67" w:rsidRDefault="00875D67" w:rsidP="00FF168E">
            <w:pPr>
              <w:pStyle w:val="Tabletextcentred"/>
            </w:pPr>
            <w:r w:rsidRPr="00875D67">
              <w:t>0.54</w:t>
            </w:r>
          </w:p>
        </w:tc>
        <w:tc>
          <w:tcPr>
            <w:tcW w:w="376" w:type="pct"/>
            <w:noWrap/>
            <w:vAlign w:val="center"/>
            <w:hideMark/>
          </w:tcPr>
          <w:p w:rsidR="00875D67" w:rsidRPr="00875D67" w:rsidRDefault="00875D67" w:rsidP="00FF168E">
            <w:pPr>
              <w:pStyle w:val="Tabletextcentred"/>
            </w:pPr>
            <w:r w:rsidRPr="00875D67">
              <w:t>216</w:t>
            </w:r>
          </w:p>
        </w:tc>
        <w:tc>
          <w:tcPr>
            <w:tcW w:w="377" w:type="pct"/>
            <w:noWrap/>
            <w:vAlign w:val="center"/>
            <w:hideMark/>
          </w:tcPr>
          <w:p w:rsidR="00875D67" w:rsidRPr="00875D67" w:rsidRDefault="00875D67" w:rsidP="00FF168E">
            <w:pPr>
              <w:pStyle w:val="Tabletextcentred"/>
            </w:pPr>
            <w:r w:rsidRPr="00875D67">
              <w:t>42</w:t>
            </w:r>
          </w:p>
        </w:tc>
        <w:tc>
          <w:tcPr>
            <w:tcW w:w="360" w:type="pct"/>
            <w:noWrap/>
            <w:vAlign w:val="center"/>
            <w:hideMark/>
          </w:tcPr>
          <w:p w:rsidR="00875D67" w:rsidRPr="00875D67" w:rsidRDefault="00875D67" w:rsidP="00FF168E">
            <w:pPr>
              <w:pStyle w:val="Tabletextcentred"/>
            </w:pPr>
            <w:r w:rsidRPr="00875D67">
              <w:t>0.20</w:t>
            </w:r>
          </w:p>
        </w:tc>
        <w:tc>
          <w:tcPr>
            <w:tcW w:w="463" w:type="pct"/>
            <w:noWrap/>
            <w:vAlign w:val="center"/>
            <w:hideMark/>
          </w:tcPr>
          <w:p w:rsidR="00875D67" w:rsidRPr="00875D67" w:rsidRDefault="00875D67" w:rsidP="00FF168E">
            <w:pPr>
              <w:pStyle w:val="Tabletextcentred"/>
            </w:pPr>
            <w:r w:rsidRPr="00875D67">
              <w:t>22.1691</w:t>
            </w:r>
          </w:p>
        </w:tc>
        <w:tc>
          <w:tcPr>
            <w:tcW w:w="339" w:type="pct"/>
            <w:noWrap/>
            <w:vAlign w:val="center"/>
            <w:hideMark/>
          </w:tcPr>
          <w:p w:rsidR="00875D67" w:rsidRPr="00875D67" w:rsidRDefault="00875D67" w:rsidP="00FF168E">
            <w:pPr>
              <w:pStyle w:val="Tabletextcentred"/>
            </w:pPr>
            <w:r w:rsidRPr="00875D67">
              <w:t>1.0</w:t>
            </w:r>
          </w:p>
        </w:tc>
        <w:tc>
          <w:tcPr>
            <w:tcW w:w="507" w:type="pct"/>
            <w:noWrap/>
            <w:vAlign w:val="center"/>
            <w:hideMark/>
          </w:tcPr>
          <w:p w:rsidR="00875D67" w:rsidRPr="00875D67" w:rsidRDefault="00875D67" w:rsidP="00FF168E">
            <w:pPr>
              <w:pStyle w:val="Tabletextcentred"/>
            </w:pPr>
            <w:r w:rsidRPr="00875D67">
              <w:t>0.0489</w:t>
            </w:r>
          </w:p>
        </w:tc>
        <w:tc>
          <w:tcPr>
            <w:tcW w:w="358" w:type="pct"/>
            <w:noWrap/>
            <w:vAlign w:val="center"/>
            <w:hideMark/>
          </w:tcPr>
          <w:p w:rsidR="00875D67" w:rsidRPr="00875D67" w:rsidRDefault="00875D67" w:rsidP="00FF168E">
            <w:pPr>
              <w:pStyle w:val="Tabletextcentred"/>
            </w:pPr>
            <w:r w:rsidRPr="00875D67">
              <w:t>3.2</w:t>
            </w:r>
          </w:p>
        </w:tc>
        <w:tc>
          <w:tcPr>
            <w:tcW w:w="600" w:type="pct"/>
            <w:noWrap/>
            <w:vAlign w:val="center"/>
            <w:hideMark/>
          </w:tcPr>
          <w:p w:rsidR="00875D67" w:rsidRPr="00875D67" w:rsidRDefault="00875D67" w:rsidP="00FF168E">
            <w:pPr>
              <w:pStyle w:val="Tabletextcentred"/>
            </w:pPr>
            <w:r w:rsidRPr="00875D67">
              <w:t>284.4</w:t>
            </w:r>
          </w:p>
        </w:tc>
        <w:tc>
          <w:tcPr>
            <w:tcW w:w="421" w:type="pct"/>
            <w:noWrap/>
            <w:vAlign w:val="center"/>
            <w:hideMark/>
          </w:tcPr>
          <w:p w:rsidR="00875D67" w:rsidRPr="00875D67" w:rsidRDefault="00875D67" w:rsidP="00FF168E">
            <w:pPr>
              <w:pStyle w:val="Tabletextcentred"/>
            </w:pPr>
            <w:r w:rsidRPr="00875D67">
              <w:t>2.7</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567.Z.14.1.1</w:t>
            </w:r>
          </w:p>
        </w:tc>
        <w:tc>
          <w:tcPr>
            <w:tcW w:w="484" w:type="pct"/>
            <w:noWrap/>
            <w:vAlign w:val="center"/>
            <w:hideMark/>
          </w:tcPr>
          <w:p w:rsidR="00875D67" w:rsidRPr="00875D67" w:rsidRDefault="00875D67" w:rsidP="00FF168E">
            <w:pPr>
              <w:pStyle w:val="Tabletextcentred"/>
            </w:pPr>
            <w:r w:rsidRPr="00875D67">
              <w:t>-0.17</w:t>
            </w:r>
          </w:p>
        </w:tc>
        <w:tc>
          <w:tcPr>
            <w:tcW w:w="376" w:type="pct"/>
            <w:noWrap/>
            <w:vAlign w:val="center"/>
            <w:hideMark/>
          </w:tcPr>
          <w:p w:rsidR="00875D67" w:rsidRPr="00875D67" w:rsidRDefault="00875D67" w:rsidP="00FF168E">
            <w:pPr>
              <w:pStyle w:val="Tabletextcentred"/>
            </w:pPr>
            <w:r w:rsidRPr="00875D67">
              <w:t>390</w:t>
            </w:r>
          </w:p>
        </w:tc>
        <w:tc>
          <w:tcPr>
            <w:tcW w:w="377" w:type="pct"/>
            <w:noWrap/>
            <w:vAlign w:val="center"/>
            <w:hideMark/>
          </w:tcPr>
          <w:p w:rsidR="00875D67" w:rsidRPr="00875D67" w:rsidRDefault="00875D67" w:rsidP="00FF168E">
            <w:pPr>
              <w:pStyle w:val="Tabletextcentred"/>
            </w:pPr>
            <w:r w:rsidRPr="00875D67">
              <w:t>83</w:t>
            </w:r>
          </w:p>
        </w:tc>
        <w:tc>
          <w:tcPr>
            <w:tcW w:w="360" w:type="pct"/>
            <w:noWrap/>
            <w:vAlign w:val="center"/>
            <w:hideMark/>
          </w:tcPr>
          <w:p w:rsidR="00875D67" w:rsidRPr="00875D67" w:rsidRDefault="00875D67" w:rsidP="00FF168E">
            <w:pPr>
              <w:pStyle w:val="Tabletextcentred"/>
            </w:pPr>
            <w:r w:rsidRPr="00875D67">
              <w:t>0.22</w:t>
            </w:r>
          </w:p>
        </w:tc>
        <w:tc>
          <w:tcPr>
            <w:tcW w:w="463" w:type="pct"/>
            <w:noWrap/>
            <w:vAlign w:val="center"/>
            <w:hideMark/>
          </w:tcPr>
          <w:p w:rsidR="00875D67" w:rsidRPr="00875D67" w:rsidRDefault="00875D67" w:rsidP="00FF168E">
            <w:pPr>
              <w:pStyle w:val="Tabletextcentred"/>
            </w:pPr>
            <w:r w:rsidRPr="00875D67">
              <w:t>21.5813</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0.0538</w:t>
            </w:r>
          </w:p>
        </w:tc>
        <w:tc>
          <w:tcPr>
            <w:tcW w:w="358" w:type="pct"/>
            <w:noWrap/>
            <w:vAlign w:val="center"/>
            <w:hideMark/>
          </w:tcPr>
          <w:p w:rsidR="00875D67" w:rsidRPr="00875D67" w:rsidRDefault="00875D67" w:rsidP="00FF168E">
            <w:pPr>
              <w:pStyle w:val="Tabletextcentred"/>
            </w:pPr>
            <w:r w:rsidRPr="00875D67">
              <w:t>1.5</w:t>
            </w:r>
          </w:p>
        </w:tc>
        <w:tc>
          <w:tcPr>
            <w:tcW w:w="600" w:type="pct"/>
            <w:noWrap/>
            <w:vAlign w:val="center"/>
            <w:hideMark/>
          </w:tcPr>
          <w:p w:rsidR="00875D67" w:rsidRPr="00875D67" w:rsidRDefault="00875D67" w:rsidP="00FF168E">
            <w:pPr>
              <w:pStyle w:val="Tabletextcentred"/>
            </w:pPr>
            <w:r w:rsidRPr="00875D67">
              <w:t>292.0</w:t>
            </w:r>
          </w:p>
        </w:tc>
        <w:tc>
          <w:tcPr>
            <w:tcW w:w="421" w:type="pct"/>
            <w:noWrap/>
            <w:vAlign w:val="center"/>
            <w:hideMark/>
          </w:tcPr>
          <w:p w:rsidR="00875D67" w:rsidRPr="00875D67" w:rsidRDefault="00875D67" w:rsidP="00FF168E">
            <w:pPr>
              <w:pStyle w:val="Tabletextcentred"/>
            </w:pPr>
            <w:r w:rsidRPr="00875D67">
              <w:t>2.6</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567.Z.15.1.1</w:t>
            </w:r>
          </w:p>
        </w:tc>
        <w:tc>
          <w:tcPr>
            <w:tcW w:w="484" w:type="pct"/>
            <w:noWrap/>
            <w:vAlign w:val="center"/>
            <w:hideMark/>
          </w:tcPr>
          <w:p w:rsidR="00875D67" w:rsidRPr="00875D67" w:rsidRDefault="00875D67" w:rsidP="00FF168E">
            <w:pPr>
              <w:pStyle w:val="Tabletextcentred"/>
            </w:pPr>
            <w:r w:rsidRPr="00875D67">
              <w:t>0.69</w:t>
            </w:r>
          </w:p>
        </w:tc>
        <w:tc>
          <w:tcPr>
            <w:tcW w:w="376" w:type="pct"/>
            <w:noWrap/>
            <w:vAlign w:val="center"/>
            <w:hideMark/>
          </w:tcPr>
          <w:p w:rsidR="00875D67" w:rsidRPr="00875D67" w:rsidRDefault="00875D67" w:rsidP="00FF168E">
            <w:pPr>
              <w:pStyle w:val="Tabletextcentred"/>
            </w:pPr>
            <w:r w:rsidRPr="00875D67">
              <w:t>312</w:t>
            </w:r>
          </w:p>
        </w:tc>
        <w:tc>
          <w:tcPr>
            <w:tcW w:w="377" w:type="pct"/>
            <w:noWrap/>
            <w:vAlign w:val="center"/>
            <w:hideMark/>
          </w:tcPr>
          <w:p w:rsidR="00875D67" w:rsidRPr="00875D67" w:rsidRDefault="00875D67" w:rsidP="00FF168E">
            <w:pPr>
              <w:pStyle w:val="Tabletextcentred"/>
            </w:pPr>
            <w:r w:rsidRPr="00875D67">
              <w:t>88</w:t>
            </w:r>
          </w:p>
        </w:tc>
        <w:tc>
          <w:tcPr>
            <w:tcW w:w="360" w:type="pct"/>
            <w:noWrap/>
            <w:vAlign w:val="center"/>
            <w:hideMark/>
          </w:tcPr>
          <w:p w:rsidR="00875D67" w:rsidRPr="00875D67" w:rsidRDefault="00875D67" w:rsidP="00FF168E">
            <w:pPr>
              <w:pStyle w:val="Tabletextcentred"/>
            </w:pPr>
            <w:r w:rsidRPr="00875D67">
              <w:t>0.29</w:t>
            </w:r>
          </w:p>
        </w:tc>
        <w:tc>
          <w:tcPr>
            <w:tcW w:w="463" w:type="pct"/>
            <w:noWrap/>
            <w:vAlign w:val="center"/>
            <w:hideMark/>
          </w:tcPr>
          <w:p w:rsidR="00875D67" w:rsidRPr="00875D67" w:rsidRDefault="00875D67" w:rsidP="00FF168E">
            <w:pPr>
              <w:pStyle w:val="Tabletextcentred"/>
            </w:pPr>
            <w:r w:rsidRPr="00875D67">
              <w:t>21.9459</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0.0484</w:t>
            </w:r>
          </w:p>
        </w:tc>
        <w:tc>
          <w:tcPr>
            <w:tcW w:w="358" w:type="pct"/>
            <w:noWrap/>
            <w:vAlign w:val="center"/>
            <w:hideMark/>
          </w:tcPr>
          <w:p w:rsidR="00875D67" w:rsidRPr="00875D67" w:rsidRDefault="00875D67" w:rsidP="00FF168E">
            <w:pPr>
              <w:pStyle w:val="Tabletextcentred"/>
            </w:pPr>
            <w:r w:rsidRPr="00875D67">
              <w:t>2.9</w:t>
            </w:r>
          </w:p>
        </w:tc>
        <w:tc>
          <w:tcPr>
            <w:tcW w:w="600" w:type="pct"/>
            <w:noWrap/>
            <w:vAlign w:val="center"/>
            <w:hideMark/>
          </w:tcPr>
          <w:p w:rsidR="00875D67" w:rsidRPr="00875D67" w:rsidRDefault="00875D67" w:rsidP="00FF168E">
            <w:pPr>
              <w:pStyle w:val="Tabletextcentred"/>
            </w:pPr>
            <w:r w:rsidRPr="00875D67">
              <w:t>287.2</w:t>
            </w:r>
          </w:p>
        </w:tc>
        <w:tc>
          <w:tcPr>
            <w:tcW w:w="421" w:type="pct"/>
            <w:noWrap/>
            <w:vAlign w:val="center"/>
            <w:hideMark/>
          </w:tcPr>
          <w:p w:rsidR="00875D67" w:rsidRPr="00875D67" w:rsidRDefault="00875D67" w:rsidP="00FF168E">
            <w:pPr>
              <w:pStyle w:val="Tabletextcentred"/>
            </w:pPr>
            <w:r w:rsidRPr="00875D67">
              <w:t>2.6</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567.Z.16.1.1</w:t>
            </w:r>
          </w:p>
        </w:tc>
        <w:tc>
          <w:tcPr>
            <w:tcW w:w="484" w:type="pct"/>
            <w:noWrap/>
            <w:vAlign w:val="center"/>
            <w:hideMark/>
          </w:tcPr>
          <w:p w:rsidR="00875D67" w:rsidRPr="00875D67" w:rsidRDefault="00875D67" w:rsidP="00FF168E">
            <w:pPr>
              <w:pStyle w:val="Tabletextcentred"/>
            </w:pPr>
            <w:r w:rsidRPr="00875D67">
              <w:t>0.21</w:t>
            </w:r>
          </w:p>
        </w:tc>
        <w:tc>
          <w:tcPr>
            <w:tcW w:w="376" w:type="pct"/>
            <w:noWrap/>
            <w:vAlign w:val="center"/>
            <w:hideMark/>
          </w:tcPr>
          <w:p w:rsidR="00875D67" w:rsidRPr="00875D67" w:rsidRDefault="00875D67" w:rsidP="00FF168E">
            <w:pPr>
              <w:pStyle w:val="Tabletextcentred"/>
            </w:pPr>
            <w:r w:rsidRPr="00875D67">
              <w:t>288</w:t>
            </w:r>
          </w:p>
        </w:tc>
        <w:tc>
          <w:tcPr>
            <w:tcW w:w="377" w:type="pct"/>
            <w:noWrap/>
            <w:vAlign w:val="center"/>
            <w:hideMark/>
          </w:tcPr>
          <w:p w:rsidR="00875D67" w:rsidRPr="00875D67" w:rsidRDefault="00875D67" w:rsidP="00FF168E">
            <w:pPr>
              <w:pStyle w:val="Tabletextcentred"/>
            </w:pPr>
            <w:r w:rsidRPr="00875D67">
              <w:t>94</w:t>
            </w:r>
          </w:p>
        </w:tc>
        <w:tc>
          <w:tcPr>
            <w:tcW w:w="360" w:type="pct"/>
            <w:noWrap/>
            <w:vAlign w:val="center"/>
            <w:hideMark/>
          </w:tcPr>
          <w:p w:rsidR="00875D67" w:rsidRPr="00875D67" w:rsidRDefault="00875D67" w:rsidP="00FF168E">
            <w:pPr>
              <w:pStyle w:val="Tabletextcentred"/>
            </w:pPr>
            <w:r w:rsidRPr="00875D67">
              <w:t>0.34</w:t>
            </w:r>
          </w:p>
        </w:tc>
        <w:tc>
          <w:tcPr>
            <w:tcW w:w="463" w:type="pct"/>
            <w:noWrap/>
            <w:vAlign w:val="center"/>
            <w:hideMark/>
          </w:tcPr>
          <w:p w:rsidR="00875D67" w:rsidRPr="00875D67" w:rsidRDefault="00875D67" w:rsidP="00FF168E">
            <w:pPr>
              <w:pStyle w:val="Tabletextcentred"/>
            </w:pPr>
            <w:r w:rsidRPr="00875D67">
              <w:t>21.7185</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0.0499</w:t>
            </w:r>
          </w:p>
        </w:tc>
        <w:tc>
          <w:tcPr>
            <w:tcW w:w="358" w:type="pct"/>
            <w:noWrap/>
            <w:vAlign w:val="center"/>
            <w:hideMark/>
          </w:tcPr>
          <w:p w:rsidR="00875D67" w:rsidRPr="00875D67" w:rsidRDefault="00875D67" w:rsidP="00FF168E">
            <w:pPr>
              <w:pStyle w:val="Tabletextcentred"/>
            </w:pPr>
            <w:r w:rsidRPr="00875D67">
              <w:t>2.1</w:t>
            </w:r>
          </w:p>
        </w:tc>
        <w:tc>
          <w:tcPr>
            <w:tcW w:w="600" w:type="pct"/>
            <w:noWrap/>
            <w:vAlign w:val="center"/>
            <w:hideMark/>
          </w:tcPr>
          <w:p w:rsidR="00875D67" w:rsidRPr="00875D67" w:rsidRDefault="00875D67" w:rsidP="00FF168E">
            <w:pPr>
              <w:pStyle w:val="Tabletextcentred"/>
            </w:pPr>
            <w:r w:rsidRPr="00875D67">
              <w:t>290.2</w:t>
            </w:r>
          </w:p>
        </w:tc>
        <w:tc>
          <w:tcPr>
            <w:tcW w:w="421" w:type="pct"/>
            <w:noWrap/>
            <w:vAlign w:val="center"/>
            <w:hideMark/>
          </w:tcPr>
          <w:p w:rsidR="00875D67" w:rsidRPr="00875D67" w:rsidRDefault="00875D67" w:rsidP="00FF168E">
            <w:pPr>
              <w:pStyle w:val="Tabletextcentred"/>
            </w:pPr>
            <w:r w:rsidRPr="00875D67">
              <w:t>2.7</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567.Z.17.1.1</w:t>
            </w:r>
          </w:p>
        </w:tc>
        <w:tc>
          <w:tcPr>
            <w:tcW w:w="484" w:type="pct"/>
            <w:noWrap/>
            <w:vAlign w:val="center"/>
            <w:hideMark/>
          </w:tcPr>
          <w:p w:rsidR="00875D67" w:rsidRPr="00875D67" w:rsidRDefault="00875D67" w:rsidP="00FF168E">
            <w:pPr>
              <w:pStyle w:val="Tabletextcentred"/>
            </w:pPr>
            <w:r w:rsidRPr="00875D67">
              <w:t>0.34</w:t>
            </w:r>
          </w:p>
        </w:tc>
        <w:tc>
          <w:tcPr>
            <w:tcW w:w="376" w:type="pct"/>
            <w:noWrap/>
            <w:vAlign w:val="center"/>
            <w:hideMark/>
          </w:tcPr>
          <w:p w:rsidR="00875D67" w:rsidRPr="00875D67" w:rsidRDefault="00875D67" w:rsidP="00FF168E">
            <w:pPr>
              <w:pStyle w:val="Tabletextcentred"/>
            </w:pPr>
            <w:r w:rsidRPr="00875D67">
              <w:t>284</w:t>
            </w:r>
          </w:p>
        </w:tc>
        <w:tc>
          <w:tcPr>
            <w:tcW w:w="377" w:type="pct"/>
            <w:noWrap/>
            <w:vAlign w:val="center"/>
            <w:hideMark/>
          </w:tcPr>
          <w:p w:rsidR="00875D67" w:rsidRPr="00875D67" w:rsidRDefault="00875D67" w:rsidP="00FF168E">
            <w:pPr>
              <w:pStyle w:val="Tabletextcentred"/>
            </w:pPr>
            <w:r w:rsidRPr="00875D67">
              <w:t>126</w:t>
            </w:r>
          </w:p>
        </w:tc>
        <w:tc>
          <w:tcPr>
            <w:tcW w:w="360" w:type="pct"/>
            <w:noWrap/>
            <w:vAlign w:val="center"/>
            <w:hideMark/>
          </w:tcPr>
          <w:p w:rsidR="00875D67" w:rsidRPr="00875D67" w:rsidRDefault="00875D67" w:rsidP="00FF168E">
            <w:pPr>
              <w:pStyle w:val="Tabletextcentred"/>
            </w:pPr>
            <w:r w:rsidRPr="00875D67">
              <w:t>0.46</w:t>
            </w:r>
          </w:p>
        </w:tc>
        <w:tc>
          <w:tcPr>
            <w:tcW w:w="463" w:type="pct"/>
            <w:noWrap/>
            <w:vAlign w:val="center"/>
            <w:hideMark/>
          </w:tcPr>
          <w:p w:rsidR="00875D67" w:rsidRPr="00875D67" w:rsidRDefault="00875D67" w:rsidP="00FF168E">
            <w:pPr>
              <w:pStyle w:val="Tabletextcentred"/>
            </w:pPr>
            <w:r w:rsidRPr="00875D67">
              <w:t>21.1947</w:t>
            </w:r>
          </w:p>
        </w:tc>
        <w:tc>
          <w:tcPr>
            <w:tcW w:w="339" w:type="pct"/>
            <w:noWrap/>
            <w:vAlign w:val="center"/>
            <w:hideMark/>
          </w:tcPr>
          <w:p w:rsidR="00875D67" w:rsidRPr="00875D67" w:rsidRDefault="00875D67" w:rsidP="00FF168E">
            <w:pPr>
              <w:pStyle w:val="Tabletextcentred"/>
            </w:pPr>
            <w:r w:rsidRPr="00875D67">
              <w:t>1.4</w:t>
            </w:r>
          </w:p>
        </w:tc>
        <w:tc>
          <w:tcPr>
            <w:tcW w:w="507" w:type="pct"/>
            <w:noWrap/>
            <w:vAlign w:val="center"/>
            <w:hideMark/>
          </w:tcPr>
          <w:p w:rsidR="00875D67" w:rsidRPr="00875D67" w:rsidRDefault="00875D67" w:rsidP="00FF168E">
            <w:pPr>
              <w:pStyle w:val="Tabletextcentred"/>
            </w:pPr>
            <w:r w:rsidRPr="00875D67">
              <w:t>0.0501</w:t>
            </w:r>
          </w:p>
        </w:tc>
        <w:tc>
          <w:tcPr>
            <w:tcW w:w="358" w:type="pct"/>
            <w:noWrap/>
            <w:vAlign w:val="center"/>
            <w:hideMark/>
          </w:tcPr>
          <w:p w:rsidR="00875D67" w:rsidRPr="00875D67" w:rsidRDefault="00875D67" w:rsidP="00FF168E">
            <w:pPr>
              <w:pStyle w:val="Tabletextcentred"/>
            </w:pPr>
            <w:r w:rsidRPr="00875D67">
              <w:t>2.3</w:t>
            </w:r>
          </w:p>
        </w:tc>
        <w:tc>
          <w:tcPr>
            <w:tcW w:w="600" w:type="pct"/>
            <w:noWrap/>
            <w:vAlign w:val="center"/>
            <w:hideMark/>
          </w:tcPr>
          <w:p w:rsidR="00875D67" w:rsidRPr="00875D67" w:rsidRDefault="00875D67" w:rsidP="00FF168E">
            <w:pPr>
              <w:pStyle w:val="Tabletextcentred"/>
            </w:pPr>
            <w:r w:rsidRPr="00875D67">
              <w:t>297.2</w:t>
            </w:r>
          </w:p>
        </w:tc>
        <w:tc>
          <w:tcPr>
            <w:tcW w:w="421" w:type="pct"/>
            <w:noWrap/>
            <w:vAlign w:val="center"/>
            <w:hideMark/>
          </w:tcPr>
          <w:p w:rsidR="00875D67" w:rsidRPr="00875D67" w:rsidRDefault="00875D67" w:rsidP="00FF168E">
            <w:pPr>
              <w:pStyle w:val="Tabletextcentred"/>
            </w:pPr>
            <w:r w:rsidRPr="00875D67">
              <w:t>4.0</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567.Z.18.1.1</w:t>
            </w:r>
          </w:p>
        </w:tc>
        <w:tc>
          <w:tcPr>
            <w:tcW w:w="484" w:type="pct"/>
            <w:noWrap/>
            <w:vAlign w:val="center"/>
            <w:hideMark/>
          </w:tcPr>
          <w:p w:rsidR="00875D67" w:rsidRPr="00875D67" w:rsidRDefault="00875D67" w:rsidP="00FF168E">
            <w:pPr>
              <w:pStyle w:val="Tabletextcentred"/>
            </w:pPr>
            <w:r w:rsidRPr="00875D67">
              <w:t>0.26</w:t>
            </w:r>
          </w:p>
        </w:tc>
        <w:tc>
          <w:tcPr>
            <w:tcW w:w="376" w:type="pct"/>
            <w:noWrap/>
            <w:vAlign w:val="center"/>
            <w:hideMark/>
          </w:tcPr>
          <w:p w:rsidR="00875D67" w:rsidRPr="00875D67" w:rsidRDefault="00875D67" w:rsidP="00FF168E">
            <w:pPr>
              <w:pStyle w:val="Tabletextcentred"/>
            </w:pPr>
            <w:r w:rsidRPr="00875D67">
              <w:t>352</w:t>
            </w:r>
          </w:p>
        </w:tc>
        <w:tc>
          <w:tcPr>
            <w:tcW w:w="377" w:type="pct"/>
            <w:noWrap/>
            <w:vAlign w:val="center"/>
            <w:hideMark/>
          </w:tcPr>
          <w:p w:rsidR="00875D67" w:rsidRPr="00875D67" w:rsidRDefault="00875D67" w:rsidP="00FF168E">
            <w:pPr>
              <w:pStyle w:val="Tabletextcentred"/>
            </w:pPr>
            <w:r w:rsidRPr="00875D67">
              <w:t>77</w:t>
            </w:r>
          </w:p>
        </w:tc>
        <w:tc>
          <w:tcPr>
            <w:tcW w:w="360" w:type="pct"/>
            <w:noWrap/>
            <w:vAlign w:val="center"/>
            <w:hideMark/>
          </w:tcPr>
          <w:p w:rsidR="00875D67" w:rsidRPr="00875D67" w:rsidRDefault="00875D67" w:rsidP="00FF168E">
            <w:pPr>
              <w:pStyle w:val="Tabletextcentred"/>
            </w:pPr>
            <w:r w:rsidRPr="00875D67">
              <w:t>0.23</w:t>
            </w:r>
          </w:p>
        </w:tc>
        <w:tc>
          <w:tcPr>
            <w:tcW w:w="463" w:type="pct"/>
            <w:noWrap/>
            <w:vAlign w:val="center"/>
            <w:hideMark/>
          </w:tcPr>
          <w:p w:rsidR="00875D67" w:rsidRPr="00875D67" w:rsidRDefault="00875D67" w:rsidP="00FF168E">
            <w:pPr>
              <w:pStyle w:val="Tabletextcentred"/>
            </w:pPr>
            <w:r w:rsidRPr="00875D67">
              <w:t>21.7856</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0.0509</w:t>
            </w:r>
          </w:p>
        </w:tc>
        <w:tc>
          <w:tcPr>
            <w:tcW w:w="358" w:type="pct"/>
            <w:noWrap/>
            <w:vAlign w:val="center"/>
            <w:hideMark/>
          </w:tcPr>
          <w:p w:rsidR="00875D67" w:rsidRPr="00875D67" w:rsidRDefault="00875D67" w:rsidP="00FF168E">
            <w:pPr>
              <w:pStyle w:val="Tabletextcentred"/>
            </w:pPr>
            <w:r w:rsidRPr="00875D67">
              <w:t>2.0</w:t>
            </w:r>
          </w:p>
        </w:tc>
        <w:tc>
          <w:tcPr>
            <w:tcW w:w="600" w:type="pct"/>
            <w:noWrap/>
            <w:vAlign w:val="center"/>
            <w:hideMark/>
          </w:tcPr>
          <w:p w:rsidR="00875D67" w:rsidRPr="00875D67" w:rsidRDefault="00875D67" w:rsidP="00FF168E">
            <w:pPr>
              <w:pStyle w:val="Tabletextcentred"/>
            </w:pPr>
            <w:r w:rsidRPr="00875D67">
              <w:t>289.3</w:t>
            </w:r>
          </w:p>
        </w:tc>
        <w:tc>
          <w:tcPr>
            <w:tcW w:w="421" w:type="pct"/>
            <w:noWrap/>
            <w:vAlign w:val="center"/>
            <w:hideMark/>
          </w:tcPr>
          <w:p w:rsidR="00875D67" w:rsidRPr="00875D67" w:rsidRDefault="00875D67" w:rsidP="00FF168E">
            <w:pPr>
              <w:pStyle w:val="Tabletextcentred"/>
            </w:pPr>
            <w:r w:rsidRPr="00875D67">
              <w:t>2.6</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567.Z.19.1.1</w:t>
            </w:r>
          </w:p>
        </w:tc>
        <w:tc>
          <w:tcPr>
            <w:tcW w:w="484" w:type="pct"/>
            <w:noWrap/>
            <w:vAlign w:val="center"/>
            <w:hideMark/>
          </w:tcPr>
          <w:p w:rsidR="00875D67" w:rsidRPr="00875D67" w:rsidRDefault="00875D67" w:rsidP="00FF168E">
            <w:pPr>
              <w:pStyle w:val="Tabletextcentred"/>
            </w:pPr>
            <w:r w:rsidRPr="00875D67">
              <w:t>0.21</w:t>
            </w:r>
          </w:p>
        </w:tc>
        <w:tc>
          <w:tcPr>
            <w:tcW w:w="376" w:type="pct"/>
            <w:noWrap/>
            <w:vAlign w:val="center"/>
            <w:hideMark/>
          </w:tcPr>
          <w:p w:rsidR="00875D67" w:rsidRPr="00875D67" w:rsidRDefault="00875D67" w:rsidP="00FF168E">
            <w:pPr>
              <w:pStyle w:val="Tabletextcentred"/>
            </w:pPr>
            <w:r w:rsidRPr="00875D67">
              <w:t>265</w:t>
            </w:r>
          </w:p>
        </w:tc>
        <w:tc>
          <w:tcPr>
            <w:tcW w:w="377" w:type="pct"/>
            <w:noWrap/>
            <w:vAlign w:val="center"/>
            <w:hideMark/>
          </w:tcPr>
          <w:p w:rsidR="00875D67" w:rsidRPr="00875D67" w:rsidRDefault="00875D67" w:rsidP="00FF168E">
            <w:pPr>
              <w:pStyle w:val="Tabletextcentred"/>
            </w:pPr>
            <w:r w:rsidRPr="00875D67">
              <w:t>51</w:t>
            </w:r>
          </w:p>
        </w:tc>
        <w:tc>
          <w:tcPr>
            <w:tcW w:w="360" w:type="pct"/>
            <w:noWrap/>
            <w:vAlign w:val="center"/>
            <w:hideMark/>
          </w:tcPr>
          <w:p w:rsidR="00875D67" w:rsidRPr="00875D67" w:rsidRDefault="00875D67" w:rsidP="00FF168E">
            <w:pPr>
              <w:pStyle w:val="Tabletextcentred"/>
            </w:pPr>
            <w:r w:rsidRPr="00875D67">
              <w:t>0.20</w:t>
            </w:r>
          </w:p>
        </w:tc>
        <w:tc>
          <w:tcPr>
            <w:tcW w:w="463" w:type="pct"/>
            <w:noWrap/>
            <w:vAlign w:val="center"/>
            <w:hideMark/>
          </w:tcPr>
          <w:p w:rsidR="00875D67" w:rsidRPr="00875D67" w:rsidRDefault="00875D67" w:rsidP="00FF168E">
            <w:pPr>
              <w:pStyle w:val="Tabletextcentred"/>
            </w:pPr>
            <w:r w:rsidRPr="00875D67">
              <w:t>21.7661</w:t>
            </w:r>
          </w:p>
        </w:tc>
        <w:tc>
          <w:tcPr>
            <w:tcW w:w="339" w:type="pct"/>
            <w:noWrap/>
            <w:vAlign w:val="center"/>
            <w:hideMark/>
          </w:tcPr>
          <w:p w:rsidR="00875D67" w:rsidRPr="00875D67" w:rsidRDefault="00875D67" w:rsidP="00FF168E">
            <w:pPr>
              <w:pStyle w:val="Tabletextcentred"/>
            </w:pPr>
            <w:r w:rsidRPr="00875D67">
              <w:t>1.0</w:t>
            </w:r>
          </w:p>
        </w:tc>
        <w:tc>
          <w:tcPr>
            <w:tcW w:w="507" w:type="pct"/>
            <w:noWrap/>
            <w:vAlign w:val="center"/>
            <w:hideMark/>
          </w:tcPr>
          <w:p w:rsidR="00875D67" w:rsidRPr="00875D67" w:rsidRDefault="00875D67" w:rsidP="00FF168E">
            <w:pPr>
              <w:pStyle w:val="Tabletextcentred"/>
            </w:pPr>
            <w:r w:rsidRPr="00875D67">
              <w:t>0.0508</w:t>
            </w:r>
          </w:p>
        </w:tc>
        <w:tc>
          <w:tcPr>
            <w:tcW w:w="358" w:type="pct"/>
            <w:noWrap/>
            <w:vAlign w:val="center"/>
            <w:hideMark/>
          </w:tcPr>
          <w:p w:rsidR="00875D67" w:rsidRPr="00875D67" w:rsidRDefault="00875D67" w:rsidP="00FF168E">
            <w:pPr>
              <w:pStyle w:val="Tabletextcentred"/>
            </w:pPr>
            <w:r w:rsidRPr="00875D67">
              <w:t>2.2</w:t>
            </w:r>
          </w:p>
        </w:tc>
        <w:tc>
          <w:tcPr>
            <w:tcW w:w="600" w:type="pct"/>
            <w:noWrap/>
            <w:vAlign w:val="center"/>
            <w:hideMark/>
          </w:tcPr>
          <w:p w:rsidR="00875D67" w:rsidRPr="00875D67" w:rsidRDefault="00875D67" w:rsidP="00FF168E">
            <w:pPr>
              <w:pStyle w:val="Tabletextcentred"/>
            </w:pPr>
            <w:r w:rsidRPr="00875D67">
              <w:t>289.6</w:t>
            </w:r>
          </w:p>
        </w:tc>
        <w:tc>
          <w:tcPr>
            <w:tcW w:w="421" w:type="pct"/>
            <w:noWrap/>
            <w:vAlign w:val="center"/>
            <w:hideMark/>
          </w:tcPr>
          <w:p w:rsidR="00875D67" w:rsidRPr="00875D67" w:rsidRDefault="00875D67" w:rsidP="00FF168E">
            <w:pPr>
              <w:pStyle w:val="Tabletextcentred"/>
            </w:pPr>
            <w:r w:rsidRPr="00875D67">
              <w:t>2.7</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567.Z.20.1.1</w:t>
            </w:r>
          </w:p>
        </w:tc>
        <w:tc>
          <w:tcPr>
            <w:tcW w:w="484" w:type="pct"/>
            <w:noWrap/>
            <w:vAlign w:val="center"/>
            <w:hideMark/>
          </w:tcPr>
          <w:p w:rsidR="00875D67" w:rsidRPr="00875D67" w:rsidRDefault="00875D67" w:rsidP="00FF168E">
            <w:pPr>
              <w:pStyle w:val="Tabletextcentred"/>
            </w:pPr>
            <w:r w:rsidRPr="00875D67">
              <w:t>0.19</w:t>
            </w:r>
          </w:p>
        </w:tc>
        <w:tc>
          <w:tcPr>
            <w:tcW w:w="376" w:type="pct"/>
            <w:noWrap/>
            <w:vAlign w:val="center"/>
            <w:hideMark/>
          </w:tcPr>
          <w:p w:rsidR="00875D67" w:rsidRPr="00875D67" w:rsidRDefault="00875D67" w:rsidP="00FF168E">
            <w:pPr>
              <w:pStyle w:val="Tabletextcentred"/>
            </w:pPr>
            <w:r w:rsidRPr="00875D67">
              <w:t>393</w:t>
            </w:r>
          </w:p>
        </w:tc>
        <w:tc>
          <w:tcPr>
            <w:tcW w:w="377" w:type="pct"/>
            <w:noWrap/>
            <w:vAlign w:val="center"/>
            <w:hideMark/>
          </w:tcPr>
          <w:p w:rsidR="00875D67" w:rsidRPr="00875D67" w:rsidRDefault="00875D67" w:rsidP="00FF168E">
            <w:pPr>
              <w:pStyle w:val="Tabletextcentred"/>
            </w:pPr>
            <w:r w:rsidRPr="00875D67">
              <w:t>50</w:t>
            </w:r>
          </w:p>
        </w:tc>
        <w:tc>
          <w:tcPr>
            <w:tcW w:w="360" w:type="pct"/>
            <w:noWrap/>
            <w:vAlign w:val="center"/>
            <w:hideMark/>
          </w:tcPr>
          <w:p w:rsidR="00875D67" w:rsidRPr="00875D67" w:rsidRDefault="00875D67" w:rsidP="00FF168E">
            <w:pPr>
              <w:pStyle w:val="Tabletextcentred"/>
            </w:pPr>
            <w:r w:rsidRPr="00875D67">
              <w:t>0.13</w:t>
            </w:r>
          </w:p>
        </w:tc>
        <w:tc>
          <w:tcPr>
            <w:tcW w:w="463" w:type="pct"/>
            <w:noWrap/>
            <w:vAlign w:val="center"/>
            <w:hideMark/>
          </w:tcPr>
          <w:p w:rsidR="00875D67" w:rsidRPr="00875D67" w:rsidRDefault="00875D67" w:rsidP="00FF168E">
            <w:pPr>
              <w:pStyle w:val="Tabletextcentred"/>
            </w:pPr>
            <w:r w:rsidRPr="00875D67">
              <w:t>21.8670</w:t>
            </w:r>
          </w:p>
        </w:tc>
        <w:tc>
          <w:tcPr>
            <w:tcW w:w="339" w:type="pct"/>
            <w:noWrap/>
            <w:vAlign w:val="center"/>
            <w:hideMark/>
          </w:tcPr>
          <w:p w:rsidR="00875D67" w:rsidRPr="00875D67" w:rsidRDefault="00875D67" w:rsidP="00FF168E">
            <w:pPr>
              <w:pStyle w:val="Tabletextcentred"/>
            </w:pPr>
            <w:r w:rsidRPr="00875D67">
              <w:t>0.9</w:t>
            </w:r>
          </w:p>
        </w:tc>
        <w:tc>
          <w:tcPr>
            <w:tcW w:w="507" w:type="pct"/>
            <w:noWrap/>
            <w:vAlign w:val="center"/>
            <w:hideMark/>
          </w:tcPr>
          <w:p w:rsidR="00875D67" w:rsidRPr="00875D67" w:rsidRDefault="00875D67" w:rsidP="00FF168E">
            <w:pPr>
              <w:pStyle w:val="Tabletextcentred"/>
            </w:pPr>
            <w:r w:rsidRPr="00875D67">
              <w:t>0.0518</w:t>
            </w:r>
          </w:p>
        </w:tc>
        <w:tc>
          <w:tcPr>
            <w:tcW w:w="358" w:type="pct"/>
            <w:noWrap/>
            <w:vAlign w:val="center"/>
            <w:hideMark/>
          </w:tcPr>
          <w:p w:rsidR="00875D67" w:rsidRPr="00875D67" w:rsidRDefault="00875D67" w:rsidP="00FF168E">
            <w:pPr>
              <w:pStyle w:val="Tabletextcentred"/>
            </w:pPr>
            <w:r w:rsidRPr="00875D67">
              <w:t>1.8</w:t>
            </w:r>
          </w:p>
        </w:tc>
        <w:tc>
          <w:tcPr>
            <w:tcW w:w="600" w:type="pct"/>
            <w:noWrap/>
            <w:vAlign w:val="center"/>
            <w:hideMark/>
          </w:tcPr>
          <w:p w:rsidR="00875D67" w:rsidRPr="00875D67" w:rsidRDefault="00875D67" w:rsidP="00FF168E">
            <w:pPr>
              <w:pStyle w:val="Tabletextcentred"/>
            </w:pPr>
            <w:r w:rsidRPr="00875D67">
              <w:t>288.3</w:t>
            </w:r>
          </w:p>
        </w:tc>
        <w:tc>
          <w:tcPr>
            <w:tcW w:w="421" w:type="pct"/>
            <w:noWrap/>
            <w:vAlign w:val="center"/>
            <w:hideMark/>
          </w:tcPr>
          <w:p w:rsidR="00875D67" w:rsidRPr="00875D67" w:rsidRDefault="00875D67" w:rsidP="00FF168E">
            <w:pPr>
              <w:pStyle w:val="Tabletextcentred"/>
            </w:pPr>
            <w:r w:rsidRPr="00875D67">
              <w:t>2.5</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567.Z.21.1.1</w:t>
            </w:r>
          </w:p>
        </w:tc>
        <w:tc>
          <w:tcPr>
            <w:tcW w:w="484" w:type="pct"/>
            <w:noWrap/>
            <w:vAlign w:val="center"/>
            <w:hideMark/>
          </w:tcPr>
          <w:p w:rsidR="00875D67" w:rsidRPr="00875D67" w:rsidRDefault="00875D67" w:rsidP="00FF168E">
            <w:pPr>
              <w:pStyle w:val="Tabletextcentred"/>
            </w:pPr>
            <w:r w:rsidRPr="00875D67">
              <w:t>0.51</w:t>
            </w:r>
          </w:p>
        </w:tc>
        <w:tc>
          <w:tcPr>
            <w:tcW w:w="376" w:type="pct"/>
            <w:noWrap/>
            <w:vAlign w:val="center"/>
            <w:hideMark/>
          </w:tcPr>
          <w:p w:rsidR="00875D67" w:rsidRPr="00875D67" w:rsidRDefault="00875D67" w:rsidP="00FF168E">
            <w:pPr>
              <w:pStyle w:val="Tabletextcentred"/>
            </w:pPr>
            <w:r w:rsidRPr="00875D67">
              <w:t>347</w:t>
            </w:r>
          </w:p>
        </w:tc>
        <w:tc>
          <w:tcPr>
            <w:tcW w:w="377" w:type="pct"/>
            <w:noWrap/>
            <w:vAlign w:val="center"/>
            <w:hideMark/>
          </w:tcPr>
          <w:p w:rsidR="00875D67" w:rsidRPr="00875D67" w:rsidRDefault="00875D67" w:rsidP="00FF168E">
            <w:pPr>
              <w:pStyle w:val="Tabletextcentred"/>
            </w:pPr>
            <w:r w:rsidRPr="00875D67">
              <w:t>88</w:t>
            </w:r>
          </w:p>
        </w:tc>
        <w:tc>
          <w:tcPr>
            <w:tcW w:w="360" w:type="pct"/>
            <w:noWrap/>
            <w:vAlign w:val="center"/>
            <w:hideMark/>
          </w:tcPr>
          <w:p w:rsidR="00875D67" w:rsidRPr="00875D67" w:rsidRDefault="00875D67" w:rsidP="00FF168E">
            <w:pPr>
              <w:pStyle w:val="Tabletextcentred"/>
            </w:pPr>
            <w:r w:rsidRPr="00875D67">
              <w:t>0.26</w:t>
            </w:r>
          </w:p>
        </w:tc>
        <w:tc>
          <w:tcPr>
            <w:tcW w:w="463" w:type="pct"/>
            <w:noWrap/>
            <w:vAlign w:val="center"/>
            <w:hideMark/>
          </w:tcPr>
          <w:p w:rsidR="00875D67" w:rsidRPr="00875D67" w:rsidRDefault="00875D67" w:rsidP="00FF168E">
            <w:pPr>
              <w:pStyle w:val="Tabletextcentred"/>
            </w:pPr>
            <w:r w:rsidRPr="00875D67">
              <w:t>22.2709</w:t>
            </w:r>
          </w:p>
        </w:tc>
        <w:tc>
          <w:tcPr>
            <w:tcW w:w="339" w:type="pct"/>
            <w:noWrap/>
            <w:vAlign w:val="center"/>
            <w:hideMark/>
          </w:tcPr>
          <w:p w:rsidR="00875D67" w:rsidRPr="00875D67" w:rsidRDefault="00875D67" w:rsidP="00FF168E">
            <w:pPr>
              <w:pStyle w:val="Tabletextcentred"/>
            </w:pPr>
            <w:r w:rsidRPr="00875D67">
              <w:t>1.0</w:t>
            </w:r>
          </w:p>
        </w:tc>
        <w:tc>
          <w:tcPr>
            <w:tcW w:w="507" w:type="pct"/>
            <w:noWrap/>
            <w:vAlign w:val="center"/>
            <w:hideMark/>
          </w:tcPr>
          <w:p w:rsidR="00875D67" w:rsidRPr="00875D67" w:rsidRDefault="00875D67" w:rsidP="00FF168E">
            <w:pPr>
              <w:pStyle w:val="Tabletextcentred"/>
            </w:pPr>
            <w:r w:rsidRPr="00875D67">
              <w:t>0.0537</w:t>
            </w:r>
          </w:p>
        </w:tc>
        <w:tc>
          <w:tcPr>
            <w:tcW w:w="358" w:type="pct"/>
            <w:noWrap/>
            <w:vAlign w:val="center"/>
            <w:hideMark/>
          </w:tcPr>
          <w:p w:rsidR="00875D67" w:rsidRPr="00875D67" w:rsidRDefault="00875D67" w:rsidP="00FF168E">
            <w:pPr>
              <w:pStyle w:val="Tabletextcentred"/>
            </w:pPr>
            <w:r w:rsidRPr="00875D67">
              <w:t>9.9</w:t>
            </w:r>
          </w:p>
        </w:tc>
        <w:tc>
          <w:tcPr>
            <w:tcW w:w="600" w:type="pct"/>
            <w:noWrap/>
            <w:vAlign w:val="center"/>
            <w:hideMark/>
          </w:tcPr>
          <w:p w:rsidR="00875D67" w:rsidRPr="00875D67" w:rsidRDefault="00875D67" w:rsidP="00FF168E">
            <w:pPr>
              <w:pStyle w:val="Tabletextcentred"/>
            </w:pPr>
            <w:r w:rsidRPr="00875D67">
              <w:t>283.1</w:t>
            </w:r>
          </w:p>
        </w:tc>
        <w:tc>
          <w:tcPr>
            <w:tcW w:w="421" w:type="pct"/>
            <w:noWrap/>
            <w:vAlign w:val="center"/>
            <w:hideMark/>
          </w:tcPr>
          <w:p w:rsidR="00875D67" w:rsidRPr="00875D67" w:rsidRDefault="00875D67" w:rsidP="00FF168E">
            <w:pPr>
              <w:pStyle w:val="Tabletextcentred"/>
            </w:pPr>
            <w:r w:rsidRPr="00875D67">
              <w:t>2.7</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567.Z.22.1.1</w:t>
            </w:r>
          </w:p>
        </w:tc>
        <w:tc>
          <w:tcPr>
            <w:tcW w:w="484" w:type="pct"/>
            <w:noWrap/>
            <w:vAlign w:val="center"/>
            <w:hideMark/>
          </w:tcPr>
          <w:p w:rsidR="00875D67" w:rsidRPr="00875D67" w:rsidRDefault="00875D67" w:rsidP="00FF168E">
            <w:pPr>
              <w:pStyle w:val="Tabletextcentred"/>
            </w:pPr>
            <w:r w:rsidRPr="00875D67">
              <w:t>0.38</w:t>
            </w:r>
          </w:p>
        </w:tc>
        <w:tc>
          <w:tcPr>
            <w:tcW w:w="376" w:type="pct"/>
            <w:noWrap/>
            <w:vAlign w:val="center"/>
            <w:hideMark/>
          </w:tcPr>
          <w:p w:rsidR="00875D67" w:rsidRPr="00875D67" w:rsidRDefault="00875D67" w:rsidP="00FF168E">
            <w:pPr>
              <w:pStyle w:val="Tabletextcentred"/>
            </w:pPr>
            <w:r w:rsidRPr="00875D67">
              <w:t>339</w:t>
            </w:r>
          </w:p>
        </w:tc>
        <w:tc>
          <w:tcPr>
            <w:tcW w:w="377" w:type="pct"/>
            <w:noWrap/>
            <w:vAlign w:val="center"/>
            <w:hideMark/>
          </w:tcPr>
          <w:p w:rsidR="00875D67" w:rsidRPr="00875D67" w:rsidRDefault="00875D67" w:rsidP="00FF168E">
            <w:pPr>
              <w:pStyle w:val="Tabletextcentred"/>
            </w:pPr>
            <w:r w:rsidRPr="00875D67">
              <w:t>125</w:t>
            </w:r>
          </w:p>
        </w:tc>
        <w:tc>
          <w:tcPr>
            <w:tcW w:w="360" w:type="pct"/>
            <w:noWrap/>
            <w:vAlign w:val="center"/>
            <w:hideMark/>
          </w:tcPr>
          <w:p w:rsidR="00875D67" w:rsidRPr="00875D67" w:rsidRDefault="00875D67" w:rsidP="00FF168E">
            <w:pPr>
              <w:pStyle w:val="Tabletextcentred"/>
            </w:pPr>
            <w:r w:rsidRPr="00875D67">
              <w:t>0.38</w:t>
            </w:r>
          </w:p>
        </w:tc>
        <w:tc>
          <w:tcPr>
            <w:tcW w:w="463" w:type="pct"/>
            <w:noWrap/>
            <w:vAlign w:val="center"/>
            <w:hideMark/>
          </w:tcPr>
          <w:p w:rsidR="00875D67" w:rsidRPr="00875D67" w:rsidRDefault="00875D67" w:rsidP="00FF168E">
            <w:pPr>
              <w:pStyle w:val="Tabletextcentred"/>
            </w:pPr>
            <w:r w:rsidRPr="00875D67">
              <w:t>21.9341</w:t>
            </w:r>
          </w:p>
        </w:tc>
        <w:tc>
          <w:tcPr>
            <w:tcW w:w="339" w:type="pct"/>
            <w:noWrap/>
            <w:vAlign w:val="center"/>
            <w:hideMark/>
          </w:tcPr>
          <w:p w:rsidR="00875D67" w:rsidRPr="00875D67" w:rsidRDefault="00875D67" w:rsidP="00FF168E">
            <w:pPr>
              <w:pStyle w:val="Tabletextcentred"/>
            </w:pPr>
            <w:r w:rsidRPr="00875D67">
              <w:t>1.2</w:t>
            </w:r>
          </w:p>
        </w:tc>
        <w:tc>
          <w:tcPr>
            <w:tcW w:w="507" w:type="pct"/>
            <w:noWrap/>
            <w:vAlign w:val="center"/>
            <w:hideMark/>
          </w:tcPr>
          <w:p w:rsidR="00875D67" w:rsidRPr="00875D67" w:rsidRDefault="00875D67" w:rsidP="00FF168E">
            <w:pPr>
              <w:pStyle w:val="Tabletextcentred"/>
            </w:pPr>
            <w:r w:rsidRPr="00875D67">
              <w:t>0.0498</w:t>
            </w:r>
          </w:p>
        </w:tc>
        <w:tc>
          <w:tcPr>
            <w:tcW w:w="358" w:type="pct"/>
            <w:noWrap/>
            <w:vAlign w:val="center"/>
            <w:hideMark/>
          </w:tcPr>
          <w:p w:rsidR="00875D67" w:rsidRPr="00875D67" w:rsidRDefault="00875D67" w:rsidP="00FF168E">
            <w:pPr>
              <w:pStyle w:val="Tabletextcentred"/>
            </w:pPr>
            <w:r w:rsidRPr="00875D67">
              <w:t>2.3</w:t>
            </w:r>
          </w:p>
        </w:tc>
        <w:tc>
          <w:tcPr>
            <w:tcW w:w="600" w:type="pct"/>
            <w:noWrap/>
            <w:vAlign w:val="center"/>
            <w:hideMark/>
          </w:tcPr>
          <w:p w:rsidR="00875D67" w:rsidRPr="00875D67" w:rsidRDefault="00875D67" w:rsidP="00FF168E">
            <w:pPr>
              <w:pStyle w:val="Tabletextcentred"/>
            </w:pPr>
            <w:r w:rsidRPr="00875D67">
              <w:t>287.4</w:t>
            </w:r>
          </w:p>
        </w:tc>
        <w:tc>
          <w:tcPr>
            <w:tcW w:w="421" w:type="pct"/>
            <w:noWrap/>
            <w:vAlign w:val="center"/>
            <w:hideMark/>
          </w:tcPr>
          <w:p w:rsidR="00875D67" w:rsidRPr="00875D67" w:rsidRDefault="00875D67" w:rsidP="00FF168E">
            <w:pPr>
              <w:pStyle w:val="Tabletextcentred"/>
            </w:pPr>
            <w:r w:rsidRPr="00875D67">
              <w:t>3.4</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567.Z.23.1.1</w:t>
            </w:r>
          </w:p>
        </w:tc>
        <w:tc>
          <w:tcPr>
            <w:tcW w:w="484" w:type="pct"/>
            <w:noWrap/>
            <w:vAlign w:val="center"/>
            <w:hideMark/>
          </w:tcPr>
          <w:p w:rsidR="00875D67" w:rsidRPr="00875D67" w:rsidRDefault="00875D67" w:rsidP="00FF168E">
            <w:pPr>
              <w:pStyle w:val="Tabletextcentred"/>
            </w:pPr>
            <w:r w:rsidRPr="00875D67">
              <w:t>0.41</w:t>
            </w:r>
          </w:p>
        </w:tc>
        <w:tc>
          <w:tcPr>
            <w:tcW w:w="376" w:type="pct"/>
            <w:noWrap/>
            <w:vAlign w:val="center"/>
            <w:hideMark/>
          </w:tcPr>
          <w:p w:rsidR="00875D67" w:rsidRPr="00875D67" w:rsidRDefault="00875D67" w:rsidP="00FF168E">
            <w:pPr>
              <w:pStyle w:val="Tabletextcentred"/>
            </w:pPr>
            <w:r w:rsidRPr="00875D67">
              <w:t>426</w:t>
            </w:r>
          </w:p>
        </w:tc>
        <w:tc>
          <w:tcPr>
            <w:tcW w:w="377" w:type="pct"/>
            <w:noWrap/>
            <w:vAlign w:val="center"/>
            <w:hideMark/>
          </w:tcPr>
          <w:p w:rsidR="00875D67" w:rsidRPr="00875D67" w:rsidRDefault="00875D67" w:rsidP="00FF168E">
            <w:pPr>
              <w:pStyle w:val="Tabletextcentred"/>
            </w:pPr>
            <w:r w:rsidRPr="00875D67">
              <w:t>78</w:t>
            </w:r>
          </w:p>
        </w:tc>
        <w:tc>
          <w:tcPr>
            <w:tcW w:w="360" w:type="pct"/>
            <w:noWrap/>
            <w:vAlign w:val="center"/>
            <w:hideMark/>
          </w:tcPr>
          <w:p w:rsidR="00875D67" w:rsidRPr="00875D67" w:rsidRDefault="00875D67" w:rsidP="00FF168E">
            <w:pPr>
              <w:pStyle w:val="Tabletextcentred"/>
            </w:pPr>
            <w:r w:rsidRPr="00875D67">
              <w:t>0.19</w:t>
            </w:r>
          </w:p>
        </w:tc>
        <w:tc>
          <w:tcPr>
            <w:tcW w:w="463" w:type="pct"/>
            <w:noWrap/>
            <w:vAlign w:val="center"/>
            <w:hideMark/>
          </w:tcPr>
          <w:p w:rsidR="00875D67" w:rsidRPr="00875D67" w:rsidRDefault="00875D67" w:rsidP="00FF168E">
            <w:pPr>
              <w:pStyle w:val="Tabletextcentred"/>
            </w:pPr>
            <w:r w:rsidRPr="00875D67">
              <w:t>22.1192</w:t>
            </w:r>
          </w:p>
        </w:tc>
        <w:tc>
          <w:tcPr>
            <w:tcW w:w="339" w:type="pct"/>
            <w:noWrap/>
            <w:vAlign w:val="center"/>
            <w:hideMark/>
          </w:tcPr>
          <w:p w:rsidR="00875D67" w:rsidRPr="00875D67" w:rsidRDefault="00875D67" w:rsidP="00FF168E">
            <w:pPr>
              <w:pStyle w:val="Tabletextcentred"/>
            </w:pPr>
            <w:r w:rsidRPr="00875D67">
              <w:t>1.1</w:t>
            </w:r>
          </w:p>
        </w:tc>
        <w:tc>
          <w:tcPr>
            <w:tcW w:w="507" w:type="pct"/>
            <w:noWrap/>
            <w:vAlign w:val="center"/>
            <w:hideMark/>
          </w:tcPr>
          <w:p w:rsidR="00875D67" w:rsidRPr="00875D67" w:rsidRDefault="00875D67" w:rsidP="00FF168E">
            <w:pPr>
              <w:pStyle w:val="Tabletextcentred"/>
            </w:pPr>
            <w:r w:rsidRPr="00875D67">
              <w:t>0.0484</w:t>
            </w:r>
          </w:p>
        </w:tc>
        <w:tc>
          <w:tcPr>
            <w:tcW w:w="358" w:type="pct"/>
            <w:noWrap/>
            <w:vAlign w:val="center"/>
            <w:hideMark/>
          </w:tcPr>
          <w:p w:rsidR="00875D67" w:rsidRPr="00875D67" w:rsidRDefault="00875D67" w:rsidP="00FF168E">
            <w:pPr>
              <w:pStyle w:val="Tabletextcentred"/>
            </w:pPr>
            <w:r w:rsidRPr="00875D67">
              <w:t>2.3</w:t>
            </w:r>
          </w:p>
        </w:tc>
        <w:tc>
          <w:tcPr>
            <w:tcW w:w="600" w:type="pct"/>
            <w:noWrap/>
            <w:vAlign w:val="center"/>
            <w:hideMark/>
          </w:tcPr>
          <w:p w:rsidR="00875D67" w:rsidRPr="00875D67" w:rsidRDefault="00875D67" w:rsidP="00FF168E">
            <w:pPr>
              <w:pStyle w:val="Tabletextcentred"/>
            </w:pPr>
            <w:r w:rsidRPr="00875D67">
              <w:t>285.0</w:t>
            </w:r>
          </w:p>
        </w:tc>
        <w:tc>
          <w:tcPr>
            <w:tcW w:w="421" w:type="pct"/>
            <w:noWrap/>
            <w:vAlign w:val="center"/>
            <w:hideMark/>
          </w:tcPr>
          <w:p w:rsidR="00875D67" w:rsidRPr="00875D67" w:rsidRDefault="00875D67" w:rsidP="00FF168E">
            <w:pPr>
              <w:pStyle w:val="Tabletextcentred"/>
            </w:pPr>
            <w:r w:rsidRPr="00875D67">
              <w:t>3.2</w:t>
            </w:r>
          </w:p>
        </w:tc>
      </w:tr>
      <w:tr w:rsidR="00875D67" w:rsidRPr="00CB5855" w:rsidTr="00875D67">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875D67" w:rsidRPr="00CB5855" w:rsidRDefault="00875D67" w:rsidP="00A74826">
            <w:pPr>
              <w:pStyle w:val="Tabletextleft"/>
            </w:pPr>
            <w:r>
              <w:t>Inherited zircons</w:t>
            </w:r>
          </w:p>
        </w:tc>
      </w:tr>
      <w:tr w:rsidR="00875D67" w:rsidRPr="00875D67" w:rsidTr="004B7E2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567.Z.1.1.1</w:t>
            </w:r>
          </w:p>
        </w:tc>
        <w:tc>
          <w:tcPr>
            <w:tcW w:w="484" w:type="pct"/>
            <w:noWrap/>
            <w:vAlign w:val="center"/>
            <w:hideMark/>
          </w:tcPr>
          <w:p w:rsidR="00875D67" w:rsidRPr="00875D67" w:rsidRDefault="00875D67" w:rsidP="00FF168E">
            <w:pPr>
              <w:pStyle w:val="Tabletextcentred"/>
            </w:pPr>
            <w:r w:rsidRPr="00875D67">
              <w:t>0.36</w:t>
            </w:r>
          </w:p>
        </w:tc>
        <w:tc>
          <w:tcPr>
            <w:tcW w:w="376" w:type="pct"/>
            <w:noWrap/>
            <w:vAlign w:val="center"/>
            <w:hideMark/>
          </w:tcPr>
          <w:p w:rsidR="00875D67" w:rsidRPr="00875D67" w:rsidRDefault="00875D67" w:rsidP="00FF168E">
            <w:pPr>
              <w:pStyle w:val="Tabletextcentred"/>
            </w:pPr>
            <w:r w:rsidRPr="00875D67">
              <w:t>237</w:t>
            </w:r>
          </w:p>
        </w:tc>
        <w:tc>
          <w:tcPr>
            <w:tcW w:w="377" w:type="pct"/>
            <w:noWrap/>
            <w:vAlign w:val="center"/>
            <w:hideMark/>
          </w:tcPr>
          <w:p w:rsidR="00875D67" w:rsidRPr="00875D67" w:rsidRDefault="00875D67" w:rsidP="00FF168E">
            <w:pPr>
              <w:pStyle w:val="Tabletextcentred"/>
            </w:pPr>
            <w:r w:rsidRPr="00875D67">
              <w:t>205</w:t>
            </w:r>
          </w:p>
        </w:tc>
        <w:tc>
          <w:tcPr>
            <w:tcW w:w="360" w:type="pct"/>
            <w:noWrap/>
            <w:vAlign w:val="center"/>
            <w:hideMark/>
          </w:tcPr>
          <w:p w:rsidR="00875D67" w:rsidRPr="00875D67" w:rsidRDefault="00875D67" w:rsidP="00FF168E">
            <w:pPr>
              <w:pStyle w:val="Tabletextcentred"/>
            </w:pPr>
            <w:r w:rsidRPr="00875D67">
              <w:t>0.89</w:t>
            </w:r>
          </w:p>
        </w:tc>
        <w:tc>
          <w:tcPr>
            <w:tcW w:w="463" w:type="pct"/>
            <w:noWrap/>
            <w:vAlign w:val="center"/>
            <w:hideMark/>
          </w:tcPr>
          <w:p w:rsidR="00875D67" w:rsidRPr="00875D67" w:rsidRDefault="00875D67" w:rsidP="00FF168E">
            <w:pPr>
              <w:pStyle w:val="Tabletextcentred"/>
            </w:pPr>
            <w:r w:rsidRPr="00875D67">
              <w:t>18.8680</w:t>
            </w:r>
          </w:p>
        </w:tc>
        <w:tc>
          <w:tcPr>
            <w:tcW w:w="339" w:type="pct"/>
            <w:noWrap/>
            <w:vAlign w:val="center"/>
            <w:hideMark/>
          </w:tcPr>
          <w:p w:rsidR="00875D67" w:rsidRPr="00875D67" w:rsidRDefault="00875D67" w:rsidP="00FF168E">
            <w:pPr>
              <w:pStyle w:val="Tabletextcentred"/>
            </w:pPr>
            <w:r w:rsidRPr="00875D67">
              <w:t>1.4</w:t>
            </w:r>
          </w:p>
        </w:tc>
        <w:tc>
          <w:tcPr>
            <w:tcW w:w="507" w:type="pct"/>
            <w:noWrap/>
            <w:vAlign w:val="center"/>
            <w:hideMark/>
          </w:tcPr>
          <w:p w:rsidR="00875D67" w:rsidRPr="00875D67" w:rsidRDefault="00875D67" w:rsidP="00FF168E">
            <w:pPr>
              <w:pStyle w:val="Tabletextcentred"/>
            </w:pPr>
            <w:r w:rsidRPr="00875D67">
              <w:t>0.0521</w:t>
            </w:r>
          </w:p>
        </w:tc>
        <w:tc>
          <w:tcPr>
            <w:tcW w:w="358" w:type="pct"/>
            <w:noWrap/>
            <w:vAlign w:val="center"/>
            <w:hideMark/>
          </w:tcPr>
          <w:p w:rsidR="00875D67" w:rsidRPr="00875D67" w:rsidRDefault="00875D67" w:rsidP="00FF168E">
            <w:pPr>
              <w:pStyle w:val="Tabletextcentred"/>
            </w:pPr>
            <w:r w:rsidRPr="00875D67">
              <w:t>2.5</w:t>
            </w:r>
          </w:p>
        </w:tc>
        <w:tc>
          <w:tcPr>
            <w:tcW w:w="600" w:type="pct"/>
            <w:noWrap/>
            <w:vAlign w:val="center"/>
            <w:hideMark/>
          </w:tcPr>
          <w:p w:rsidR="00875D67" w:rsidRPr="00875D67" w:rsidRDefault="00875D67" w:rsidP="00FF168E">
            <w:pPr>
              <w:pStyle w:val="Tabletextcentred"/>
            </w:pPr>
            <w:r w:rsidRPr="00875D67">
              <w:t>332.9</w:t>
            </w:r>
          </w:p>
        </w:tc>
        <w:tc>
          <w:tcPr>
            <w:tcW w:w="421" w:type="pct"/>
            <w:noWrap/>
            <w:vAlign w:val="center"/>
            <w:hideMark/>
          </w:tcPr>
          <w:p w:rsidR="00875D67" w:rsidRPr="00875D67" w:rsidRDefault="00875D67" w:rsidP="00FF168E">
            <w:pPr>
              <w:pStyle w:val="Tabletextcentred"/>
            </w:pPr>
            <w:r w:rsidRPr="00875D67">
              <w:t>4.5</w:t>
            </w:r>
          </w:p>
        </w:tc>
      </w:tr>
      <w:tr w:rsidR="00875D67" w:rsidRPr="00875D67" w:rsidTr="004B7E2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875D67" w:rsidRPr="00875D67" w:rsidRDefault="00875D67" w:rsidP="00FF168E">
            <w:pPr>
              <w:pStyle w:val="Tabletextleft"/>
            </w:pPr>
            <w:r w:rsidRPr="00875D67">
              <w:t>567.Z.4.1.1</w:t>
            </w:r>
          </w:p>
        </w:tc>
        <w:tc>
          <w:tcPr>
            <w:tcW w:w="484" w:type="pct"/>
            <w:noWrap/>
            <w:vAlign w:val="center"/>
            <w:hideMark/>
          </w:tcPr>
          <w:p w:rsidR="00875D67" w:rsidRPr="00875D67" w:rsidRDefault="00875D67" w:rsidP="00FF168E">
            <w:pPr>
              <w:pStyle w:val="Tabletextcentred"/>
            </w:pPr>
            <w:r w:rsidRPr="00875D67">
              <w:t>1.78</w:t>
            </w:r>
          </w:p>
        </w:tc>
        <w:tc>
          <w:tcPr>
            <w:tcW w:w="376" w:type="pct"/>
            <w:noWrap/>
            <w:vAlign w:val="center"/>
            <w:hideMark/>
          </w:tcPr>
          <w:p w:rsidR="00875D67" w:rsidRPr="00875D67" w:rsidRDefault="00875D67" w:rsidP="00FF168E">
            <w:pPr>
              <w:pStyle w:val="Tabletextcentred"/>
            </w:pPr>
            <w:r w:rsidRPr="00875D67">
              <w:t>67</w:t>
            </w:r>
          </w:p>
        </w:tc>
        <w:tc>
          <w:tcPr>
            <w:tcW w:w="377" w:type="pct"/>
            <w:noWrap/>
            <w:vAlign w:val="center"/>
            <w:hideMark/>
          </w:tcPr>
          <w:p w:rsidR="00875D67" w:rsidRPr="00875D67" w:rsidRDefault="00875D67" w:rsidP="00FF168E">
            <w:pPr>
              <w:pStyle w:val="Tabletextcentred"/>
            </w:pPr>
            <w:r w:rsidRPr="00875D67">
              <w:t>25</w:t>
            </w:r>
          </w:p>
        </w:tc>
        <w:tc>
          <w:tcPr>
            <w:tcW w:w="360" w:type="pct"/>
            <w:noWrap/>
            <w:vAlign w:val="center"/>
            <w:hideMark/>
          </w:tcPr>
          <w:p w:rsidR="00875D67" w:rsidRPr="00875D67" w:rsidRDefault="00875D67" w:rsidP="00FF168E">
            <w:pPr>
              <w:pStyle w:val="Tabletextcentred"/>
            </w:pPr>
            <w:r w:rsidRPr="00875D67">
              <w:t>0.38</w:t>
            </w:r>
          </w:p>
        </w:tc>
        <w:tc>
          <w:tcPr>
            <w:tcW w:w="463" w:type="pct"/>
            <w:noWrap/>
            <w:vAlign w:val="center"/>
            <w:hideMark/>
          </w:tcPr>
          <w:p w:rsidR="00875D67" w:rsidRPr="00875D67" w:rsidRDefault="00875D67" w:rsidP="00FF168E">
            <w:pPr>
              <w:pStyle w:val="Tabletextcentred"/>
            </w:pPr>
            <w:r w:rsidRPr="00875D67">
              <w:t>17.3119</w:t>
            </w:r>
          </w:p>
        </w:tc>
        <w:tc>
          <w:tcPr>
            <w:tcW w:w="339" w:type="pct"/>
            <w:noWrap/>
            <w:vAlign w:val="center"/>
            <w:hideMark/>
          </w:tcPr>
          <w:p w:rsidR="00875D67" w:rsidRPr="00875D67" w:rsidRDefault="00875D67" w:rsidP="00FF168E">
            <w:pPr>
              <w:pStyle w:val="Tabletextcentred"/>
            </w:pPr>
            <w:r w:rsidRPr="00875D67">
              <w:t>1.6</w:t>
            </w:r>
          </w:p>
        </w:tc>
        <w:tc>
          <w:tcPr>
            <w:tcW w:w="507" w:type="pct"/>
            <w:noWrap/>
            <w:vAlign w:val="center"/>
            <w:hideMark/>
          </w:tcPr>
          <w:p w:rsidR="00875D67" w:rsidRPr="00875D67" w:rsidRDefault="00875D67" w:rsidP="00FF168E">
            <w:pPr>
              <w:pStyle w:val="Tabletextcentred"/>
            </w:pPr>
            <w:r w:rsidRPr="00875D67">
              <w:t>0.0455</w:t>
            </w:r>
          </w:p>
        </w:tc>
        <w:tc>
          <w:tcPr>
            <w:tcW w:w="358" w:type="pct"/>
            <w:noWrap/>
            <w:vAlign w:val="center"/>
            <w:hideMark/>
          </w:tcPr>
          <w:p w:rsidR="00875D67" w:rsidRPr="00875D67" w:rsidRDefault="00875D67" w:rsidP="00FF168E">
            <w:pPr>
              <w:pStyle w:val="Tabletextcentred"/>
            </w:pPr>
            <w:r w:rsidRPr="00875D67">
              <w:t>9.4</w:t>
            </w:r>
          </w:p>
        </w:tc>
        <w:tc>
          <w:tcPr>
            <w:tcW w:w="600" w:type="pct"/>
            <w:noWrap/>
            <w:vAlign w:val="center"/>
            <w:hideMark/>
          </w:tcPr>
          <w:p w:rsidR="00875D67" w:rsidRPr="00875D67" w:rsidRDefault="00875D67" w:rsidP="00FF168E">
            <w:pPr>
              <w:pStyle w:val="Tabletextcentred"/>
            </w:pPr>
            <w:r w:rsidRPr="00875D67">
              <w:t>362.0</w:t>
            </w:r>
          </w:p>
        </w:tc>
        <w:tc>
          <w:tcPr>
            <w:tcW w:w="421" w:type="pct"/>
            <w:noWrap/>
            <w:vAlign w:val="center"/>
            <w:hideMark/>
          </w:tcPr>
          <w:p w:rsidR="00875D67" w:rsidRPr="00875D67" w:rsidRDefault="00875D67" w:rsidP="00FF168E">
            <w:pPr>
              <w:pStyle w:val="Tabletextcentred"/>
            </w:pPr>
            <w:r w:rsidRPr="00875D67">
              <w:t>5.5</w:t>
            </w:r>
          </w:p>
        </w:tc>
      </w:tr>
    </w:tbl>
    <w:p w:rsidR="00D77A3A" w:rsidRPr="000D1A40" w:rsidRDefault="00D77A3A" w:rsidP="008F68EA">
      <w:pPr>
        <w:pStyle w:val="Tablenotesnumbered"/>
        <w:numPr>
          <w:ilvl w:val="0"/>
          <w:numId w:val="37"/>
        </w:numPr>
      </w:pPr>
      <w:r w:rsidRPr="000D1A40">
        <w:t>%</w:t>
      </w:r>
      <w:r w:rsidRPr="00410FF5">
        <w:rPr>
          <w:rStyle w:val="Superscript"/>
        </w:rPr>
        <w:t>206</w:t>
      </w:r>
      <w:r w:rsidRPr="000D1A40">
        <w:t>Pb</w:t>
      </w:r>
      <w:r w:rsidRPr="004F2468">
        <w:rPr>
          <w:rStyle w:val="Subscript"/>
        </w:rPr>
        <w:t>c</w:t>
      </w:r>
      <w:r w:rsidRPr="000D1A40">
        <w:t xml:space="preserve"> indicates the proportion of common </w:t>
      </w:r>
      <w:r w:rsidRPr="00D229F9">
        <w:rPr>
          <w:rStyle w:val="Superscript"/>
        </w:rPr>
        <w:t>206</w:t>
      </w:r>
      <w:r w:rsidRPr="000D1A40">
        <w:t xml:space="preserve">Pb in the total measured </w:t>
      </w:r>
      <w:r w:rsidRPr="00D229F9">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D229F9">
        <w:rPr>
          <w:rStyle w:val="Superscript"/>
        </w:rPr>
        <w:t>204</w:t>
      </w:r>
      <w:r w:rsidRPr="000D1A40">
        <w:t>Pb.</w:t>
      </w:r>
    </w:p>
    <w:p w:rsidR="00D77A3A" w:rsidRPr="000D1A40" w:rsidRDefault="00D77A3A" w:rsidP="00FF168E">
      <w:pPr>
        <w:pStyle w:val="Tablenotesnumbered"/>
      </w:pPr>
      <w:r w:rsidRPr="000D1A40">
        <w:t>All errors quoted as 1σ.</w:t>
      </w:r>
    </w:p>
    <w:p w:rsidR="005D50BE" w:rsidRDefault="00410FF5" w:rsidP="00282620">
      <w:pPr>
        <w:pStyle w:val="Heading2"/>
      </w:pPr>
      <w:r>
        <w:br w:type="page"/>
      </w:r>
      <w:bookmarkStart w:id="62" w:name="_Toc364417876"/>
      <w:r w:rsidR="00CA403C">
        <w:lastRenderedPageBreak/>
        <w:t xml:space="preserve">Highlands Complex </w:t>
      </w:r>
      <w:r w:rsidR="00805B2A">
        <w:t>M</w:t>
      </w:r>
      <w:r w:rsidR="00282620">
        <w:t>onzogranite PBNE-10-HC-01/2105109</w:t>
      </w:r>
      <w:bookmarkEnd w:id="6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2A0BA6">
        <w:rPr>
          <w:rStyle w:val="Tabletitlebold"/>
        </w:rPr>
        <w:t>23</w:t>
      </w:r>
      <w:r w:rsidRPr="00946615">
        <w:t xml:space="preserve"> Summary of results: </w:t>
      </w:r>
      <w:r w:rsidR="005D50BE">
        <w:t>Highlands Complex Monzogranite (PBNE-10-HC-01/2105109).</w:t>
      </w:r>
    </w:p>
    <w:tbl>
      <w:tblPr>
        <w:tblStyle w:val="TableGAHeaderColumn"/>
        <w:tblW w:w="9015" w:type="dxa"/>
        <w:tblLayout w:type="fixed"/>
        <w:tblLook w:val="04A0" w:firstRow="1" w:lastRow="0" w:firstColumn="1" w:lastColumn="0" w:noHBand="0" w:noVBand="1"/>
        <w:tblCaption w:val="Summary of results: Highlands Complex Monzogranite (PBNE-10-HC-01/2105109)."/>
        <w:tblDescription w:val="Summary of results: Highlands Complex Monzogranite (PBNE-10-HC-01/2105109)."/>
      </w:tblPr>
      <w:tblGrid>
        <w:gridCol w:w="3155"/>
        <w:gridCol w:w="5860"/>
      </w:tblGrid>
      <w:tr w:rsidR="005D50BE"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5D50BE" w:rsidRPr="00B60E1F" w:rsidRDefault="005D50BE" w:rsidP="00AD62F5">
            <w:pPr>
              <w:pStyle w:val="Tabletextleft"/>
            </w:pPr>
            <w:r w:rsidRPr="00B60E1F">
              <w:t>GA S</w:t>
            </w:r>
            <w:r>
              <w:t>ampleID</w:t>
            </w:r>
          </w:p>
        </w:tc>
        <w:tc>
          <w:tcPr>
            <w:tcW w:w="3250" w:type="pct"/>
            <w:vAlign w:val="bottom"/>
          </w:tcPr>
          <w:p w:rsidR="005D50BE" w:rsidRPr="005D50BE" w:rsidRDefault="005D50BE" w:rsidP="00FF168E">
            <w:pPr>
              <w:pStyle w:val="Tabletextleft"/>
              <w:cnfStyle w:val="100000000000" w:firstRow="1" w:lastRow="0" w:firstColumn="0" w:lastColumn="0" w:oddVBand="0" w:evenVBand="0" w:oddHBand="0" w:evenHBand="0" w:firstRowFirstColumn="0" w:firstRowLastColumn="0" w:lastRowFirstColumn="0" w:lastRowLastColumn="0"/>
            </w:pPr>
            <w:r w:rsidRPr="005D50BE">
              <w:t>2010016001</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Default="005D50BE" w:rsidP="00AD62F5">
            <w:pPr>
              <w:pStyle w:val="Tabletextleft"/>
            </w:pPr>
            <w:r w:rsidRPr="00B60E1F">
              <w:t>GA S</w:t>
            </w:r>
            <w:r>
              <w:t>ampleNO</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2105109</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B60E1F" w:rsidRDefault="005D50BE" w:rsidP="00AD62F5">
            <w:pPr>
              <w:pStyle w:val="Tabletextleft"/>
            </w:pPr>
            <w:r>
              <w:t>GSNSW SITEID</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PBNE-10-HC-01</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Formal Name</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Highlands Complex</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Informal Name</w:t>
            </w:r>
          </w:p>
        </w:tc>
        <w:tc>
          <w:tcPr>
            <w:tcW w:w="3250" w:type="pct"/>
            <w:vAlign w:val="bottom"/>
          </w:tcPr>
          <w:p w:rsidR="005D50BE" w:rsidRPr="005D50BE" w:rsidRDefault="00CA403C" w:rsidP="00FF168E">
            <w:pPr>
              <w:pStyle w:val="Tabletextleft"/>
              <w:cnfStyle w:val="000000010000" w:firstRow="0" w:lastRow="0" w:firstColumn="0" w:lastColumn="0" w:oddVBand="0" w:evenVBand="0" w:oddHBand="0" w:evenHBand="1" w:firstRowFirstColumn="0" w:firstRowLastColumn="0" w:lastRowFirstColumn="0" w:lastRowLastColumn="0"/>
            </w:pPr>
            <w:r w:rsidRPr="005D50BE">
              <w:t>Highlands Complex</w:t>
            </w:r>
            <w:r>
              <w:t xml:space="preserve"> monzogranite</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Lithology</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monzogranite</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1:250 000 Sheet</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DORRIGO (SH5610)</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1:100 000 Sheet</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GUYRA (9237)</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Region</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New England region</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Location (GDA94)</w:t>
            </w:r>
          </w:p>
        </w:tc>
        <w:tc>
          <w:tcPr>
            <w:tcW w:w="3250" w:type="pct"/>
            <w:vAlign w:val="bottom"/>
          </w:tcPr>
          <w:p w:rsidR="005D50BE" w:rsidRPr="005D50BE" w:rsidRDefault="005D50BE" w:rsidP="0057605C">
            <w:pPr>
              <w:pStyle w:val="Tabletextleft"/>
              <w:cnfStyle w:val="000000100000" w:firstRow="0" w:lastRow="0" w:firstColumn="0" w:lastColumn="0" w:oddVBand="0" w:evenVBand="0" w:oddHBand="1" w:evenHBand="0" w:firstRowFirstColumn="0" w:firstRowLastColumn="0" w:lastRowFirstColumn="0" w:lastRowLastColumn="0"/>
            </w:pPr>
            <w:r w:rsidRPr="005D50BE">
              <w:t xml:space="preserve">151.762152 </w:t>
            </w:r>
            <w:r w:rsidRPr="003D153D">
              <w:rPr>
                <w:rStyle w:val="Superscript"/>
              </w:rPr>
              <w:t>°</w:t>
            </w:r>
            <w:r w:rsidRPr="005D50BE">
              <w:t xml:space="preserve">E, -30.373093 </w:t>
            </w:r>
            <w:r w:rsidRPr="003D153D">
              <w:rPr>
                <w:rStyle w:val="Superscript"/>
              </w:rPr>
              <w:t>°</w:t>
            </w:r>
            <w:r w:rsidRPr="005D50BE">
              <w:t>S</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Location (MGA 94 Zone 56)</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381057 mE, 6639222 mN</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Geochronologist</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Andrew Cross</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Mount ID</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GA6139</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Analytical Session</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100128</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t>Interpreted Age</w:t>
            </w:r>
          </w:p>
        </w:tc>
        <w:tc>
          <w:tcPr>
            <w:tcW w:w="3250" w:type="pct"/>
            <w:vAlign w:val="bottom"/>
          </w:tcPr>
          <w:p w:rsidR="005D50BE" w:rsidRPr="005D50BE" w:rsidRDefault="005D50BE" w:rsidP="00FF168E">
            <w:pPr>
              <w:pStyle w:val="Tabletextleft"/>
              <w:cnfStyle w:val="000000010000" w:firstRow="0" w:lastRow="0" w:firstColumn="0" w:lastColumn="0" w:oddVBand="0" w:evenVBand="0" w:oddHBand="0" w:evenHBand="1" w:firstRowFirstColumn="0" w:firstRowLastColumn="0" w:lastRowFirstColumn="0" w:lastRowLastColumn="0"/>
            </w:pPr>
            <w:r w:rsidRPr="005D50BE">
              <w:t>251.5 ± 1.9 Ma (95% confidence, 26 analyses on 26 zircons)</w:t>
            </w:r>
          </w:p>
        </w:tc>
      </w:tr>
      <w:tr w:rsidR="005D50BE"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rPr>
                <w:szCs w:val="16"/>
              </w:rPr>
              <w:t>Geological Attribution</w:t>
            </w:r>
          </w:p>
        </w:tc>
        <w:tc>
          <w:tcPr>
            <w:tcW w:w="3250" w:type="pct"/>
            <w:vAlign w:val="bottom"/>
          </w:tcPr>
          <w:p w:rsidR="005D50BE" w:rsidRPr="005D50BE" w:rsidRDefault="005D50BE" w:rsidP="00FF168E">
            <w:pPr>
              <w:pStyle w:val="Tabletextleft"/>
              <w:cnfStyle w:val="000000100000" w:firstRow="0" w:lastRow="0" w:firstColumn="0" w:lastColumn="0" w:oddVBand="0" w:evenVBand="0" w:oddHBand="1" w:evenHBand="0" w:firstRowFirstColumn="0" w:firstRowLastColumn="0" w:lastRowFirstColumn="0" w:lastRowLastColumn="0"/>
            </w:pPr>
            <w:r w:rsidRPr="005D50BE">
              <w:t>Magmatic crystallisation</w:t>
            </w:r>
          </w:p>
        </w:tc>
      </w:tr>
      <w:tr w:rsidR="005D50BE"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5D50BE" w:rsidRPr="00AD62F5" w:rsidRDefault="005633EE" w:rsidP="00AD62F5">
            <w:pPr>
              <w:pStyle w:val="Tabletextleft"/>
            </w:pPr>
            <w:r w:rsidRPr="00AD62F5">
              <w:rPr>
                <w:szCs w:val="16"/>
              </w:rPr>
              <w:t>Isotopic Ratio Used</w:t>
            </w:r>
          </w:p>
        </w:tc>
        <w:tc>
          <w:tcPr>
            <w:tcW w:w="3250" w:type="pct"/>
            <w:vAlign w:val="bottom"/>
          </w:tcPr>
          <w:p w:rsidR="005D50BE" w:rsidRPr="005D50BE" w:rsidRDefault="005D50BE"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5D50BE">
              <w:rPr>
                <w:bCs/>
                <w:szCs w:val="18"/>
              </w:rPr>
              <w:t>Pb/</w:t>
            </w:r>
            <w:r w:rsidRPr="003D153D">
              <w:rPr>
                <w:rStyle w:val="Superscript"/>
              </w:rPr>
              <w:t>238</w:t>
            </w:r>
            <w:r w:rsidRPr="005D50BE">
              <w:rPr>
                <w:bCs/>
                <w:szCs w:val="18"/>
              </w:rPr>
              <w:t>U</w:t>
            </w:r>
          </w:p>
        </w:tc>
      </w:tr>
    </w:tbl>
    <w:p w:rsidR="003D60E0" w:rsidRDefault="003D60E0" w:rsidP="00A9503C">
      <w:pPr>
        <w:pStyle w:val="Heading3"/>
      </w:pPr>
      <w:bookmarkStart w:id="63" w:name="_Toc364417877"/>
      <w:r>
        <w:t>Sample Information</w:t>
      </w:r>
      <w:bookmarkEnd w:id="63"/>
    </w:p>
    <w:p w:rsidR="003D60E0" w:rsidRPr="00A9503C" w:rsidRDefault="00A9503C" w:rsidP="00A9503C">
      <w:pPr>
        <w:pStyle w:val="BodyText"/>
      </w:pPr>
      <w:r w:rsidRPr="00A9503C">
        <w:t>This sample was collected insitu from a prominent 3 m tall road cutting, recently refreshed by bulldozing, on the south side of Puddledock Road 130 m east from a farm gate exiting the road to the south. The sample comprises fresh pink medium grained alkali feldspar-rich biotite-amphibole monzogranite. Magnetic susceptibility is low despite pink colour. The complex intrudes the late–Devonian to early–Carboniferous Sandon beds of the Central Complex and the Permian Fauna IV-bearing Dummy Creek Conglomerate which comprises the base to the Wandsworth Volcanic Group in the Armidale region. It is overlain by Cenozoic basalts. A composite Rb-Sr isochron age for the Highlands Complex and a similar mass at Woodlands yielded an age of 260.5 ± 8.2 Ma (Hensel 1980). The complex is geochemically unique, and a poor fit to the Moonbi Supersuite, to which it is sometimes assigned.</w:t>
      </w:r>
    </w:p>
    <w:p w:rsidR="003D60E0" w:rsidRDefault="003D60E0" w:rsidP="00560501">
      <w:pPr>
        <w:pStyle w:val="Heading3"/>
      </w:pPr>
      <w:bookmarkStart w:id="64" w:name="_Toc364417878"/>
      <w:r>
        <w:t>Petrography</w:t>
      </w:r>
      <w:bookmarkEnd w:id="64"/>
    </w:p>
    <w:p w:rsidR="00D92251" w:rsidRDefault="008A4D57" w:rsidP="008A4D57">
      <w:pPr>
        <w:pStyle w:val="BodyText"/>
      </w:pPr>
      <w:r w:rsidRPr="008A4D57">
        <w:t xml:space="preserve">Medium–grained monzogranite comprising quartz (15 modal percent; blocky to anhedral; &lt; 1 mm), K-feldspar (30–40 percent; cloudy, simple twinned, occasionally zoned, modestly perthitic), and plagioclase (20 percent; stubby to elongate, &lt; 2 mm). Ferromagnesians (20 percent) comprise biotite and amphibole. Biotite (dark → light chocolate brown; &lt; 1 mm) is typically fresh and occurs as isolated laths and associated with amphibole-biotites aggregates. Amphibole (pale straw → medium green; &lt; 1 </w:t>
      </w:r>
      <w:r w:rsidRPr="008A4D57">
        <w:lastRenderedPageBreak/>
        <w:t>mm; well–developed cleavage) also occurs as individual crystals and as part of prominent aggregates of subhedral amphiboles. These clusters can be up to 3 mm in diameter and can show pseudohexagonal and prismatic outlines suggesting they are recrystallised after primary amphibole or pyroxene. No relict pyroxenes were present in thin sections, although are common as relict cores in similar cluster aggregates in members of the Uralla Supersuite. Accessory phases include titanit</w:t>
      </w:r>
      <w:r>
        <w:t>e, zircon and apatite (</w:t>
      </w:r>
      <w:r w:rsidRPr="005633EE">
        <w:rPr>
          <w:rStyle w:val="Hyperlink"/>
        </w:rPr>
        <w:t>Figure 2.40</w:t>
      </w:r>
      <w:r w:rsidRPr="008A4D57">
        <w:t>).</w:t>
      </w:r>
    </w:p>
    <w:p w:rsidR="00B13153" w:rsidRDefault="008A4D57" w:rsidP="00B13153">
      <w:pPr>
        <w:pStyle w:val="Figuresandimagescentred"/>
      </w:pPr>
      <w:r>
        <w:rPr>
          <w:noProof/>
          <w:szCs w:val="21"/>
        </w:rPr>
        <w:drawing>
          <wp:inline distT="0" distB="0" distL="0" distR="0" wp14:anchorId="6A44F903" wp14:editId="7311D123">
            <wp:extent cx="2668286" cy="3564000"/>
            <wp:effectExtent l="0" t="0" r="0" b="0"/>
            <wp:docPr id="114" name="Picture 114" descr="Thin section microphotographs of monzogranite from the Highlands Complex. Scale as indicated (1 mm); PPL left, CPL right. Prominent clot of amphibole and biotite after pyroxene (PBNE-10-HC-01/2105109)." title="Thin section microphotographs of monzogranite from the Highlands Complex. Scale as indicated (1 mm); PPL left, CPL right. Prominent clot of amphibole and biotite after pyroxene (PBNE-10-HC-01/210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79983a_Highlands (Larg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68286" cy="3564000"/>
                    </a:xfrm>
                    <a:prstGeom prst="rect">
                      <a:avLst/>
                    </a:prstGeom>
                    <a:noFill/>
                    <a:ln>
                      <a:noFill/>
                    </a:ln>
                  </pic:spPr>
                </pic:pic>
              </a:graphicData>
            </a:graphic>
          </wp:inline>
        </w:drawing>
      </w:r>
      <w:r>
        <w:rPr>
          <w:noProof/>
          <w:szCs w:val="21"/>
        </w:rPr>
        <w:drawing>
          <wp:inline distT="0" distB="0" distL="0" distR="0" wp14:anchorId="0D911EE2" wp14:editId="135A7EA0">
            <wp:extent cx="2668286" cy="3564000"/>
            <wp:effectExtent l="0" t="0" r="0" b="0"/>
            <wp:docPr id="115" name="Picture 115" descr="Thin section microphotographs of monzogranite from the Highlands Complex. Scale as indicated (1 mm); PPL left, CPL right. Prominent clot of amphibole and biotite after pyroxene (PBNE-10-HC-01/2105109)." title="Thin section microphotographs of monzogranite from the Highlands Complex. Scale as indicated (1 mm); PPL left, CPL right. Prominent clot of amphibole and biotite after pyroxene (PBNE-10-HC-01/210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79983b_Highlands (Lar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68286" cy="3564000"/>
                    </a:xfrm>
                    <a:prstGeom prst="rect">
                      <a:avLst/>
                    </a:prstGeom>
                    <a:noFill/>
                    <a:ln>
                      <a:noFill/>
                    </a:ln>
                  </pic:spPr>
                </pic:pic>
              </a:graphicData>
            </a:graphic>
          </wp:inline>
        </w:drawing>
      </w:r>
    </w:p>
    <w:p w:rsidR="00B13153" w:rsidRDefault="00B13153" w:rsidP="008A4D57">
      <w:pPr>
        <w:pStyle w:val="Caption"/>
      </w:pPr>
      <w:r w:rsidRPr="002E0C35">
        <w:rPr>
          <w:rStyle w:val="Captionbold"/>
        </w:rPr>
        <w:t xml:space="preserve">Figure </w:t>
      </w:r>
      <w:r>
        <w:rPr>
          <w:rStyle w:val="Captionbold"/>
        </w:rPr>
        <w:t>2.40</w:t>
      </w:r>
      <w:r>
        <w:t xml:space="preserve"> </w:t>
      </w:r>
      <w:r w:rsidR="008A4D57" w:rsidRPr="008A4D57">
        <w:t>Thin section microphotographs of monzogranite from the Highlands Complex. Scale as indicated (1 mm); PPL left, CPL right. Prominent clot of amphibole and biotite after pyroxene (PBNE-10-HC-01/2105109).</w:t>
      </w:r>
    </w:p>
    <w:p w:rsidR="003D60E0" w:rsidRDefault="003D60E0" w:rsidP="008A4D57">
      <w:pPr>
        <w:pStyle w:val="Heading3"/>
      </w:pPr>
      <w:bookmarkStart w:id="65" w:name="_Toc364417879"/>
      <w:r>
        <w:t>Zircons</w:t>
      </w:r>
      <w:bookmarkEnd w:id="65"/>
    </w:p>
    <w:p w:rsidR="00323443" w:rsidRDefault="008A4D57" w:rsidP="008A4D57">
      <w:pPr>
        <w:pStyle w:val="BodyText"/>
      </w:pPr>
      <w:r w:rsidRPr="008A4D57">
        <w:t>Zircons separated from this sample comprise a homogeneous population of euhedral, clear and colourless to hyacinth grains, many with randomly orientated inclusions. They range in diameter from ~60–100 µm and typically have a stubby shape with aspect ratios between 1 to 2 however, the full range extends up to grains with aspect ratios of 4. They have a moderate luminescence and are dominated by oscillatory and sector growth zoning (</w:t>
      </w:r>
      <w:r w:rsidRPr="005633EE">
        <w:rPr>
          <w:rStyle w:val="Hyperlink"/>
        </w:rPr>
        <w:t>Figure 2.41</w:t>
      </w:r>
      <w:r w:rsidRPr="008A4D57">
        <w:t>).</w:t>
      </w:r>
    </w:p>
    <w:p w:rsidR="003D60E0" w:rsidRDefault="003D60E0" w:rsidP="008A4D57">
      <w:pPr>
        <w:pStyle w:val="Heading3"/>
      </w:pPr>
      <w:bookmarkStart w:id="66" w:name="_Toc364417880"/>
      <w:r>
        <w:t>U–Pb isotopic results</w:t>
      </w:r>
      <w:bookmarkEnd w:id="66"/>
    </w:p>
    <w:p w:rsidR="00323443" w:rsidRDefault="008A4D57" w:rsidP="008A4D57">
      <w:pPr>
        <w:pStyle w:val="BodyText"/>
      </w:pPr>
      <w:r w:rsidRPr="008A4D57">
        <w:t>Twenty-six SHRIMP U–Pb isotopic analyses were carri</w:t>
      </w:r>
      <w:r w:rsidR="00D229F9">
        <w:t>ed out on this sample (</w:t>
      </w:r>
      <w:r w:rsidR="00D229F9" w:rsidRPr="005633EE">
        <w:rPr>
          <w:rStyle w:val="Hyperlink"/>
        </w:rPr>
        <w:t>Figure 2.42</w:t>
      </w:r>
      <w:r w:rsidRPr="008A4D57">
        <w:t xml:space="preserve"> and </w:t>
      </w:r>
      <w:r w:rsidRPr="005633EE">
        <w:rPr>
          <w:rStyle w:val="Hyperlink"/>
        </w:rPr>
        <w:t>Table</w:t>
      </w:r>
      <w:r w:rsidR="005633EE" w:rsidRPr="005633EE">
        <w:rPr>
          <w:rStyle w:val="Hyperlink"/>
        </w:rPr>
        <w:t> </w:t>
      </w:r>
      <w:r w:rsidR="00D229F9" w:rsidRPr="005633EE">
        <w:rPr>
          <w:rStyle w:val="Hyperlink"/>
        </w:rPr>
        <w:t>2.24</w:t>
      </w:r>
      <w:r w:rsidRPr="008A4D57">
        <w:t xml:space="preserve">). Uranium concentrations are low to moderate (87–569 ppm, median = 205 ppm) and Th/U ratios range from 0.26 to 1.15. Common </w:t>
      </w:r>
      <w:r w:rsidRPr="00D229F9">
        <w:rPr>
          <w:rStyle w:val="Superscript"/>
        </w:rPr>
        <w:t>206</w:t>
      </w:r>
      <w:r w:rsidRPr="008A4D57">
        <w:t>Pb proportions are all below 1% (</w:t>
      </w:r>
      <w:r w:rsidRPr="00D229F9">
        <w:rPr>
          <w:rStyle w:val="Superscript"/>
        </w:rPr>
        <w:t>206</w:t>
      </w:r>
      <w:r w:rsidRPr="008A4D57">
        <w:t>Pb</w:t>
      </w:r>
      <w:r w:rsidRPr="00D229F9">
        <w:rPr>
          <w:rStyle w:val="Subscript"/>
        </w:rPr>
        <w:t>c</w:t>
      </w:r>
      <w:r w:rsidRPr="008A4D57">
        <w:t xml:space="preserve">). All 26 grains analysed have the same radiogenic </w:t>
      </w:r>
      <w:r w:rsidRPr="004B4EC5">
        <w:rPr>
          <w:rStyle w:val="Superscript"/>
        </w:rPr>
        <w:t>206</w:t>
      </w:r>
      <w:r w:rsidRPr="008A4D57">
        <w:t>Pb/</w:t>
      </w:r>
      <w:r w:rsidRPr="004B4EC5">
        <w:rPr>
          <w:rStyle w:val="Superscript"/>
        </w:rPr>
        <w:t>238</w:t>
      </w:r>
      <w:r w:rsidRPr="008A4D57">
        <w:t>U within their analytical uncertainties (MSWD = 0.88, probability = 0.64) and contribute to a weighted mean age of 251.5 ± 1.9 Ma, which is interpreted as the magmatic crystallisation age of this rock.</w:t>
      </w:r>
    </w:p>
    <w:p w:rsidR="00B13153" w:rsidRDefault="008A4D57" w:rsidP="003D153D">
      <w:pPr>
        <w:pStyle w:val="Figuresandimagescentred"/>
      </w:pPr>
      <w:r w:rsidRPr="003D153D">
        <w:rPr>
          <w:noProof/>
        </w:rPr>
        <w:lastRenderedPageBreak/>
        <w:drawing>
          <wp:inline distT="0" distB="0" distL="0" distR="0" wp14:anchorId="11B86E49" wp14:editId="6B6B95CC">
            <wp:extent cx="5270500" cy="4675505"/>
            <wp:effectExtent l="0" t="0" r="6350" b="0"/>
            <wp:docPr id="116" name="Picture 116" descr="Selected transmitted light (top) and cathodoluminescence (bottom) images of zircon grains from the Highlands Complex monzogranite (PBNE-10-HC-01/2105109)." title="Selected transmitted light (top) and cathodoluminescence (bottom) images of zircon grains from the Highlands Complex monzogranite (PBNE-10-HC-01/210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09-Highland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0500" cy="4675505"/>
                    </a:xfrm>
                    <a:prstGeom prst="rect">
                      <a:avLst/>
                    </a:prstGeom>
                    <a:noFill/>
                    <a:ln>
                      <a:noFill/>
                    </a:ln>
                  </pic:spPr>
                </pic:pic>
              </a:graphicData>
            </a:graphic>
          </wp:inline>
        </w:drawing>
      </w:r>
    </w:p>
    <w:p w:rsidR="00B13153" w:rsidRDefault="00B13153" w:rsidP="008A4D57">
      <w:pPr>
        <w:pStyle w:val="Caption"/>
      </w:pPr>
      <w:r w:rsidRPr="002E0C35">
        <w:rPr>
          <w:rStyle w:val="Captionbold"/>
        </w:rPr>
        <w:t xml:space="preserve">Figure </w:t>
      </w:r>
      <w:r w:rsidR="008A4D57">
        <w:rPr>
          <w:rStyle w:val="Captionbold"/>
        </w:rPr>
        <w:t>2.41</w:t>
      </w:r>
      <w:r>
        <w:t xml:space="preserve"> </w:t>
      </w:r>
      <w:r w:rsidR="008A4D57" w:rsidRPr="008A4D57">
        <w:t>Selected transmitted light (top) and cathodoluminescence (bottom) images of zircon grains from the Highlands Complex monzogranite (PBNE-10-HC-01/2105109).</w:t>
      </w:r>
    </w:p>
    <w:p w:rsidR="00B13153" w:rsidRDefault="008A4D57" w:rsidP="00B13153">
      <w:pPr>
        <w:pStyle w:val="Figuresandimagescentred"/>
      </w:pPr>
      <w:r>
        <w:rPr>
          <w:noProof/>
        </w:rPr>
        <w:drawing>
          <wp:inline distT="0" distB="0" distL="0" distR="0" wp14:anchorId="195EA48E" wp14:editId="5EDB8F36">
            <wp:extent cx="5270500" cy="2122170"/>
            <wp:effectExtent l="0" t="0" r="6350" b="0"/>
            <wp:docPr id="117" name="Picture 117" descr="(a) Tera-Wasserberg concordia plot and (b) temporal trend of the 206Pb/238U ages from the Highlands Complex monzogranite (PBNE-10-HC-01/2105109)." title="(a) Tera-Wasserberg concordia plot and (b) temporal trend of the 206Pb/238U ages from the Highlands Complex monzogranite (PBNE-10-HC-01/210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ighlands Complex-conc"/>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0500" cy="2122170"/>
                    </a:xfrm>
                    <a:prstGeom prst="rect">
                      <a:avLst/>
                    </a:prstGeom>
                    <a:noFill/>
                    <a:ln>
                      <a:noFill/>
                    </a:ln>
                  </pic:spPr>
                </pic:pic>
              </a:graphicData>
            </a:graphic>
          </wp:inline>
        </w:drawing>
      </w:r>
    </w:p>
    <w:p w:rsidR="008A4D57" w:rsidRDefault="00B13153" w:rsidP="008A4D57">
      <w:pPr>
        <w:pStyle w:val="Caption"/>
      </w:pPr>
      <w:r w:rsidRPr="002E0C35">
        <w:rPr>
          <w:rStyle w:val="Captionbold"/>
        </w:rPr>
        <w:t xml:space="preserve">Figure </w:t>
      </w:r>
      <w:r w:rsidR="008A4D57">
        <w:rPr>
          <w:rStyle w:val="Captionbold"/>
        </w:rPr>
        <w:t>2.42</w:t>
      </w:r>
      <w:r>
        <w:t xml:space="preserve"> </w:t>
      </w:r>
      <w:r w:rsidR="008A4D57" w:rsidRPr="008A4D57">
        <w:t xml:space="preserve">(a) Tera-Wasserberg concordia plot and (b) temporal trend of the </w:t>
      </w:r>
      <w:r w:rsidR="008A4D57" w:rsidRPr="004B4EC5">
        <w:rPr>
          <w:rStyle w:val="Superscript"/>
        </w:rPr>
        <w:t>206</w:t>
      </w:r>
      <w:r w:rsidR="008A4D57" w:rsidRPr="008A4D57">
        <w:t>Pb/</w:t>
      </w:r>
      <w:r w:rsidR="008A4D57" w:rsidRPr="004B4EC5">
        <w:rPr>
          <w:rStyle w:val="Superscript"/>
        </w:rPr>
        <w:t>238</w:t>
      </w:r>
      <w:r w:rsidR="008A4D57" w:rsidRPr="008A4D57">
        <w:t>U ages from the Highlands Complex monzogranite (PBNE-10-HC-01/2105109).</w:t>
      </w:r>
    </w:p>
    <w:p w:rsidR="002A0BA6" w:rsidRPr="00946615" w:rsidRDefault="000B7CF5" w:rsidP="002A0BA6">
      <w:pPr>
        <w:pStyle w:val="Tabletitle"/>
      </w:pPr>
      <w:r>
        <w:rPr>
          <w:rStyle w:val="Tabletitlebold"/>
        </w:rPr>
        <w:br w:type="page"/>
      </w:r>
      <w:r w:rsidR="002A0BA6" w:rsidRPr="00946615">
        <w:rPr>
          <w:rStyle w:val="Tabletitlebold"/>
        </w:rPr>
        <w:lastRenderedPageBreak/>
        <w:t>Table 2.</w:t>
      </w:r>
      <w:r w:rsidR="002A0BA6">
        <w:rPr>
          <w:rStyle w:val="Tabletitlebold"/>
        </w:rPr>
        <w:t>24</w:t>
      </w:r>
      <w:r w:rsidR="002A0BA6" w:rsidRPr="00946615">
        <w:t xml:space="preserve"> SHRIMP U–Pb zircon data from </w:t>
      </w:r>
      <w:r w:rsidR="008A4D57" w:rsidRPr="008A4D57">
        <w:t>Highlands Complex monzogranite (PBNE-10-HC-01/2105109).</w:t>
      </w:r>
    </w:p>
    <w:tbl>
      <w:tblPr>
        <w:tblStyle w:val="TableGAHeaderRow"/>
        <w:tblW w:w="4501" w:type="pct"/>
        <w:tblInd w:w="9" w:type="dxa"/>
        <w:tblLook w:val="04A0" w:firstRow="1" w:lastRow="0" w:firstColumn="1" w:lastColumn="0" w:noHBand="0" w:noVBand="1"/>
        <w:tblCaption w:val="SHRIMP U–Pb zircon data from Highlands Complex monzogranite (PBNE-10-HC-01/2105109)."/>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2A0BA6" w:rsidRPr="00CB5855" w:rsidTr="005633EE">
        <w:trPr>
          <w:cnfStyle w:val="100000000000" w:firstRow="1" w:lastRow="0" w:firstColumn="0" w:lastColumn="0" w:oddVBand="0" w:evenVBand="0" w:oddHBand="0" w:evenHBand="0" w:firstRowFirstColumn="0" w:firstRowLastColumn="0" w:lastRowFirstColumn="0" w:lastRowLastColumn="0"/>
          <w:cantSplit w:val="0"/>
          <w:trHeight w:val="183"/>
          <w:tblHeader/>
        </w:trPr>
        <w:tc>
          <w:tcPr>
            <w:tcW w:w="713" w:type="pct"/>
            <w:noWrap/>
            <w:vAlign w:val="center"/>
            <w:hideMark/>
          </w:tcPr>
          <w:p w:rsidR="002A0BA6" w:rsidRPr="00CB5855" w:rsidRDefault="002A0BA6" w:rsidP="00A74826">
            <w:pPr>
              <w:pStyle w:val="Tabletextleft"/>
            </w:pPr>
            <w:r w:rsidRPr="00CB5855">
              <w:t>Grain.area</w:t>
            </w:r>
          </w:p>
        </w:tc>
        <w:tc>
          <w:tcPr>
            <w:tcW w:w="484" w:type="pct"/>
            <w:vAlign w:val="center"/>
            <w:hideMark/>
          </w:tcPr>
          <w:p w:rsidR="002A0BA6" w:rsidRPr="00CB5855" w:rsidRDefault="002A0BA6"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2A0BA6" w:rsidRPr="00CB5855" w:rsidRDefault="002A0BA6" w:rsidP="00A74826">
            <w:pPr>
              <w:pStyle w:val="Tabletextcentred"/>
            </w:pPr>
            <w:r w:rsidRPr="00CB5855">
              <w:t>U (ppm)</w:t>
            </w:r>
          </w:p>
        </w:tc>
        <w:tc>
          <w:tcPr>
            <w:tcW w:w="377" w:type="pct"/>
            <w:vAlign w:val="center"/>
            <w:hideMark/>
          </w:tcPr>
          <w:p w:rsidR="002A0BA6" w:rsidRPr="00CB5855" w:rsidRDefault="002A0BA6" w:rsidP="00A74826">
            <w:pPr>
              <w:pStyle w:val="Tabletextcentred"/>
            </w:pPr>
            <w:r w:rsidRPr="00CB5855">
              <w:t>Th (ppm)</w:t>
            </w:r>
          </w:p>
        </w:tc>
        <w:tc>
          <w:tcPr>
            <w:tcW w:w="360" w:type="pct"/>
            <w:vAlign w:val="center"/>
            <w:hideMark/>
          </w:tcPr>
          <w:p w:rsidR="002A0BA6" w:rsidRPr="00CB5855" w:rsidRDefault="002A0BA6"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2A0BA6" w:rsidRPr="00CB5855" w:rsidRDefault="002A0BA6"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2A0BA6" w:rsidRPr="00CB5855" w:rsidRDefault="002A0BA6" w:rsidP="00A74826">
            <w:pPr>
              <w:pStyle w:val="Tabletextcentred"/>
            </w:pPr>
            <w:r w:rsidRPr="00CB5855">
              <w:t>± 1σ (%)</w:t>
            </w:r>
          </w:p>
        </w:tc>
        <w:tc>
          <w:tcPr>
            <w:tcW w:w="507" w:type="pct"/>
            <w:vAlign w:val="center"/>
            <w:hideMark/>
          </w:tcPr>
          <w:p w:rsidR="002A0BA6" w:rsidRPr="00CB5855" w:rsidRDefault="002A0BA6"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2A0BA6" w:rsidRPr="00CB5855" w:rsidRDefault="002A0BA6" w:rsidP="00A74826">
            <w:pPr>
              <w:pStyle w:val="Tabletextcentred"/>
            </w:pPr>
            <w:r w:rsidRPr="00CB5855">
              <w:t>± 1σ (%)</w:t>
            </w:r>
          </w:p>
        </w:tc>
        <w:tc>
          <w:tcPr>
            <w:tcW w:w="600" w:type="pct"/>
            <w:vAlign w:val="center"/>
            <w:hideMark/>
          </w:tcPr>
          <w:p w:rsidR="002A0BA6" w:rsidRPr="00CB5855" w:rsidRDefault="002A0BA6"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2A0BA6" w:rsidRPr="00CB5855" w:rsidRDefault="002A0BA6" w:rsidP="00A74826">
            <w:pPr>
              <w:pStyle w:val="Tabletextcentred"/>
            </w:pPr>
            <w:r w:rsidRPr="00CB5855">
              <w:t>± 1σ (Ma)</w:t>
            </w:r>
          </w:p>
        </w:tc>
      </w:tr>
      <w:tr w:rsidR="008A4D57" w:rsidRPr="00CB5855" w:rsidTr="00AC0AC6">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8A4D57" w:rsidRPr="00CB5855" w:rsidRDefault="008A4D57" w:rsidP="00A74826">
            <w:pPr>
              <w:pStyle w:val="Tabletextleft"/>
            </w:pPr>
            <w:r>
              <w:t>Magmatic zircons</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109.Z.1.1.1</w:t>
            </w:r>
          </w:p>
        </w:tc>
        <w:tc>
          <w:tcPr>
            <w:tcW w:w="484" w:type="pct"/>
            <w:noWrap/>
            <w:vAlign w:val="center"/>
            <w:hideMark/>
          </w:tcPr>
          <w:p w:rsidR="00AC0AC6" w:rsidRPr="00AC0AC6" w:rsidRDefault="00AC0AC6" w:rsidP="00FF168E">
            <w:pPr>
              <w:pStyle w:val="Tabletextcentred"/>
            </w:pPr>
            <w:r w:rsidRPr="00AC0AC6">
              <w:t>-0.18</w:t>
            </w:r>
          </w:p>
        </w:tc>
        <w:tc>
          <w:tcPr>
            <w:tcW w:w="376" w:type="pct"/>
            <w:noWrap/>
            <w:vAlign w:val="center"/>
            <w:hideMark/>
          </w:tcPr>
          <w:p w:rsidR="00AC0AC6" w:rsidRPr="00AC0AC6" w:rsidRDefault="00AC0AC6" w:rsidP="00FF168E">
            <w:pPr>
              <w:pStyle w:val="Tabletextcentred"/>
            </w:pPr>
            <w:r w:rsidRPr="00AC0AC6">
              <w:t>197</w:t>
            </w:r>
          </w:p>
        </w:tc>
        <w:tc>
          <w:tcPr>
            <w:tcW w:w="377" w:type="pct"/>
            <w:noWrap/>
            <w:vAlign w:val="center"/>
            <w:hideMark/>
          </w:tcPr>
          <w:p w:rsidR="00AC0AC6" w:rsidRPr="00AC0AC6" w:rsidRDefault="00AC0AC6" w:rsidP="00FF168E">
            <w:pPr>
              <w:pStyle w:val="Tabletextcentred"/>
            </w:pPr>
            <w:r w:rsidRPr="00AC0AC6">
              <w:t>139</w:t>
            </w:r>
          </w:p>
        </w:tc>
        <w:tc>
          <w:tcPr>
            <w:tcW w:w="360" w:type="pct"/>
            <w:noWrap/>
            <w:vAlign w:val="center"/>
            <w:hideMark/>
          </w:tcPr>
          <w:p w:rsidR="00AC0AC6" w:rsidRPr="00AC0AC6" w:rsidRDefault="00AC0AC6" w:rsidP="00FF168E">
            <w:pPr>
              <w:pStyle w:val="Tabletextcentred"/>
            </w:pPr>
            <w:r w:rsidRPr="00AC0AC6">
              <w:t>0.73</w:t>
            </w:r>
          </w:p>
        </w:tc>
        <w:tc>
          <w:tcPr>
            <w:tcW w:w="463" w:type="pct"/>
            <w:noWrap/>
            <w:vAlign w:val="center"/>
            <w:hideMark/>
          </w:tcPr>
          <w:p w:rsidR="00AC0AC6" w:rsidRPr="00AC0AC6" w:rsidRDefault="00AC0AC6" w:rsidP="00FF168E">
            <w:pPr>
              <w:pStyle w:val="Tabletextcentred"/>
            </w:pPr>
            <w:r w:rsidRPr="00AC0AC6">
              <w:t>25.3596</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0.0512</w:t>
            </w:r>
          </w:p>
        </w:tc>
        <w:tc>
          <w:tcPr>
            <w:tcW w:w="358" w:type="pct"/>
            <w:noWrap/>
            <w:vAlign w:val="center"/>
            <w:hideMark/>
          </w:tcPr>
          <w:p w:rsidR="00AC0AC6" w:rsidRPr="00AC0AC6" w:rsidRDefault="00AC0AC6" w:rsidP="00FF168E">
            <w:pPr>
              <w:pStyle w:val="Tabletextcentred"/>
            </w:pPr>
            <w:r w:rsidRPr="00AC0AC6">
              <w:t>2.5</w:t>
            </w:r>
          </w:p>
        </w:tc>
        <w:tc>
          <w:tcPr>
            <w:tcW w:w="600" w:type="pct"/>
            <w:noWrap/>
            <w:vAlign w:val="center"/>
            <w:hideMark/>
          </w:tcPr>
          <w:p w:rsidR="00AC0AC6" w:rsidRPr="00AC0AC6" w:rsidRDefault="00AC0AC6" w:rsidP="00FF168E">
            <w:pPr>
              <w:pStyle w:val="Tabletextcentred"/>
            </w:pPr>
            <w:r w:rsidRPr="00AC0AC6">
              <w:t>249.3</w:t>
            </w:r>
          </w:p>
        </w:tc>
        <w:tc>
          <w:tcPr>
            <w:tcW w:w="424" w:type="pct"/>
            <w:noWrap/>
            <w:vAlign w:val="center"/>
            <w:hideMark/>
          </w:tcPr>
          <w:p w:rsidR="00AC0AC6" w:rsidRPr="00AC0AC6" w:rsidRDefault="00AC0AC6" w:rsidP="00FF168E">
            <w:pPr>
              <w:pStyle w:val="Tabletextcentred"/>
            </w:pPr>
            <w:r w:rsidRPr="00AC0AC6">
              <w:t>3.3</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109.Z.2.1.1</w:t>
            </w:r>
          </w:p>
        </w:tc>
        <w:tc>
          <w:tcPr>
            <w:tcW w:w="484" w:type="pct"/>
            <w:noWrap/>
            <w:vAlign w:val="center"/>
            <w:hideMark/>
          </w:tcPr>
          <w:p w:rsidR="00AC0AC6" w:rsidRPr="00AC0AC6" w:rsidRDefault="00AC0AC6" w:rsidP="00FF168E">
            <w:pPr>
              <w:pStyle w:val="Tabletextcentred"/>
            </w:pPr>
            <w:r w:rsidRPr="00AC0AC6">
              <w:t>0.73</w:t>
            </w:r>
          </w:p>
        </w:tc>
        <w:tc>
          <w:tcPr>
            <w:tcW w:w="376" w:type="pct"/>
            <w:noWrap/>
            <w:vAlign w:val="center"/>
            <w:hideMark/>
          </w:tcPr>
          <w:p w:rsidR="00AC0AC6" w:rsidRPr="00AC0AC6" w:rsidRDefault="00AC0AC6" w:rsidP="00FF168E">
            <w:pPr>
              <w:pStyle w:val="Tabletextcentred"/>
            </w:pPr>
            <w:r w:rsidRPr="00AC0AC6">
              <w:t>344</w:t>
            </w:r>
          </w:p>
        </w:tc>
        <w:tc>
          <w:tcPr>
            <w:tcW w:w="377" w:type="pct"/>
            <w:noWrap/>
            <w:vAlign w:val="center"/>
            <w:hideMark/>
          </w:tcPr>
          <w:p w:rsidR="00AC0AC6" w:rsidRPr="00AC0AC6" w:rsidRDefault="00AC0AC6" w:rsidP="00FF168E">
            <w:pPr>
              <w:pStyle w:val="Tabletextcentred"/>
            </w:pPr>
            <w:r w:rsidRPr="00AC0AC6">
              <w:t>87</w:t>
            </w:r>
          </w:p>
        </w:tc>
        <w:tc>
          <w:tcPr>
            <w:tcW w:w="360" w:type="pct"/>
            <w:noWrap/>
            <w:vAlign w:val="center"/>
            <w:hideMark/>
          </w:tcPr>
          <w:p w:rsidR="00AC0AC6" w:rsidRPr="00AC0AC6" w:rsidRDefault="00AC0AC6" w:rsidP="00FF168E">
            <w:pPr>
              <w:pStyle w:val="Tabletextcentred"/>
            </w:pPr>
            <w:r w:rsidRPr="00AC0AC6">
              <w:t>0.26</w:t>
            </w:r>
          </w:p>
        </w:tc>
        <w:tc>
          <w:tcPr>
            <w:tcW w:w="463" w:type="pct"/>
            <w:noWrap/>
            <w:vAlign w:val="center"/>
            <w:hideMark/>
          </w:tcPr>
          <w:p w:rsidR="00AC0AC6" w:rsidRPr="00AC0AC6" w:rsidRDefault="00AC0AC6" w:rsidP="00FF168E">
            <w:pPr>
              <w:pStyle w:val="Tabletextcentred"/>
            </w:pPr>
            <w:r w:rsidRPr="00AC0AC6">
              <w:t>25.6039</w:t>
            </w:r>
          </w:p>
        </w:tc>
        <w:tc>
          <w:tcPr>
            <w:tcW w:w="339" w:type="pct"/>
            <w:noWrap/>
            <w:vAlign w:val="center"/>
            <w:hideMark/>
          </w:tcPr>
          <w:p w:rsidR="00AC0AC6" w:rsidRPr="00AC0AC6" w:rsidRDefault="00AC0AC6" w:rsidP="00FF168E">
            <w:pPr>
              <w:pStyle w:val="Tabletextcentred"/>
            </w:pPr>
            <w:r w:rsidRPr="00AC0AC6">
              <w:t>1.6</w:t>
            </w:r>
          </w:p>
        </w:tc>
        <w:tc>
          <w:tcPr>
            <w:tcW w:w="507" w:type="pct"/>
            <w:noWrap/>
            <w:vAlign w:val="center"/>
            <w:hideMark/>
          </w:tcPr>
          <w:p w:rsidR="00AC0AC6" w:rsidRPr="00AC0AC6" w:rsidRDefault="00AC0AC6" w:rsidP="00FF168E">
            <w:pPr>
              <w:pStyle w:val="Tabletextcentred"/>
            </w:pPr>
            <w:r w:rsidRPr="00AC0AC6">
              <w:t>0.0464</w:t>
            </w:r>
          </w:p>
        </w:tc>
        <w:tc>
          <w:tcPr>
            <w:tcW w:w="358" w:type="pct"/>
            <w:noWrap/>
            <w:vAlign w:val="center"/>
            <w:hideMark/>
          </w:tcPr>
          <w:p w:rsidR="00AC0AC6" w:rsidRPr="00AC0AC6" w:rsidRDefault="00AC0AC6" w:rsidP="00FF168E">
            <w:pPr>
              <w:pStyle w:val="Tabletextcentred"/>
            </w:pPr>
            <w:r w:rsidRPr="00AC0AC6">
              <w:t>4.3</w:t>
            </w:r>
          </w:p>
        </w:tc>
        <w:tc>
          <w:tcPr>
            <w:tcW w:w="600" w:type="pct"/>
            <w:noWrap/>
            <w:vAlign w:val="center"/>
            <w:hideMark/>
          </w:tcPr>
          <w:p w:rsidR="00AC0AC6" w:rsidRPr="00AC0AC6" w:rsidRDefault="00AC0AC6" w:rsidP="00FF168E">
            <w:pPr>
              <w:pStyle w:val="Tabletextcentred"/>
            </w:pPr>
            <w:r w:rsidRPr="00AC0AC6">
              <w:t>247.0</w:t>
            </w:r>
          </w:p>
        </w:tc>
        <w:tc>
          <w:tcPr>
            <w:tcW w:w="424" w:type="pct"/>
            <w:noWrap/>
            <w:vAlign w:val="center"/>
            <w:hideMark/>
          </w:tcPr>
          <w:p w:rsidR="00AC0AC6" w:rsidRPr="00AC0AC6" w:rsidRDefault="00AC0AC6" w:rsidP="00FF168E">
            <w:pPr>
              <w:pStyle w:val="Tabletextcentred"/>
            </w:pPr>
            <w:r w:rsidRPr="00AC0AC6">
              <w:t>3.9</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109.Z.3.1.1</w:t>
            </w:r>
          </w:p>
        </w:tc>
        <w:tc>
          <w:tcPr>
            <w:tcW w:w="484" w:type="pct"/>
            <w:noWrap/>
            <w:vAlign w:val="center"/>
            <w:hideMark/>
          </w:tcPr>
          <w:p w:rsidR="00AC0AC6" w:rsidRPr="00AC0AC6" w:rsidRDefault="00AC0AC6" w:rsidP="00FF168E">
            <w:pPr>
              <w:pStyle w:val="Tabletextcentred"/>
            </w:pPr>
            <w:r w:rsidRPr="00AC0AC6">
              <w:t>0.31</w:t>
            </w:r>
          </w:p>
        </w:tc>
        <w:tc>
          <w:tcPr>
            <w:tcW w:w="376" w:type="pct"/>
            <w:noWrap/>
            <w:vAlign w:val="center"/>
            <w:hideMark/>
          </w:tcPr>
          <w:p w:rsidR="00AC0AC6" w:rsidRPr="00AC0AC6" w:rsidRDefault="00AC0AC6" w:rsidP="00FF168E">
            <w:pPr>
              <w:pStyle w:val="Tabletextcentred"/>
            </w:pPr>
            <w:r w:rsidRPr="00AC0AC6">
              <w:t>187</w:t>
            </w:r>
          </w:p>
        </w:tc>
        <w:tc>
          <w:tcPr>
            <w:tcW w:w="377" w:type="pct"/>
            <w:noWrap/>
            <w:vAlign w:val="center"/>
            <w:hideMark/>
          </w:tcPr>
          <w:p w:rsidR="00AC0AC6" w:rsidRPr="00AC0AC6" w:rsidRDefault="00AC0AC6" w:rsidP="00FF168E">
            <w:pPr>
              <w:pStyle w:val="Tabletextcentred"/>
            </w:pPr>
            <w:r w:rsidRPr="00AC0AC6">
              <w:t>129</w:t>
            </w:r>
          </w:p>
        </w:tc>
        <w:tc>
          <w:tcPr>
            <w:tcW w:w="360" w:type="pct"/>
            <w:noWrap/>
            <w:vAlign w:val="center"/>
            <w:hideMark/>
          </w:tcPr>
          <w:p w:rsidR="00AC0AC6" w:rsidRPr="00AC0AC6" w:rsidRDefault="00AC0AC6" w:rsidP="00FF168E">
            <w:pPr>
              <w:pStyle w:val="Tabletextcentred"/>
            </w:pPr>
            <w:r w:rsidRPr="00AC0AC6">
              <w:t>0.71</w:t>
            </w:r>
          </w:p>
        </w:tc>
        <w:tc>
          <w:tcPr>
            <w:tcW w:w="463" w:type="pct"/>
            <w:noWrap/>
            <w:vAlign w:val="center"/>
            <w:hideMark/>
          </w:tcPr>
          <w:p w:rsidR="00AC0AC6" w:rsidRPr="00AC0AC6" w:rsidRDefault="00AC0AC6" w:rsidP="00FF168E">
            <w:pPr>
              <w:pStyle w:val="Tabletextcentred"/>
            </w:pPr>
            <w:r w:rsidRPr="00AC0AC6">
              <w:t>25.7801</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0.0498</w:t>
            </w:r>
          </w:p>
        </w:tc>
        <w:tc>
          <w:tcPr>
            <w:tcW w:w="358" w:type="pct"/>
            <w:noWrap/>
            <w:vAlign w:val="center"/>
            <w:hideMark/>
          </w:tcPr>
          <w:p w:rsidR="00AC0AC6" w:rsidRPr="00AC0AC6" w:rsidRDefault="00AC0AC6" w:rsidP="00FF168E">
            <w:pPr>
              <w:pStyle w:val="Tabletextcentred"/>
            </w:pPr>
            <w:r w:rsidRPr="00AC0AC6">
              <w:t>3.1</w:t>
            </w:r>
          </w:p>
        </w:tc>
        <w:tc>
          <w:tcPr>
            <w:tcW w:w="600" w:type="pct"/>
            <w:noWrap/>
            <w:vAlign w:val="center"/>
            <w:hideMark/>
          </w:tcPr>
          <w:p w:rsidR="00AC0AC6" w:rsidRPr="00AC0AC6" w:rsidRDefault="00AC0AC6" w:rsidP="00FF168E">
            <w:pPr>
              <w:pStyle w:val="Tabletextcentred"/>
            </w:pPr>
            <w:r w:rsidRPr="00AC0AC6">
              <w:t>245.3</w:t>
            </w:r>
          </w:p>
        </w:tc>
        <w:tc>
          <w:tcPr>
            <w:tcW w:w="424" w:type="pct"/>
            <w:noWrap/>
            <w:vAlign w:val="center"/>
            <w:hideMark/>
          </w:tcPr>
          <w:p w:rsidR="00AC0AC6" w:rsidRPr="00AC0AC6" w:rsidRDefault="00AC0AC6" w:rsidP="00FF168E">
            <w:pPr>
              <w:pStyle w:val="Tabletextcentred"/>
            </w:pPr>
            <w:r w:rsidRPr="00AC0AC6">
              <w:t>3.2</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109.Z.4.1.1</w:t>
            </w:r>
          </w:p>
        </w:tc>
        <w:tc>
          <w:tcPr>
            <w:tcW w:w="484" w:type="pct"/>
            <w:noWrap/>
            <w:vAlign w:val="center"/>
            <w:hideMark/>
          </w:tcPr>
          <w:p w:rsidR="00AC0AC6" w:rsidRPr="00AC0AC6" w:rsidRDefault="00AC0AC6" w:rsidP="00FF168E">
            <w:pPr>
              <w:pStyle w:val="Tabletextcentred"/>
            </w:pPr>
            <w:r w:rsidRPr="00AC0AC6">
              <w:t>0.53</w:t>
            </w:r>
          </w:p>
        </w:tc>
        <w:tc>
          <w:tcPr>
            <w:tcW w:w="376" w:type="pct"/>
            <w:noWrap/>
            <w:vAlign w:val="center"/>
            <w:hideMark/>
          </w:tcPr>
          <w:p w:rsidR="00AC0AC6" w:rsidRPr="00AC0AC6" w:rsidRDefault="00AC0AC6" w:rsidP="00FF168E">
            <w:pPr>
              <w:pStyle w:val="Tabletextcentred"/>
            </w:pPr>
            <w:r w:rsidRPr="00AC0AC6">
              <w:t>164</w:t>
            </w:r>
          </w:p>
        </w:tc>
        <w:tc>
          <w:tcPr>
            <w:tcW w:w="377" w:type="pct"/>
            <w:noWrap/>
            <w:vAlign w:val="center"/>
            <w:hideMark/>
          </w:tcPr>
          <w:p w:rsidR="00AC0AC6" w:rsidRPr="00AC0AC6" w:rsidRDefault="00AC0AC6" w:rsidP="00FF168E">
            <w:pPr>
              <w:pStyle w:val="Tabletextcentred"/>
            </w:pPr>
            <w:r w:rsidRPr="00AC0AC6">
              <w:t>118</w:t>
            </w:r>
          </w:p>
        </w:tc>
        <w:tc>
          <w:tcPr>
            <w:tcW w:w="360" w:type="pct"/>
            <w:noWrap/>
            <w:vAlign w:val="center"/>
            <w:hideMark/>
          </w:tcPr>
          <w:p w:rsidR="00AC0AC6" w:rsidRPr="00AC0AC6" w:rsidRDefault="00AC0AC6" w:rsidP="00FF168E">
            <w:pPr>
              <w:pStyle w:val="Tabletextcentred"/>
            </w:pPr>
            <w:r w:rsidRPr="00AC0AC6">
              <w:t>0.74</w:t>
            </w:r>
          </w:p>
        </w:tc>
        <w:tc>
          <w:tcPr>
            <w:tcW w:w="463" w:type="pct"/>
            <w:noWrap/>
            <w:vAlign w:val="center"/>
            <w:hideMark/>
          </w:tcPr>
          <w:p w:rsidR="00AC0AC6" w:rsidRPr="00AC0AC6" w:rsidRDefault="00AC0AC6" w:rsidP="00FF168E">
            <w:pPr>
              <w:pStyle w:val="Tabletextcentred"/>
            </w:pPr>
            <w:r w:rsidRPr="00AC0AC6">
              <w:t>25.0754</w:t>
            </w:r>
          </w:p>
        </w:tc>
        <w:tc>
          <w:tcPr>
            <w:tcW w:w="339" w:type="pct"/>
            <w:noWrap/>
            <w:vAlign w:val="center"/>
            <w:hideMark/>
          </w:tcPr>
          <w:p w:rsidR="00AC0AC6" w:rsidRPr="00AC0AC6" w:rsidRDefault="00AC0AC6" w:rsidP="00FF168E">
            <w:pPr>
              <w:pStyle w:val="Tabletextcentred"/>
            </w:pPr>
            <w:r w:rsidRPr="00AC0AC6">
              <w:t>1.4</w:t>
            </w:r>
          </w:p>
        </w:tc>
        <w:tc>
          <w:tcPr>
            <w:tcW w:w="507" w:type="pct"/>
            <w:noWrap/>
            <w:vAlign w:val="center"/>
            <w:hideMark/>
          </w:tcPr>
          <w:p w:rsidR="00AC0AC6" w:rsidRPr="00AC0AC6" w:rsidRDefault="00AC0AC6" w:rsidP="00FF168E">
            <w:pPr>
              <w:pStyle w:val="Tabletextcentred"/>
            </w:pPr>
            <w:r w:rsidRPr="00AC0AC6">
              <w:t>0.0480</w:t>
            </w:r>
          </w:p>
        </w:tc>
        <w:tc>
          <w:tcPr>
            <w:tcW w:w="358" w:type="pct"/>
            <w:noWrap/>
            <w:vAlign w:val="center"/>
            <w:hideMark/>
          </w:tcPr>
          <w:p w:rsidR="00AC0AC6" w:rsidRPr="00AC0AC6" w:rsidRDefault="00AC0AC6" w:rsidP="00FF168E">
            <w:pPr>
              <w:pStyle w:val="Tabletextcentred"/>
            </w:pPr>
            <w:r w:rsidRPr="00AC0AC6">
              <w:t>4.1</w:t>
            </w:r>
          </w:p>
        </w:tc>
        <w:tc>
          <w:tcPr>
            <w:tcW w:w="600" w:type="pct"/>
            <w:noWrap/>
            <w:vAlign w:val="center"/>
            <w:hideMark/>
          </w:tcPr>
          <w:p w:rsidR="00AC0AC6" w:rsidRPr="00AC0AC6" w:rsidRDefault="00AC0AC6" w:rsidP="00FF168E">
            <w:pPr>
              <w:pStyle w:val="Tabletextcentred"/>
            </w:pPr>
            <w:r w:rsidRPr="00AC0AC6">
              <w:t>252.1</w:t>
            </w:r>
          </w:p>
        </w:tc>
        <w:tc>
          <w:tcPr>
            <w:tcW w:w="424" w:type="pct"/>
            <w:noWrap/>
            <w:vAlign w:val="center"/>
            <w:hideMark/>
          </w:tcPr>
          <w:p w:rsidR="00AC0AC6" w:rsidRPr="00AC0AC6" w:rsidRDefault="00AC0AC6" w:rsidP="00FF168E">
            <w:pPr>
              <w:pStyle w:val="Tabletextcentred"/>
            </w:pPr>
            <w:r w:rsidRPr="00AC0AC6">
              <w:t>3.4</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109.Z.5.1.1</w:t>
            </w:r>
          </w:p>
        </w:tc>
        <w:tc>
          <w:tcPr>
            <w:tcW w:w="484" w:type="pct"/>
            <w:noWrap/>
            <w:vAlign w:val="center"/>
            <w:hideMark/>
          </w:tcPr>
          <w:p w:rsidR="00AC0AC6" w:rsidRPr="00AC0AC6" w:rsidRDefault="00AC0AC6" w:rsidP="00FF168E">
            <w:pPr>
              <w:pStyle w:val="Tabletextcentred"/>
            </w:pPr>
            <w:r w:rsidRPr="00AC0AC6">
              <w:t>0.20</w:t>
            </w:r>
          </w:p>
        </w:tc>
        <w:tc>
          <w:tcPr>
            <w:tcW w:w="376" w:type="pct"/>
            <w:noWrap/>
            <w:vAlign w:val="center"/>
            <w:hideMark/>
          </w:tcPr>
          <w:p w:rsidR="00AC0AC6" w:rsidRPr="00AC0AC6" w:rsidRDefault="00AC0AC6" w:rsidP="00FF168E">
            <w:pPr>
              <w:pStyle w:val="Tabletextcentred"/>
            </w:pPr>
            <w:r w:rsidRPr="00AC0AC6">
              <w:t>212</w:t>
            </w:r>
          </w:p>
        </w:tc>
        <w:tc>
          <w:tcPr>
            <w:tcW w:w="377" w:type="pct"/>
            <w:noWrap/>
            <w:vAlign w:val="center"/>
            <w:hideMark/>
          </w:tcPr>
          <w:p w:rsidR="00AC0AC6" w:rsidRPr="00AC0AC6" w:rsidRDefault="00AC0AC6" w:rsidP="00FF168E">
            <w:pPr>
              <w:pStyle w:val="Tabletextcentred"/>
            </w:pPr>
            <w:r w:rsidRPr="00AC0AC6">
              <w:t>119</w:t>
            </w:r>
          </w:p>
        </w:tc>
        <w:tc>
          <w:tcPr>
            <w:tcW w:w="360" w:type="pct"/>
            <w:noWrap/>
            <w:vAlign w:val="center"/>
            <w:hideMark/>
          </w:tcPr>
          <w:p w:rsidR="00AC0AC6" w:rsidRPr="00AC0AC6" w:rsidRDefault="00AC0AC6" w:rsidP="00FF168E">
            <w:pPr>
              <w:pStyle w:val="Tabletextcentred"/>
            </w:pPr>
            <w:r w:rsidRPr="00AC0AC6">
              <w:t>0.58</w:t>
            </w:r>
          </w:p>
        </w:tc>
        <w:tc>
          <w:tcPr>
            <w:tcW w:w="463" w:type="pct"/>
            <w:noWrap/>
            <w:vAlign w:val="center"/>
            <w:hideMark/>
          </w:tcPr>
          <w:p w:rsidR="00AC0AC6" w:rsidRPr="00AC0AC6" w:rsidRDefault="00AC0AC6" w:rsidP="00FF168E">
            <w:pPr>
              <w:pStyle w:val="Tabletextcentred"/>
            </w:pPr>
            <w:r w:rsidRPr="00AC0AC6">
              <w:t>25.6370</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0.0514</w:t>
            </w:r>
          </w:p>
        </w:tc>
        <w:tc>
          <w:tcPr>
            <w:tcW w:w="358" w:type="pct"/>
            <w:noWrap/>
            <w:vAlign w:val="center"/>
            <w:hideMark/>
          </w:tcPr>
          <w:p w:rsidR="00AC0AC6" w:rsidRPr="00AC0AC6" w:rsidRDefault="00AC0AC6" w:rsidP="00FF168E">
            <w:pPr>
              <w:pStyle w:val="Tabletextcentred"/>
            </w:pPr>
            <w:r w:rsidRPr="00AC0AC6">
              <w:t>2.8</w:t>
            </w:r>
          </w:p>
        </w:tc>
        <w:tc>
          <w:tcPr>
            <w:tcW w:w="600" w:type="pct"/>
            <w:noWrap/>
            <w:vAlign w:val="center"/>
            <w:hideMark/>
          </w:tcPr>
          <w:p w:rsidR="00AC0AC6" w:rsidRPr="00AC0AC6" w:rsidRDefault="00AC0AC6" w:rsidP="00FF168E">
            <w:pPr>
              <w:pStyle w:val="Tabletextcentred"/>
            </w:pPr>
            <w:r w:rsidRPr="00AC0AC6">
              <w:t>246.7</w:t>
            </w:r>
          </w:p>
        </w:tc>
        <w:tc>
          <w:tcPr>
            <w:tcW w:w="424" w:type="pct"/>
            <w:noWrap/>
            <w:vAlign w:val="center"/>
            <w:hideMark/>
          </w:tcPr>
          <w:p w:rsidR="00AC0AC6" w:rsidRPr="00AC0AC6" w:rsidRDefault="00AC0AC6" w:rsidP="00FF168E">
            <w:pPr>
              <w:pStyle w:val="Tabletextcentred"/>
            </w:pPr>
            <w:r w:rsidRPr="00AC0AC6">
              <w:t>3.2</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109.Z.7.1.1</w:t>
            </w:r>
          </w:p>
        </w:tc>
        <w:tc>
          <w:tcPr>
            <w:tcW w:w="484" w:type="pct"/>
            <w:noWrap/>
            <w:vAlign w:val="center"/>
            <w:hideMark/>
          </w:tcPr>
          <w:p w:rsidR="00AC0AC6" w:rsidRPr="00AC0AC6" w:rsidRDefault="00AC0AC6" w:rsidP="00FF168E">
            <w:pPr>
              <w:pStyle w:val="Tabletextcentred"/>
            </w:pPr>
            <w:r w:rsidRPr="00AC0AC6">
              <w:t>0.42</w:t>
            </w:r>
          </w:p>
        </w:tc>
        <w:tc>
          <w:tcPr>
            <w:tcW w:w="376" w:type="pct"/>
            <w:noWrap/>
            <w:vAlign w:val="center"/>
            <w:hideMark/>
          </w:tcPr>
          <w:p w:rsidR="00AC0AC6" w:rsidRPr="00AC0AC6" w:rsidRDefault="00AC0AC6" w:rsidP="00FF168E">
            <w:pPr>
              <w:pStyle w:val="Tabletextcentred"/>
            </w:pPr>
            <w:r w:rsidRPr="00AC0AC6">
              <w:t>160</w:t>
            </w:r>
          </w:p>
        </w:tc>
        <w:tc>
          <w:tcPr>
            <w:tcW w:w="377" w:type="pct"/>
            <w:noWrap/>
            <w:vAlign w:val="center"/>
            <w:hideMark/>
          </w:tcPr>
          <w:p w:rsidR="00AC0AC6" w:rsidRPr="00AC0AC6" w:rsidRDefault="00AC0AC6" w:rsidP="00FF168E">
            <w:pPr>
              <w:pStyle w:val="Tabletextcentred"/>
            </w:pPr>
            <w:r w:rsidRPr="00AC0AC6">
              <w:t>126</w:t>
            </w:r>
          </w:p>
        </w:tc>
        <w:tc>
          <w:tcPr>
            <w:tcW w:w="360" w:type="pct"/>
            <w:noWrap/>
            <w:vAlign w:val="center"/>
            <w:hideMark/>
          </w:tcPr>
          <w:p w:rsidR="00AC0AC6" w:rsidRPr="00AC0AC6" w:rsidRDefault="00AC0AC6" w:rsidP="00FF168E">
            <w:pPr>
              <w:pStyle w:val="Tabletextcentred"/>
            </w:pPr>
            <w:r w:rsidRPr="00AC0AC6">
              <w:t>0.81</w:t>
            </w:r>
          </w:p>
        </w:tc>
        <w:tc>
          <w:tcPr>
            <w:tcW w:w="463" w:type="pct"/>
            <w:noWrap/>
            <w:vAlign w:val="center"/>
            <w:hideMark/>
          </w:tcPr>
          <w:p w:rsidR="00AC0AC6" w:rsidRPr="00AC0AC6" w:rsidRDefault="00AC0AC6" w:rsidP="00FF168E">
            <w:pPr>
              <w:pStyle w:val="Tabletextcentred"/>
            </w:pPr>
            <w:r w:rsidRPr="00AC0AC6">
              <w:t>24.6714</w:t>
            </w:r>
          </w:p>
        </w:tc>
        <w:tc>
          <w:tcPr>
            <w:tcW w:w="339" w:type="pct"/>
            <w:noWrap/>
            <w:vAlign w:val="center"/>
            <w:hideMark/>
          </w:tcPr>
          <w:p w:rsidR="00AC0AC6" w:rsidRPr="00AC0AC6" w:rsidRDefault="00AC0AC6" w:rsidP="00FF168E">
            <w:pPr>
              <w:pStyle w:val="Tabletextcentred"/>
            </w:pPr>
            <w:r w:rsidRPr="00AC0AC6">
              <w:t>1.4</w:t>
            </w:r>
          </w:p>
        </w:tc>
        <w:tc>
          <w:tcPr>
            <w:tcW w:w="507" w:type="pct"/>
            <w:noWrap/>
            <w:vAlign w:val="center"/>
            <w:hideMark/>
          </w:tcPr>
          <w:p w:rsidR="00AC0AC6" w:rsidRPr="00AC0AC6" w:rsidRDefault="00AC0AC6" w:rsidP="00FF168E">
            <w:pPr>
              <w:pStyle w:val="Tabletextcentred"/>
            </w:pPr>
            <w:r w:rsidRPr="00AC0AC6">
              <w:t>0.0493</w:t>
            </w:r>
          </w:p>
        </w:tc>
        <w:tc>
          <w:tcPr>
            <w:tcW w:w="358" w:type="pct"/>
            <w:noWrap/>
            <w:vAlign w:val="center"/>
            <w:hideMark/>
          </w:tcPr>
          <w:p w:rsidR="00AC0AC6" w:rsidRPr="00AC0AC6" w:rsidRDefault="00AC0AC6" w:rsidP="00FF168E">
            <w:pPr>
              <w:pStyle w:val="Tabletextcentred"/>
            </w:pPr>
            <w:r w:rsidRPr="00AC0AC6">
              <w:t>3.6</w:t>
            </w:r>
          </w:p>
        </w:tc>
        <w:tc>
          <w:tcPr>
            <w:tcW w:w="600" w:type="pct"/>
            <w:noWrap/>
            <w:vAlign w:val="center"/>
            <w:hideMark/>
          </w:tcPr>
          <w:p w:rsidR="00AC0AC6" w:rsidRPr="00AC0AC6" w:rsidRDefault="00AC0AC6" w:rsidP="00FF168E">
            <w:pPr>
              <w:pStyle w:val="Tabletextcentred"/>
            </w:pPr>
            <w:r w:rsidRPr="00AC0AC6">
              <w:t>256.1</w:t>
            </w:r>
          </w:p>
        </w:tc>
        <w:tc>
          <w:tcPr>
            <w:tcW w:w="424" w:type="pct"/>
            <w:noWrap/>
            <w:vAlign w:val="center"/>
            <w:hideMark/>
          </w:tcPr>
          <w:p w:rsidR="00AC0AC6" w:rsidRPr="00AC0AC6" w:rsidRDefault="00AC0AC6" w:rsidP="00FF168E">
            <w:pPr>
              <w:pStyle w:val="Tabletextcentred"/>
            </w:pPr>
            <w:r w:rsidRPr="00AC0AC6">
              <w:t>3.5</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109.Z.6.1.1</w:t>
            </w:r>
          </w:p>
        </w:tc>
        <w:tc>
          <w:tcPr>
            <w:tcW w:w="484" w:type="pct"/>
            <w:noWrap/>
            <w:vAlign w:val="center"/>
            <w:hideMark/>
          </w:tcPr>
          <w:p w:rsidR="00AC0AC6" w:rsidRPr="00AC0AC6" w:rsidRDefault="00AC0AC6" w:rsidP="00FF168E">
            <w:pPr>
              <w:pStyle w:val="Tabletextcentred"/>
            </w:pPr>
            <w:r w:rsidRPr="00AC0AC6">
              <w:t>0.24</w:t>
            </w:r>
          </w:p>
        </w:tc>
        <w:tc>
          <w:tcPr>
            <w:tcW w:w="376" w:type="pct"/>
            <w:noWrap/>
            <w:vAlign w:val="center"/>
            <w:hideMark/>
          </w:tcPr>
          <w:p w:rsidR="00AC0AC6" w:rsidRPr="00AC0AC6" w:rsidRDefault="00AC0AC6" w:rsidP="00FF168E">
            <w:pPr>
              <w:pStyle w:val="Tabletextcentred"/>
            </w:pPr>
            <w:r w:rsidRPr="00AC0AC6">
              <w:t>458</w:t>
            </w:r>
          </w:p>
        </w:tc>
        <w:tc>
          <w:tcPr>
            <w:tcW w:w="377" w:type="pct"/>
            <w:noWrap/>
            <w:vAlign w:val="center"/>
            <w:hideMark/>
          </w:tcPr>
          <w:p w:rsidR="00AC0AC6" w:rsidRPr="00AC0AC6" w:rsidRDefault="00AC0AC6" w:rsidP="00FF168E">
            <w:pPr>
              <w:pStyle w:val="Tabletextcentred"/>
            </w:pPr>
            <w:r w:rsidRPr="00AC0AC6">
              <w:t>270</w:t>
            </w:r>
          </w:p>
        </w:tc>
        <w:tc>
          <w:tcPr>
            <w:tcW w:w="360" w:type="pct"/>
            <w:noWrap/>
            <w:vAlign w:val="center"/>
            <w:hideMark/>
          </w:tcPr>
          <w:p w:rsidR="00AC0AC6" w:rsidRPr="00AC0AC6" w:rsidRDefault="00AC0AC6" w:rsidP="00FF168E">
            <w:pPr>
              <w:pStyle w:val="Tabletextcentred"/>
            </w:pPr>
            <w:r w:rsidRPr="00AC0AC6">
              <w:t>0.61</w:t>
            </w:r>
          </w:p>
        </w:tc>
        <w:tc>
          <w:tcPr>
            <w:tcW w:w="463" w:type="pct"/>
            <w:noWrap/>
            <w:vAlign w:val="center"/>
            <w:hideMark/>
          </w:tcPr>
          <w:p w:rsidR="00AC0AC6" w:rsidRPr="00AC0AC6" w:rsidRDefault="00AC0AC6" w:rsidP="00FF168E">
            <w:pPr>
              <w:pStyle w:val="Tabletextcentred"/>
            </w:pPr>
            <w:r w:rsidRPr="00AC0AC6">
              <w:t>25.3450</w:t>
            </w:r>
          </w:p>
        </w:tc>
        <w:tc>
          <w:tcPr>
            <w:tcW w:w="339" w:type="pct"/>
            <w:noWrap/>
            <w:vAlign w:val="center"/>
            <w:hideMark/>
          </w:tcPr>
          <w:p w:rsidR="00AC0AC6" w:rsidRPr="00AC0AC6" w:rsidRDefault="00AC0AC6" w:rsidP="00FF168E">
            <w:pPr>
              <w:pStyle w:val="Tabletextcentred"/>
            </w:pPr>
            <w:r w:rsidRPr="00AC0AC6">
              <w:t>1.5</w:t>
            </w:r>
          </w:p>
        </w:tc>
        <w:tc>
          <w:tcPr>
            <w:tcW w:w="507" w:type="pct"/>
            <w:noWrap/>
            <w:vAlign w:val="center"/>
            <w:hideMark/>
          </w:tcPr>
          <w:p w:rsidR="00AC0AC6" w:rsidRPr="00AC0AC6" w:rsidRDefault="00AC0AC6" w:rsidP="00FF168E">
            <w:pPr>
              <w:pStyle w:val="Tabletextcentred"/>
            </w:pPr>
            <w:r w:rsidRPr="00AC0AC6">
              <w:t>0.0503</w:t>
            </w:r>
          </w:p>
        </w:tc>
        <w:tc>
          <w:tcPr>
            <w:tcW w:w="358" w:type="pct"/>
            <w:noWrap/>
            <w:vAlign w:val="center"/>
            <w:hideMark/>
          </w:tcPr>
          <w:p w:rsidR="00AC0AC6" w:rsidRPr="00AC0AC6" w:rsidRDefault="00AC0AC6" w:rsidP="00FF168E">
            <w:pPr>
              <w:pStyle w:val="Tabletextcentred"/>
            </w:pPr>
            <w:r w:rsidRPr="00AC0AC6">
              <w:t>2.0</w:t>
            </w:r>
          </w:p>
        </w:tc>
        <w:tc>
          <w:tcPr>
            <w:tcW w:w="600" w:type="pct"/>
            <w:noWrap/>
            <w:vAlign w:val="center"/>
            <w:hideMark/>
          </w:tcPr>
          <w:p w:rsidR="00AC0AC6" w:rsidRPr="00AC0AC6" w:rsidRDefault="00AC0AC6" w:rsidP="00FF168E">
            <w:pPr>
              <w:pStyle w:val="Tabletextcentred"/>
            </w:pPr>
            <w:r w:rsidRPr="00AC0AC6">
              <w:t>249.5</w:t>
            </w:r>
          </w:p>
        </w:tc>
        <w:tc>
          <w:tcPr>
            <w:tcW w:w="424" w:type="pct"/>
            <w:noWrap/>
            <w:vAlign w:val="center"/>
            <w:hideMark/>
          </w:tcPr>
          <w:p w:rsidR="00AC0AC6" w:rsidRPr="00AC0AC6" w:rsidRDefault="00AC0AC6" w:rsidP="00FF168E">
            <w:pPr>
              <w:pStyle w:val="Tabletextcentred"/>
            </w:pPr>
            <w:r w:rsidRPr="00AC0AC6">
              <w:t>3.7</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109.Z.8.1.1</w:t>
            </w:r>
          </w:p>
        </w:tc>
        <w:tc>
          <w:tcPr>
            <w:tcW w:w="484" w:type="pct"/>
            <w:noWrap/>
            <w:vAlign w:val="center"/>
            <w:hideMark/>
          </w:tcPr>
          <w:p w:rsidR="00AC0AC6" w:rsidRPr="00AC0AC6" w:rsidRDefault="00AC0AC6" w:rsidP="00FF168E">
            <w:pPr>
              <w:pStyle w:val="Tabletextcentred"/>
            </w:pPr>
            <w:r w:rsidRPr="00AC0AC6">
              <w:t>0.80</w:t>
            </w:r>
          </w:p>
        </w:tc>
        <w:tc>
          <w:tcPr>
            <w:tcW w:w="376" w:type="pct"/>
            <w:noWrap/>
            <w:vAlign w:val="center"/>
            <w:hideMark/>
          </w:tcPr>
          <w:p w:rsidR="00AC0AC6" w:rsidRPr="00AC0AC6" w:rsidRDefault="00AC0AC6" w:rsidP="00FF168E">
            <w:pPr>
              <w:pStyle w:val="Tabletextcentred"/>
            </w:pPr>
            <w:r w:rsidRPr="00AC0AC6">
              <w:t>192</w:t>
            </w:r>
          </w:p>
        </w:tc>
        <w:tc>
          <w:tcPr>
            <w:tcW w:w="377" w:type="pct"/>
            <w:noWrap/>
            <w:vAlign w:val="center"/>
            <w:hideMark/>
          </w:tcPr>
          <w:p w:rsidR="00AC0AC6" w:rsidRPr="00AC0AC6" w:rsidRDefault="00AC0AC6" w:rsidP="00FF168E">
            <w:pPr>
              <w:pStyle w:val="Tabletextcentred"/>
            </w:pPr>
            <w:r w:rsidRPr="00AC0AC6">
              <w:t>165</w:t>
            </w:r>
          </w:p>
        </w:tc>
        <w:tc>
          <w:tcPr>
            <w:tcW w:w="360" w:type="pct"/>
            <w:noWrap/>
            <w:vAlign w:val="center"/>
            <w:hideMark/>
          </w:tcPr>
          <w:p w:rsidR="00AC0AC6" w:rsidRPr="00AC0AC6" w:rsidRDefault="00AC0AC6" w:rsidP="00FF168E">
            <w:pPr>
              <w:pStyle w:val="Tabletextcentred"/>
            </w:pPr>
            <w:r w:rsidRPr="00AC0AC6">
              <w:t>0.89</w:t>
            </w:r>
          </w:p>
        </w:tc>
        <w:tc>
          <w:tcPr>
            <w:tcW w:w="463" w:type="pct"/>
            <w:noWrap/>
            <w:vAlign w:val="center"/>
            <w:hideMark/>
          </w:tcPr>
          <w:p w:rsidR="00AC0AC6" w:rsidRPr="00AC0AC6" w:rsidRDefault="00AC0AC6" w:rsidP="00FF168E">
            <w:pPr>
              <w:pStyle w:val="Tabletextcentred"/>
            </w:pPr>
            <w:r w:rsidRPr="00AC0AC6">
              <w:t>25.2917</w:t>
            </w:r>
          </w:p>
        </w:tc>
        <w:tc>
          <w:tcPr>
            <w:tcW w:w="339" w:type="pct"/>
            <w:noWrap/>
            <w:vAlign w:val="center"/>
            <w:hideMark/>
          </w:tcPr>
          <w:p w:rsidR="00AC0AC6" w:rsidRPr="00AC0AC6" w:rsidRDefault="00AC0AC6" w:rsidP="00FF168E">
            <w:pPr>
              <w:pStyle w:val="Tabletextcentred"/>
            </w:pPr>
            <w:r w:rsidRPr="00AC0AC6">
              <w:t>2.0</w:t>
            </w:r>
          </w:p>
        </w:tc>
        <w:tc>
          <w:tcPr>
            <w:tcW w:w="507" w:type="pct"/>
            <w:noWrap/>
            <w:vAlign w:val="center"/>
            <w:hideMark/>
          </w:tcPr>
          <w:p w:rsidR="00AC0AC6" w:rsidRPr="00AC0AC6" w:rsidRDefault="00AC0AC6" w:rsidP="00FF168E">
            <w:pPr>
              <w:pStyle w:val="Tabletextcentred"/>
            </w:pPr>
            <w:r w:rsidRPr="00AC0AC6">
              <w:t>0.0471</w:t>
            </w:r>
          </w:p>
        </w:tc>
        <w:tc>
          <w:tcPr>
            <w:tcW w:w="358" w:type="pct"/>
            <w:noWrap/>
            <w:vAlign w:val="center"/>
            <w:hideMark/>
          </w:tcPr>
          <w:p w:rsidR="00AC0AC6" w:rsidRPr="00AC0AC6" w:rsidRDefault="00AC0AC6" w:rsidP="00FF168E">
            <w:pPr>
              <w:pStyle w:val="Tabletextcentred"/>
            </w:pPr>
            <w:r w:rsidRPr="00AC0AC6">
              <w:t>4.4</w:t>
            </w:r>
          </w:p>
        </w:tc>
        <w:tc>
          <w:tcPr>
            <w:tcW w:w="600" w:type="pct"/>
            <w:noWrap/>
            <w:vAlign w:val="center"/>
            <w:hideMark/>
          </w:tcPr>
          <w:p w:rsidR="00AC0AC6" w:rsidRPr="00AC0AC6" w:rsidRDefault="00AC0AC6" w:rsidP="00FF168E">
            <w:pPr>
              <w:pStyle w:val="Tabletextcentred"/>
            </w:pPr>
            <w:r w:rsidRPr="00AC0AC6">
              <w:t>250.0</w:t>
            </w:r>
          </w:p>
        </w:tc>
        <w:tc>
          <w:tcPr>
            <w:tcW w:w="424" w:type="pct"/>
            <w:noWrap/>
            <w:vAlign w:val="center"/>
            <w:hideMark/>
          </w:tcPr>
          <w:p w:rsidR="00AC0AC6" w:rsidRPr="00AC0AC6" w:rsidRDefault="00AC0AC6" w:rsidP="00FF168E">
            <w:pPr>
              <w:pStyle w:val="Tabletextcentred"/>
            </w:pPr>
            <w:r w:rsidRPr="00AC0AC6">
              <w:t>5.0</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109.Z.9.1.1</w:t>
            </w:r>
          </w:p>
        </w:tc>
        <w:tc>
          <w:tcPr>
            <w:tcW w:w="484" w:type="pct"/>
            <w:noWrap/>
            <w:vAlign w:val="center"/>
            <w:hideMark/>
          </w:tcPr>
          <w:p w:rsidR="00AC0AC6" w:rsidRPr="00AC0AC6" w:rsidRDefault="00AC0AC6" w:rsidP="00FF168E">
            <w:pPr>
              <w:pStyle w:val="Tabletextcentred"/>
            </w:pPr>
            <w:r w:rsidRPr="00AC0AC6">
              <w:t>-0.27</w:t>
            </w:r>
          </w:p>
        </w:tc>
        <w:tc>
          <w:tcPr>
            <w:tcW w:w="376" w:type="pct"/>
            <w:noWrap/>
            <w:vAlign w:val="center"/>
            <w:hideMark/>
          </w:tcPr>
          <w:p w:rsidR="00AC0AC6" w:rsidRPr="00AC0AC6" w:rsidRDefault="00AC0AC6" w:rsidP="00FF168E">
            <w:pPr>
              <w:pStyle w:val="Tabletextcentred"/>
            </w:pPr>
            <w:r w:rsidRPr="00AC0AC6">
              <w:t>287</w:t>
            </w:r>
          </w:p>
        </w:tc>
        <w:tc>
          <w:tcPr>
            <w:tcW w:w="377" w:type="pct"/>
            <w:noWrap/>
            <w:vAlign w:val="center"/>
            <w:hideMark/>
          </w:tcPr>
          <w:p w:rsidR="00AC0AC6" w:rsidRPr="00AC0AC6" w:rsidRDefault="00AC0AC6" w:rsidP="00FF168E">
            <w:pPr>
              <w:pStyle w:val="Tabletextcentred"/>
            </w:pPr>
            <w:r w:rsidRPr="00AC0AC6">
              <w:t>203</w:t>
            </w:r>
          </w:p>
        </w:tc>
        <w:tc>
          <w:tcPr>
            <w:tcW w:w="360" w:type="pct"/>
            <w:noWrap/>
            <w:vAlign w:val="center"/>
            <w:hideMark/>
          </w:tcPr>
          <w:p w:rsidR="00AC0AC6" w:rsidRPr="00AC0AC6" w:rsidRDefault="00AC0AC6" w:rsidP="00FF168E">
            <w:pPr>
              <w:pStyle w:val="Tabletextcentred"/>
            </w:pPr>
            <w:r w:rsidRPr="00AC0AC6">
              <w:t>0.73</w:t>
            </w:r>
          </w:p>
        </w:tc>
        <w:tc>
          <w:tcPr>
            <w:tcW w:w="463" w:type="pct"/>
            <w:noWrap/>
            <w:vAlign w:val="center"/>
            <w:hideMark/>
          </w:tcPr>
          <w:p w:rsidR="00AC0AC6" w:rsidRPr="00AC0AC6" w:rsidRDefault="00AC0AC6" w:rsidP="00FF168E">
            <w:pPr>
              <w:pStyle w:val="Tabletextcentred"/>
            </w:pPr>
            <w:r w:rsidRPr="00AC0AC6">
              <w:t>25.0348</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0.0535</w:t>
            </w:r>
          </w:p>
        </w:tc>
        <w:tc>
          <w:tcPr>
            <w:tcW w:w="358" w:type="pct"/>
            <w:noWrap/>
            <w:vAlign w:val="center"/>
            <w:hideMark/>
          </w:tcPr>
          <w:p w:rsidR="00AC0AC6" w:rsidRPr="00AC0AC6" w:rsidRDefault="00AC0AC6" w:rsidP="00FF168E">
            <w:pPr>
              <w:pStyle w:val="Tabletextcentred"/>
            </w:pPr>
            <w:r w:rsidRPr="00AC0AC6">
              <w:t>2.3</w:t>
            </w:r>
          </w:p>
        </w:tc>
        <w:tc>
          <w:tcPr>
            <w:tcW w:w="600" w:type="pct"/>
            <w:noWrap/>
            <w:vAlign w:val="center"/>
            <w:hideMark/>
          </w:tcPr>
          <w:p w:rsidR="00AC0AC6" w:rsidRPr="00AC0AC6" w:rsidRDefault="00AC0AC6" w:rsidP="00FF168E">
            <w:pPr>
              <w:pStyle w:val="Tabletextcentred"/>
            </w:pPr>
            <w:r w:rsidRPr="00AC0AC6">
              <w:t>252.5</w:t>
            </w:r>
          </w:p>
        </w:tc>
        <w:tc>
          <w:tcPr>
            <w:tcW w:w="424" w:type="pct"/>
            <w:noWrap/>
            <w:vAlign w:val="center"/>
            <w:hideMark/>
          </w:tcPr>
          <w:p w:rsidR="00AC0AC6" w:rsidRPr="00AC0AC6" w:rsidRDefault="00AC0AC6" w:rsidP="00FF168E">
            <w:pPr>
              <w:pStyle w:val="Tabletextcentred"/>
            </w:pPr>
            <w:r w:rsidRPr="00AC0AC6">
              <w:t>3.1</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109.Z.10.1.1</w:t>
            </w:r>
          </w:p>
        </w:tc>
        <w:tc>
          <w:tcPr>
            <w:tcW w:w="484" w:type="pct"/>
            <w:noWrap/>
            <w:vAlign w:val="center"/>
            <w:hideMark/>
          </w:tcPr>
          <w:p w:rsidR="00AC0AC6" w:rsidRPr="00AC0AC6" w:rsidRDefault="00AC0AC6" w:rsidP="00FF168E">
            <w:pPr>
              <w:pStyle w:val="Tabletextcentred"/>
            </w:pPr>
            <w:r w:rsidRPr="00AC0AC6">
              <w:t>0.08</w:t>
            </w:r>
          </w:p>
        </w:tc>
        <w:tc>
          <w:tcPr>
            <w:tcW w:w="376" w:type="pct"/>
            <w:noWrap/>
            <w:vAlign w:val="center"/>
            <w:hideMark/>
          </w:tcPr>
          <w:p w:rsidR="00AC0AC6" w:rsidRPr="00AC0AC6" w:rsidRDefault="00AC0AC6" w:rsidP="00FF168E">
            <w:pPr>
              <w:pStyle w:val="Tabletextcentred"/>
            </w:pPr>
            <w:r w:rsidRPr="00AC0AC6">
              <w:t>155</w:t>
            </w:r>
          </w:p>
        </w:tc>
        <w:tc>
          <w:tcPr>
            <w:tcW w:w="377" w:type="pct"/>
            <w:noWrap/>
            <w:vAlign w:val="center"/>
            <w:hideMark/>
          </w:tcPr>
          <w:p w:rsidR="00AC0AC6" w:rsidRPr="00AC0AC6" w:rsidRDefault="00AC0AC6" w:rsidP="00FF168E">
            <w:pPr>
              <w:pStyle w:val="Tabletextcentred"/>
            </w:pPr>
            <w:r w:rsidRPr="00AC0AC6">
              <w:t>100</w:t>
            </w:r>
          </w:p>
        </w:tc>
        <w:tc>
          <w:tcPr>
            <w:tcW w:w="360" w:type="pct"/>
            <w:noWrap/>
            <w:vAlign w:val="center"/>
            <w:hideMark/>
          </w:tcPr>
          <w:p w:rsidR="00AC0AC6" w:rsidRPr="00AC0AC6" w:rsidRDefault="00AC0AC6" w:rsidP="00FF168E">
            <w:pPr>
              <w:pStyle w:val="Tabletextcentred"/>
            </w:pPr>
            <w:r w:rsidRPr="00AC0AC6">
              <w:t>0.67</w:t>
            </w:r>
          </w:p>
        </w:tc>
        <w:tc>
          <w:tcPr>
            <w:tcW w:w="463" w:type="pct"/>
            <w:noWrap/>
            <w:vAlign w:val="center"/>
            <w:hideMark/>
          </w:tcPr>
          <w:p w:rsidR="00AC0AC6" w:rsidRPr="00AC0AC6" w:rsidRDefault="00AC0AC6" w:rsidP="00FF168E">
            <w:pPr>
              <w:pStyle w:val="Tabletextcentred"/>
            </w:pPr>
            <w:r w:rsidRPr="00AC0AC6">
              <w:t>25.2416</w:t>
            </w:r>
          </w:p>
        </w:tc>
        <w:tc>
          <w:tcPr>
            <w:tcW w:w="339" w:type="pct"/>
            <w:noWrap/>
            <w:vAlign w:val="center"/>
            <w:hideMark/>
          </w:tcPr>
          <w:p w:rsidR="00AC0AC6" w:rsidRPr="00AC0AC6" w:rsidRDefault="00AC0AC6" w:rsidP="00FF168E">
            <w:pPr>
              <w:pStyle w:val="Tabletextcentred"/>
            </w:pPr>
            <w:r w:rsidRPr="00AC0AC6">
              <w:t>1.4</w:t>
            </w:r>
          </w:p>
        </w:tc>
        <w:tc>
          <w:tcPr>
            <w:tcW w:w="507" w:type="pct"/>
            <w:noWrap/>
            <w:vAlign w:val="center"/>
            <w:hideMark/>
          </w:tcPr>
          <w:p w:rsidR="00AC0AC6" w:rsidRPr="00AC0AC6" w:rsidRDefault="00AC0AC6" w:rsidP="00FF168E">
            <w:pPr>
              <w:pStyle w:val="Tabletextcentred"/>
            </w:pPr>
            <w:r w:rsidRPr="00AC0AC6">
              <w:t>0.0513</w:t>
            </w:r>
          </w:p>
        </w:tc>
        <w:tc>
          <w:tcPr>
            <w:tcW w:w="358" w:type="pct"/>
            <w:noWrap/>
            <w:vAlign w:val="center"/>
            <w:hideMark/>
          </w:tcPr>
          <w:p w:rsidR="00AC0AC6" w:rsidRPr="00AC0AC6" w:rsidRDefault="00AC0AC6" w:rsidP="00FF168E">
            <w:pPr>
              <w:pStyle w:val="Tabletextcentred"/>
            </w:pPr>
            <w:r w:rsidRPr="00AC0AC6">
              <w:t>2.6</w:t>
            </w:r>
          </w:p>
        </w:tc>
        <w:tc>
          <w:tcPr>
            <w:tcW w:w="600" w:type="pct"/>
            <w:noWrap/>
            <w:vAlign w:val="center"/>
            <w:hideMark/>
          </w:tcPr>
          <w:p w:rsidR="00AC0AC6" w:rsidRPr="00AC0AC6" w:rsidRDefault="00AC0AC6" w:rsidP="00FF168E">
            <w:pPr>
              <w:pStyle w:val="Tabletextcentred"/>
            </w:pPr>
            <w:r w:rsidRPr="00AC0AC6">
              <w:t>250.5</w:t>
            </w:r>
          </w:p>
        </w:tc>
        <w:tc>
          <w:tcPr>
            <w:tcW w:w="424" w:type="pct"/>
            <w:noWrap/>
            <w:vAlign w:val="center"/>
            <w:hideMark/>
          </w:tcPr>
          <w:p w:rsidR="00AC0AC6" w:rsidRPr="00AC0AC6" w:rsidRDefault="00AC0AC6" w:rsidP="00FF168E">
            <w:pPr>
              <w:pStyle w:val="Tabletextcentred"/>
            </w:pPr>
            <w:r w:rsidRPr="00AC0AC6">
              <w:t>3.4</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109.Z.11.1.1</w:t>
            </w:r>
          </w:p>
        </w:tc>
        <w:tc>
          <w:tcPr>
            <w:tcW w:w="484" w:type="pct"/>
            <w:noWrap/>
            <w:vAlign w:val="center"/>
            <w:hideMark/>
          </w:tcPr>
          <w:p w:rsidR="00AC0AC6" w:rsidRPr="00AC0AC6" w:rsidRDefault="00AC0AC6" w:rsidP="00FF168E">
            <w:pPr>
              <w:pStyle w:val="Tabletextcentred"/>
            </w:pPr>
            <w:r w:rsidRPr="00AC0AC6">
              <w:t>0.37</w:t>
            </w:r>
          </w:p>
        </w:tc>
        <w:tc>
          <w:tcPr>
            <w:tcW w:w="376" w:type="pct"/>
            <w:noWrap/>
            <w:vAlign w:val="center"/>
            <w:hideMark/>
          </w:tcPr>
          <w:p w:rsidR="00AC0AC6" w:rsidRPr="00AC0AC6" w:rsidRDefault="00AC0AC6" w:rsidP="00FF168E">
            <w:pPr>
              <w:pStyle w:val="Tabletextcentred"/>
            </w:pPr>
            <w:r w:rsidRPr="00AC0AC6">
              <w:t>87</w:t>
            </w:r>
          </w:p>
        </w:tc>
        <w:tc>
          <w:tcPr>
            <w:tcW w:w="377" w:type="pct"/>
            <w:noWrap/>
            <w:vAlign w:val="center"/>
            <w:hideMark/>
          </w:tcPr>
          <w:p w:rsidR="00AC0AC6" w:rsidRPr="00AC0AC6" w:rsidRDefault="00AC0AC6" w:rsidP="00FF168E">
            <w:pPr>
              <w:pStyle w:val="Tabletextcentred"/>
            </w:pPr>
            <w:r w:rsidRPr="00AC0AC6">
              <w:t>62</w:t>
            </w:r>
          </w:p>
        </w:tc>
        <w:tc>
          <w:tcPr>
            <w:tcW w:w="360" w:type="pct"/>
            <w:noWrap/>
            <w:vAlign w:val="center"/>
            <w:hideMark/>
          </w:tcPr>
          <w:p w:rsidR="00AC0AC6" w:rsidRPr="00AC0AC6" w:rsidRDefault="00AC0AC6" w:rsidP="00FF168E">
            <w:pPr>
              <w:pStyle w:val="Tabletextcentred"/>
            </w:pPr>
            <w:r w:rsidRPr="00AC0AC6">
              <w:t>0.74</w:t>
            </w:r>
          </w:p>
        </w:tc>
        <w:tc>
          <w:tcPr>
            <w:tcW w:w="463" w:type="pct"/>
            <w:noWrap/>
            <w:vAlign w:val="center"/>
            <w:hideMark/>
          </w:tcPr>
          <w:p w:rsidR="00AC0AC6" w:rsidRPr="00AC0AC6" w:rsidRDefault="00AC0AC6" w:rsidP="00FF168E">
            <w:pPr>
              <w:pStyle w:val="Tabletextcentred"/>
            </w:pPr>
            <w:r w:rsidRPr="00AC0AC6">
              <w:t>25.1340</w:t>
            </w:r>
          </w:p>
        </w:tc>
        <w:tc>
          <w:tcPr>
            <w:tcW w:w="339" w:type="pct"/>
            <w:noWrap/>
            <w:vAlign w:val="center"/>
            <w:hideMark/>
          </w:tcPr>
          <w:p w:rsidR="00AC0AC6" w:rsidRPr="00AC0AC6" w:rsidRDefault="00AC0AC6" w:rsidP="00FF168E">
            <w:pPr>
              <w:pStyle w:val="Tabletextcentred"/>
            </w:pPr>
            <w:r w:rsidRPr="00AC0AC6">
              <w:t>1.5</w:t>
            </w:r>
          </w:p>
        </w:tc>
        <w:tc>
          <w:tcPr>
            <w:tcW w:w="507" w:type="pct"/>
            <w:noWrap/>
            <w:vAlign w:val="center"/>
            <w:hideMark/>
          </w:tcPr>
          <w:p w:rsidR="00AC0AC6" w:rsidRPr="00AC0AC6" w:rsidRDefault="00AC0AC6" w:rsidP="00FF168E">
            <w:pPr>
              <w:pStyle w:val="Tabletextcentred"/>
            </w:pPr>
            <w:r w:rsidRPr="00AC0AC6">
              <w:t>0.0532</w:t>
            </w:r>
          </w:p>
        </w:tc>
        <w:tc>
          <w:tcPr>
            <w:tcW w:w="358" w:type="pct"/>
            <w:noWrap/>
            <w:vAlign w:val="center"/>
            <w:hideMark/>
          </w:tcPr>
          <w:p w:rsidR="00AC0AC6" w:rsidRPr="00AC0AC6" w:rsidRDefault="00AC0AC6" w:rsidP="00FF168E">
            <w:pPr>
              <w:pStyle w:val="Tabletextcentred"/>
            </w:pPr>
            <w:r w:rsidRPr="00AC0AC6">
              <w:t>4.3</w:t>
            </w:r>
          </w:p>
        </w:tc>
        <w:tc>
          <w:tcPr>
            <w:tcW w:w="600" w:type="pct"/>
            <w:noWrap/>
            <w:vAlign w:val="center"/>
            <w:hideMark/>
          </w:tcPr>
          <w:p w:rsidR="00AC0AC6" w:rsidRPr="00AC0AC6" w:rsidRDefault="00AC0AC6" w:rsidP="00FF168E">
            <w:pPr>
              <w:pStyle w:val="Tabletextcentred"/>
            </w:pPr>
            <w:r w:rsidRPr="00AC0AC6">
              <w:t>251.5</w:t>
            </w:r>
          </w:p>
        </w:tc>
        <w:tc>
          <w:tcPr>
            <w:tcW w:w="424" w:type="pct"/>
            <w:noWrap/>
            <w:vAlign w:val="center"/>
            <w:hideMark/>
          </w:tcPr>
          <w:p w:rsidR="00AC0AC6" w:rsidRPr="00AC0AC6" w:rsidRDefault="00AC0AC6" w:rsidP="00FF168E">
            <w:pPr>
              <w:pStyle w:val="Tabletextcentred"/>
            </w:pPr>
            <w:r w:rsidRPr="00AC0AC6">
              <w:t>3.8</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109.Z.12.1.1</w:t>
            </w:r>
          </w:p>
        </w:tc>
        <w:tc>
          <w:tcPr>
            <w:tcW w:w="484" w:type="pct"/>
            <w:noWrap/>
            <w:vAlign w:val="center"/>
            <w:hideMark/>
          </w:tcPr>
          <w:p w:rsidR="00AC0AC6" w:rsidRPr="00AC0AC6" w:rsidRDefault="00AC0AC6" w:rsidP="00FF168E">
            <w:pPr>
              <w:pStyle w:val="Tabletextcentred"/>
            </w:pPr>
            <w:r w:rsidRPr="00AC0AC6">
              <w:t>-0.11</w:t>
            </w:r>
          </w:p>
        </w:tc>
        <w:tc>
          <w:tcPr>
            <w:tcW w:w="376" w:type="pct"/>
            <w:noWrap/>
            <w:vAlign w:val="center"/>
            <w:hideMark/>
          </w:tcPr>
          <w:p w:rsidR="00AC0AC6" w:rsidRPr="00AC0AC6" w:rsidRDefault="00AC0AC6" w:rsidP="00FF168E">
            <w:pPr>
              <w:pStyle w:val="Tabletextcentred"/>
            </w:pPr>
            <w:r w:rsidRPr="00AC0AC6">
              <w:t>569</w:t>
            </w:r>
          </w:p>
        </w:tc>
        <w:tc>
          <w:tcPr>
            <w:tcW w:w="377" w:type="pct"/>
            <w:noWrap/>
            <w:vAlign w:val="center"/>
            <w:hideMark/>
          </w:tcPr>
          <w:p w:rsidR="00AC0AC6" w:rsidRPr="00AC0AC6" w:rsidRDefault="00AC0AC6" w:rsidP="00FF168E">
            <w:pPr>
              <w:pStyle w:val="Tabletextcentred"/>
            </w:pPr>
            <w:r w:rsidRPr="00AC0AC6">
              <w:t>581</w:t>
            </w:r>
          </w:p>
        </w:tc>
        <w:tc>
          <w:tcPr>
            <w:tcW w:w="360" w:type="pct"/>
            <w:noWrap/>
            <w:vAlign w:val="center"/>
            <w:hideMark/>
          </w:tcPr>
          <w:p w:rsidR="00AC0AC6" w:rsidRPr="00AC0AC6" w:rsidRDefault="00AC0AC6" w:rsidP="00FF168E">
            <w:pPr>
              <w:pStyle w:val="Tabletextcentred"/>
            </w:pPr>
            <w:r w:rsidRPr="00AC0AC6">
              <w:t>1.06</w:t>
            </w:r>
          </w:p>
        </w:tc>
        <w:tc>
          <w:tcPr>
            <w:tcW w:w="463" w:type="pct"/>
            <w:noWrap/>
            <w:vAlign w:val="center"/>
            <w:hideMark/>
          </w:tcPr>
          <w:p w:rsidR="00AC0AC6" w:rsidRPr="00AC0AC6" w:rsidRDefault="00AC0AC6" w:rsidP="00FF168E">
            <w:pPr>
              <w:pStyle w:val="Tabletextcentred"/>
            </w:pPr>
            <w:r w:rsidRPr="00AC0AC6">
              <w:t>24.9497</w:t>
            </w:r>
          </w:p>
        </w:tc>
        <w:tc>
          <w:tcPr>
            <w:tcW w:w="339" w:type="pct"/>
            <w:noWrap/>
            <w:vAlign w:val="center"/>
            <w:hideMark/>
          </w:tcPr>
          <w:p w:rsidR="00AC0AC6" w:rsidRPr="00AC0AC6" w:rsidRDefault="00AC0AC6" w:rsidP="00FF168E">
            <w:pPr>
              <w:pStyle w:val="Tabletextcentred"/>
            </w:pPr>
            <w:r w:rsidRPr="00AC0AC6">
              <w:t>1.4</w:t>
            </w:r>
          </w:p>
        </w:tc>
        <w:tc>
          <w:tcPr>
            <w:tcW w:w="507" w:type="pct"/>
            <w:noWrap/>
            <w:vAlign w:val="center"/>
            <w:hideMark/>
          </w:tcPr>
          <w:p w:rsidR="00AC0AC6" w:rsidRPr="00AC0AC6" w:rsidRDefault="00AC0AC6" w:rsidP="00FF168E">
            <w:pPr>
              <w:pStyle w:val="Tabletextcentred"/>
            </w:pPr>
            <w:r w:rsidRPr="00AC0AC6">
              <w:t>0.0528</w:t>
            </w:r>
          </w:p>
        </w:tc>
        <w:tc>
          <w:tcPr>
            <w:tcW w:w="358" w:type="pct"/>
            <w:noWrap/>
            <w:vAlign w:val="center"/>
            <w:hideMark/>
          </w:tcPr>
          <w:p w:rsidR="00AC0AC6" w:rsidRPr="00AC0AC6" w:rsidRDefault="00AC0AC6" w:rsidP="00FF168E">
            <w:pPr>
              <w:pStyle w:val="Tabletextcentred"/>
            </w:pPr>
            <w:r w:rsidRPr="00AC0AC6">
              <w:t>1.4</w:t>
            </w:r>
          </w:p>
        </w:tc>
        <w:tc>
          <w:tcPr>
            <w:tcW w:w="600" w:type="pct"/>
            <w:noWrap/>
            <w:vAlign w:val="center"/>
            <w:hideMark/>
          </w:tcPr>
          <w:p w:rsidR="00AC0AC6" w:rsidRPr="00AC0AC6" w:rsidRDefault="00AC0AC6" w:rsidP="00FF168E">
            <w:pPr>
              <w:pStyle w:val="Tabletextcentred"/>
            </w:pPr>
            <w:r w:rsidRPr="00AC0AC6">
              <w:t>253.3</w:t>
            </w:r>
          </w:p>
        </w:tc>
        <w:tc>
          <w:tcPr>
            <w:tcW w:w="424" w:type="pct"/>
            <w:noWrap/>
            <w:vAlign w:val="center"/>
            <w:hideMark/>
          </w:tcPr>
          <w:p w:rsidR="00AC0AC6" w:rsidRPr="00AC0AC6" w:rsidRDefault="00AC0AC6" w:rsidP="00FF168E">
            <w:pPr>
              <w:pStyle w:val="Tabletextcentred"/>
            </w:pPr>
            <w:r w:rsidRPr="00AC0AC6">
              <w:t>3.4</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109.Z.13.1.1</w:t>
            </w:r>
          </w:p>
        </w:tc>
        <w:tc>
          <w:tcPr>
            <w:tcW w:w="484" w:type="pct"/>
            <w:noWrap/>
            <w:vAlign w:val="center"/>
            <w:hideMark/>
          </w:tcPr>
          <w:p w:rsidR="00AC0AC6" w:rsidRPr="00AC0AC6" w:rsidRDefault="00AC0AC6" w:rsidP="00FF168E">
            <w:pPr>
              <w:pStyle w:val="Tabletextcentred"/>
            </w:pPr>
            <w:r w:rsidRPr="00AC0AC6">
              <w:t>-0.56</w:t>
            </w:r>
          </w:p>
        </w:tc>
        <w:tc>
          <w:tcPr>
            <w:tcW w:w="376" w:type="pct"/>
            <w:noWrap/>
            <w:vAlign w:val="center"/>
            <w:hideMark/>
          </w:tcPr>
          <w:p w:rsidR="00AC0AC6" w:rsidRPr="00AC0AC6" w:rsidRDefault="00AC0AC6" w:rsidP="00FF168E">
            <w:pPr>
              <w:pStyle w:val="Tabletextcentred"/>
            </w:pPr>
            <w:r w:rsidRPr="00AC0AC6">
              <w:t>229</w:t>
            </w:r>
          </w:p>
        </w:tc>
        <w:tc>
          <w:tcPr>
            <w:tcW w:w="377" w:type="pct"/>
            <w:noWrap/>
            <w:vAlign w:val="center"/>
            <w:hideMark/>
          </w:tcPr>
          <w:p w:rsidR="00AC0AC6" w:rsidRPr="00AC0AC6" w:rsidRDefault="00AC0AC6" w:rsidP="00FF168E">
            <w:pPr>
              <w:pStyle w:val="Tabletextcentred"/>
            </w:pPr>
            <w:r w:rsidRPr="00AC0AC6">
              <w:t>228</w:t>
            </w:r>
          </w:p>
        </w:tc>
        <w:tc>
          <w:tcPr>
            <w:tcW w:w="360" w:type="pct"/>
            <w:noWrap/>
            <w:vAlign w:val="center"/>
            <w:hideMark/>
          </w:tcPr>
          <w:p w:rsidR="00AC0AC6" w:rsidRPr="00AC0AC6" w:rsidRDefault="00AC0AC6" w:rsidP="00FF168E">
            <w:pPr>
              <w:pStyle w:val="Tabletextcentred"/>
            </w:pPr>
            <w:r w:rsidRPr="00AC0AC6">
              <w:t>1.03</w:t>
            </w:r>
          </w:p>
        </w:tc>
        <w:tc>
          <w:tcPr>
            <w:tcW w:w="463" w:type="pct"/>
            <w:noWrap/>
            <w:vAlign w:val="center"/>
            <w:hideMark/>
          </w:tcPr>
          <w:p w:rsidR="00AC0AC6" w:rsidRPr="00AC0AC6" w:rsidRDefault="00AC0AC6" w:rsidP="00FF168E">
            <w:pPr>
              <w:pStyle w:val="Tabletextcentred"/>
            </w:pPr>
            <w:r w:rsidRPr="00AC0AC6">
              <w:t>24.9894</w:t>
            </w:r>
          </w:p>
        </w:tc>
        <w:tc>
          <w:tcPr>
            <w:tcW w:w="339" w:type="pct"/>
            <w:noWrap/>
            <w:vAlign w:val="center"/>
            <w:hideMark/>
          </w:tcPr>
          <w:p w:rsidR="00AC0AC6" w:rsidRPr="00AC0AC6" w:rsidRDefault="00AC0AC6" w:rsidP="00FF168E">
            <w:pPr>
              <w:pStyle w:val="Tabletextcentred"/>
            </w:pPr>
            <w:r w:rsidRPr="00AC0AC6">
              <w:t>1.7</w:t>
            </w:r>
          </w:p>
        </w:tc>
        <w:tc>
          <w:tcPr>
            <w:tcW w:w="507" w:type="pct"/>
            <w:noWrap/>
            <w:vAlign w:val="center"/>
            <w:hideMark/>
          </w:tcPr>
          <w:p w:rsidR="00AC0AC6" w:rsidRPr="00AC0AC6" w:rsidRDefault="00AC0AC6" w:rsidP="00FF168E">
            <w:pPr>
              <w:pStyle w:val="Tabletextcentred"/>
            </w:pPr>
            <w:r w:rsidRPr="00AC0AC6">
              <w:t>0.0579</w:t>
            </w:r>
          </w:p>
        </w:tc>
        <w:tc>
          <w:tcPr>
            <w:tcW w:w="358" w:type="pct"/>
            <w:noWrap/>
            <w:vAlign w:val="center"/>
            <w:hideMark/>
          </w:tcPr>
          <w:p w:rsidR="00AC0AC6" w:rsidRPr="00AC0AC6" w:rsidRDefault="00AC0AC6" w:rsidP="00FF168E">
            <w:pPr>
              <w:pStyle w:val="Tabletextcentred"/>
            </w:pPr>
            <w:r w:rsidRPr="00AC0AC6">
              <w:t>2.8</w:t>
            </w:r>
          </w:p>
        </w:tc>
        <w:tc>
          <w:tcPr>
            <w:tcW w:w="600" w:type="pct"/>
            <w:noWrap/>
            <w:vAlign w:val="center"/>
            <w:hideMark/>
          </w:tcPr>
          <w:p w:rsidR="00AC0AC6" w:rsidRPr="00AC0AC6" w:rsidRDefault="00AC0AC6" w:rsidP="00FF168E">
            <w:pPr>
              <w:pStyle w:val="Tabletextcentred"/>
            </w:pPr>
            <w:r w:rsidRPr="00AC0AC6">
              <w:t>252.9</w:t>
            </w:r>
          </w:p>
        </w:tc>
        <w:tc>
          <w:tcPr>
            <w:tcW w:w="424" w:type="pct"/>
            <w:noWrap/>
            <w:vAlign w:val="center"/>
            <w:hideMark/>
          </w:tcPr>
          <w:p w:rsidR="00AC0AC6" w:rsidRPr="00AC0AC6" w:rsidRDefault="00AC0AC6" w:rsidP="00FF168E">
            <w:pPr>
              <w:pStyle w:val="Tabletextcentred"/>
            </w:pPr>
            <w:r w:rsidRPr="00AC0AC6">
              <w:t>4.3</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109.Z.14.1.1</w:t>
            </w:r>
          </w:p>
        </w:tc>
        <w:tc>
          <w:tcPr>
            <w:tcW w:w="484" w:type="pct"/>
            <w:noWrap/>
            <w:vAlign w:val="center"/>
            <w:hideMark/>
          </w:tcPr>
          <w:p w:rsidR="00AC0AC6" w:rsidRPr="00AC0AC6" w:rsidRDefault="00AC0AC6" w:rsidP="00FF168E">
            <w:pPr>
              <w:pStyle w:val="Tabletextcentred"/>
            </w:pPr>
            <w:r w:rsidRPr="00AC0AC6">
              <w:t>0.00</w:t>
            </w:r>
          </w:p>
        </w:tc>
        <w:tc>
          <w:tcPr>
            <w:tcW w:w="376" w:type="pct"/>
            <w:noWrap/>
            <w:vAlign w:val="center"/>
            <w:hideMark/>
          </w:tcPr>
          <w:p w:rsidR="00AC0AC6" w:rsidRPr="00AC0AC6" w:rsidRDefault="00AC0AC6" w:rsidP="00FF168E">
            <w:pPr>
              <w:pStyle w:val="Tabletextcentred"/>
            </w:pPr>
            <w:r w:rsidRPr="00AC0AC6">
              <w:t>184</w:t>
            </w:r>
          </w:p>
        </w:tc>
        <w:tc>
          <w:tcPr>
            <w:tcW w:w="377" w:type="pct"/>
            <w:noWrap/>
            <w:vAlign w:val="center"/>
            <w:hideMark/>
          </w:tcPr>
          <w:p w:rsidR="00AC0AC6" w:rsidRPr="00AC0AC6" w:rsidRDefault="00AC0AC6" w:rsidP="00FF168E">
            <w:pPr>
              <w:pStyle w:val="Tabletextcentred"/>
            </w:pPr>
            <w:r w:rsidRPr="00AC0AC6">
              <w:t>205</w:t>
            </w:r>
          </w:p>
        </w:tc>
        <w:tc>
          <w:tcPr>
            <w:tcW w:w="360" w:type="pct"/>
            <w:noWrap/>
            <w:vAlign w:val="center"/>
            <w:hideMark/>
          </w:tcPr>
          <w:p w:rsidR="00AC0AC6" w:rsidRPr="00AC0AC6" w:rsidRDefault="00AC0AC6" w:rsidP="00FF168E">
            <w:pPr>
              <w:pStyle w:val="Tabletextcentred"/>
            </w:pPr>
            <w:r w:rsidRPr="00AC0AC6">
              <w:t>1.15</w:t>
            </w:r>
          </w:p>
        </w:tc>
        <w:tc>
          <w:tcPr>
            <w:tcW w:w="463" w:type="pct"/>
            <w:noWrap/>
            <w:vAlign w:val="center"/>
            <w:hideMark/>
          </w:tcPr>
          <w:p w:rsidR="00AC0AC6" w:rsidRPr="00AC0AC6" w:rsidRDefault="00AC0AC6" w:rsidP="00FF168E">
            <w:pPr>
              <w:pStyle w:val="Tabletextcentred"/>
            </w:pPr>
            <w:r w:rsidRPr="00AC0AC6">
              <w:t>25.1448</w:t>
            </w:r>
          </w:p>
        </w:tc>
        <w:tc>
          <w:tcPr>
            <w:tcW w:w="339" w:type="pct"/>
            <w:noWrap/>
            <w:vAlign w:val="center"/>
            <w:hideMark/>
          </w:tcPr>
          <w:p w:rsidR="00AC0AC6" w:rsidRPr="00AC0AC6" w:rsidRDefault="00AC0AC6" w:rsidP="00FF168E">
            <w:pPr>
              <w:pStyle w:val="Tabletextcentred"/>
            </w:pPr>
            <w:r w:rsidRPr="00AC0AC6">
              <w:t>1.9</w:t>
            </w:r>
          </w:p>
        </w:tc>
        <w:tc>
          <w:tcPr>
            <w:tcW w:w="507" w:type="pct"/>
            <w:noWrap/>
            <w:vAlign w:val="center"/>
            <w:hideMark/>
          </w:tcPr>
          <w:p w:rsidR="00AC0AC6" w:rsidRPr="00AC0AC6" w:rsidRDefault="00AC0AC6" w:rsidP="00FF168E">
            <w:pPr>
              <w:pStyle w:val="Tabletextcentred"/>
            </w:pPr>
            <w:r w:rsidRPr="00AC0AC6">
              <w:t>0.0498</w:t>
            </w:r>
          </w:p>
        </w:tc>
        <w:tc>
          <w:tcPr>
            <w:tcW w:w="358" w:type="pct"/>
            <w:noWrap/>
            <w:vAlign w:val="center"/>
            <w:hideMark/>
          </w:tcPr>
          <w:p w:rsidR="00AC0AC6" w:rsidRPr="00AC0AC6" w:rsidRDefault="00AC0AC6" w:rsidP="00FF168E">
            <w:pPr>
              <w:pStyle w:val="Tabletextcentred"/>
            </w:pPr>
            <w:r w:rsidRPr="00AC0AC6">
              <w:t>2.3</w:t>
            </w:r>
          </w:p>
        </w:tc>
        <w:tc>
          <w:tcPr>
            <w:tcW w:w="600" w:type="pct"/>
            <w:noWrap/>
            <w:vAlign w:val="center"/>
            <w:hideMark/>
          </w:tcPr>
          <w:p w:rsidR="00AC0AC6" w:rsidRPr="00AC0AC6" w:rsidRDefault="00AC0AC6" w:rsidP="00FF168E">
            <w:pPr>
              <w:pStyle w:val="Tabletextcentred"/>
            </w:pPr>
            <w:r w:rsidRPr="00AC0AC6">
              <w:t>251.4</w:t>
            </w:r>
          </w:p>
        </w:tc>
        <w:tc>
          <w:tcPr>
            <w:tcW w:w="424" w:type="pct"/>
            <w:noWrap/>
            <w:vAlign w:val="center"/>
            <w:hideMark/>
          </w:tcPr>
          <w:p w:rsidR="00AC0AC6" w:rsidRPr="00AC0AC6" w:rsidRDefault="00AC0AC6" w:rsidP="00FF168E">
            <w:pPr>
              <w:pStyle w:val="Tabletextcentred"/>
            </w:pPr>
            <w:r w:rsidRPr="00AC0AC6">
              <w:t>4.6</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109.Z.15.1.1</w:t>
            </w:r>
          </w:p>
        </w:tc>
        <w:tc>
          <w:tcPr>
            <w:tcW w:w="484" w:type="pct"/>
            <w:noWrap/>
            <w:vAlign w:val="center"/>
            <w:hideMark/>
          </w:tcPr>
          <w:p w:rsidR="00AC0AC6" w:rsidRPr="00AC0AC6" w:rsidRDefault="00AC0AC6" w:rsidP="00FF168E">
            <w:pPr>
              <w:pStyle w:val="Tabletextcentred"/>
            </w:pPr>
            <w:r w:rsidRPr="00AC0AC6">
              <w:t>0.53</w:t>
            </w:r>
          </w:p>
        </w:tc>
        <w:tc>
          <w:tcPr>
            <w:tcW w:w="376" w:type="pct"/>
            <w:noWrap/>
            <w:vAlign w:val="center"/>
            <w:hideMark/>
          </w:tcPr>
          <w:p w:rsidR="00AC0AC6" w:rsidRPr="00AC0AC6" w:rsidRDefault="00AC0AC6" w:rsidP="00FF168E">
            <w:pPr>
              <w:pStyle w:val="Tabletextcentred"/>
            </w:pPr>
            <w:r w:rsidRPr="00AC0AC6">
              <w:t>146</w:t>
            </w:r>
          </w:p>
        </w:tc>
        <w:tc>
          <w:tcPr>
            <w:tcW w:w="377" w:type="pct"/>
            <w:noWrap/>
            <w:vAlign w:val="center"/>
            <w:hideMark/>
          </w:tcPr>
          <w:p w:rsidR="00AC0AC6" w:rsidRPr="00AC0AC6" w:rsidRDefault="00AC0AC6" w:rsidP="00FF168E">
            <w:pPr>
              <w:pStyle w:val="Tabletextcentred"/>
            </w:pPr>
            <w:r w:rsidRPr="00AC0AC6">
              <w:t>144</w:t>
            </w:r>
          </w:p>
        </w:tc>
        <w:tc>
          <w:tcPr>
            <w:tcW w:w="360" w:type="pct"/>
            <w:noWrap/>
            <w:vAlign w:val="center"/>
            <w:hideMark/>
          </w:tcPr>
          <w:p w:rsidR="00AC0AC6" w:rsidRPr="00AC0AC6" w:rsidRDefault="00AC0AC6" w:rsidP="00FF168E">
            <w:pPr>
              <w:pStyle w:val="Tabletextcentred"/>
            </w:pPr>
            <w:r w:rsidRPr="00AC0AC6">
              <w:t>1.01</w:t>
            </w:r>
          </w:p>
        </w:tc>
        <w:tc>
          <w:tcPr>
            <w:tcW w:w="463" w:type="pct"/>
            <w:noWrap/>
            <w:vAlign w:val="center"/>
            <w:hideMark/>
          </w:tcPr>
          <w:p w:rsidR="00AC0AC6" w:rsidRPr="00AC0AC6" w:rsidRDefault="00AC0AC6" w:rsidP="00FF168E">
            <w:pPr>
              <w:pStyle w:val="Tabletextcentred"/>
            </w:pPr>
            <w:r w:rsidRPr="00AC0AC6">
              <w:t>24.8819</w:t>
            </w:r>
          </w:p>
        </w:tc>
        <w:tc>
          <w:tcPr>
            <w:tcW w:w="339" w:type="pct"/>
            <w:noWrap/>
            <w:vAlign w:val="center"/>
            <w:hideMark/>
          </w:tcPr>
          <w:p w:rsidR="00AC0AC6" w:rsidRPr="00AC0AC6" w:rsidRDefault="00AC0AC6" w:rsidP="00FF168E">
            <w:pPr>
              <w:pStyle w:val="Tabletextcentred"/>
            </w:pPr>
            <w:r w:rsidRPr="00AC0AC6">
              <w:t>1.8</w:t>
            </w:r>
          </w:p>
        </w:tc>
        <w:tc>
          <w:tcPr>
            <w:tcW w:w="507" w:type="pct"/>
            <w:noWrap/>
            <w:vAlign w:val="center"/>
            <w:hideMark/>
          </w:tcPr>
          <w:p w:rsidR="00AC0AC6" w:rsidRPr="00AC0AC6" w:rsidRDefault="00AC0AC6" w:rsidP="00FF168E">
            <w:pPr>
              <w:pStyle w:val="Tabletextcentred"/>
            </w:pPr>
            <w:r w:rsidRPr="00AC0AC6">
              <w:t>0.0494</w:t>
            </w:r>
          </w:p>
        </w:tc>
        <w:tc>
          <w:tcPr>
            <w:tcW w:w="358" w:type="pct"/>
            <w:noWrap/>
            <w:vAlign w:val="center"/>
            <w:hideMark/>
          </w:tcPr>
          <w:p w:rsidR="00AC0AC6" w:rsidRPr="00AC0AC6" w:rsidRDefault="00AC0AC6" w:rsidP="00FF168E">
            <w:pPr>
              <w:pStyle w:val="Tabletextcentred"/>
            </w:pPr>
            <w:r w:rsidRPr="00AC0AC6">
              <w:t>4.0</w:t>
            </w:r>
          </w:p>
        </w:tc>
        <w:tc>
          <w:tcPr>
            <w:tcW w:w="600" w:type="pct"/>
            <w:noWrap/>
            <w:vAlign w:val="center"/>
            <w:hideMark/>
          </w:tcPr>
          <w:p w:rsidR="00AC0AC6" w:rsidRPr="00AC0AC6" w:rsidRDefault="00AC0AC6" w:rsidP="00FF168E">
            <w:pPr>
              <w:pStyle w:val="Tabletextcentred"/>
            </w:pPr>
            <w:r w:rsidRPr="00AC0AC6">
              <w:t>254.0</w:t>
            </w:r>
          </w:p>
        </w:tc>
        <w:tc>
          <w:tcPr>
            <w:tcW w:w="424" w:type="pct"/>
            <w:noWrap/>
            <w:vAlign w:val="center"/>
            <w:hideMark/>
          </w:tcPr>
          <w:p w:rsidR="00AC0AC6" w:rsidRPr="00AC0AC6" w:rsidRDefault="00AC0AC6" w:rsidP="00FF168E">
            <w:pPr>
              <w:pStyle w:val="Tabletextcentred"/>
            </w:pPr>
            <w:r w:rsidRPr="00AC0AC6">
              <w:t>4.6</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109.Z.16.1.1</w:t>
            </w:r>
          </w:p>
        </w:tc>
        <w:tc>
          <w:tcPr>
            <w:tcW w:w="484" w:type="pct"/>
            <w:noWrap/>
            <w:vAlign w:val="center"/>
            <w:hideMark/>
          </w:tcPr>
          <w:p w:rsidR="00AC0AC6" w:rsidRPr="00AC0AC6" w:rsidRDefault="00AC0AC6" w:rsidP="00FF168E">
            <w:pPr>
              <w:pStyle w:val="Tabletextcentred"/>
            </w:pPr>
            <w:r w:rsidRPr="00AC0AC6">
              <w:t>0.15</w:t>
            </w:r>
          </w:p>
        </w:tc>
        <w:tc>
          <w:tcPr>
            <w:tcW w:w="376" w:type="pct"/>
            <w:noWrap/>
            <w:vAlign w:val="center"/>
            <w:hideMark/>
          </w:tcPr>
          <w:p w:rsidR="00AC0AC6" w:rsidRPr="00AC0AC6" w:rsidRDefault="00AC0AC6" w:rsidP="00FF168E">
            <w:pPr>
              <w:pStyle w:val="Tabletextcentred"/>
            </w:pPr>
            <w:r w:rsidRPr="00AC0AC6">
              <w:t>447</w:t>
            </w:r>
          </w:p>
        </w:tc>
        <w:tc>
          <w:tcPr>
            <w:tcW w:w="377" w:type="pct"/>
            <w:noWrap/>
            <w:vAlign w:val="center"/>
            <w:hideMark/>
          </w:tcPr>
          <w:p w:rsidR="00AC0AC6" w:rsidRPr="00AC0AC6" w:rsidRDefault="00AC0AC6" w:rsidP="00FF168E">
            <w:pPr>
              <w:pStyle w:val="Tabletextcentred"/>
            </w:pPr>
            <w:r w:rsidRPr="00AC0AC6">
              <w:t>238</w:t>
            </w:r>
          </w:p>
        </w:tc>
        <w:tc>
          <w:tcPr>
            <w:tcW w:w="360" w:type="pct"/>
            <w:noWrap/>
            <w:vAlign w:val="center"/>
            <w:hideMark/>
          </w:tcPr>
          <w:p w:rsidR="00AC0AC6" w:rsidRPr="00AC0AC6" w:rsidRDefault="00AC0AC6" w:rsidP="00FF168E">
            <w:pPr>
              <w:pStyle w:val="Tabletextcentred"/>
            </w:pPr>
            <w:r w:rsidRPr="00AC0AC6">
              <w:t>0.55</w:t>
            </w:r>
          </w:p>
        </w:tc>
        <w:tc>
          <w:tcPr>
            <w:tcW w:w="463" w:type="pct"/>
            <w:noWrap/>
            <w:vAlign w:val="center"/>
            <w:hideMark/>
          </w:tcPr>
          <w:p w:rsidR="00AC0AC6" w:rsidRPr="00AC0AC6" w:rsidRDefault="00AC0AC6" w:rsidP="00FF168E">
            <w:pPr>
              <w:pStyle w:val="Tabletextcentred"/>
            </w:pPr>
            <w:r w:rsidRPr="00AC0AC6">
              <w:t>24.5003</w:t>
            </w:r>
          </w:p>
        </w:tc>
        <w:tc>
          <w:tcPr>
            <w:tcW w:w="339" w:type="pct"/>
            <w:noWrap/>
            <w:vAlign w:val="center"/>
            <w:hideMark/>
          </w:tcPr>
          <w:p w:rsidR="00AC0AC6" w:rsidRPr="00AC0AC6" w:rsidRDefault="00AC0AC6" w:rsidP="00FF168E">
            <w:pPr>
              <w:pStyle w:val="Tabletextcentred"/>
            </w:pPr>
            <w:r w:rsidRPr="00AC0AC6">
              <w:t>1.2</w:t>
            </w:r>
          </w:p>
        </w:tc>
        <w:tc>
          <w:tcPr>
            <w:tcW w:w="507" w:type="pct"/>
            <w:noWrap/>
            <w:vAlign w:val="center"/>
            <w:hideMark/>
          </w:tcPr>
          <w:p w:rsidR="00AC0AC6" w:rsidRPr="00AC0AC6" w:rsidRDefault="00AC0AC6" w:rsidP="00FF168E">
            <w:pPr>
              <w:pStyle w:val="Tabletextcentred"/>
            </w:pPr>
            <w:r w:rsidRPr="00AC0AC6">
              <w:t>0.0500</w:t>
            </w:r>
          </w:p>
        </w:tc>
        <w:tc>
          <w:tcPr>
            <w:tcW w:w="358" w:type="pct"/>
            <w:noWrap/>
            <w:vAlign w:val="center"/>
            <w:hideMark/>
          </w:tcPr>
          <w:p w:rsidR="00AC0AC6" w:rsidRPr="00AC0AC6" w:rsidRDefault="00AC0AC6" w:rsidP="00FF168E">
            <w:pPr>
              <w:pStyle w:val="Tabletextcentred"/>
            </w:pPr>
            <w:r w:rsidRPr="00AC0AC6">
              <w:t>2.3</w:t>
            </w:r>
          </w:p>
        </w:tc>
        <w:tc>
          <w:tcPr>
            <w:tcW w:w="600" w:type="pct"/>
            <w:noWrap/>
            <w:vAlign w:val="center"/>
            <w:hideMark/>
          </w:tcPr>
          <w:p w:rsidR="00AC0AC6" w:rsidRPr="00AC0AC6" w:rsidRDefault="00AC0AC6" w:rsidP="00FF168E">
            <w:pPr>
              <w:pStyle w:val="Tabletextcentred"/>
            </w:pPr>
            <w:r w:rsidRPr="00AC0AC6">
              <w:t>257.9</w:t>
            </w:r>
          </w:p>
        </w:tc>
        <w:tc>
          <w:tcPr>
            <w:tcW w:w="424" w:type="pct"/>
            <w:noWrap/>
            <w:vAlign w:val="center"/>
            <w:hideMark/>
          </w:tcPr>
          <w:p w:rsidR="00AC0AC6" w:rsidRPr="00AC0AC6" w:rsidRDefault="00AC0AC6" w:rsidP="00FF168E">
            <w:pPr>
              <w:pStyle w:val="Tabletextcentred"/>
            </w:pPr>
            <w:r w:rsidRPr="00AC0AC6">
              <w:t>3.1</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109.Z.17.1.1</w:t>
            </w:r>
          </w:p>
        </w:tc>
        <w:tc>
          <w:tcPr>
            <w:tcW w:w="484" w:type="pct"/>
            <w:noWrap/>
            <w:vAlign w:val="center"/>
            <w:hideMark/>
          </w:tcPr>
          <w:p w:rsidR="00AC0AC6" w:rsidRPr="00AC0AC6" w:rsidRDefault="00AC0AC6" w:rsidP="00FF168E">
            <w:pPr>
              <w:pStyle w:val="Tabletextcentred"/>
            </w:pPr>
            <w:r w:rsidRPr="00AC0AC6">
              <w:t>0.18</w:t>
            </w:r>
          </w:p>
        </w:tc>
        <w:tc>
          <w:tcPr>
            <w:tcW w:w="376" w:type="pct"/>
            <w:noWrap/>
            <w:vAlign w:val="center"/>
            <w:hideMark/>
          </w:tcPr>
          <w:p w:rsidR="00AC0AC6" w:rsidRPr="00AC0AC6" w:rsidRDefault="00AC0AC6" w:rsidP="00FF168E">
            <w:pPr>
              <w:pStyle w:val="Tabletextcentred"/>
            </w:pPr>
            <w:r w:rsidRPr="00AC0AC6">
              <w:t>248</w:t>
            </w:r>
          </w:p>
        </w:tc>
        <w:tc>
          <w:tcPr>
            <w:tcW w:w="377" w:type="pct"/>
            <w:noWrap/>
            <w:vAlign w:val="center"/>
            <w:hideMark/>
          </w:tcPr>
          <w:p w:rsidR="00AC0AC6" w:rsidRPr="00AC0AC6" w:rsidRDefault="00AC0AC6" w:rsidP="00FF168E">
            <w:pPr>
              <w:pStyle w:val="Tabletextcentred"/>
            </w:pPr>
            <w:r w:rsidRPr="00AC0AC6">
              <w:t>187</w:t>
            </w:r>
          </w:p>
        </w:tc>
        <w:tc>
          <w:tcPr>
            <w:tcW w:w="360" w:type="pct"/>
            <w:noWrap/>
            <w:vAlign w:val="center"/>
            <w:hideMark/>
          </w:tcPr>
          <w:p w:rsidR="00AC0AC6" w:rsidRPr="00AC0AC6" w:rsidRDefault="00AC0AC6" w:rsidP="00FF168E">
            <w:pPr>
              <w:pStyle w:val="Tabletextcentred"/>
            </w:pPr>
            <w:r w:rsidRPr="00AC0AC6">
              <w:t>0.78</w:t>
            </w:r>
          </w:p>
        </w:tc>
        <w:tc>
          <w:tcPr>
            <w:tcW w:w="463" w:type="pct"/>
            <w:noWrap/>
            <w:vAlign w:val="center"/>
            <w:hideMark/>
          </w:tcPr>
          <w:p w:rsidR="00AC0AC6" w:rsidRPr="00AC0AC6" w:rsidRDefault="00AC0AC6" w:rsidP="00FF168E">
            <w:pPr>
              <w:pStyle w:val="Tabletextcentred"/>
            </w:pPr>
            <w:r w:rsidRPr="00AC0AC6">
              <w:t>24.7802</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0.0507</w:t>
            </w:r>
          </w:p>
        </w:tc>
        <w:tc>
          <w:tcPr>
            <w:tcW w:w="358" w:type="pct"/>
            <w:noWrap/>
            <w:vAlign w:val="center"/>
            <w:hideMark/>
          </w:tcPr>
          <w:p w:rsidR="00AC0AC6" w:rsidRPr="00AC0AC6" w:rsidRDefault="00AC0AC6" w:rsidP="00FF168E">
            <w:pPr>
              <w:pStyle w:val="Tabletextcentred"/>
            </w:pPr>
            <w:r w:rsidRPr="00AC0AC6">
              <w:t>2.2</w:t>
            </w:r>
          </w:p>
        </w:tc>
        <w:tc>
          <w:tcPr>
            <w:tcW w:w="600" w:type="pct"/>
            <w:noWrap/>
            <w:vAlign w:val="center"/>
            <w:hideMark/>
          </w:tcPr>
          <w:p w:rsidR="00AC0AC6" w:rsidRPr="00AC0AC6" w:rsidRDefault="00AC0AC6" w:rsidP="00FF168E">
            <w:pPr>
              <w:pStyle w:val="Tabletextcentred"/>
            </w:pPr>
            <w:r w:rsidRPr="00AC0AC6">
              <w:t>255.0</w:t>
            </w:r>
          </w:p>
        </w:tc>
        <w:tc>
          <w:tcPr>
            <w:tcW w:w="424" w:type="pct"/>
            <w:noWrap/>
            <w:vAlign w:val="center"/>
            <w:hideMark/>
          </w:tcPr>
          <w:p w:rsidR="00AC0AC6" w:rsidRPr="00AC0AC6" w:rsidRDefault="00AC0AC6" w:rsidP="00FF168E">
            <w:pPr>
              <w:pStyle w:val="Tabletextcentred"/>
            </w:pPr>
            <w:r w:rsidRPr="00AC0AC6">
              <w:t>3.2</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109.Z.18.1.1</w:t>
            </w:r>
          </w:p>
        </w:tc>
        <w:tc>
          <w:tcPr>
            <w:tcW w:w="484" w:type="pct"/>
            <w:noWrap/>
            <w:vAlign w:val="center"/>
            <w:hideMark/>
          </w:tcPr>
          <w:p w:rsidR="00AC0AC6" w:rsidRPr="00AC0AC6" w:rsidRDefault="00AC0AC6" w:rsidP="00FF168E">
            <w:pPr>
              <w:pStyle w:val="Tabletextcentred"/>
            </w:pPr>
            <w:r w:rsidRPr="00AC0AC6">
              <w:t>-0.08</w:t>
            </w:r>
          </w:p>
        </w:tc>
        <w:tc>
          <w:tcPr>
            <w:tcW w:w="376" w:type="pct"/>
            <w:noWrap/>
            <w:vAlign w:val="center"/>
            <w:hideMark/>
          </w:tcPr>
          <w:p w:rsidR="00AC0AC6" w:rsidRPr="00AC0AC6" w:rsidRDefault="00AC0AC6" w:rsidP="00FF168E">
            <w:pPr>
              <w:pStyle w:val="Tabletextcentred"/>
            </w:pPr>
            <w:r w:rsidRPr="00AC0AC6">
              <w:t>150</w:t>
            </w:r>
          </w:p>
        </w:tc>
        <w:tc>
          <w:tcPr>
            <w:tcW w:w="377" w:type="pct"/>
            <w:noWrap/>
            <w:vAlign w:val="center"/>
            <w:hideMark/>
          </w:tcPr>
          <w:p w:rsidR="00AC0AC6" w:rsidRPr="00AC0AC6" w:rsidRDefault="00AC0AC6" w:rsidP="00FF168E">
            <w:pPr>
              <w:pStyle w:val="Tabletextcentred"/>
            </w:pPr>
            <w:r w:rsidRPr="00AC0AC6">
              <w:t>104</w:t>
            </w:r>
          </w:p>
        </w:tc>
        <w:tc>
          <w:tcPr>
            <w:tcW w:w="360" w:type="pct"/>
            <w:noWrap/>
            <w:vAlign w:val="center"/>
            <w:hideMark/>
          </w:tcPr>
          <w:p w:rsidR="00AC0AC6" w:rsidRPr="00AC0AC6" w:rsidRDefault="00AC0AC6" w:rsidP="00FF168E">
            <w:pPr>
              <w:pStyle w:val="Tabletextcentred"/>
            </w:pPr>
            <w:r w:rsidRPr="00AC0AC6">
              <w:t>0.72</w:t>
            </w:r>
          </w:p>
        </w:tc>
        <w:tc>
          <w:tcPr>
            <w:tcW w:w="463" w:type="pct"/>
            <w:noWrap/>
            <w:vAlign w:val="center"/>
            <w:hideMark/>
          </w:tcPr>
          <w:p w:rsidR="00AC0AC6" w:rsidRPr="00AC0AC6" w:rsidRDefault="00AC0AC6" w:rsidP="00FF168E">
            <w:pPr>
              <w:pStyle w:val="Tabletextcentred"/>
            </w:pPr>
            <w:r w:rsidRPr="00AC0AC6">
              <w:t>24.6402</w:t>
            </w:r>
          </w:p>
        </w:tc>
        <w:tc>
          <w:tcPr>
            <w:tcW w:w="339" w:type="pct"/>
            <w:noWrap/>
            <w:vAlign w:val="center"/>
            <w:hideMark/>
          </w:tcPr>
          <w:p w:rsidR="00AC0AC6" w:rsidRPr="00AC0AC6" w:rsidRDefault="00AC0AC6" w:rsidP="00FF168E">
            <w:pPr>
              <w:pStyle w:val="Tabletextcentred"/>
            </w:pPr>
            <w:r w:rsidRPr="00AC0AC6">
              <w:t>2.0</w:t>
            </w:r>
          </w:p>
        </w:tc>
        <w:tc>
          <w:tcPr>
            <w:tcW w:w="507" w:type="pct"/>
            <w:noWrap/>
            <w:vAlign w:val="center"/>
            <w:hideMark/>
          </w:tcPr>
          <w:p w:rsidR="00AC0AC6" w:rsidRPr="00AC0AC6" w:rsidRDefault="00AC0AC6" w:rsidP="00FF168E">
            <w:pPr>
              <w:pStyle w:val="Tabletextcentred"/>
            </w:pPr>
            <w:r w:rsidRPr="00AC0AC6">
              <w:t>0.0524</w:t>
            </w:r>
          </w:p>
        </w:tc>
        <w:tc>
          <w:tcPr>
            <w:tcW w:w="358" w:type="pct"/>
            <w:noWrap/>
            <w:vAlign w:val="center"/>
            <w:hideMark/>
          </w:tcPr>
          <w:p w:rsidR="00AC0AC6" w:rsidRPr="00AC0AC6" w:rsidRDefault="00AC0AC6" w:rsidP="00FF168E">
            <w:pPr>
              <w:pStyle w:val="Tabletextcentred"/>
            </w:pPr>
            <w:r w:rsidRPr="00AC0AC6">
              <w:t>2.5</w:t>
            </w:r>
          </w:p>
        </w:tc>
        <w:tc>
          <w:tcPr>
            <w:tcW w:w="600" w:type="pct"/>
            <w:noWrap/>
            <w:vAlign w:val="center"/>
            <w:hideMark/>
          </w:tcPr>
          <w:p w:rsidR="00AC0AC6" w:rsidRPr="00AC0AC6" w:rsidRDefault="00AC0AC6" w:rsidP="00FF168E">
            <w:pPr>
              <w:pStyle w:val="Tabletextcentred"/>
            </w:pPr>
            <w:r w:rsidRPr="00AC0AC6">
              <w:t>256.5</w:t>
            </w:r>
          </w:p>
        </w:tc>
        <w:tc>
          <w:tcPr>
            <w:tcW w:w="424" w:type="pct"/>
            <w:noWrap/>
            <w:vAlign w:val="center"/>
            <w:hideMark/>
          </w:tcPr>
          <w:p w:rsidR="00AC0AC6" w:rsidRPr="00AC0AC6" w:rsidRDefault="00AC0AC6" w:rsidP="00FF168E">
            <w:pPr>
              <w:pStyle w:val="Tabletextcentred"/>
            </w:pPr>
            <w:r w:rsidRPr="00AC0AC6">
              <w:t>4.9</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109.Z.19.1.1</w:t>
            </w:r>
          </w:p>
        </w:tc>
        <w:tc>
          <w:tcPr>
            <w:tcW w:w="484" w:type="pct"/>
            <w:noWrap/>
            <w:vAlign w:val="center"/>
            <w:hideMark/>
          </w:tcPr>
          <w:p w:rsidR="00AC0AC6" w:rsidRPr="00AC0AC6" w:rsidRDefault="00AC0AC6" w:rsidP="00FF168E">
            <w:pPr>
              <w:pStyle w:val="Tabletextcentred"/>
            </w:pPr>
            <w:r w:rsidRPr="00AC0AC6">
              <w:t>-0.10</w:t>
            </w:r>
          </w:p>
        </w:tc>
        <w:tc>
          <w:tcPr>
            <w:tcW w:w="376" w:type="pct"/>
            <w:noWrap/>
            <w:vAlign w:val="center"/>
            <w:hideMark/>
          </w:tcPr>
          <w:p w:rsidR="00AC0AC6" w:rsidRPr="00AC0AC6" w:rsidRDefault="00AC0AC6" w:rsidP="00FF168E">
            <w:pPr>
              <w:pStyle w:val="Tabletextcentred"/>
            </w:pPr>
            <w:r w:rsidRPr="00AC0AC6">
              <w:t>236</w:t>
            </w:r>
          </w:p>
        </w:tc>
        <w:tc>
          <w:tcPr>
            <w:tcW w:w="377" w:type="pct"/>
            <w:noWrap/>
            <w:vAlign w:val="center"/>
            <w:hideMark/>
          </w:tcPr>
          <w:p w:rsidR="00AC0AC6" w:rsidRPr="00AC0AC6" w:rsidRDefault="00AC0AC6" w:rsidP="00FF168E">
            <w:pPr>
              <w:pStyle w:val="Tabletextcentred"/>
            </w:pPr>
            <w:r w:rsidRPr="00AC0AC6">
              <w:t>182</w:t>
            </w:r>
          </w:p>
        </w:tc>
        <w:tc>
          <w:tcPr>
            <w:tcW w:w="360" w:type="pct"/>
            <w:noWrap/>
            <w:vAlign w:val="center"/>
            <w:hideMark/>
          </w:tcPr>
          <w:p w:rsidR="00AC0AC6" w:rsidRPr="00AC0AC6" w:rsidRDefault="00AC0AC6" w:rsidP="00FF168E">
            <w:pPr>
              <w:pStyle w:val="Tabletextcentred"/>
            </w:pPr>
            <w:r w:rsidRPr="00AC0AC6">
              <w:t>0.80</w:t>
            </w:r>
          </w:p>
        </w:tc>
        <w:tc>
          <w:tcPr>
            <w:tcW w:w="463" w:type="pct"/>
            <w:noWrap/>
            <w:vAlign w:val="center"/>
            <w:hideMark/>
          </w:tcPr>
          <w:p w:rsidR="00AC0AC6" w:rsidRPr="00AC0AC6" w:rsidRDefault="00AC0AC6" w:rsidP="00FF168E">
            <w:pPr>
              <w:pStyle w:val="Tabletextcentred"/>
            </w:pPr>
            <w:r w:rsidRPr="00AC0AC6">
              <w:t>25.3625</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0.0544</w:t>
            </w:r>
          </w:p>
        </w:tc>
        <w:tc>
          <w:tcPr>
            <w:tcW w:w="358" w:type="pct"/>
            <w:noWrap/>
            <w:vAlign w:val="center"/>
            <w:hideMark/>
          </w:tcPr>
          <w:p w:rsidR="00AC0AC6" w:rsidRPr="00AC0AC6" w:rsidRDefault="00AC0AC6" w:rsidP="00FF168E">
            <w:pPr>
              <w:pStyle w:val="Tabletextcentred"/>
            </w:pPr>
            <w:r w:rsidRPr="00AC0AC6">
              <w:t>2.0</w:t>
            </w:r>
          </w:p>
        </w:tc>
        <w:tc>
          <w:tcPr>
            <w:tcW w:w="600" w:type="pct"/>
            <w:noWrap/>
            <w:vAlign w:val="center"/>
            <w:hideMark/>
          </w:tcPr>
          <w:p w:rsidR="00AC0AC6" w:rsidRPr="00AC0AC6" w:rsidRDefault="00AC0AC6" w:rsidP="00FF168E">
            <w:pPr>
              <w:pStyle w:val="Tabletextcentred"/>
            </w:pPr>
            <w:r w:rsidRPr="00AC0AC6">
              <w:t>249.3</w:t>
            </w:r>
          </w:p>
        </w:tc>
        <w:tc>
          <w:tcPr>
            <w:tcW w:w="424" w:type="pct"/>
            <w:noWrap/>
            <w:vAlign w:val="center"/>
            <w:hideMark/>
          </w:tcPr>
          <w:p w:rsidR="00AC0AC6" w:rsidRPr="00AC0AC6" w:rsidRDefault="00AC0AC6" w:rsidP="00FF168E">
            <w:pPr>
              <w:pStyle w:val="Tabletextcentred"/>
            </w:pPr>
            <w:r w:rsidRPr="00AC0AC6">
              <w:t>3.2</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109.Z.20.1.1</w:t>
            </w:r>
          </w:p>
        </w:tc>
        <w:tc>
          <w:tcPr>
            <w:tcW w:w="484" w:type="pct"/>
            <w:noWrap/>
            <w:vAlign w:val="center"/>
            <w:hideMark/>
          </w:tcPr>
          <w:p w:rsidR="00AC0AC6" w:rsidRPr="00AC0AC6" w:rsidRDefault="00AC0AC6" w:rsidP="00FF168E">
            <w:pPr>
              <w:pStyle w:val="Tabletextcentred"/>
            </w:pPr>
            <w:r w:rsidRPr="00AC0AC6">
              <w:t>-0.16</w:t>
            </w:r>
          </w:p>
        </w:tc>
        <w:tc>
          <w:tcPr>
            <w:tcW w:w="376" w:type="pct"/>
            <w:noWrap/>
            <w:vAlign w:val="center"/>
            <w:hideMark/>
          </w:tcPr>
          <w:p w:rsidR="00AC0AC6" w:rsidRPr="00AC0AC6" w:rsidRDefault="00AC0AC6" w:rsidP="00FF168E">
            <w:pPr>
              <w:pStyle w:val="Tabletextcentred"/>
            </w:pPr>
            <w:r w:rsidRPr="00AC0AC6">
              <w:t>304</w:t>
            </w:r>
          </w:p>
        </w:tc>
        <w:tc>
          <w:tcPr>
            <w:tcW w:w="377" w:type="pct"/>
            <w:noWrap/>
            <w:vAlign w:val="center"/>
            <w:hideMark/>
          </w:tcPr>
          <w:p w:rsidR="00AC0AC6" w:rsidRPr="00AC0AC6" w:rsidRDefault="00AC0AC6" w:rsidP="00FF168E">
            <w:pPr>
              <w:pStyle w:val="Tabletextcentred"/>
            </w:pPr>
            <w:r w:rsidRPr="00AC0AC6">
              <w:t>204</w:t>
            </w:r>
          </w:p>
        </w:tc>
        <w:tc>
          <w:tcPr>
            <w:tcW w:w="360" w:type="pct"/>
            <w:noWrap/>
            <w:vAlign w:val="center"/>
            <w:hideMark/>
          </w:tcPr>
          <w:p w:rsidR="00AC0AC6" w:rsidRPr="00AC0AC6" w:rsidRDefault="00AC0AC6" w:rsidP="00FF168E">
            <w:pPr>
              <w:pStyle w:val="Tabletextcentred"/>
            </w:pPr>
            <w:r w:rsidRPr="00AC0AC6">
              <w:t>0.69</w:t>
            </w:r>
          </w:p>
        </w:tc>
        <w:tc>
          <w:tcPr>
            <w:tcW w:w="463" w:type="pct"/>
            <w:noWrap/>
            <w:vAlign w:val="center"/>
            <w:hideMark/>
          </w:tcPr>
          <w:p w:rsidR="00AC0AC6" w:rsidRPr="00AC0AC6" w:rsidRDefault="00AC0AC6" w:rsidP="00FF168E">
            <w:pPr>
              <w:pStyle w:val="Tabletextcentred"/>
            </w:pPr>
            <w:r w:rsidRPr="00AC0AC6">
              <w:t>24.8945</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0.0509</w:t>
            </w:r>
          </w:p>
        </w:tc>
        <w:tc>
          <w:tcPr>
            <w:tcW w:w="358" w:type="pct"/>
            <w:noWrap/>
            <w:vAlign w:val="center"/>
            <w:hideMark/>
          </w:tcPr>
          <w:p w:rsidR="00AC0AC6" w:rsidRPr="00AC0AC6" w:rsidRDefault="00AC0AC6" w:rsidP="00FF168E">
            <w:pPr>
              <w:pStyle w:val="Tabletextcentred"/>
            </w:pPr>
            <w:r w:rsidRPr="00AC0AC6">
              <w:t>2.0</w:t>
            </w:r>
          </w:p>
        </w:tc>
        <w:tc>
          <w:tcPr>
            <w:tcW w:w="600" w:type="pct"/>
            <w:noWrap/>
            <w:vAlign w:val="center"/>
            <w:hideMark/>
          </w:tcPr>
          <w:p w:rsidR="00AC0AC6" w:rsidRPr="00AC0AC6" w:rsidRDefault="00AC0AC6" w:rsidP="00FF168E">
            <w:pPr>
              <w:pStyle w:val="Tabletextcentred"/>
            </w:pPr>
            <w:r w:rsidRPr="00AC0AC6">
              <w:t>253.9</w:t>
            </w:r>
          </w:p>
        </w:tc>
        <w:tc>
          <w:tcPr>
            <w:tcW w:w="424" w:type="pct"/>
            <w:noWrap/>
            <w:vAlign w:val="center"/>
            <w:hideMark/>
          </w:tcPr>
          <w:p w:rsidR="00AC0AC6" w:rsidRPr="00AC0AC6" w:rsidRDefault="00AC0AC6" w:rsidP="00FF168E">
            <w:pPr>
              <w:pStyle w:val="Tabletextcentred"/>
            </w:pPr>
            <w:r w:rsidRPr="00AC0AC6">
              <w:t>3.2</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109.Z.21.1.1</w:t>
            </w:r>
          </w:p>
        </w:tc>
        <w:tc>
          <w:tcPr>
            <w:tcW w:w="484" w:type="pct"/>
            <w:noWrap/>
            <w:vAlign w:val="center"/>
            <w:hideMark/>
          </w:tcPr>
          <w:p w:rsidR="00AC0AC6" w:rsidRPr="00AC0AC6" w:rsidRDefault="00AC0AC6" w:rsidP="00FF168E">
            <w:pPr>
              <w:pStyle w:val="Tabletextcentred"/>
            </w:pPr>
            <w:r w:rsidRPr="00AC0AC6">
              <w:t>0.00</w:t>
            </w:r>
          </w:p>
        </w:tc>
        <w:tc>
          <w:tcPr>
            <w:tcW w:w="376" w:type="pct"/>
            <w:noWrap/>
            <w:vAlign w:val="center"/>
            <w:hideMark/>
          </w:tcPr>
          <w:p w:rsidR="00AC0AC6" w:rsidRPr="00AC0AC6" w:rsidRDefault="00AC0AC6" w:rsidP="00FF168E">
            <w:pPr>
              <w:pStyle w:val="Tabletextcentred"/>
            </w:pPr>
            <w:r w:rsidRPr="00AC0AC6">
              <w:t>184</w:t>
            </w:r>
          </w:p>
        </w:tc>
        <w:tc>
          <w:tcPr>
            <w:tcW w:w="377" w:type="pct"/>
            <w:noWrap/>
            <w:vAlign w:val="center"/>
            <w:hideMark/>
          </w:tcPr>
          <w:p w:rsidR="00AC0AC6" w:rsidRPr="00AC0AC6" w:rsidRDefault="00AC0AC6" w:rsidP="00FF168E">
            <w:pPr>
              <w:pStyle w:val="Tabletextcentred"/>
            </w:pPr>
            <w:r w:rsidRPr="00AC0AC6">
              <w:t>168</w:t>
            </w:r>
          </w:p>
        </w:tc>
        <w:tc>
          <w:tcPr>
            <w:tcW w:w="360" w:type="pct"/>
            <w:noWrap/>
            <w:vAlign w:val="center"/>
            <w:hideMark/>
          </w:tcPr>
          <w:p w:rsidR="00AC0AC6" w:rsidRPr="00AC0AC6" w:rsidRDefault="00AC0AC6" w:rsidP="00FF168E">
            <w:pPr>
              <w:pStyle w:val="Tabletextcentred"/>
            </w:pPr>
            <w:r w:rsidRPr="00AC0AC6">
              <w:t>0.94</w:t>
            </w:r>
          </w:p>
        </w:tc>
        <w:tc>
          <w:tcPr>
            <w:tcW w:w="463" w:type="pct"/>
            <w:noWrap/>
            <w:vAlign w:val="center"/>
            <w:hideMark/>
          </w:tcPr>
          <w:p w:rsidR="00AC0AC6" w:rsidRPr="00AC0AC6" w:rsidRDefault="00AC0AC6" w:rsidP="00FF168E">
            <w:pPr>
              <w:pStyle w:val="Tabletextcentred"/>
            </w:pPr>
            <w:r w:rsidRPr="00AC0AC6">
              <w:t>24.6016</w:t>
            </w:r>
          </w:p>
        </w:tc>
        <w:tc>
          <w:tcPr>
            <w:tcW w:w="339" w:type="pct"/>
            <w:noWrap/>
            <w:vAlign w:val="center"/>
            <w:hideMark/>
          </w:tcPr>
          <w:p w:rsidR="00AC0AC6" w:rsidRPr="00AC0AC6" w:rsidRDefault="00AC0AC6" w:rsidP="00FF168E">
            <w:pPr>
              <w:pStyle w:val="Tabletextcentred"/>
            </w:pPr>
            <w:r w:rsidRPr="00AC0AC6">
              <w:t>1.7</w:t>
            </w:r>
          </w:p>
        </w:tc>
        <w:tc>
          <w:tcPr>
            <w:tcW w:w="507" w:type="pct"/>
            <w:noWrap/>
            <w:vAlign w:val="center"/>
            <w:hideMark/>
          </w:tcPr>
          <w:p w:rsidR="00AC0AC6" w:rsidRPr="00AC0AC6" w:rsidRDefault="00AC0AC6" w:rsidP="00FF168E">
            <w:pPr>
              <w:pStyle w:val="Tabletextcentred"/>
            </w:pPr>
            <w:r w:rsidRPr="00AC0AC6">
              <w:t>0.0527</w:t>
            </w:r>
          </w:p>
        </w:tc>
        <w:tc>
          <w:tcPr>
            <w:tcW w:w="358" w:type="pct"/>
            <w:noWrap/>
            <w:vAlign w:val="center"/>
            <w:hideMark/>
          </w:tcPr>
          <w:p w:rsidR="00AC0AC6" w:rsidRPr="00AC0AC6" w:rsidRDefault="00AC0AC6" w:rsidP="00FF168E">
            <w:pPr>
              <w:pStyle w:val="Tabletextcentred"/>
            </w:pPr>
            <w:r w:rsidRPr="00AC0AC6">
              <w:t>1.9</w:t>
            </w:r>
          </w:p>
        </w:tc>
        <w:tc>
          <w:tcPr>
            <w:tcW w:w="600" w:type="pct"/>
            <w:noWrap/>
            <w:vAlign w:val="center"/>
            <w:hideMark/>
          </w:tcPr>
          <w:p w:rsidR="00AC0AC6" w:rsidRPr="00AC0AC6" w:rsidRDefault="00AC0AC6" w:rsidP="00FF168E">
            <w:pPr>
              <w:pStyle w:val="Tabletextcentred"/>
            </w:pPr>
            <w:r w:rsidRPr="00AC0AC6">
              <w:t>256.8</w:t>
            </w:r>
          </w:p>
        </w:tc>
        <w:tc>
          <w:tcPr>
            <w:tcW w:w="424" w:type="pct"/>
            <w:noWrap/>
            <w:vAlign w:val="center"/>
            <w:hideMark/>
          </w:tcPr>
          <w:p w:rsidR="00AC0AC6" w:rsidRPr="00AC0AC6" w:rsidRDefault="00AC0AC6" w:rsidP="00FF168E">
            <w:pPr>
              <w:pStyle w:val="Tabletextcentred"/>
            </w:pPr>
            <w:r w:rsidRPr="00AC0AC6">
              <w:t>4.4</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109.Z.22.1.1</w:t>
            </w:r>
          </w:p>
        </w:tc>
        <w:tc>
          <w:tcPr>
            <w:tcW w:w="484" w:type="pct"/>
            <w:noWrap/>
            <w:vAlign w:val="center"/>
            <w:hideMark/>
          </w:tcPr>
          <w:p w:rsidR="00AC0AC6" w:rsidRPr="00AC0AC6" w:rsidRDefault="00AC0AC6" w:rsidP="00FF168E">
            <w:pPr>
              <w:pStyle w:val="Tabletextcentred"/>
            </w:pPr>
            <w:r w:rsidRPr="00AC0AC6">
              <w:t>0.06</w:t>
            </w:r>
          </w:p>
        </w:tc>
        <w:tc>
          <w:tcPr>
            <w:tcW w:w="376" w:type="pct"/>
            <w:noWrap/>
            <w:vAlign w:val="center"/>
            <w:hideMark/>
          </w:tcPr>
          <w:p w:rsidR="00AC0AC6" w:rsidRPr="00AC0AC6" w:rsidRDefault="00AC0AC6" w:rsidP="00FF168E">
            <w:pPr>
              <w:pStyle w:val="Tabletextcentred"/>
            </w:pPr>
            <w:r w:rsidRPr="00AC0AC6">
              <w:t>183</w:t>
            </w:r>
          </w:p>
        </w:tc>
        <w:tc>
          <w:tcPr>
            <w:tcW w:w="377" w:type="pct"/>
            <w:noWrap/>
            <w:vAlign w:val="center"/>
            <w:hideMark/>
          </w:tcPr>
          <w:p w:rsidR="00AC0AC6" w:rsidRPr="00AC0AC6" w:rsidRDefault="00AC0AC6" w:rsidP="00FF168E">
            <w:pPr>
              <w:pStyle w:val="Tabletextcentred"/>
            </w:pPr>
            <w:r w:rsidRPr="00AC0AC6">
              <w:t>147</w:t>
            </w:r>
          </w:p>
        </w:tc>
        <w:tc>
          <w:tcPr>
            <w:tcW w:w="360" w:type="pct"/>
            <w:noWrap/>
            <w:vAlign w:val="center"/>
            <w:hideMark/>
          </w:tcPr>
          <w:p w:rsidR="00AC0AC6" w:rsidRPr="00AC0AC6" w:rsidRDefault="00AC0AC6" w:rsidP="00FF168E">
            <w:pPr>
              <w:pStyle w:val="Tabletextcentred"/>
            </w:pPr>
            <w:r w:rsidRPr="00AC0AC6">
              <w:t>0.83</w:t>
            </w:r>
          </w:p>
        </w:tc>
        <w:tc>
          <w:tcPr>
            <w:tcW w:w="463" w:type="pct"/>
            <w:noWrap/>
            <w:vAlign w:val="center"/>
            <w:hideMark/>
          </w:tcPr>
          <w:p w:rsidR="00AC0AC6" w:rsidRPr="00AC0AC6" w:rsidRDefault="00AC0AC6" w:rsidP="00FF168E">
            <w:pPr>
              <w:pStyle w:val="Tabletextcentred"/>
            </w:pPr>
            <w:r w:rsidRPr="00AC0AC6">
              <w:t>25.1259</w:t>
            </w:r>
          </w:p>
        </w:tc>
        <w:tc>
          <w:tcPr>
            <w:tcW w:w="339" w:type="pct"/>
            <w:noWrap/>
            <w:vAlign w:val="center"/>
            <w:hideMark/>
          </w:tcPr>
          <w:p w:rsidR="00AC0AC6" w:rsidRPr="00AC0AC6" w:rsidRDefault="00AC0AC6" w:rsidP="00FF168E">
            <w:pPr>
              <w:pStyle w:val="Tabletextcentred"/>
            </w:pPr>
            <w:r w:rsidRPr="00AC0AC6">
              <w:t>1.7</w:t>
            </w:r>
          </w:p>
        </w:tc>
        <w:tc>
          <w:tcPr>
            <w:tcW w:w="507" w:type="pct"/>
            <w:noWrap/>
            <w:vAlign w:val="center"/>
            <w:hideMark/>
          </w:tcPr>
          <w:p w:rsidR="00AC0AC6" w:rsidRPr="00AC0AC6" w:rsidRDefault="00AC0AC6" w:rsidP="00FF168E">
            <w:pPr>
              <w:pStyle w:val="Tabletextcentred"/>
            </w:pPr>
            <w:r w:rsidRPr="00AC0AC6">
              <w:t>0.0515</w:t>
            </w:r>
          </w:p>
        </w:tc>
        <w:tc>
          <w:tcPr>
            <w:tcW w:w="358" w:type="pct"/>
            <w:noWrap/>
            <w:vAlign w:val="center"/>
            <w:hideMark/>
          </w:tcPr>
          <w:p w:rsidR="00AC0AC6" w:rsidRPr="00AC0AC6" w:rsidRDefault="00AC0AC6" w:rsidP="00FF168E">
            <w:pPr>
              <w:pStyle w:val="Tabletextcentred"/>
            </w:pPr>
            <w:r w:rsidRPr="00AC0AC6">
              <w:t>2.2</w:t>
            </w:r>
          </w:p>
        </w:tc>
        <w:tc>
          <w:tcPr>
            <w:tcW w:w="600" w:type="pct"/>
            <w:noWrap/>
            <w:vAlign w:val="center"/>
            <w:hideMark/>
          </w:tcPr>
          <w:p w:rsidR="00AC0AC6" w:rsidRPr="00AC0AC6" w:rsidRDefault="00AC0AC6" w:rsidP="00FF168E">
            <w:pPr>
              <w:pStyle w:val="Tabletextcentred"/>
            </w:pPr>
            <w:r w:rsidRPr="00AC0AC6">
              <w:t>251.6</w:t>
            </w:r>
          </w:p>
        </w:tc>
        <w:tc>
          <w:tcPr>
            <w:tcW w:w="424" w:type="pct"/>
            <w:noWrap/>
            <w:vAlign w:val="center"/>
            <w:hideMark/>
          </w:tcPr>
          <w:p w:rsidR="00AC0AC6" w:rsidRPr="00AC0AC6" w:rsidRDefault="00AC0AC6" w:rsidP="00FF168E">
            <w:pPr>
              <w:pStyle w:val="Tabletextcentred"/>
            </w:pPr>
            <w:r w:rsidRPr="00AC0AC6">
              <w:t>4.2</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109.Z.23.1.1</w:t>
            </w:r>
          </w:p>
        </w:tc>
        <w:tc>
          <w:tcPr>
            <w:tcW w:w="484" w:type="pct"/>
            <w:noWrap/>
            <w:vAlign w:val="center"/>
            <w:hideMark/>
          </w:tcPr>
          <w:p w:rsidR="00AC0AC6" w:rsidRPr="00AC0AC6" w:rsidRDefault="00AC0AC6" w:rsidP="00FF168E">
            <w:pPr>
              <w:pStyle w:val="Tabletextcentred"/>
            </w:pPr>
            <w:r w:rsidRPr="00AC0AC6">
              <w:t>0.16</w:t>
            </w:r>
          </w:p>
        </w:tc>
        <w:tc>
          <w:tcPr>
            <w:tcW w:w="376" w:type="pct"/>
            <w:noWrap/>
            <w:vAlign w:val="center"/>
            <w:hideMark/>
          </w:tcPr>
          <w:p w:rsidR="00AC0AC6" w:rsidRPr="00AC0AC6" w:rsidRDefault="00AC0AC6" w:rsidP="00FF168E">
            <w:pPr>
              <w:pStyle w:val="Tabletextcentred"/>
            </w:pPr>
            <w:r w:rsidRPr="00AC0AC6">
              <w:t>364</w:t>
            </w:r>
          </w:p>
        </w:tc>
        <w:tc>
          <w:tcPr>
            <w:tcW w:w="377" w:type="pct"/>
            <w:noWrap/>
            <w:vAlign w:val="center"/>
            <w:hideMark/>
          </w:tcPr>
          <w:p w:rsidR="00AC0AC6" w:rsidRPr="00AC0AC6" w:rsidRDefault="00AC0AC6" w:rsidP="00FF168E">
            <w:pPr>
              <w:pStyle w:val="Tabletextcentred"/>
            </w:pPr>
            <w:r w:rsidRPr="00AC0AC6">
              <w:t>378</w:t>
            </w:r>
          </w:p>
        </w:tc>
        <w:tc>
          <w:tcPr>
            <w:tcW w:w="360" w:type="pct"/>
            <w:noWrap/>
            <w:vAlign w:val="center"/>
            <w:hideMark/>
          </w:tcPr>
          <w:p w:rsidR="00AC0AC6" w:rsidRPr="00AC0AC6" w:rsidRDefault="00AC0AC6" w:rsidP="00FF168E">
            <w:pPr>
              <w:pStyle w:val="Tabletextcentred"/>
            </w:pPr>
            <w:r w:rsidRPr="00AC0AC6">
              <w:t>1.07</w:t>
            </w:r>
          </w:p>
        </w:tc>
        <w:tc>
          <w:tcPr>
            <w:tcW w:w="463" w:type="pct"/>
            <w:noWrap/>
            <w:vAlign w:val="center"/>
            <w:hideMark/>
          </w:tcPr>
          <w:p w:rsidR="00AC0AC6" w:rsidRPr="00AC0AC6" w:rsidRDefault="00AC0AC6" w:rsidP="00FF168E">
            <w:pPr>
              <w:pStyle w:val="Tabletextcentred"/>
            </w:pPr>
            <w:r w:rsidRPr="00AC0AC6">
              <w:t>24.8550</w:t>
            </w:r>
          </w:p>
        </w:tc>
        <w:tc>
          <w:tcPr>
            <w:tcW w:w="339" w:type="pct"/>
            <w:noWrap/>
            <w:vAlign w:val="center"/>
            <w:hideMark/>
          </w:tcPr>
          <w:p w:rsidR="00AC0AC6" w:rsidRPr="00AC0AC6" w:rsidRDefault="00AC0AC6" w:rsidP="00FF168E">
            <w:pPr>
              <w:pStyle w:val="Tabletextcentred"/>
            </w:pPr>
            <w:r w:rsidRPr="00AC0AC6">
              <w:t>1.6</w:t>
            </w:r>
          </w:p>
        </w:tc>
        <w:tc>
          <w:tcPr>
            <w:tcW w:w="507" w:type="pct"/>
            <w:noWrap/>
            <w:vAlign w:val="center"/>
            <w:hideMark/>
          </w:tcPr>
          <w:p w:rsidR="00AC0AC6" w:rsidRPr="00AC0AC6" w:rsidRDefault="00AC0AC6" w:rsidP="00FF168E">
            <w:pPr>
              <w:pStyle w:val="Tabletextcentred"/>
            </w:pPr>
            <w:r w:rsidRPr="00AC0AC6">
              <w:t>0.0505</w:t>
            </w:r>
          </w:p>
        </w:tc>
        <w:tc>
          <w:tcPr>
            <w:tcW w:w="358" w:type="pct"/>
            <w:noWrap/>
            <w:vAlign w:val="center"/>
            <w:hideMark/>
          </w:tcPr>
          <w:p w:rsidR="00AC0AC6" w:rsidRPr="00AC0AC6" w:rsidRDefault="00AC0AC6" w:rsidP="00FF168E">
            <w:pPr>
              <w:pStyle w:val="Tabletextcentred"/>
            </w:pPr>
            <w:r w:rsidRPr="00AC0AC6">
              <w:t>1.9</w:t>
            </w:r>
          </w:p>
        </w:tc>
        <w:tc>
          <w:tcPr>
            <w:tcW w:w="600" w:type="pct"/>
            <w:noWrap/>
            <w:vAlign w:val="center"/>
            <w:hideMark/>
          </w:tcPr>
          <w:p w:rsidR="00AC0AC6" w:rsidRPr="00AC0AC6" w:rsidRDefault="00AC0AC6" w:rsidP="00FF168E">
            <w:pPr>
              <w:pStyle w:val="Tabletextcentred"/>
            </w:pPr>
            <w:r w:rsidRPr="00AC0AC6">
              <w:t>254.3</w:t>
            </w:r>
          </w:p>
        </w:tc>
        <w:tc>
          <w:tcPr>
            <w:tcW w:w="424" w:type="pct"/>
            <w:noWrap/>
            <w:vAlign w:val="center"/>
            <w:hideMark/>
          </w:tcPr>
          <w:p w:rsidR="00AC0AC6" w:rsidRPr="00AC0AC6" w:rsidRDefault="00AC0AC6" w:rsidP="00FF168E">
            <w:pPr>
              <w:pStyle w:val="Tabletextcentred"/>
            </w:pPr>
            <w:r w:rsidRPr="00AC0AC6">
              <w:t>4.1</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109.Z.24.1.1</w:t>
            </w:r>
          </w:p>
        </w:tc>
        <w:tc>
          <w:tcPr>
            <w:tcW w:w="484" w:type="pct"/>
            <w:noWrap/>
            <w:vAlign w:val="center"/>
            <w:hideMark/>
          </w:tcPr>
          <w:p w:rsidR="00AC0AC6" w:rsidRPr="00AC0AC6" w:rsidRDefault="00AC0AC6" w:rsidP="00FF168E">
            <w:pPr>
              <w:pStyle w:val="Tabletextcentred"/>
            </w:pPr>
            <w:r w:rsidRPr="00AC0AC6">
              <w:t>0.11</w:t>
            </w:r>
          </w:p>
        </w:tc>
        <w:tc>
          <w:tcPr>
            <w:tcW w:w="376" w:type="pct"/>
            <w:noWrap/>
            <w:vAlign w:val="center"/>
            <w:hideMark/>
          </w:tcPr>
          <w:p w:rsidR="00AC0AC6" w:rsidRPr="00AC0AC6" w:rsidRDefault="00AC0AC6" w:rsidP="00FF168E">
            <w:pPr>
              <w:pStyle w:val="Tabletextcentred"/>
            </w:pPr>
            <w:r w:rsidRPr="00AC0AC6">
              <w:t>302</w:t>
            </w:r>
          </w:p>
        </w:tc>
        <w:tc>
          <w:tcPr>
            <w:tcW w:w="377" w:type="pct"/>
            <w:noWrap/>
            <w:vAlign w:val="center"/>
            <w:hideMark/>
          </w:tcPr>
          <w:p w:rsidR="00AC0AC6" w:rsidRPr="00AC0AC6" w:rsidRDefault="00AC0AC6" w:rsidP="00FF168E">
            <w:pPr>
              <w:pStyle w:val="Tabletextcentred"/>
            </w:pPr>
            <w:r w:rsidRPr="00AC0AC6">
              <w:t>295</w:t>
            </w:r>
          </w:p>
        </w:tc>
        <w:tc>
          <w:tcPr>
            <w:tcW w:w="360" w:type="pct"/>
            <w:noWrap/>
            <w:vAlign w:val="center"/>
            <w:hideMark/>
          </w:tcPr>
          <w:p w:rsidR="00AC0AC6" w:rsidRPr="00AC0AC6" w:rsidRDefault="00AC0AC6" w:rsidP="00FF168E">
            <w:pPr>
              <w:pStyle w:val="Tabletextcentred"/>
            </w:pPr>
            <w:r w:rsidRPr="00AC0AC6">
              <w:t>1.01</w:t>
            </w:r>
          </w:p>
        </w:tc>
        <w:tc>
          <w:tcPr>
            <w:tcW w:w="463" w:type="pct"/>
            <w:noWrap/>
            <w:vAlign w:val="center"/>
            <w:hideMark/>
          </w:tcPr>
          <w:p w:rsidR="00AC0AC6" w:rsidRPr="00AC0AC6" w:rsidRDefault="00AC0AC6" w:rsidP="00FF168E">
            <w:pPr>
              <w:pStyle w:val="Tabletextcentred"/>
            </w:pPr>
            <w:r w:rsidRPr="00AC0AC6">
              <w:t>25.4491</w:t>
            </w:r>
          </w:p>
        </w:tc>
        <w:tc>
          <w:tcPr>
            <w:tcW w:w="339" w:type="pct"/>
            <w:noWrap/>
            <w:vAlign w:val="center"/>
            <w:hideMark/>
          </w:tcPr>
          <w:p w:rsidR="00AC0AC6" w:rsidRPr="00AC0AC6" w:rsidRDefault="00AC0AC6" w:rsidP="00FF168E">
            <w:pPr>
              <w:pStyle w:val="Tabletextcentred"/>
            </w:pPr>
            <w:r w:rsidRPr="00AC0AC6">
              <w:t>1.3</w:t>
            </w:r>
          </w:p>
        </w:tc>
        <w:tc>
          <w:tcPr>
            <w:tcW w:w="507" w:type="pct"/>
            <w:noWrap/>
            <w:vAlign w:val="center"/>
            <w:hideMark/>
          </w:tcPr>
          <w:p w:rsidR="00AC0AC6" w:rsidRPr="00AC0AC6" w:rsidRDefault="00AC0AC6" w:rsidP="00FF168E">
            <w:pPr>
              <w:pStyle w:val="Tabletextcentred"/>
            </w:pPr>
            <w:r w:rsidRPr="00AC0AC6">
              <w:t>0.0505</w:t>
            </w:r>
          </w:p>
        </w:tc>
        <w:tc>
          <w:tcPr>
            <w:tcW w:w="358" w:type="pct"/>
            <w:noWrap/>
            <w:vAlign w:val="center"/>
            <w:hideMark/>
          </w:tcPr>
          <w:p w:rsidR="00AC0AC6" w:rsidRPr="00AC0AC6" w:rsidRDefault="00AC0AC6" w:rsidP="00FF168E">
            <w:pPr>
              <w:pStyle w:val="Tabletextcentred"/>
            </w:pPr>
            <w:r w:rsidRPr="00AC0AC6">
              <w:t>1.9</w:t>
            </w:r>
          </w:p>
        </w:tc>
        <w:tc>
          <w:tcPr>
            <w:tcW w:w="600" w:type="pct"/>
            <w:noWrap/>
            <w:vAlign w:val="center"/>
            <w:hideMark/>
          </w:tcPr>
          <w:p w:rsidR="00AC0AC6" w:rsidRPr="00AC0AC6" w:rsidRDefault="00AC0AC6" w:rsidP="00FF168E">
            <w:pPr>
              <w:pStyle w:val="Tabletextcentred"/>
            </w:pPr>
            <w:r w:rsidRPr="00AC0AC6">
              <w:t>248.5</w:t>
            </w:r>
          </w:p>
        </w:tc>
        <w:tc>
          <w:tcPr>
            <w:tcW w:w="424" w:type="pct"/>
            <w:noWrap/>
            <w:vAlign w:val="center"/>
            <w:hideMark/>
          </w:tcPr>
          <w:p w:rsidR="00AC0AC6" w:rsidRPr="00AC0AC6" w:rsidRDefault="00AC0AC6" w:rsidP="00FF168E">
            <w:pPr>
              <w:pStyle w:val="Tabletextcentred"/>
            </w:pPr>
            <w:r w:rsidRPr="00AC0AC6">
              <w:t>3.1</w:t>
            </w:r>
          </w:p>
        </w:tc>
      </w:tr>
      <w:tr w:rsidR="00AC0AC6" w:rsidRPr="00AC0AC6" w:rsidTr="00AC0AC6">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109.Z.25.1.1</w:t>
            </w:r>
          </w:p>
        </w:tc>
        <w:tc>
          <w:tcPr>
            <w:tcW w:w="484" w:type="pct"/>
            <w:noWrap/>
            <w:vAlign w:val="center"/>
            <w:hideMark/>
          </w:tcPr>
          <w:p w:rsidR="00AC0AC6" w:rsidRPr="00AC0AC6" w:rsidRDefault="00AC0AC6" w:rsidP="00FF168E">
            <w:pPr>
              <w:pStyle w:val="Tabletextcentred"/>
            </w:pPr>
            <w:r w:rsidRPr="00AC0AC6">
              <w:t>-0.13</w:t>
            </w:r>
          </w:p>
        </w:tc>
        <w:tc>
          <w:tcPr>
            <w:tcW w:w="376" w:type="pct"/>
            <w:noWrap/>
            <w:vAlign w:val="center"/>
            <w:hideMark/>
          </w:tcPr>
          <w:p w:rsidR="00AC0AC6" w:rsidRPr="00AC0AC6" w:rsidRDefault="00AC0AC6" w:rsidP="00FF168E">
            <w:pPr>
              <w:pStyle w:val="Tabletextcentred"/>
            </w:pPr>
            <w:r w:rsidRPr="00AC0AC6">
              <w:t>175</w:t>
            </w:r>
          </w:p>
        </w:tc>
        <w:tc>
          <w:tcPr>
            <w:tcW w:w="377" w:type="pct"/>
            <w:noWrap/>
            <w:vAlign w:val="center"/>
            <w:hideMark/>
          </w:tcPr>
          <w:p w:rsidR="00AC0AC6" w:rsidRPr="00AC0AC6" w:rsidRDefault="00AC0AC6" w:rsidP="00FF168E">
            <w:pPr>
              <w:pStyle w:val="Tabletextcentred"/>
            </w:pPr>
            <w:r w:rsidRPr="00AC0AC6">
              <w:t>181</w:t>
            </w:r>
          </w:p>
        </w:tc>
        <w:tc>
          <w:tcPr>
            <w:tcW w:w="360" w:type="pct"/>
            <w:noWrap/>
            <w:vAlign w:val="center"/>
            <w:hideMark/>
          </w:tcPr>
          <w:p w:rsidR="00AC0AC6" w:rsidRPr="00AC0AC6" w:rsidRDefault="00AC0AC6" w:rsidP="00FF168E">
            <w:pPr>
              <w:pStyle w:val="Tabletextcentred"/>
            </w:pPr>
            <w:r w:rsidRPr="00AC0AC6">
              <w:t>1.07</w:t>
            </w:r>
          </w:p>
        </w:tc>
        <w:tc>
          <w:tcPr>
            <w:tcW w:w="463" w:type="pct"/>
            <w:noWrap/>
            <w:vAlign w:val="center"/>
            <w:hideMark/>
          </w:tcPr>
          <w:p w:rsidR="00AC0AC6" w:rsidRPr="00AC0AC6" w:rsidRDefault="00AC0AC6" w:rsidP="00FF168E">
            <w:pPr>
              <w:pStyle w:val="Tabletextcentred"/>
            </w:pPr>
            <w:r w:rsidRPr="00AC0AC6">
              <w:t>25.2546</w:t>
            </w:r>
          </w:p>
        </w:tc>
        <w:tc>
          <w:tcPr>
            <w:tcW w:w="339" w:type="pct"/>
            <w:noWrap/>
            <w:vAlign w:val="center"/>
            <w:hideMark/>
          </w:tcPr>
          <w:p w:rsidR="00AC0AC6" w:rsidRPr="00AC0AC6" w:rsidRDefault="00AC0AC6" w:rsidP="00FF168E">
            <w:pPr>
              <w:pStyle w:val="Tabletextcentred"/>
            </w:pPr>
            <w:r w:rsidRPr="00AC0AC6">
              <w:t>1.4</w:t>
            </w:r>
          </w:p>
        </w:tc>
        <w:tc>
          <w:tcPr>
            <w:tcW w:w="507" w:type="pct"/>
            <w:noWrap/>
            <w:vAlign w:val="center"/>
            <w:hideMark/>
          </w:tcPr>
          <w:p w:rsidR="00AC0AC6" w:rsidRPr="00AC0AC6" w:rsidRDefault="00AC0AC6" w:rsidP="00FF168E">
            <w:pPr>
              <w:pStyle w:val="Tabletextcentred"/>
            </w:pPr>
            <w:r w:rsidRPr="00AC0AC6">
              <w:t>0.0538</w:t>
            </w:r>
          </w:p>
        </w:tc>
        <w:tc>
          <w:tcPr>
            <w:tcW w:w="358" w:type="pct"/>
            <w:noWrap/>
            <w:vAlign w:val="center"/>
            <w:hideMark/>
          </w:tcPr>
          <w:p w:rsidR="00AC0AC6" w:rsidRPr="00AC0AC6" w:rsidRDefault="00AC0AC6" w:rsidP="00FF168E">
            <w:pPr>
              <w:pStyle w:val="Tabletextcentred"/>
            </w:pPr>
            <w:r w:rsidRPr="00AC0AC6">
              <w:t>2.4</w:t>
            </w:r>
          </w:p>
        </w:tc>
        <w:tc>
          <w:tcPr>
            <w:tcW w:w="600" w:type="pct"/>
            <w:noWrap/>
            <w:vAlign w:val="center"/>
            <w:hideMark/>
          </w:tcPr>
          <w:p w:rsidR="00AC0AC6" w:rsidRPr="00AC0AC6" w:rsidRDefault="00AC0AC6" w:rsidP="00FF168E">
            <w:pPr>
              <w:pStyle w:val="Tabletextcentred"/>
            </w:pPr>
            <w:r w:rsidRPr="00AC0AC6">
              <w:t>250.3</w:t>
            </w:r>
          </w:p>
        </w:tc>
        <w:tc>
          <w:tcPr>
            <w:tcW w:w="424" w:type="pct"/>
            <w:noWrap/>
            <w:vAlign w:val="center"/>
            <w:hideMark/>
          </w:tcPr>
          <w:p w:rsidR="00AC0AC6" w:rsidRPr="00AC0AC6" w:rsidRDefault="00AC0AC6" w:rsidP="00FF168E">
            <w:pPr>
              <w:pStyle w:val="Tabletextcentred"/>
            </w:pPr>
            <w:r w:rsidRPr="00AC0AC6">
              <w:t>3.3</w:t>
            </w:r>
          </w:p>
        </w:tc>
      </w:tr>
      <w:tr w:rsidR="00AC0AC6" w:rsidRPr="00AC0AC6" w:rsidTr="00AC0AC6">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AC0AC6" w:rsidRPr="00AC0AC6" w:rsidRDefault="00AC0AC6" w:rsidP="00FF168E">
            <w:pPr>
              <w:pStyle w:val="Tabletextleft"/>
            </w:pPr>
            <w:r w:rsidRPr="00AC0AC6">
              <w:t>109.Z.26.1.1</w:t>
            </w:r>
          </w:p>
        </w:tc>
        <w:tc>
          <w:tcPr>
            <w:tcW w:w="484" w:type="pct"/>
            <w:noWrap/>
            <w:vAlign w:val="center"/>
            <w:hideMark/>
          </w:tcPr>
          <w:p w:rsidR="00AC0AC6" w:rsidRPr="00AC0AC6" w:rsidRDefault="00AC0AC6" w:rsidP="00FF168E">
            <w:pPr>
              <w:pStyle w:val="Tabletextcentred"/>
            </w:pPr>
            <w:r w:rsidRPr="00AC0AC6">
              <w:t>0.20</w:t>
            </w:r>
          </w:p>
        </w:tc>
        <w:tc>
          <w:tcPr>
            <w:tcW w:w="376" w:type="pct"/>
            <w:noWrap/>
            <w:vAlign w:val="center"/>
            <w:hideMark/>
          </w:tcPr>
          <w:p w:rsidR="00AC0AC6" w:rsidRPr="00AC0AC6" w:rsidRDefault="00AC0AC6" w:rsidP="00FF168E">
            <w:pPr>
              <w:pStyle w:val="Tabletextcentred"/>
            </w:pPr>
            <w:r w:rsidRPr="00AC0AC6">
              <w:t>362</w:t>
            </w:r>
          </w:p>
        </w:tc>
        <w:tc>
          <w:tcPr>
            <w:tcW w:w="377" w:type="pct"/>
            <w:noWrap/>
            <w:vAlign w:val="center"/>
            <w:hideMark/>
          </w:tcPr>
          <w:p w:rsidR="00AC0AC6" w:rsidRPr="00AC0AC6" w:rsidRDefault="00AC0AC6" w:rsidP="00FF168E">
            <w:pPr>
              <w:pStyle w:val="Tabletextcentred"/>
            </w:pPr>
            <w:r w:rsidRPr="00AC0AC6">
              <w:t>223</w:t>
            </w:r>
          </w:p>
        </w:tc>
        <w:tc>
          <w:tcPr>
            <w:tcW w:w="360" w:type="pct"/>
            <w:noWrap/>
            <w:vAlign w:val="center"/>
            <w:hideMark/>
          </w:tcPr>
          <w:p w:rsidR="00AC0AC6" w:rsidRPr="00AC0AC6" w:rsidRDefault="00AC0AC6" w:rsidP="00FF168E">
            <w:pPr>
              <w:pStyle w:val="Tabletextcentred"/>
            </w:pPr>
            <w:r w:rsidRPr="00AC0AC6">
              <w:t>0.64</w:t>
            </w:r>
          </w:p>
        </w:tc>
        <w:tc>
          <w:tcPr>
            <w:tcW w:w="463" w:type="pct"/>
            <w:noWrap/>
            <w:vAlign w:val="center"/>
            <w:hideMark/>
          </w:tcPr>
          <w:p w:rsidR="00AC0AC6" w:rsidRPr="00AC0AC6" w:rsidRDefault="00AC0AC6" w:rsidP="00FF168E">
            <w:pPr>
              <w:pStyle w:val="Tabletextcentred"/>
            </w:pPr>
            <w:r w:rsidRPr="00AC0AC6">
              <w:t>25.3552</w:t>
            </w:r>
          </w:p>
        </w:tc>
        <w:tc>
          <w:tcPr>
            <w:tcW w:w="339" w:type="pct"/>
            <w:noWrap/>
            <w:vAlign w:val="center"/>
            <w:hideMark/>
          </w:tcPr>
          <w:p w:rsidR="00AC0AC6" w:rsidRPr="00AC0AC6" w:rsidRDefault="00AC0AC6" w:rsidP="00FF168E">
            <w:pPr>
              <w:pStyle w:val="Tabletextcentred"/>
            </w:pPr>
            <w:r w:rsidRPr="00AC0AC6">
              <w:t>1.2</w:t>
            </w:r>
          </w:p>
        </w:tc>
        <w:tc>
          <w:tcPr>
            <w:tcW w:w="507" w:type="pct"/>
            <w:noWrap/>
            <w:vAlign w:val="center"/>
            <w:hideMark/>
          </w:tcPr>
          <w:p w:rsidR="00AC0AC6" w:rsidRPr="00AC0AC6" w:rsidRDefault="00AC0AC6" w:rsidP="00FF168E">
            <w:pPr>
              <w:pStyle w:val="Tabletextcentred"/>
            </w:pPr>
            <w:r w:rsidRPr="00AC0AC6">
              <w:t>0.0516</w:t>
            </w:r>
          </w:p>
        </w:tc>
        <w:tc>
          <w:tcPr>
            <w:tcW w:w="358" w:type="pct"/>
            <w:noWrap/>
            <w:vAlign w:val="center"/>
            <w:hideMark/>
          </w:tcPr>
          <w:p w:rsidR="00AC0AC6" w:rsidRPr="00AC0AC6" w:rsidRDefault="00AC0AC6" w:rsidP="00FF168E">
            <w:pPr>
              <w:pStyle w:val="Tabletextcentred"/>
            </w:pPr>
            <w:r w:rsidRPr="00AC0AC6">
              <w:t>2.0</w:t>
            </w:r>
          </w:p>
        </w:tc>
        <w:tc>
          <w:tcPr>
            <w:tcW w:w="600" w:type="pct"/>
            <w:noWrap/>
            <w:vAlign w:val="center"/>
            <w:hideMark/>
          </w:tcPr>
          <w:p w:rsidR="00AC0AC6" w:rsidRPr="00AC0AC6" w:rsidRDefault="00AC0AC6" w:rsidP="00FF168E">
            <w:pPr>
              <w:pStyle w:val="Tabletextcentred"/>
            </w:pPr>
            <w:r w:rsidRPr="00AC0AC6">
              <w:t>249.4</w:t>
            </w:r>
          </w:p>
        </w:tc>
        <w:tc>
          <w:tcPr>
            <w:tcW w:w="424" w:type="pct"/>
            <w:noWrap/>
            <w:vAlign w:val="center"/>
            <w:hideMark/>
          </w:tcPr>
          <w:p w:rsidR="00AC0AC6" w:rsidRPr="00AC0AC6" w:rsidRDefault="00AC0AC6" w:rsidP="00FF168E">
            <w:pPr>
              <w:pStyle w:val="Tabletextcentred"/>
            </w:pPr>
            <w:r w:rsidRPr="00AC0AC6">
              <w:t>3.0</w:t>
            </w:r>
          </w:p>
        </w:tc>
      </w:tr>
    </w:tbl>
    <w:p w:rsidR="00D77A3A" w:rsidRPr="000D1A40" w:rsidRDefault="00D77A3A" w:rsidP="008F68EA">
      <w:pPr>
        <w:pStyle w:val="Tablenotesnumbered"/>
        <w:numPr>
          <w:ilvl w:val="0"/>
          <w:numId w:val="38"/>
        </w:numPr>
      </w:pPr>
      <w:r w:rsidRPr="000D1A40">
        <w:t>%</w:t>
      </w:r>
      <w:r w:rsidRPr="004B4EC5">
        <w:rPr>
          <w:rStyle w:val="Superscript"/>
        </w:rPr>
        <w:t>206</w:t>
      </w:r>
      <w:r w:rsidRPr="000D1A40">
        <w:t>Pb</w:t>
      </w:r>
      <w:r w:rsidRPr="004F2468">
        <w:rPr>
          <w:rStyle w:val="Subscript"/>
        </w:rPr>
        <w:t>c</w:t>
      </w:r>
      <w:r w:rsidRPr="000D1A40">
        <w:t xml:space="preserve"> indicates the proportion of common </w:t>
      </w:r>
      <w:r w:rsidRPr="004B4EC5">
        <w:rPr>
          <w:rStyle w:val="Superscript"/>
        </w:rPr>
        <w:t>206</w:t>
      </w:r>
      <w:r w:rsidRPr="000D1A40">
        <w:t xml:space="preserve">Pb in the total measured </w:t>
      </w:r>
      <w:r w:rsidRPr="004B4EC5">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B4EC5">
        <w:rPr>
          <w:rStyle w:val="Superscript"/>
        </w:rPr>
        <w:t>204</w:t>
      </w:r>
      <w:r w:rsidRPr="000D1A40">
        <w:t>Pb.</w:t>
      </w:r>
    </w:p>
    <w:p w:rsidR="00D77A3A" w:rsidRPr="000D1A40" w:rsidRDefault="00D77A3A" w:rsidP="00FF168E">
      <w:pPr>
        <w:pStyle w:val="Tablenotesnumbered"/>
      </w:pPr>
      <w:r w:rsidRPr="000D1A40">
        <w:t>All errors quoted as 1σ.</w:t>
      </w:r>
    </w:p>
    <w:p w:rsidR="00282620" w:rsidRDefault="00410FF5" w:rsidP="00282620">
      <w:pPr>
        <w:pStyle w:val="Heading2"/>
      </w:pPr>
      <w:r>
        <w:br w:type="page"/>
      </w:r>
      <w:bookmarkStart w:id="67" w:name="_Toc364417881"/>
      <w:r w:rsidR="00282620">
        <w:lastRenderedPageBreak/>
        <w:t>Emmaville Volcanics Volcaniclastic PBNE-09-NEV-02/2105111</w:t>
      </w:r>
      <w:bookmarkEnd w:id="6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3D60E0">
        <w:rPr>
          <w:rStyle w:val="Tabletitlebold"/>
        </w:rPr>
        <w:t>25</w:t>
      </w:r>
      <w:r w:rsidRPr="00946615">
        <w:t xml:space="preserve"> Summary of results: </w:t>
      </w:r>
      <w:r w:rsidR="005D50BE">
        <w:t>Emmaville Volcanics Volcaniclastic (PBNE-09-NEV-02/2105111).</w:t>
      </w:r>
    </w:p>
    <w:tbl>
      <w:tblPr>
        <w:tblStyle w:val="TableGAHeaderColumn"/>
        <w:tblW w:w="9015" w:type="dxa"/>
        <w:tblLayout w:type="fixed"/>
        <w:tblLook w:val="04A0" w:firstRow="1" w:lastRow="0" w:firstColumn="1" w:lastColumn="0" w:noHBand="0" w:noVBand="1"/>
        <w:tblCaption w:val="Summary of results: Emmaville Volcanics Volcaniclastic (PBNE-09-NEV-02/2105111)."/>
        <w:tblDescription w:val="Summary of results: Emmaville Volcanics Volcaniclastic (PBNE-09-NEV-02/2105111)."/>
      </w:tblPr>
      <w:tblGrid>
        <w:gridCol w:w="3155"/>
        <w:gridCol w:w="5860"/>
      </w:tblGrid>
      <w:tr w:rsidR="0074508C"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74508C" w:rsidRPr="00B60E1F" w:rsidRDefault="0074508C" w:rsidP="00AD62F5">
            <w:pPr>
              <w:pStyle w:val="Tabletextleft"/>
            </w:pPr>
            <w:r w:rsidRPr="00B60E1F">
              <w:t>GA S</w:t>
            </w:r>
            <w:r>
              <w:t>ampleID</w:t>
            </w:r>
          </w:p>
        </w:tc>
        <w:tc>
          <w:tcPr>
            <w:tcW w:w="3250" w:type="pct"/>
            <w:vAlign w:val="bottom"/>
          </w:tcPr>
          <w:p w:rsidR="0074508C" w:rsidRPr="0074508C" w:rsidRDefault="0074508C" w:rsidP="00FF168E">
            <w:pPr>
              <w:pStyle w:val="Tabletextleft"/>
              <w:cnfStyle w:val="100000000000" w:firstRow="1" w:lastRow="0" w:firstColumn="0" w:lastColumn="0" w:oddVBand="0" w:evenVBand="0" w:oddHBand="0" w:evenHBand="0" w:firstRowFirstColumn="0" w:firstRowLastColumn="0" w:lastRowFirstColumn="0" w:lastRowLastColumn="0"/>
            </w:pPr>
            <w:r w:rsidRPr="0074508C">
              <w:t>2010016003</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Default="0074508C" w:rsidP="00AD62F5">
            <w:pPr>
              <w:pStyle w:val="Tabletextleft"/>
            </w:pPr>
            <w:r w:rsidRPr="00B60E1F">
              <w:t>GA S</w:t>
            </w:r>
            <w:r>
              <w:t>ampleNO</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2105111</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B60E1F" w:rsidRDefault="0074508C" w:rsidP="00AD62F5">
            <w:pPr>
              <w:pStyle w:val="Tabletextleft"/>
            </w:pPr>
            <w:r>
              <w:t>GSNSW SITEID</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PBNE-09-NEV-02</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Formal Name</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Emmaville Volcanics</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Informal Name</w:t>
            </w:r>
          </w:p>
        </w:tc>
        <w:tc>
          <w:tcPr>
            <w:tcW w:w="3250" w:type="pct"/>
            <w:vAlign w:val="bottom"/>
          </w:tcPr>
          <w:p w:rsidR="0074508C" w:rsidRPr="0074508C"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Lithology</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crystal lithic volcaniclastic</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1:250 000 Sheet</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GRAFTON (SH5606)</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1:100 000 Sheet</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GLEN INNES (9238)</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Region</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New England Region</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Location (GDA94)</w:t>
            </w:r>
          </w:p>
        </w:tc>
        <w:tc>
          <w:tcPr>
            <w:tcW w:w="3250" w:type="pct"/>
            <w:vAlign w:val="bottom"/>
          </w:tcPr>
          <w:p w:rsidR="0074508C" w:rsidRPr="0074508C" w:rsidRDefault="0074508C" w:rsidP="0057605C">
            <w:pPr>
              <w:pStyle w:val="Tabletextleft"/>
              <w:cnfStyle w:val="000000100000" w:firstRow="0" w:lastRow="0" w:firstColumn="0" w:lastColumn="0" w:oddVBand="0" w:evenVBand="0" w:oddHBand="1" w:evenHBand="0" w:firstRowFirstColumn="0" w:firstRowLastColumn="0" w:lastRowFirstColumn="0" w:lastRowLastColumn="0"/>
            </w:pPr>
            <w:r w:rsidRPr="0074508C">
              <w:t xml:space="preserve">151.787400 </w:t>
            </w:r>
            <w:r w:rsidRPr="003D153D">
              <w:rPr>
                <w:rStyle w:val="Superscript"/>
              </w:rPr>
              <w:t>°</w:t>
            </w:r>
            <w:r w:rsidRPr="0074508C">
              <w:t xml:space="preserve">E, -29.633820 </w:t>
            </w:r>
            <w:r w:rsidRPr="003D153D">
              <w:rPr>
                <w:rStyle w:val="Superscript"/>
              </w:rPr>
              <w:t>°</w:t>
            </w:r>
            <w:r w:rsidRPr="0074508C">
              <w:t>S</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Location (MGA 94 Zone 56)</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382616 mE, 6721175 mN</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Geochronologist</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Andrew Cross</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Mount ID</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GA6139</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Analytical Session</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100128</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t>Interpreted Age</w:t>
            </w:r>
          </w:p>
        </w:tc>
        <w:tc>
          <w:tcPr>
            <w:tcW w:w="3250" w:type="pct"/>
            <w:vAlign w:val="bottom"/>
          </w:tcPr>
          <w:p w:rsidR="0074508C" w:rsidRPr="0074508C" w:rsidRDefault="0074508C" w:rsidP="00FF168E">
            <w:pPr>
              <w:pStyle w:val="Tabletextleft"/>
              <w:cnfStyle w:val="000000010000" w:firstRow="0" w:lastRow="0" w:firstColumn="0" w:lastColumn="0" w:oddVBand="0" w:evenVBand="0" w:oddHBand="0" w:evenHBand="1" w:firstRowFirstColumn="0" w:firstRowLastColumn="0" w:lastRowFirstColumn="0" w:lastRowLastColumn="0"/>
            </w:pPr>
            <w:r w:rsidRPr="0074508C">
              <w:t>252.3 ± 2.0 Ma (95% confidence, 27 analyses on 27 zircons)</w:t>
            </w:r>
          </w:p>
        </w:tc>
      </w:tr>
      <w:tr w:rsidR="0074508C"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rPr>
                <w:szCs w:val="16"/>
              </w:rPr>
              <w:t>Geological Attribution</w:t>
            </w:r>
          </w:p>
        </w:tc>
        <w:tc>
          <w:tcPr>
            <w:tcW w:w="3250" w:type="pct"/>
            <w:vAlign w:val="bottom"/>
          </w:tcPr>
          <w:p w:rsidR="0074508C" w:rsidRPr="0074508C" w:rsidRDefault="0074508C" w:rsidP="00FF168E">
            <w:pPr>
              <w:pStyle w:val="Tabletextleft"/>
              <w:cnfStyle w:val="000000100000" w:firstRow="0" w:lastRow="0" w:firstColumn="0" w:lastColumn="0" w:oddVBand="0" w:evenVBand="0" w:oddHBand="1" w:evenHBand="0" w:firstRowFirstColumn="0" w:firstRowLastColumn="0" w:lastRowFirstColumn="0" w:lastRowLastColumn="0"/>
            </w:pPr>
            <w:r w:rsidRPr="0074508C">
              <w:t>Magmatic crystallisation</w:t>
            </w:r>
          </w:p>
        </w:tc>
      </w:tr>
      <w:tr w:rsidR="0074508C"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74508C" w:rsidRPr="00AD62F5" w:rsidRDefault="005633EE" w:rsidP="00AD62F5">
            <w:pPr>
              <w:pStyle w:val="Tabletextleft"/>
            </w:pPr>
            <w:r w:rsidRPr="00AD62F5">
              <w:rPr>
                <w:szCs w:val="16"/>
              </w:rPr>
              <w:t>Isotopic Ratio Used</w:t>
            </w:r>
          </w:p>
        </w:tc>
        <w:tc>
          <w:tcPr>
            <w:tcW w:w="3250" w:type="pct"/>
            <w:vAlign w:val="bottom"/>
          </w:tcPr>
          <w:p w:rsidR="0074508C" w:rsidRPr="0074508C" w:rsidRDefault="0074508C" w:rsidP="0057605C">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74508C">
              <w:rPr>
                <w:bCs/>
                <w:szCs w:val="18"/>
              </w:rPr>
              <w:t>Pb/</w:t>
            </w:r>
            <w:r w:rsidRPr="003D153D">
              <w:rPr>
                <w:rStyle w:val="Superscript"/>
              </w:rPr>
              <w:t>238</w:t>
            </w:r>
            <w:r w:rsidRPr="0074508C">
              <w:rPr>
                <w:bCs/>
                <w:szCs w:val="18"/>
              </w:rPr>
              <w:t>U</w:t>
            </w:r>
          </w:p>
        </w:tc>
      </w:tr>
    </w:tbl>
    <w:p w:rsidR="003D60E0" w:rsidRDefault="003D60E0" w:rsidP="004E132F">
      <w:pPr>
        <w:pStyle w:val="Heading3"/>
      </w:pPr>
      <w:bookmarkStart w:id="68" w:name="_Toc364417882"/>
      <w:r>
        <w:t>Sample Information</w:t>
      </w:r>
      <w:bookmarkEnd w:id="68"/>
    </w:p>
    <w:p w:rsidR="003D60E0" w:rsidRPr="004E132F" w:rsidRDefault="004E132F" w:rsidP="004E132F">
      <w:pPr>
        <w:pStyle w:val="BodyText"/>
      </w:pPr>
      <w:r w:rsidRPr="004E132F">
        <w:t>This sample was collected from subdued boulders ~15 m off the south side of Yarraford Road, bulldozed from a small cutting. Here the volcanics are relatively massive, comprising a crystal-lithic unit, uniformly grey in colour with minor veining and joints. Grey coloured phenocrysts of feldspars to 3 mm are well developed. The top of the Emmaville Volcanics (Wandsworth Volcanic Group; WVG) is well constrained by the overlying Dundee Rhyodacite (254.1 ± 2.2 Ma; Brownlow and Cross 2010). The age of the base of the sequence is unknown. A Re-Os age of 267.5 ± 2.5 Ma (Norman et al. 2004) was determined on molybdenite from cross–cutting veins within the WVG at the Glen Eden prospect 9 kms to the no</w:t>
      </w:r>
      <w:r w:rsidR="005633EE">
        <w:t>rtheast of the Yarraford site.</w:t>
      </w:r>
    </w:p>
    <w:p w:rsidR="003D60E0" w:rsidRDefault="003D60E0" w:rsidP="004E132F">
      <w:pPr>
        <w:pStyle w:val="Heading3"/>
      </w:pPr>
      <w:bookmarkStart w:id="69" w:name="_Toc364417883"/>
      <w:r>
        <w:t>Petrography</w:t>
      </w:r>
      <w:bookmarkEnd w:id="69"/>
    </w:p>
    <w:p w:rsidR="00D92251" w:rsidRDefault="004E132F" w:rsidP="004E132F">
      <w:pPr>
        <w:pStyle w:val="BodyText"/>
      </w:pPr>
      <w:r w:rsidRPr="004E132F">
        <w:t xml:space="preserve">Phenocrysts comprise &lt; 50 modal percent of the sample. Plagioclases (&lt; 2 mm) can be remarkably fresh, typically subhedral to euhedral, and strongly zoned. The K-feldspars (plagioclase &gt; K-feldspar) are cloudy, up to 2 mm, and can be euhedral. Quartz as a phenocryst phase is absent. Masses of felted blue-green amphibole may represent former ferromagnesian crystals such as amphibole. Some contain stumpy apatites as inclusions typical of some amphibole crystals in granites. Elongate narrow and curved fragments may be relicts after biotites. Lithic fragments are relatively rare and in one instance comprises a fine grained rhyolitic example with an elongate lithophysa infilled with quartz. </w:t>
      </w:r>
      <w:r w:rsidRPr="004E132F">
        <w:lastRenderedPageBreak/>
        <w:t>Groundmass comprises a mosaical collation of feldspars and presumably quartz, vaguely myrmekitic in places. Stretched out shards are present. Flow layering of phenocrysts and groundmass is evident. Phenocrysts are generally well shaped rather than broken or fragmente</w:t>
      </w:r>
      <w:r>
        <w:t>d (</w:t>
      </w:r>
      <w:r w:rsidRPr="005633EE">
        <w:rPr>
          <w:rStyle w:val="Hyperlink"/>
        </w:rPr>
        <w:t>Figure 2.43</w:t>
      </w:r>
      <w:r w:rsidRPr="004E132F">
        <w:t>).</w:t>
      </w:r>
    </w:p>
    <w:p w:rsidR="004E132F" w:rsidRDefault="004E132F" w:rsidP="004E132F">
      <w:pPr>
        <w:pStyle w:val="Figuresandimagescentred"/>
      </w:pPr>
      <w:r>
        <w:rPr>
          <w:rFonts w:eastAsia="Times New Roman"/>
          <w:noProof/>
          <w:szCs w:val="21"/>
        </w:rPr>
        <w:drawing>
          <wp:inline distT="0" distB="0" distL="0" distR="0" wp14:anchorId="40A3B7BA" wp14:editId="63CC201A">
            <wp:extent cx="2639695" cy="3510915"/>
            <wp:effectExtent l="0" t="0" r="8255" b="0"/>
            <wp:docPr id="121" name="Picture 121" descr="Thin section microphotographs of Emmaville Volcanoclastic. Scale as indicated (1 mm); PPL left, CPL right. Note crystal rich character, alignment of phenocrysts and presence of distinct cores in some feldspars (PBNE-09-NEV-02/2105111)." title="Thin section microphotographs of Emmaville Volcanoclastic. Scale as indicated (1 mm); PPL left, CPL right. Note crystal rich character, alignment of phenocrysts and presence of distinct cores in some feldspars (PBNE-09-NEV-02/21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76994a_Emmaville_Volcs (Lar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9695" cy="3510915"/>
                    </a:xfrm>
                    <a:prstGeom prst="rect">
                      <a:avLst/>
                    </a:prstGeom>
                    <a:noFill/>
                    <a:ln>
                      <a:noFill/>
                    </a:ln>
                  </pic:spPr>
                </pic:pic>
              </a:graphicData>
            </a:graphic>
          </wp:inline>
        </w:drawing>
      </w:r>
      <w:r>
        <w:rPr>
          <w:rFonts w:eastAsia="Times New Roman"/>
          <w:noProof/>
          <w:szCs w:val="21"/>
        </w:rPr>
        <w:drawing>
          <wp:inline distT="0" distB="0" distL="0" distR="0" wp14:anchorId="28F874DE" wp14:editId="5EA81FF2">
            <wp:extent cx="2639695" cy="3510915"/>
            <wp:effectExtent l="0" t="0" r="8255" b="0"/>
            <wp:docPr id="122" name="Picture 122" descr="Thin section microphotographs of Emmaville Volcanoclastic. Scale as indicated (1 mm); PPL left, CPL right. Note crystal rich character, alignment of phenocrysts and presence of distinct cores in some feldspars (PBNE-09-NEV-02/2105111)." title="Thin section microphotographs of Emmaville Volcanoclastic. Scale as indicated (1 mm); PPL left, CPL right. Note crystal rich character, alignment of phenocrysts and presence of distinct cores in some feldspars (PBNE-09-NEV-02/21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T76994b_Emmaville_Volcanics (Lar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39695" cy="3510915"/>
                    </a:xfrm>
                    <a:prstGeom prst="rect">
                      <a:avLst/>
                    </a:prstGeom>
                    <a:noFill/>
                    <a:ln>
                      <a:noFill/>
                    </a:ln>
                  </pic:spPr>
                </pic:pic>
              </a:graphicData>
            </a:graphic>
          </wp:inline>
        </w:drawing>
      </w:r>
    </w:p>
    <w:p w:rsidR="004E132F" w:rsidRPr="004E132F" w:rsidRDefault="004E132F" w:rsidP="004E132F">
      <w:pPr>
        <w:pStyle w:val="Caption"/>
      </w:pPr>
      <w:r w:rsidRPr="002E0C35">
        <w:rPr>
          <w:rStyle w:val="Captionbold"/>
        </w:rPr>
        <w:t xml:space="preserve">Figure </w:t>
      </w:r>
      <w:r>
        <w:rPr>
          <w:rStyle w:val="Captionbold"/>
        </w:rPr>
        <w:t>2.43</w:t>
      </w:r>
      <w:r>
        <w:t xml:space="preserve"> </w:t>
      </w:r>
      <w:r w:rsidRPr="004E132F">
        <w:t>Thin section microphotographs of Emmaville Volcanoclastic. Scale as indicated (1 mm); PPL left, CPL right. Note crystal rich character, alignment of phenocrysts and presence of distinct cores in some feldspars (PBNE-09-NEV-02/2105111).</w:t>
      </w:r>
    </w:p>
    <w:p w:rsidR="003D60E0" w:rsidRDefault="003D60E0" w:rsidP="004E132F">
      <w:pPr>
        <w:pStyle w:val="Heading3"/>
      </w:pPr>
      <w:bookmarkStart w:id="70" w:name="_Toc364417884"/>
      <w:r>
        <w:t>Zircons</w:t>
      </w:r>
      <w:bookmarkEnd w:id="70"/>
    </w:p>
    <w:p w:rsidR="00323443" w:rsidRDefault="00D761C9" w:rsidP="00D761C9">
      <w:pPr>
        <w:pStyle w:val="BodyText"/>
      </w:pPr>
      <w:r w:rsidRPr="00D761C9">
        <w:t xml:space="preserve">Zircons separated from this sample comprise a homogeneous population of euhedral, clear and colourless to hyacinth grains, many with randomly orientated inclusions. They range in diameter from ~60–100 µm and typically have a stubby shape with aspect ratios between 1 to 2 however, the full range extends up to grains with aspect ratios of 4. They have a moderate luminescence and are dominated by oscillatory and sector growth </w:t>
      </w:r>
      <w:r>
        <w:t>zoning (</w:t>
      </w:r>
      <w:r w:rsidRPr="005633EE">
        <w:rPr>
          <w:rStyle w:val="Hyperlink"/>
        </w:rPr>
        <w:t>Figure 2.44</w:t>
      </w:r>
      <w:r w:rsidRPr="00D761C9">
        <w:t>).</w:t>
      </w:r>
    </w:p>
    <w:p w:rsidR="003D60E0" w:rsidRDefault="003D60E0" w:rsidP="004E132F">
      <w:pPr>
        <w:pStyle w:val="Heading3"/>
      </w:pPr>
      <w:bookmarkStart w:id="71" w:name="_Toc364417885"/>
      <w:r>
        <w:t>U–Pb isotopic results</w:t>
      </w:r>
      <w:bookmarkEnd w:id="71"/>
    </w:p>
    <w:p w:rsidR="00323443" w:rsidRDefault="00D761C9" w:rsidP="004E132F">
      <w:pPr>
        <w:pStyle w:val="BodyText"/>
      </w:pPr>
      <w:r w:rsidRPr="00D761C9">
        <w:t>Twenty-six SHRIMP U–Pb isotopic analyses were carri</w:t>
      </w:r>
      <w:r>
        <w:t>ed out on this sample (</w:t>
      </w:r>
      <w:r w:rsidRPr="005633EE">
        <w:rPr>
          <w:rStyle w:val="Hyperlink"/>
        </w:rPr>
        <w:t>Figure 2.45</w:t>
      </w:r>
      <w:r>
        <w:t xml:space="preserve"> and </w:t>
      </w:r>
      <w:r w:rsidRPr="005633EE">
        <w:rPr>
          <w:rStyle w:val="Hyperlink"/>
        </w:rPr>
        <w:t>Table</w:t>
      </w:r>
      <w:r w:rsidR="005633EE" w:rsidRPr="005633EE">
        <w:rPr>
          <w:rStyle w:val="Hyperlink"/>
        </w:rPr>
        <w:t> </w:t>
      </w:r>
      <w:r w:rsidRPr="005633EE">
        <w:rPr>
          <w:rStyle w:val="Hyperlink"/>
        </w:rPr>
        <w:t>2.26</w:t>
      </w:r>
      <w:r w:rsidRPr="00D761C9">
        <w:t xml:space="preserve">). Uranium concentrations are low to moderate (87–569 ppm, median = 205 ppm) and Th/U ratios range from 0.26 to 1.15. Common </w:t>
      </w:r>
      <w:r w:rsidRPr="004B4EC5">
        <w:rPr>
          <w:rStyle w:val="Superscript"/>
        </w:rPr>
        <w:t>206</w:t>
      </w:r>
      <w:r w:rsidRPr="00D761C9">
        <w:t>Pb proportions are all below 1% (</w:t>
      </w:r>
      <w:r w:rsidRPr="004B4EC5">
        <w:rPr>
          <w:rStyle w:val="Superscript"/>
        </w:rPr>
        <w:t>206</w:t>
      </w:r>
      <w:r w:rsidRPr="00D761C9">
        <w:t>Pb</w:t>
      </w:r>
      <w:r w:rsidRPr="004B4EC5">
        <w:rPr>
          <w:rStyle w:val="Subscript"/>
        </w:rPr>
        <w:t>c</w:t>
      </w:r>
      <w:r w:rsidRPr="00D761C9">
        <w:t xml:space="preserve">). All 26 grains analysed have the same radiogenic </w:t>
      </w:r>
      <w:r w:rsidRPr="004B4EC5">
        <w:rPr>
          <w:rStyle w:val="Superscript"/>
        </w:rPr>
        <w:t>206</w:t>
      </w:r>
      <w:r w:rsidRPr="00D761C9">
        <w:t>Pb/</w:t>
      </w:r>
      <w:r w:rsidRPr="004B4EC5">
        <w:rPr>
          <w:rStyle w:val="Superscript"/>
        </w:rPr>
        <w:t>238</w:t>
      </w:r>
      <w:r w:rsidRPr="00D761C9">
        <w:t>U within their analytical uncertainties (MSWD = 0.88, probability = 0.64) and contribute to a weighted mean age of 251.5 ± 1.9 Ma, which is interpreted as the magmatic crystallisation age of this rock.</w:t>
      </w:r>
    </w:p>
    <w:p w:rsidR="004E132F" w:rsidRDefault="00D761C9" w:rsidP="003D153D">
      <w:pPr>
        <w:pStyle w:val="Figuresandimagescentred"/>
      </w:pPr>
      <w:r w:rsidRPr="003D153D">
        <w:rPr>
          <w:noProof/>
        </w:rPr>
        <w:lastRenderedPageBreak/>
        <w:drawing>
          <wp:inline distT="0" distB="0" distL="0" distR="0" wp14:anchorId="72DE62B3" wp14:editId="587D5A6C">
            <wp:extent cx="5270500" cy="4589145"/>
            <wp:effectExtent l="0" t="0" r="6350" b="1905"/>
            <wp:docPr id="123" name="Picture 123" descr="Selected transmitted light (top) and cathodoluminescence (bottom) images of zircon grains from the Emmaville Volcanics volcaniclastic (PBNE-09-NEV-02/2105111)." title="Selected transmitted light (top) and cathodoluminescence (bottom) images of zircon grains from the Emmaville Volcanics volcaniclastic (PBNE-09-NEV-02/21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11-emmavill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0500" cy="4589145"/>
                    </a:xfrm>
                    <a:prstGeom prst="rect">
                      <a:avLst/>
                    </a:prstGeom>
                    <a:noFill/>
                    <a:ln>
                      <a:noFill/>
                    </a:ln>
                  </pic:spPr>
                </pic:pic>
              </a:graphicData>
            </a:graphic>
          </wp:inline>
        </w:drawing>
      </w:r>
    </w:p>
    <w:p w:rsidR="0074508C" w:rsidRPr="00DA290D" w:rsidRDefault="004E132F" w:rsidP="00DA290D">
      <w:pPr>
        <w:pStyle w:val="Caption"/>
      </w:pPr>
      <w:r w:rsidRPr="002E0C35">
        <w:rPr>
          <w:rStyle w:val="Captionbold"/>
        </w:rPr>
        <w:t xml:space="preserve">Figure </w:t>
      </w:r>
      <w:r>
        <w:rPr>
          <w:rStyle w:val="Captionbold"/>
        </w:rPr>
        <w:t>2.44</w:t>
      </w:r>
      <w:r>
        <w:t xml:space="preserve"> </w:t>
      </w:r>
      <w:r w:rsidR="00D761C9" w:rsidRPr="00DA290D">
        <w:t>Selected transmitted light (top) and cathodoluminescence (bottom) images of zircon grains from the Emmaville Volcanics volcaniclastic (PBNE-09-NEV-02/2105111).</w:t>
      </w:r>
    </w:p>
    <w:p w:rsidR="004E132F" w:rsidRDefault="00D761C9" w:rsidP="004E132F">
      <w:pPr>
        <w:pStyle w:val="Figuresandimagescentred"/>
      </w:pPr>
      <w:r>
        <w:rPr>
          <w:noProof/>
        </w:rPr>
        <w:drawing>
          <wp:inline distT="0" distB="0" distL="0" distR="0" wp14:anchorId="5C02C291" wp14:editId="70EF0CA4">
            <wp:extent cx="5267325" cy="2047875"/>
            <wp:effectExtent l="0" t="0" r="9525" b="9525"/>
            <wp:docPr id="124" name="Picture 124" descr="(a) Tera-Wasserberg concordia plot and (b) temporal trend of the 206Pb/238U ages from the Emmaville Volcanics volcaniclastic (PBNE-09-NEV-02/2105111)." title="(a) Tera-Wasserberg concordia plot and (b) temporal trend of the 206Pb/238U ages from the Emmaville Volcanics volcaniclastic (PBNE-09-NEV-02/210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emmaville-conc"/>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67325" cy="2047875"/>
                    </a:xfrm>
                    <a:prstGeom prst="rect">
                      <a:avLst/>
                    </a:prstGeom>
                    <a:noFill/>
                    <a:ln>
                      <a:noFill/>
                    </a:ln>
                  </pic:spPr>
                </pic:pic>
              </a:graphicData>
            </a:graphic>
          </wp:inline>
        </w:drawing>
      </w:r>
    </w:p>
    <w:p w:rsidR="00D761C9" w:rsidRPr="00D761C9" w:rsidRDefault="004E132F" w:rsidP="00D761C9">
      <w:pPr>
        <w:pStyle w:val="Caption"/>
      </w:pPr>
      <w:r w:rsidRPr="00DA290D">
        <w:rPr>
          <w:rStyle w:val="Captionbold"/>
        </w:rPr>
        <w:t>Figure 2.45</w:t>
      </w:r>
      <w:r w:rsidRPr="00D761C9">
        <w:t xml:space="preserve"> </w:t>
      </w:r>
      <w:r w:rsidR="00D761C9" w:rsidRPr="00D761C9">
        <w:t xml:space="preserve">(a) Tera-Wasserberg concordia plot and (b) temporal trend of the </w:t>
      </w:r>
      <w:r w:rsidR="00D761C9" w:rsidRPr="004B4EC5">
        <w:rPr>
          <w:rStyle w:val="Superscript"/>
        </w:rPr>
        <w:t>206</w:t>
      </w:r>
      <w:r w:rsidR="00D761C9" w:rsidRPr="00D761C9">
        <w:t>Pb/</w:t>
      </w:r>
      <w:r w:rsidR="00D761C9" w:rsidRPr="004B4EC5">
        <w:rPr>
          <w:rStyle w:val="Superscript"/>
        </w:rPr>
        <w:t>238</w:t>
      </w:r>
      <w:r w:rsidR="00D761C9" w:rsidRPr="00D761C9">
        <w:t>U ages from the Emmaville Volcanics volcaniclastic (PBNE-09-NEV-02/2105111).</w:t>
      </w:r>
    </w:p>
    <w:p w:rsidR="003D60E0" w:rsidRPr="00946615" w:rsidRDefault="005633EE" w:rsidP="003D60E0">
      <w:pPr>
        <w:pStyle w:val="Tabletitle"/>
      </w:pPr>
      <w:r>
        <w:rPr>
          <w:rStyle w:val="Tabletitlebold"/>
        </w:rPr>
        <w:br w:type="page"/>
      </w:r>
      <w:r w:rsidR="003D60E0" w:rsidRPr="00946615">
        <w:rPr>
          <w:rStyle w:val="Tabletitlebold"/>
        </w:rPr>
        <w:lastRenderedPageBreak/>
        <w:t>Table 2.</w:t>
      </w:r>
      <w:r w:rsidR="003D60E0">
        <w:rPr>
          <w:rStyle w:val="Tabletitlebold"/>
        </w:rPr>
        <w:t>26</w:t>
      </w:r>
      <w:r w:rsidR="003D60E0" w:rsidRPr="00946615">
        <w:t xml:space="preserve"> SHRIMP U–Pb zircon data from </w:t>
      </w:r>
      <w:r w:rsidR="00D761C9" w:rsidRPr="00D761C9">
        <w:t>Emmaville Volcanics volcaniclastic (PBNE-09-NEV-02/2105111).</w:t>
      </w:r>
    </w:p>
    <w:tbl>
      <w:tblPr>
        <w:tblStyle w:val="TableGAHeaderRow"/>
        <w:tblW w:w="4501" w:type="pct"/>
        <w:tblInd w:w="9" w:type="dxa"/>
        <w:tblLook w:val="04A0" w:firstRow="1" w:lastRow="0" w:firstColumn="1" w:lastColumn="0" w:noHBand="0" w:noVBand="1"/>
        <w:tblCaption w:val="SHRIMP U–Pb zircon data from Emmaville Volcanics volcaniclastic (PBNE-09-NEV-02/2105111)."/>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3D60E0" w:rsidRPr="00CB5855" w:rsidTr="005633EE">
        <w:trPr>
          <w:cnfStyle w:val="100000000000" w:firstRow="1" w:lastRow="0" w:firstColumn="0" w:lastColumn="0" w:oddVBand="0" w:evenVBand="0" w:oddHBand="0" w:evenHBand="0" w:firstRowFirstColumn="0" w:firstRowLastColumn="0" w:lastRowFirstColumn="0" w:lastRowLastColumn="0"/>
          <w:cantSplit w:val="0"/>
          <w:trHeight w:val="183"/>
          <w:tblHeader/>
        </w:trPr>
        <w:tc>
          <w:tcPr>
            <w:tcW w:w="713" w:type="pct"/>
            <w:noWrap/>
            <w:vAlign w:val="center"/>
            <w:hideMark/>
          </w:tcPr>
          <w:p w:rsidR="003D60E0" w:rsidRPr="00CB5855" w:rsidRDefault="003D60E0" w:rsidP="00A74826">
            <w:pPr>
              <w:pStyle w:val="Tabletextleft"/>
            </w:pPr>
            <w:r w:rsidRPr="00CB5855">
              <w:t>Grain.area</w:t>
            </w:r>
          </w:p>
        </w:tc>
        <w:tc>
          <w:tcPr>
            <w:tcW w:w="484" w:type="pct"/>
            <w:vAlign w:val="center"/>
            <w:hideMark/>
          </w:tcPr>
          <w:p w:rsidR="003D60E0" w:rsidRPr="00CB5855" w:rsidRDefault="003D60E0"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3D60E0" w:rsidRPr="00CB5855" w:rsidRDefault="003D60E0" w:rsidP="00A74826">
            <w:pPr>
              <w:pStyle w:val="Tabletextcentred"/>
            </w:pPr>
            <w:r w:rsidRPr="00CB5855">
              <w:t>U (ppm)</w:t>
            </w:r>
          </w:p>
        </w:tc>
        <w:tc>
          <w:tcPr>
            <w:tcW w:w="377" w:type="pct"/>
            <w:vAlign w:val="center"/>
            <w:hideMark/>
          </w:tcPr>
          <w:p w:rsidR="003D60E0" w:rsidRPr="00CB5855" w:rsidRDefault="003D60E0" w:rsidP="00A74826">
            <w:pPr>
              <w:pStyle w:val="Tabletextcentred"/>
            </w:pPr>
            <w:r w:rsidRPr="00CB5855">
              <w:t>Th (ppm)</w:t>
            </w:r>
          </w:p>
        </w:tc>
        <w:tc>
          <w:tcPr>
            <w:tcW w:w="360" w:type="pct"/>
            <w:vAlign w:val="center"/>
            <w:hideMark/>
          </w:tcPr>
          <w:p w:rsidR="003D60E0" w:rsidRPr="00CB5855" w:rsidRDefault="003D60E0"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3D60E0" w:rsidRPr="00CB5855" w:rsidRDefault="003D60E0"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3D60E0" w:rsidRPr="00CB5855" w:rsidRDefault="003D60E0" w:rsidP="00A74826">
            <w:pPr>
              <w:pStyle w:val="Tabletextcentred"/>
            </w:pPr>
            <w:r w:rsidRPr="00CB5855">
              <w:t>± 1σ (%)</w:t>
            </w:r>
          </w:p>
        </w:tc>
        <w:tc>
          <w:tcPr>
            <w:tcW w:w="507" w:type="pct"/>
            <w:vAlign w:val="center"/>
            <w:hideMark/>
          </w:tcPr>
          <w:p w:rsidR="003D60E0" w:rsidRPr="00CB5855" w:rsidRDefault="003D60E0"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3D60E0" w:rsidRPr="00CB5855" w:rsidRDefault="003D60E0" w:rsidP="00A74826">
            <w:pPr>
              <w:pStyle w:val="Tabletextcentred"/>
            </w:pPr>
            <w:r w:rsidRPr="00CB5855">
              <w:t>± 1σ (%)</w:t>
            </w:r>
          </w:p>
        </w:tc>
        <w:tc>
          <w:tcPr>
            <w:tcW w:w="600" w:type="pct"/>
            <w:vAlign w:val="center"/>
            <w:hideMark/>
          </w:tcPr>
          <w:p w:rsidR="003D60E0" w:rsidRPr="00CB5855" w:rsidRDefault="003D60E0"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3D60E0" w:rsidRPr="00CB5855" w:rsidRDefault="003D60E0" w:rsidP="00A74826">
            <w:pPr>
              <w:pStyle w:val="Tabletextcentred"/>
            </w:pPr>
            <w:r w:rsidRPr="00CB5855">
              <w:t>± 1σ (Ma)</w:t>
            </w:r>
          </w:p>
        </w:tc>
      </w:tr>
      <w:tr w:rsidR="00D761C9" w:rsidRPr="00CB5855" w:rsidTr="00DA290D">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D761C9" w:rsidRPr="00CB5855" w:rsidRDefault="00D761C9" w:rsidP="00A74826">
            <w:pPr>
              <w:pStyle w:val="Tabletextleft"/>
            </w:pPr>
            <w:r>
              <w:t>Magmatic zircons</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111.Z.1.1.1</w:t>
            </w:r>
          </w:p>
        </w:tc>
        <w:tc>
          <w:tcPr>
            <w:tcW w:w="484" w:type="pct"/>
            <w:noWrap/>
            <w:hideMark/>
          </w:tcPr>
          <w:p w:rsidR="00DA290D" w:rsidRPr="00DA290D" w:rsidRDefault="00DA290D" w:rsidP="00FF168E">
            <w:pPr>
              <w:pStyle w:val="Tabletextcentred"/>
            </w:pPr>
            <w:r w:rsidRPr="00DA290D">
              <w:t>0.64</w:t>
            </w:r>
          </w:p>
        </w:tc>
        <w:tc>
          <w:tcPr>
            <w:tcW w:w="376" w:type="pct"/>
            <w:noWrap/>
            <w:hideMark/>
          </w:tcPr>
          <w:p w:rsidR="00DA290D" w:rsidRPr="00DA290D" w:rsidRDefault="00DA290D" w:rsidP="00FF168E">
            <w:pPr>
              <w:pStyle w:val="Tabletextcentred"/>
            </w:pPr>
            <w:r w:rsidRPr="00DA290D">
              <w:t>156</w:t>
            </w:r>
          </w:p>
        </w:tc>
        <w:tc>
          <w:tcPr>
            <w:tcW w:w="377" w:type="pct"/>
            <w:noWrap/>
            <w:hideMark/>
          </w:tcPr>
          <w:p w:rsidR="00DA290D" w:rsidRPr="00DA290D" w:rsidRDefault="00DA290D" w:rsidP="00FF168E">
            <w:pPr>
              <w:pStyle w:val="Tabletextcentred"/>
            </w:pPr>
            <w:r w:rsidRPr="00DA290D">
              <w:t>67</w:t>
            </w:r>
          </w:p>
        </w:tc>
        <w:tc>
          <w:tcPr>
            <w:tcW w:w="360" w:type="pct"/>
            <w:noWrap/>
            <w:hideMark/>
          </w:tcPr>
          <w:p w:rsidR="00DA290D" w:rsidRPr="00DA290D" w:rsidRDefault="00DA290D" w:rsidP="00FF168E">
            <w:pPr>
              <w:pStyle w:val="Tabletextcentred"/>
            </w:pPr>
            <w:r w:rsidRPr="00DA290D">
              <w:t>0.44</w:t>
            </w:r>
          </w:p>
        </w:tc>
        <w:tc>
          <w:tcPr>
            <w:tcW w:w="463" w:type="pct"/>
            <w:noWrap/>
            <w:hideMark/>
          </w:tcPr>
          <w:p w:rsidR="00DA290D" w:rsidRPr="00DA290D" w:rsidRDefault="00DA290D" w:rsidP="00FF168E">
            <w:pPr>
              <w:pStyle w:val="Tabletextcentred"/>
            </w:pPr>
            <w:r w:rsidRPr="00DA290D">
              <w:t>25.6082</w:t>
            </w:r>
          </w:p>
        </w:tc>
        <w:tc>
          <w:tcPr>
            <w:tcW w:w="339" w:type="pct"/>
            <w:noWrap/>
            <w:hideMark/>
          </w:tcPr>
          <w:p w:rsidR="00DA290D" w:rsidRPr="00DA290D" w:rsidRDefault="00DA290D" w:rsidP="00FF168E">
            <w:pPr>
              <w:pStyle w:val="Tabletextcentred"/>
            </w:pPr>
            <w:r w:rsidRPr="00DA290D">
              <w:t>1.4</w:t>
            </w:r>
          </w:p>
        </w:tc>
        <w:tc>
          <w:tcPr>
            <w:tcW w:w="507" w:type="pct"/>
            <w:noWrap/>
            <w:hideMark/>
          </w:tcPr>
          <w:p w:rsidR="00DA290D" w:rsidRPr="00DA290D" w:rsidRDefault="00DA290D" w:rsidP="00FF168E">
            <w:pPr>
              <w:pStyle w:val="Tabletextcentred"/>
            </w:pPr>
            <w:r w:rsidRPr="00DA290D">
              <w:t>0.0483</w:t>
            </w:r>
          </w:p>
        </w:tc>
        <w:tc>
          <w:tcPr>
            <w:tcW w:w="358" w:type="pct"/>
            <w:noWrap/>
            <w:hideMark/>
          </w:tcPr>
          <w:p w:rsidR="00DA290D" w:rsidRPr="00DA290D" w:rsidRDefault="00DA290D" w:rsidP="00FF168E">
            <w:pPr>
              <w:pStyle w:val="Tabletextcentred"/>
            </w:pPr>
            <w:r w:rsidRPr="00DA290D">
              <w:t>4.2</w:t>
            </w:r>
          </w:p>
        </w:tc>
        <w:tc>
          <w:tcPr>
            <w:tcW w:w="600" w:type="pct"/>
            <w:noWrap/>
            <w:hideMark/>
          </w:tcPr>
          <w:p w:rsidR="00DA290D" w:rsidRPr="00DA290D" w:rsidRDefault="00DA290D" w:rsidP="00FF168E">
            <w:pPr>
              <w:pStyle w:val="Tabletextcentred"/>
            </w:pPr>
            <w:r w:rsidRPr="00DA290D">
              <w:t>246.9</w:t>
            </w:r>
          </w:p>
        </w:tc>
        <w:tc>
          <w:tcPr>
            <w:tcW w:w="424" w:type="pct"/>
            <w:noWrap/>
            <w:hideMark/>
          </w:tcPr>
          <w:p w:rsidR="00DA290D" w:rsidRPr="00DA290D" w:rsidRDefault="00DA290D" w:rsidP="00FF168E">
            <w:pPr>
              <w:pStyle w:val="Tabletextcentred"/>
            </w:pPr>
            <w:r w:rsidRPr="00DA290D">
              <w:t>3.4</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111.Z.2.1.1</w:t>
            </w:r>
          </w:p>
        </w:tc>
        <w:tc>
          <w:tcPr>
            <w:tcW w:w="484" w:type="pct"/>
            <w:noWrap/>
            <w:hideMark/>
          </w:tcPr>
          <w:p w:rsidR="00DA290D" w:rsidRPr="00DA290D" w:rsidRDefault="00DA290D" w:rsidP="00FF168E">
            <w:pPr>
              <w:pStyle w:val="Tabletextcentred"/>
            </w:pPr>
            <w:r w:rsidRPr="00DA290D">
              <w:t>0.28</w:t>
            </w:r>
          </w:p>
        </w:tc>
        <w:tc>
          <w:tcPr>
            <w:tcW w:w="376" w:type="pct"/>
            <w:noWrap/>
            <w:hideMark/>
          </w:tcPr>
          <w:p w:rsidR="00DA290D" w:rsidRPr="00DA290D" w:rsidRDefault="00DA290D" w:rsidP="00FF168E">
            <w:pPr>
              <w:pStyle w:val="Tabletextcentred"/>
            </w:pPr>
            <w:r w:rsidRPr="00DA290D">
              <w:t>86</w:t>
            </w:r>
          </w:p>
        </w:tc>
        <w:tc>
          <w:tcPr>
            <w:tcW w:w="377" w:type="pct"/>
            <w:noWrap/>
            <w:hideMark/>
          </w:tcPr>
          <w:p w:rsidR="00DA290D" w:rsidRPr="00DA290D" w:rsidRDefault="00DA290D" w:rsidP="00FF168E">
            <w:pPr>
              <w:pStyle w:val="Tabletextcentred"/>
            </w:pPr>
            <w:r w:rsidRPr="00DA290D">
              <w:t>40</w:t>
            </w:r>
          </w:p>
        </w:tc>
        <w:tc>
          <w:tcPr>
            <w:tcW w:w="360" w:type="pct"/>
            <w:noWrap/>
            <w:hideMark/>
          </w:tcPr>
          <w:p w:rsidR="00DA290D" w:rsidRPr="00DA290D" w:rsidRDefault="00DA290D" w:rsidP="00FF168E">
            <w:pPr>
              <w:pStyle w:val="Tabletextcentred"/>
            </w:pPr>
            <w:r w:rsidRPr="00DA290D">
              <w:t>0.48</w:t>
            </w:r>
          </w:p>
        </w:tc>
        <w:tc>
          <w:tcPr>
            <w:tcW w:w="463" w:type="pct"/>
            <w:noWrap/>
            <w:hideMark/>
          </w:tcPr>
          <w:p w:rsidR="00DA290D" w:rsidRPr="00DA290D" w:rsidRDefault="00DA290D" w:rsidP="00FF168E">
            <w:pPr>
              <w:pStyle w:val="Tabletextcentred"/>
            </w:pPr>
            <w:r w:rsidRPr="00DA290D">
              <w:t>25.0206</w:t>
            </w:r>
          </w:p>
        </w:tc>
        <w:tc>
          <w:tcPr>
            <w:tcW w:w="339" w:type="pct"/>
            <w:noWrap/>
            <w:hideMark/>
          </w:tcPr>
          <w:p w:rsidR="00DA290D" w:rsidRPr="00DA290D" w:rsidRDefault="00DA290D" w:rsidP="00FF168E">
            <w:pPr>
              <w:pStyle w:val="Tabletextcentred"/>
            </w:pPr>
            <w:r w:rsidRPr="00DA290D">
              <w:t>2.4</w:t>
            </w:r>
          </w:p>
        </w:tc>
        <w:tc>
          <w:tcPr>
            <w:tcW w:w="507" w:type="pct"/>
            <w:noWrap/>
            <w:hideMark/>
          </w:tcPr>
          <w:p w:rsidR="00DA290D" w:rsidRPr="00DA290D" w:rsidRDefault="00DA290D" w:rsidP="00FF168E">
            <w:pPr>
              <w:pStyle w:val="Tabletextcentred"/>
            </w:pPr>
            <w:r w:rsidRPr="00DA290D">
              <w:t>0.0522</w:t>
            </w:r>
          </w:p>
        </w:tc>
        <w:tc>
          <w:tcPr>
            <w:tcW w:w="358" w:type="pct"/>
            <w:noWrap/>
            <w:hideMark/>
          </w:tcPr>
          <w:p w:rsidR="00DA290D" w:rsidRPr="00DA290D" w:rsidRDefault="00DA290D" w:rsidP="00FF168E">
            <w:pPr>
              <w:pStyle w:val="Tabletextcentred"/>
            </w:pPr>
            <w:r w:rsidRPr="00DA290D">
              <w:t>4.3</w:t>
            </w:r>
          </w:p>
        </w:tc>
        <w:tc>
          <w:tcPr>
            <w:tcW w:w="600" w:type="pct"/>
            <w:noWrap/>
            <w:hideMark/>
          </w:tcPr>
          <w:p w:rsidR="00DA290D" w:rsidRPr="00DA290D" w:rsidRDefault="00DA290D" w:rsidP="00FF168E">
            <w:pPr>
              <w:pStyle w:val="Tabletextcentred"/>
            </w:pPr>
            <w:r w:rsidRPr="00DA290D">
              <w:t>252.6</w:t>
            </w:r>
          </w:p>
        </w:tc>
        <w:tc>
          <w:tcPr>
            <w:tcW w:w="424" w:type="pct"/>
            <w:noWrap/>
            <w:hideMark/>
          </w:tcPr>
          <w:p w:rsidR="00DA290D" w:rsidRPr="00DA290D" w:rsidRDefault="00DA290D" w:rsidP="00FF168E">
            <w:pPr>
              <w:pStyle w:val="Tabletextcentred"/>
            </w:pPr>
            <w:r w:rsidRPr="00DA290D">
              <w:t>5.9</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111.Z.3.1.1</w:t>
            </w:r>
          </w:p>
        </w:tc>
        <w:tc>
          <w:tcPr>
            <w:tcW w:w="484" w:type="pct"/>
            <w:noWrap/>
            <w:hideMark/>
          </w:tcPr>
          <w:p w:rsidR="00DA290D" w:rsidRPr="00DA290D" w:rsidRDefault="00DA290D" w:rsidP="00FF168E">
            <w:pPr>
              <w:pStyle w:val="Tabletextcentred"/>
            </w:pPr>
            <w:r w:rsidRPr="00DA290D">
              <w:t>-0.31</w:t>
            </w:r>
          </w:p>
        </w:tc>
        <w:tc>
          <w:tcPr>
            <w:tcW w:w="376" w:type="pct"/>
            <w:noWrap/>
            <w:hideMark/>
          </w:tcPr>
          <w:p w:rsidR="00DA290D" w:rsidRPr="00DA290D" w:rsidRDefault="00DA290D" w:rsidP="00FF168E">
            <w:pPr>
              <w:pStyle w:val="Tabletextcentred"/>
            </w:pPr>
            <w:r w:rsidRPr="00DA290D">
              <w:t>108</w:t>
            </w:r>
          </w:p>
        </w:tc>
        <w:tc>
          <w:tcPr>
            <w:tcW w:w="377" w:type="pct"/>
            <w:noWrap/>
            <w:hideMark/>
          </w:tcPr>
          <w:p w:rsidR="00DA290D" w:rsidRPr="00DA290D" w:rsidRDefault="00DA290D" w:rsidP="00FF168E">
            <w:pPr>
              <w:pStyle w:val="Tabletextcentred"/>
            </w:pPr>
            <w:r w:rsidRPr="00DA290D">
              <w:t>70</w:t>
            </w:r>
          </w:p>
        </w:tc>
        <w:tc>
          <w:tcPr>
            <w:tcW w:w="360" w:type="pct"/>
            <w:noWrap/>
            <w:hideMark/>
          </w:tcPr>
          <w:p w:rsidR="00DA290D" w:rsidRPr="00DA290D" w:rsidRDefault="00DA290D" w:rsidP="00FF168E">
            <w:pPr>
              <w:pStyle w:val="Tabletextcentred"/>
            </w:pPr>
            <w:r w:rsidRPr="00DA290D">
              <w:t>0.67</w:t>
            </w:r>
          </w:p>
        </w:tc>
        <w:tc>
          <w:tcPr>
            <w:tcW w:w="463" w:type="pct"/>
            <w:noWrap/>
            <w:hideMark/>
          </w:tcPr>
          <w:p w:rsidR="00DA290D" w:rsidRPr="00DA290D" w:rsidRDefault="00DA290D" w:rsidP="00FF168E">
            <w:pPr>
              <w:pStyle w:val="Tabletextcentred"/>
            </w:pPr>
            <w:r w:rsidRPr="00DA290D">
              <w:t>24.8286</w:t>
            </w:r>
          </w:p>
        </w:tc>
        <w:tc>
          <w:tcPr>
            <w:tcW w:w="339" w:type="pct"/>
            <w:noWrap/>
            <w:hideMark/>
          </w:tcPr>
          <w:p w:rsidR="00DA290D" w:rsidRPr="00DA290D" w:rsidRDefault="00DA290D" w:rsidP="00FF168E">
            <w:pPr>
              <w:pStyle w:val="Tabletextcentred"/>
            </w:pPr>
            <w:r w:rsidRPr="00DA290D">
              <w:t>2.4</w:t>
            </w:r>
          </w:p>
        </w:tc>
        <w:tc>
          <w:tcPr>
            <w:tcW w:w="507" w:type="pct"/>
            <w:noWrap/>
            <w:hideMark/>
          </w:tcPr>
          <w:p w:rsidR="00DA290D" w:rsidRPr="00DA290D" w:rsidRDefault="00DA290D" w:rsidP="00FF168E">
            <w:pPr>
              <w:pStyle w:val="Tabletextcentred"/>
            </w:pPr>
            <w:r w:rsidRPr="00DA290D">
              <w:t>0.0575</w:t>
            </w:r>
          </w:p>
        </w:tc>
        <w:tc>
          <w:tcPr>
            <w:tcW w:w="358" w:type="pct"/>
            <w:noWrap/>
            <w:hideMark/>
          </w:tcPr>
          <w:p w:rsidR="00DA290D" w:rsidRPr="00DA290D" w:rsidRDefault="00DA290D" w:rsidP="00FF168E">
            <w:pPr>
              <w:pStyle w:val="Tabletextcentred"/>
            </w:pPr>
            <w:r w:rsidRPr="00DA290D">
              <w:t>3.5</w:t>
            </w:r>
          </w:p>
        </w:tc>
        <w:tc>
          <w:tcPr>
            <w:tcW w:w="600" w:type="pct"/>
            <w:noWrap/>
            <w:hideMark/>
          </w:tcPr>
          <w:p w:rsidR="00DA290D" w:rsidRPr="00DA290D" w:rsidRDefault="00DA290D" w:rsidP="00FF168E">
            <w:pPr>
              <w:pStyle w:val="Tabletextcentred"/>
            </w:pPr>
            <w:r w:rsidRPr="00DA290D">
              <w:t>254.5</w:t>
            </w:r>
          </w:p>
        </w:tc>
        <w:tc>
          <w:tcPr>
            <w:tcW w:w="424" w:type="pct"/>
            <w:noWrap/>
            <w:hideMark/>
          </w:tcPr>
          <w:p w:rsidR="00DA290D" w:rsidRPr="00DA290D" w:rsidRDefault="00DA290D" w:rsidP="00FF168E">
            <w:pPr>
              <w:pStyle w:val="Tabletextcentred"/>
            </w:pPr>
            <w:r w:rsidRPr="00DA290D">
              <w:t>6.0</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111.Z.4.1.1</w:t>
            </w:r>
          </w:p>
        </w:tc>
        <w:tc>
          <w:tcPr>
            <w:tcW w:w="484" w:type="pct"/>
            <w:noWrap/>
            <w:hideMark/>
          </w:tcPr>
          <w:p w:rsidR="00DA290D" w:rsidRPr="00DA290D" w:rsidRDefault="00DA290D" w:rsidP="00FF168E">
            <w:pPr>
              <w:pStyle w:val="Tabletextcentred"/>
            </w:pPr>
            <w:r w:rsidRPr="00DA290D">
              <w:t>0.20</w:t>
            </w:r>
          </w:p>
        </w:tc>
        <w:tc>
          <w:tcPr>
            <w:tcW w:w="376" w:type="pct"/>
            <w:noWrap/>
            <w:hideMark/>
          </w:tcPr>
          <w:p w:rsidR="00DA290D" w:rsidRPr="00DA290D" w:rsidRDefault="00DA290D" w:rsidP="00FF168E">
            <w:pPr>
              <w:pStyle w:val="Tabletextcentred"/>
            </w:pPr>
            <w:r w:rsidRPr="00DA290D">
              <w:t>234</w:t>
            </w:r>
          </w:p>
        </w:tc>
        <w:tc>
          <w:tcPr>
            <w:tcW w:w="377" w:type="pct"/>
            <w:noWrap/>
            <w:hideMark/>
          </w:tcPr>
          <w:p w:rsidR="00DA290D" w:rsidRPr="00DA290D" w:rsidRDefault="00DA290D" w:rsidP="00FF168E">
            <w:pPr>
              <w:pStyle w:val="Tabletextcentred"/>
            </w:pPr>
            <w:r w:rsidRPr="00DA290D">
              <w:t>118</w:t>
            </w:r>
          </w:p>
        </w:tc>
        <w:tc>
          <w:tcPr>
            <w:tcW w:w="360" w:type="pct"/>
            <w:noWrap/>
            <w:hideMark/>
          </w:tcPr>
          <w:p w:rsidR="00DA290D" w:rsidRPr="00DA290D" w:rsidRDefault="00DA290D" w:rsidP="00FF168E">
            <w:pPr>
              <w:pStyle w:val="Tabletextcentred"/>
            </w:pPr>
            <w:r w:rsidRPr="00DA290D">
              <w:t>0.52</w:t>
            </w:r>
          </w:p>
        </w:tc>
        <w:tc>
          <w:tcPr>
            <w:tcW w:w="463" w:type="pct"/>
            <w:noWrap/>
            <w:hideMark/>
          </w:tcPr>
          <w:p w:rsidR="00DA290D" w:rsidRPr="00DA290D" w:rsidRDefault="00DA290D" w:rsidP="00FF168E">
            <w:pPr>
              <w:pStyle w:val="Tabletextcentred"/>
            </w:pPr>
            <w:r w:rsidRPr="00DA290D">
              <w:t>25.8928</w:t>
            </w:r>
          </w:p>
        </w:tc>
        <w:tc>
          <w:tcPr>
            <w:tcW w:w="339" w:type="pct"/>
            <w:noWrap/>
            <w:hideMark/>
          </w:tcPr>
          <w:p w:rsidR="00DA290D" w:rsidRPr="00DA290D" w:rsidRDefault="00DA290D" w:rsidP="00FF168E">
            <w:pPr>
              <w:pStyle w:val="Tabletextcentred"/>
            </w:pPr>
            <w:r w:rsidRPr="00DA290D">
              <w:t>1.3</w:t>
            </w:r>
          </w:p>
        </w:tc>
        <w:tc>
          <w:tcPr>
            <w:tcW w:w="507" w:type="pct"/>
            <w:noWrap/>
            <w:hideMark/>
          </w:tcPr>
          <w:p w:rsidR="00DA290D" w:rsidRPr="00DA290D" w:rsidRDefault="00DA290D" w:rsidP="00FF168E">
            <w:pPr>
              <w:pStyle w:val="Tabletextcentred"/>
            </w:pPr>
            <w:r w:rsidRPr="00DA290D">
              <w:t>0.0496</w:t>
            </w:r>
          </w:p>
        </w:tc>
        <w:tc>
          <w:tcPr>
            <w:tcW w:w="358" w:type="pct"/>
            <w:noWrap/>
            <w:hideMark/>
          </w:tcPr>
          <w:p w:rsidR="00DA290D" w:rsidRPr="00DA290D" w:rsidRDefault="00DA290D" w:rsidP="00FF168E">
            <w:pPr>
              <w:pStyle w:val="Tabletextcentred"/>
            </w:pPr>
            <w:r w:rsidRPr="00DA290D">
              <w:t>2.9</w:t>
            </w:r>
          </w:p>
        </w:tc>
        <w:tc>
          <w:tcPr>
            <w:tcW w:w="600" w:type="pct"/>
            <w:noWrap/>
            <w:hideMark/>
          </w:tcPr>
          <w:p w:rsidR="00DA290D" w:rsidRPr="00DA290D" w:rsidRDefault="00DA290D" w:rsidP="00FF168E">
            <w:pPr>
              <w:pStyle w:val="Tabletextcentred"/>
            </w:pPr>
            <w:r w:rsidRPr="00DA290D">
              <w:t>244.3</w:t>
            </w:r>
          </w:p>
        </w:tc>
        <w:tc>
          <w:tcPr>
            <w:tcW w:w="424" w:type="pct"/>
            <w:noWrap/>
            <w:hideMark/>
          </w:tcPr>
          <w:p w:rsidR="00DA290D" w:rsidRPr="00DA290D" w:rsidRDefault="00DA290D" w:rsidP="00FF168E">
            <w:pPr>
              <w:pStyle w:val="Tabletextcentred"/>
            </w:pPr>
            <w:r w:rsidRPr="00DA290D">
              <w:t>3.2</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111.Z.5.1.1</w:t>
            </w:r>
          </w:p>
        </w:tc>
        <w:tc>
          <w:tcPr>
            <w:tcW w:w="484" w:type="pct"/>
            <w:noWrap/>
            <w:hideMark/>
          </w:tcPr>
          <w:p w:rsidR="00DA290D" w:rsidRPr="00DA290D" w:rsidRDefault="00DA290D" w:rsidP="00FF168E">
            <w:pPr>
              <w:pStyle w:val="Tabletextcentred"/>
            </w:pPr>
            <w:r w:rsidRPr="00DA290D">
              <w:t>-0.11</w:t>
            </w:r>
          </w:p>
        </w:tc>
        <w:tc>
          <w:tcPr>
            <w:tcW w:w="376" w:type="pct"/>
            <w:noWrap/>
            <w:hideMark/>
          </w:tcPr>
          <w:p w:rsidR="00DA290D" w:rsidRPr="00DA290D" w:rsidRDefault="00DA290D" w:rsidP="00FF168E">
            <w:pPr>
              <w:pStyle w:val="Tabletextcentred"/>
            </w:pPr>
            <w:r w:rsidRPr="00DA290D">
              <w:t>550</w:t>
            </w:r>
          </w:p>
        </w:tc>
        <w:tc>
          <w:tcPr>
            <w:tcW w:w="377" w:type="pct"/>
            <w:noWrap/>
            <w:hideMark/>
          </w:tcPr>
          <w:p w:rsidR="00DA290D" w:rsidRPr="00DA290D" w:rsidRDefault="00DA290D" w:rsidP="00FF168E">
            <w:pPr>
              <w:pStyle w:val="Tabletextcentred"/>
            </w:pPr>
            <w:r w:rsidRPr="00DA290D">
              <w:t>308</w:t>
            </w:r>
          </w:p>
        </w:tc>
        <w:tc>
          <w:tcPr>
            <w:tcW w:w="360" w:type="pct"/>
            <w:noWrap/>
            <w:hideMark/>
          </w:tcPr>
          <w:p w:rsidR="00DA290D" w:rsidRPr="00DA290D" w:rsidRDefault="00DA290D" w:rsidP="00FF168E">
            <w:pPr>
              <w:pStyle w:val="Tabletextcentred"/>
            </w:pPr>
            <w:r w:rsidRPr="00DA290D">
              <w:t>0.58</w:t>
            </w:r>
          </w:p>
        </w:tc>
        <w:tc>
          <w:tcPr>
            <w:tcW w:w="463" w:type="pct"/>
            <w:noWrap/>
            <w:hideMark/>
          </w:tcPr>
          <w:p w:rsidR="00DA290D" w:rsidRPr="00DA290D" w:rsidRDefault="00DA290D" w:rsidP="00FF168E">
            <w:pPr>
              <w:pStyle w:val="Tabletextcentred"/>
            </w:pPr>
            <w:r w:rsidRPr="00DA290D">
              <w:t>24.8673</w:t>
            </w:r>
          </w:p>
        </w:tc>
        <w:tc>
          <w:tcPr>
            <w:tcW w:w="339" w:type="pct"/>
            <w:noWrap/>
            <w:hideMark/>
          </w:tcPr>
          <w:p w:rsidR="00DA290D" w:rsidRPr="00DA290D" w:rsidRDefault="00DA290D" w:rsidP="00FF168E">
            <w:pPr>
              <w:pStyle w:val="Tabletextcentred"/>
            </w:pPr>
            <w:r w:rsidRPr="00DA290D">
              <w:t>1.4</w:t>
            </w:r>
          </w:p>
        </w:tc>
        <w:tc>
          <w:tcPr>
            <w:tcW w:w="507" w:type="pct"/>
            <w:noWrap/>
            <w:hideMark/>
          </w:tcPr>
          <w:p w:rsidR="00DA290D" w:rsidRPr="00DA290D" w:rsidRDefault="00DA290D" w:rsidP="00FF168E">
            <w:pPr>
              <w:pStyle w:val="Tabletextcentred"/>
            </w:pPr>
            <w:r w:rsidRPr="00DA290D">
              <w:t>0.0525</w:t>
            </w:r>
          </w:p>
        </w:tc>
        <w:tc>
          <w:tcPr>
            <w:tcW w:w="358" w:type="pct"/>
            <w:noWrap/>
            <w:hideMark/>
          </w:tcPr>
          <w:p w:rsidR="00DA290D" w:rsidRPr="00DA290D" w:rsidRDefault="00DA290D" w:rsidP="00FF168E">
            <w:pPr>
              <w:pStyle w:val="Tabletextcentred"/>
            </w:pPr>
            <w:r w:rsidRPr="00DA290D">
              <w:t>1.4</w:t>
            </w:r>
          </w:p>
        </w:tc>
        <w:tc>
          <w:tcPr>
            <w:tcW w:w="600" w:type="pct"/>
            <w:noWrap/>
            <w:hideMark/>
          </w:tcPr>
          <w:p w:rsidR="00DA290D" w:rsidRPr="00DA290D" w:rsidRDefault="00DA290D" w:rsidP="00FF168E">
            <w:pPr>
              <w:pStyle w:val="Tabletextcentred"/>
            </w:pPr>
            <w:r w:rsidRPr="00DA290D">
              <w:t>254.2</w:t>
            </w:r>
          </w:p>
        </w:tc>
        <w:tc>
          <w:tcPr>
            <w:tcW w:w="424" w:type="pct"/>
            <w:noWrap/>
            <w:hideMark/>
          </w:tcPr>
          <w:p w:rsidR="00DA290D" w:rsidRPr="00DA290D" w:rsidRDefault="00DA290D" w:rsidP="00FF168E">
            <w:pPr>
              <w:pStyle w:val="Tabletextcentred"/>
            </w:pPr>
            <w:r w:rsidRPr="00DA290D">
              <w:t>3.5</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111.Z.6.1.1</w:t>
            </w:r>
          </w:p>
        </w:tc>
        <w:tc>
          <w:tcPr>
            <w:tcW w:w="484" w:type="pct"/>
            <w:noWrap/>
            <w:hideMark/>
          </w:tcPr>
          <w:p w:rsidR="00DA290D" w:rsidRPr="00DA290D" w:rsidRDefault="00DA290D" w:rsidP="00FF168E">
            <w:pPr>
              <w:pStyle w:val="Tabletextcentred"/>
            </w:pPr>
            <w:r w:rsidRPr="00DA290D">
              <w:t>0.11</w:t>
            </w:r>
          </w:p>
        </w:tc>
        <w:tc>
          <w:tcPr>
            <w:tcW w:w="376" w:type="pct"/>
            <w:noWrap/>
            <w:hideMark/>
          </w:tcPr>
          <w:p w:rsidR="00DA290D" w:rsidRPr="00DA290D" w:rsidRDefault="00DA290D" w:rsidP="00FF168E">
            <w:pPr>
              <w:pStyle w:val="Tabletextcentred"/>
            </w:pPr>
            <w:r w:rsidRPr="00DA290D">
              <w:t>107</w:t>
            </w:r>
          </w:p>
        </w:tc>
        <w:tc>
          <w:tcPr>
            <w:tcW w:w="377" w:type="pct"/>
            <w:noWrap/>
            <w:hideMark/>
          </w:tcPr>
          <w:p w:rsidR="00DA290D" w:rsidRPr="00DA290D" w:rsidRDefault="00DA290D" w:rsidP="00FF168E">
            <w:pPr>
              <w:pStyle w:val="Tabletextcentred"/>
            </w:pPr>
            <w:r w:rsidRPr="00DA290D">
              <w:t>47</w:t>
            </w:r>
          </w:p>
        </w:tc>
        <w:tc>
          <w:tcPr>
            <w:tcW w:w="360" w:type="pct"/>
            <w:noWrap/>
            <w:hideMark/>
          </w:tcPr>
          <w:p w:rsidR="00DA290D" w:rsidRPr="00DA290D" w:rsidRDefault="00DA290D" w:rsidP="00FF168E">
            <w:pPr>
              <w:pStyle w:val="Tabletextcentred"/>
            </w:pPr>
            <w:r w:rsidRPr="00DA290D">
              <w:t>0.45</w:t>
            </w:r>
          </w:p>
        </w:tc>
        <w:tc>
          <w:tcPr>
            <w:tcW w:w="463" w:type="pct"/>
            <w:noWrap/>
            <w:hideMark/>
          </w:tcPr>
          <w:p w:rsidR="00DA290D" w:rsidRPr="00DA290D" w:rsidRDefault="00DA290D" w:rsidP="00FF168E">
            <w:pPr>
              <w:pStyle w:val="Tabletextcentred"/>
            </w:pPr>
            <w:r w:rsidRPr="00DA290D">
              <w:t>25.4215</w:t>
            </w:r>
          </w:p>
        </w:tc>
        <w:tc>
          <w:tcPr>
            <w:tcW w:w="339" w:type="pct"/>
            <w:noWrap/>
            <w:hideMark/>
          </w:tcPr>
          <w:p w:rsidR="00DA290D" w:rsidRPr="00DA290D" w:rsidRDefault="00DA290D" w:rsidP="00FF168E">
            <w:pPr>
              <w:pStyle w:val="Tabletextcentred"/>
            </w:pPr>
            <w:r w:rsidRPr="00DA290D">
              <w:t>2.3</w:t>
            </w:r>
          </w:p>
        </w:tc>
        <w:tc>
          <w:tcPr>
            <w:tcW w:w="507" w:type="pct"/>
            <w:noWrap/>
            <w:hideMark/>
          </w:tcPr>
          <w:p w:rsidR="00DA290D" w:rsidRPr="00DA290D" w:rsidRDefault="00DA290D" w:rsidP="00FF168E">
            <w:pPr>
              <w:pStyle w:val="Tabletextcentred"/>
            </w:pPr>
            <w:r w:rsidRPr="00DA290D">
              <w:t>0.0523</w:t>
            </w:r>
          </w:p>
        </w:tc>
        <w:tc>
          <w:tcPr>
            <w:tcW w:w="358" w:type="pct"/>
            <w:noWrap/>
            <w:hideMark/>
          </w:tcPr>
          <w:p w:rsidR="00DA290D" w:rsidRPr="00DA290D" w:rsidRDefault="00DA290D" w:rsidP="00FF168E">
            <w:pPr>
              <w:pStyle w:val="Tabletextcentred"/>
            </w:pPr>
            <w:r w:rsidRPr="00DA290D">
              <w:t>3.2</w:t>
            </w:r>
          </w:p>
        </w:tc>
        <w:tc>
          <w:tcPr>
            <w:tcW w:w="600" w:type="pct"/>
            <w:noWrap/>
            <w:hideMark/>
          </w:tcPr>
          <w:p w:rsidR="00DA290D" w:rsidRPr="00DA290D" w:rsidRDefault="00DA290D" w:rsidP="00FF168E">
            <w:pPr>
              <w:pStyle w:val="Tabletextcentred"/>
            </w:pPr>
            <w:r w:rsidRPr="00DA290D">
              <w:t>248.7</w:t>
            </w:r>
          </w:p>
        </w:tc>
        <w:tc>
          <w:tcPr>
            <w:tcW w:w="424" w:type="pct"/>
            <w:noWrap/>
            <w:hideMark/>
          </w:tcPr>
          <w:p w:rsidR="00DA290D" w:rsidRPr="00DA290D" w:rsidRDefault="00DA290D" w:rsidP="00FF168E">
            <w:pPr>
              <w:pStyle w:val="Tabletextcentred"/>
            </w:pPr>
            <w:r w:rsidRPr="00DA290D">
              <w:t>5.6</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111.Z.7.1.1</w:t>
            </w:r>
          </w:p>
        </w:tc>
        <w:tc>
          <w:tcPr>
            <w:tcW w:w="484" w:type="pct"/>
            <w:noWrap/>
            <w:hideMark/>
          </w:tcPr>
          <w:p w:rsidR="00DA290D" w:rsidRPr="00DA290D" w:rsidRDefault="00DA290D" w:rsidP="00FF168E">
            <w:pPr>
              <w:pStyle w:val="Tabletextcentred"/>
            </w:pPr>
            <w:r w:rsidRPr="00DA290D">
              <w:t>0.00</w:t>
            </w:r>
          </w:p>
        </w:tc>
        <w:tc>
          <w:tcPr>
            <w:tcW w:w="376" w:type="pct"/>
            <w:noWrap/>
            <w:hideMark/>
          </w:tcPr>
          <w:p w:rsidR="00DA290D" w:rsidRPr="00DA290D" w:rsidRDefault="00DA290D" w:rsidP="00FF168E">
            <w:pPr>
              <w:pStyle w:val="Tabletextcentred"/>
            </w:pPr>
            <w:r w:rsidRPr="00DA290D">
              <w:t>102</w:t>
            </w:r>
          </w:p>
        </w:tc>
        <w:tc>
          <w:tcPr>
            <w:tcW w:w="377" w:type="pct"/>
            <w:noWrap/>
            <w:hideMark/>
          </w:tcPr>
          <w:p w:rsidR="00DA290D" w:rsidRPr="00DA290D" w:rsidRDefault="00DA290D" w:rsidP="00FF168E">
            <w:pPr>
              <w:pStyle w:val="Tabletextcentred"/>
            </w:pPr>
            <w:r w:rsidRPr="00DA290D">
              <w:t>50</w:t>
            </w:r>
          </w:p>
        </w:tc>
        <w:tc>
          <w:tcPr>
            <w:tcW w:w="360" w:type="pct"/>
            <w:noWrap/>
            <w:hideMark/>
          </w:tcPr>
          <w:p w:rsidR="00DA290D" w:rsidRPr="00DA290D" w:rsidRDefault="00DA290D" w:rsidP="00FF168E">
            <w:pPr>
              <w:pStyle w:val="Tabletextcentred"/>
            </w:pPr>
            <w:r w:rsidRPr="00DA290D">
              <w:t>0.51</w:t>
            </w:r>
          </w:p>
        </w:tc>
        <w:tc>
          <w:tcPr>
            <w:tcW w:w="463" w:type="pct"/>
            <w:noWrap/>
            <w:hideMark/>
          </w:tcPr>
          <w:p w:rsidR="00DA290D" w:rsidRPr="00DA290D" w:rsidRDefault="00DA290D" w:rsidP="00FF168E">
            <w:pPr>
              <w:pStyle w:val="Tabletextcentred"/>
            </w:pPr>
            <w:r w:rsidRPr="00DA290D">
              <w:t>24.9925</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0.0554</w:t>
            </w:r>
          </w:p>
        </w:tc>
        <w:tc>
          <w:tcPr>
            <w:tcW w:w="358" w:type="pct"/>
            <w:noWrap/>
            <w:hideMark/>
          </w:tcPr>
          <w:p w:rsidR="00DA290D" w:rsidRPr="00DA290D" w:rsidRDefault="00DA290D" w:rsidP="00FF168E">
            <w:pPr>
              <w:pStyle w:val="Tabletextcentred"/>
            </w:pPr>
            <w:r w:rsidRPr="00DA290D">
              <w:t>2.7</w:t>
            </w:r>
          </w:p>
        </w:tc>
        <w:tc>
          <w:tcPr>
            <w:tcW w:w="600" w:type="pct"/>
            <w:noWrap/>
            <w:hideMark/>
          </w:tcPr>
          <w:p w:rsidR="00DA290D" w:rsidRPr="00DA290D" w:rsidRDefault="00DA290D" w:rsidP="00FF168E">
            <w:pPr>
              <w:pStyle w:val="Tabletextcentred"/>
            </w:pPr>
            <w:r w:rsidRPr="00DA290D">
              <w:t>252.9</w:t>
            </w:r>
          </w:p>
        </w:tc>
        <w:tc>
          <w:tcPr>
            <w:tcW w:w="424" w:type="pct"/>
            <w:noWrap/>
            <w:hideMark/>
          </w:tcPr>
          <w:p w:rsidR="00DA290D" w:rsidRPr="00DA290D" w:rsidRDefault="00DA290D" w:rsidP="00FF168E">
            <w:pPr>
              <w:pStyle w:val="Tabletextcentred"/>
            </w:pPr>
            <w:r w:rsidRPr="00DA290D">
              <w:t>3.7</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111.Z.8.1.1</w:t>
            </w:r>
          </w:p>
        </w:tc>
        <w:tc>
          <w:tcPr>
            <w:tcW w:w="484" w:type="pct"/>
            <w:noWrap/>
            <w:hideMark/>
          </w:tcPr>
          <w:p w:rsidR="00DA290D" w:rsidRPr="00DA290D" w:rsidRDefault="00DA290D" w:rsidP="00FF168E">
            <w:pPr>
              <w:pStyle w:val="Tabletextcentred"/>
            </w:pPr>
            <w:r w:rsidRPr="00DA290D">
              <w:t>-0.37</w:t>
            </w:r>
          </w:p>
        </w:tc>
        <w:tc>
          <w:tcPr>
            <w:tcW w:w="376" w:type="pct"/>
            <w:noWrap/>
            <w:hideMark/>
          </w:tcPr>
          <w:p w:rsidR="00DA290D" w:rsidRPr="00DA290D" w:rsidRDefault="00DA290D" w:rsidP="00FF168E">
            <w:pPr>
              <w:pStyle w:val="Tabletextcentred"/>
            </w:pPr>
            <w:r w:rsidRPr="00DA290D">
              <w:t>167</w:t>
            </w:r>
          </w:p>
        </w:tc>
        <w:tc>
          <w:tcPr>
            <w:tcW w:w="377" w:type="pct"/>
            <w:noWrap/>
            <w:hideMark/>
          </w:tcPr>
          <w:p w:rsidR="00DA290D" w:rsidRPr="00DA290D" w:rsidRDefault="00DA290D" w:rsidP="00FF168E">
            <w:pPr>
              <w:pStyle w:val="Tabletextcentred"/>
            </w:pPr>
            <w:r w:rsidRPr="00DA290D">
              <w:t>88</w:t>
            </w:r>
          </w:p>
        </w:tc>
        <w:tc>
          <w:tcPr>
            <w:tcW w:w="360" w:type="pct"/>
            <w:noWrap/>
            <w:hideMark/>
          </w:tcPr>
          <w:p w:rsidR="00DA290D" w:rsidRPr="00DA290D" w:rsidRDefault="00DA290D" w:rsidP="00FF168E">
            <w:pPr>
              <w:pStyle w:val="Tabletextcentred"/>
            </w:pPr>
            <w:r w:rsidRPr="00DA290D">
              <w:t>0.55</w:t>
            </w:r>
          </w:p>
        </w:tc>
        <w:tc>
          <w:tcPr>
            <w:tcW w:w="463" w:type="pct"/>
            <w:noWrap/>
            <w:hideMark/>
          </w:tcPr>
          <w:p w:rsidR="00DA290D" w:rsidRPr="00DA290D" w:rsidRDefault="00DA290D" w:rsidP="00FF168E">
            <w:pPr>
              <w:pStyle w:val="Tabletextcentred"/>
            </w:pPr>
            <w:r w:rsidRPr="00DA290D">
              <w:t>24.8024</w:t>
            </w:r>
          </w:p>
        </w:tc>
        <w:tc>
          <w:tcPr>
            <w:tcW w:w="339" w:type="pct"/>
            <w:noWrap/>
            <w:hideMark/>
          </w:tcPr>
          <w:p w:rsidR="00DA290D" w:rsidRPr="00DA290D" w:rsidRDefault="00DA290D" w:rsidP="00FF168E">
            <w:pPr>
              <w:pStyle w:val="Tabletextcentred"/>
            </w:pPr>
            <w:r w:rsidRPr="00DA290D">
              <w:t>1.4</w:t>
            </w:r>
          </w:p>
        </w:tc>
        <w:tc>
          <w:tcPr>
            <w:tcW w:w="507" w:type="pct"/>
            <w:noWrap/>
            <w:hideMark/>
          </w:tcPr>
          <w:p w:rsidR="00DA290D" w:rsidRPr="00DA290D" w:rsidRDefault="00DA290D" w:rsidP="00FF168E">
            <w:pPr>
              <w:pStyle w:val="Tabletextcentred"/>
            </w:pPr>
            <w:r w:rsidRPr="00DA290D">
              <w:t>0.0544</w:t>
            </w:r>
          </w:p>
        </w:tc>
        <w:tc>
          <w:tcPr>
            <w:tcW w:w="358" w:type="pct"/>
            <w:noWrap/>
            <w:hideMark/>
          </w:tcPr>
          <w:p w:rsidR="00DA290D" w:rsidRPr="00DA290D" w:rsidRDefault="00DA290D" w:rsidP="00FF168E">
            <w:pPr>
              <w:pStyle w:val="Tabletextcentred"/>
            </w:pPr>
            <w:r w:rsidRPr="00DA290D">
              <w:t>3.2</w:t>
            </w:r>
          </w:p>
        </w:tc>
        <w:tc>
          <w:tcPr>
            <w:tcW w:w="600" w:type="pct"/>
            <w:noWrap/>
            <w:hideMark/>
          </w:tcPr>
          <w:p w:rsidR="00DA290D" w:rsidRPr="00DA290D" w:rsidRDefault="00DA290D" w:rsidP="00FF168E">
            <w:pPr>
              <w:pStyle w:val="Tabletextcentred"/>
            </w:pPr>
            <w:r w:rsidRPr="00DA290D">
              <w:t>254.8</w:t>
            </w:r>
          </w:p>
        </w:tc>
        <w:tc>
          <w:tcPr>
            <w:tcW w:w="424" w:type="pct"/>
            <w:noWrap/>
            <w:hideMark/>
          </w:tcPr>
          <w:p w:rsidR="00DA290D" w:rsidRPr="00DA290D" w:rsidRDefault="00DA290D" w:rsidP="00FF168E">
            <w:pPr>
              <w:pStyle w:val="Tabletextcentred"/>
            </w:pPr>
            <w:r w:rsidRPr="00DA290D">
              <w:t>3.5</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111.Z.9.1.1</w:t>
            </w:r>
          </w:p>
        </w:tc>
        <w:tc>
          <w:tcPr>
            <w:tcW w:w="484" w:type="pct"/>
            <w:noWrap/>
            <w:hideMark/>
          </w:tcPr>
          <w:p w:rsidR="00DA290D" w:rsidRPr="00DA290D" w:rsidRDefault="00DA290D" w:rsidP="00FF168E">
            <w:pPr>
              <w:pStyle w:val="Tabletextcentred"/>
            </w:pPr>
            <w:r w:rsidRPr="00DA290D">
              <w:t>0.14</w:t>
            </w:r>
          </w:p>
        </w:tc>
        <w:tc>
          <w:tcPr>
            <w:tcW w:w="376" w:type="pct"/>
            <w:noWrap/>
            <w:hideMark/>
          </w:tcPr>
          <w:p w:rsidR="00DA290D" w:rsidRPr="00DA290D" w:rsidRDefault="00DA290D" w:rsidP="00FF168E">
            <w:pPr>
              <w:pStyle w:val="Tabletextcentred"/>
            </w:pPr>
            <w:r w:rsidRPr="00DA290D">
              <w:t>90</w:t>
            </w:r>
          </w:p>
        </w:tc>
        <w:tc>
          <w:tcPr>
            <w:tcW w:w="377" w:type="pct"/>
            <w:noWrap/>
            <w:hideMark/>
          </w:tcPr>
          <w:p w:rsidR="00DA290D" w:rsidRPr="00DA290D" w:rsidRDefault="00DA290D" w:rsidP="00FF168E">
            <w:pPr>
              <w:pStyle w:val="Tabletextcentred"/>
            </w:pPr>
            <w:r w:rsidRPr="00DA290D">
              <w:t>42</w:t>
            </w:r>
          </w:p>
        </w:tc>
        <w:tc>
          <w:tcPr>
            <w:tcW w:w="360" w:type="pct"/>
            <w:noWrap/>
            <w:hideMark/>
          </w:tcPr>
          <w:p w:rsidR="00DA290D" w:rsidRPr="00DA290D" w:rsidRDefault="00DA290D" w:rsidP="00FF168E">
            <w:pPr>
              <w:pStyle w:val="Tabletextcentred"/>
            </w:pPr>
            <w:r w:rsidRPr="00DA290D">
              <w:t>0.49</w:t>
            </w:r>
          </w:p>
        </w:tc>
        <w:tc>
          <w:tcPr>
            <w:tcW w:w="463" w:type="pct"/>
            <w:noWrap/>
            <w:hideMark/>
          </w:tcPr>
          <w:p w:rsidR="00DA290D" w:rsidRPr="00DA290D" w:rsidRDefault="00DA290D" w:rsidP="00FF168E">
            <w:pPr>
              <w:pStyle w:val="Tabletextcentred"/>
            </w:pPr>
            <w:r w:rsidRPr="00DA290D">
              <w:t>25.3113</w:t>
            </w:r>
          </w:p>
        </w:tc>
        <w:tc>
          <w:tcPr>
            <w:tcW w:w="339" w:type="pct"/>
            <w:noWrap/>
            <w:hideMark/>
          </w:tcPr>
          <w:p w:rsidR="00DA290D" w:rsidRPr="00DA290D" w:rsidRDefault="00DA290D" w:rsidP="00FF168E">
            <w:pPr>
              <w:pStyle w:val="Tabletextcentred"/>
            </w:pPr>
            <w:r w:rsidRPr="00DA290D">
              <w:t>1.6</w:t>
            </w:r>
          </w:p>
        </w:tc>
        <w:tc>
          <w:tcPr>
            <w:tcW w:w="507" w:type="pct"/>
            <w:noWrap/>
            <w:hideMark/>
          </w:tcPr>
          <w:p w:rsidR="00DA290D" w:rsidRPr="00DA290D" w:rsidRDefault="00DA290D" w:rsidP="00FF168E">
            <w:pPr>
              <w:pStyle w:val="Tabletextcentred"/>
            </w:pPr>
            <w:r w:rsidRPr="00DA290D">
              <w:t>0.0525</w:t>
            </w:r>
          </w:p>
        </w:tc>
        <w:tc>
          <w:tcPr>
            <w:tcW w:w="358" w:type="pct"/>
            <w:noWrap/>
            <w:hideMark/>
          </w:tcPr>
          <w:p w:rsidR="00DA290D" w:rsidRPr="00DA290D" w:rsidRDefault="00DA290D" w:rsidP="00FF168E">
            <w:pPr>
              <w:pStyle w:val="Tabletextcentred"/>
            </w:pPr>
            <w:r w:rsidRPr="00DA290D">
              <w:t>3.6</w:t>
            </w:r>
          </w:p>
        </w:tc>
        <w:tc>
          <w:tcPr>
            <w:tcW w:w="600" w:type="pct"/>
            <w:noWrap/>
            <w:hideMark/>
          </w:tcPr>
          <w:p w:rsidR="00DA290D" w:rsidRPr="00DA290D" w:rsidRDefault="00DA290D" w:rsidP="00FF168E">
            <w:pPr>
              <w:pStyle w:val="Tabletextcentred"/>
            </w:pPr>
            <w:r w:rsidRPr="00DA290D">
              <w:t>249.8</w:t>
            </w:r>
          </w:p>
        </w:tc>
        <w:tc>
          <w:tcPr>
            <w:tcW w:w="424" w:type="pct"/>
            <w:noWrap/>
            <w:hideMark/>
          </w:tcPr>
          <w:p w:rsidR="00DA290D" w:rsidRPr="00DA290D" w:rsidRDefault="00DA290D" w:rsidP="00FF168E">
            <w:pPr>
              <w:pStyle w:val="Tabletextcentred"/>
            </w:pPr>
            <w:r w:rsidRPr="00DA290D">
              <w:t>3.8</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111.Z.10.1.1</w:t>
            </w:r>
          </w:p>
        </w:tc>
        <w:tc>
          <w:tcPr>
            <w:tcW w:w="484" w:type="pct"/>
            <w:noWrap/>
            <w:hideMark/>
          </w:tcPr>
          <w:p w:rsidR="00DA290D" w:rsidRPr="00DA290D" w:rsidRDefault="00DA290D" w:rsidP="00FF168E">
            <w:pPr>
              <w:pStyle w:val="Tabletextcentred"/>
            </w:pPr>
            <w:r w:rsidRPr="00DA290D">
              <w:t>-0.53</w:t>
            </w:r>
          </w:p>
        </w:tc>
        <w:tc>
          <w:tcPr>
            <w:tcW w:w="376" w:type="pct"/>
            <w:noWrap/>
            <w:hideMark/>
          </w:tcPr>
          <w:p w:rsidR="00DA290D" w:rsidRPr="00DA290D" w:rsidRDefault="00DA290D" w:rsidP="00FF168E">
            <w:pPr>
              <w:pStyle w:val="Tabletextcentred"/>
            </w:pPr>
            <w:r w:rsidRPr="00DA290D">
              <w:t>115</w:t>
            </w:r>
          </w:p>
        </w:tc>
        <w:tc>
          <w:tcPr>
            <w:tcW w:w="377" w:type="pct"/>
            <w:noWrap/>
            <w:hideMark/>
          </w:tcPr>
          <w:p w:rsidR="00DA290D" w:rsidRPr="00DA290D" w:rsidRDefault="00DA290D" w:rsidP="00FF168E">
            <w:pPr>
              <w:pStyle w:val="Tabletextcentred"/>
            </w:pPr>
            <w:r w:rsidRPr="00DA290D">
              <w:t>55</w:t>
            </w:r>
          </w:p>
        </w:tc>
        <w:tc>
          <w:tcPr>
            <w:tcW w:w="360" w:type="pct"/>
            <w:noWrap/>
            <w:hideMark/>
          </w:tcPr>
          <w:p w:rsidR="00DA290D" w:rsidRPr="00DA290D" w:rsidRDefault="00DA290D" w:rsidP="00FF168E">
            <w:pPr>
              <w:pStyle w:val="Tabletextcentred"/>
            </w:pPr>
            <w:r w:rsidRPr="00DA290D">
              <w:t>0.49</w:t>
            </w:r>
          </w:p>
        </w:tc>
        <w:tc>
          <w:tcPr>
            <w:tcW w:w="463" w:type="pct"/>
            <w:noWrap/>
            <w:hideMark/>
          </w:tcPr>
          <w:p w:rsidR="00DA290D" w:rsidRPr="00DA290D" w:rsidRDefault="00DA290D" w:rsidP="00FF168E">
            <w:pPr>
              <w:pStyle w:val="Tabletextcentred"/>
            </w:pPr>
            <w:r w:rsidRPr="00DA290D">
              <w:t>24.8220</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0.0562</w:t>
            </w:r>
          </w:p>
        </w:tc>
        <w:tc>
          <w:tcPr>
            <w:tcW w:w="358" w:type="pct"/>
            <w:noWrap/>
            <w:hideMark/>
          </w:tcPr>
          <w:p w:rsidR="00DA290D" w:rsidRPr="00DA290D" w:rsidRDefault="00DA290D" w:rsidP="00FF168E">
            <w:pPr>
              <w:pStyle w:val="Tabletextcentred"/>
            </w:pPr>
            <w:r w:rsidRPr="00DA290D">
              <w:t>5.8</w:t>
            </w:r>
          </w:p>
        </w:tc>
        <w:tc>
          <w:tcPr>
            <w:tcW w:w="600" w:type="pct"/>
            <w:noWrap/>
            <w:hideMark/>
          </w:tcPr>
          <w:p w:rsidR="00DA290D" w:rsidRPr="00DA290D" w:rsidRDefault="00DA290D" w:rsidP="00FF168E">
            <w:pPr>
              <w:pStyle w:val="Tabletextcentred"/>
            </w:pPr>
            <w:r w:rsidRPr="00DA290D">
              <w:t>254.6</w:t>
            </w:r>
          </w:p>
        </w:tc>
        <w:tc>
          <w:tcPr>
            <w:tcW w:w="424" w:type="pct"/>
            <w:noWrap/>
            <w:hideMark/>
          </w:tcPr>
          <w:p w:rsidR="00DA290D" w:rsidRPr="00DA290D" w:rsidRDefault="00DA290D" w:rsidP="00FF168E">
            <w:pPr>
              <w:pStyle w:val="Tabletextcentred"/>
            </w:pPr>
            <w:r w:rsidRPr="00DA290D">
              <w:t>3.8</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111.Z.11.1.1</w:t>
            </w:r>
          </w:p>
        </w:tc>
        <w:tc>
          <w:tcPr>
            <w:tcW w:w="484" w:type="pct"/>
            <w:noWrap/>
            <w:hideMark/>
          </w:tcPr>
          <w:p w:rsidR="00DA290D" w:rsidRPr="00DA290D" w:rsidRDefault="00DA290D" w:rsidP="00FF168E">
            <w:pPr>
              <w:pStyle w:val="Tabletextcentred"/>
            </w:pPr>
            <w:r w:rsidRPr="00DA290D">
              <w:t>-0.85</w:t>
            </w:r>
          </w:p>
        </w:tc>
        <w:tc>
          <w:tcPr>
            <w:tcW w:w="376" w:type="pct"/>
            <w:noWrap/>
            <w:hideMark/>
          </w:tcPr>
          <w:p w:rsidR="00DA290D" w:rsidRPr="00DA290D" w:rsidRDefault="00DA290D" w:rsidP="00FF168E">
            <w:pPr>
              <w:pStyle w:val="Tabletextcentred"/>
            </w:pPr>
            <w:r w:rsidRPr="00DA290D">
              <w:t>125</w:t>
            </w:r>
          </w:p>
        </w:tc>
        <w:tc>
          <w:tcPr>
            <w:tcW w:w="377" w:type="pct"/>
            <w:noWrap/>
            <w:hideMark/>
          </w:tcPr>
          <w:p w:rsidR="00DA290D" w:rsidRPr="00DA290D" w:rsidRDefault="00DA290D" w:rsidP="00FF168E">
            <w:pPr>
              <w:pStyle w:val="Tabletextcentred"/>
            </w:pPr>
            <w:r w:rsidRPr="00DA290D">
              <w:t>54</w:t>
            </w:r>
          </w:p>
        </w:tc>
        <w:tc>
          <w:tcPr>
            <w:tcW w:w="360" w:type="pct"/>
            <w:noWrap/>
            <w:hideMark/>
          </w:tcPr>
          <w:p w:rsidR="00DA290D" w:rsidRPr="00DA290D" w:rsidRDefault="00DA290D" w:rsidP="00FF168E">
            <w:pPr>
              <w:pStyle w:val="Tabletextcentred"/>
            </w:pPr>
            <w:r w:rsidRPr="00DA290D">
              <w:t>0.44</w:t>
            </w:r>
          </w:p>
        </w:tc>
        <w:tc>
          <w:tcPr>
            <w:tcW w:w="463" w:type="pct"/>
            <w:noWrap/>
            <w:hideMark/>
          </w:tcPr>
          <w:p w:rsidR="00DA290D" w:rsidRPr="00DA290D" w:rsidRDefault="00DA290D" w:rsidP="00FF168E">
            <w:pPr>
              <w:pStyle w:val="Tabletextcentred"/>
            </w:pPr>
            <w:r w:rsidRPr="00DA290D">
              <w:t>25.3566</w:t>
            </w:r>
          </w:p>
        </w:tc>
        <w:tc>
          <w:tcPr>
            <w:tcW w:w="339" w:type="pct"/>
            <w:noWrap/>
            <w:hideMark/>
          </w:tcPr>
          <w:p w:rsidR="00DA290D" w:rsidRPr="00DA290D" w:rsidRDefault="00DA290D" w:rsidP="00FF168E">
            <w:pPr>
              <w:pStyle w:val="Tabletextcentred"/>
            </w:pPr>
            <w:r w:rsidRPr="00DA290D">
              <w:t>2.6</w:t>
            </w:r>
          </w:p>
        </w:tc>
        <w:tc>
          <w:tcPr>
            <w:tcW w:w="507" w:type="pct"/>
            <w:noWrap/>
            <w:hideMark/>
          </w:tcPr>
          <w:p w:rsidR="00DA290D" w:rsidRPr="00DA290D" w:rsidRDefault="00DA290D" w:rsidP="00FF168E">
            <w:pPr>
              <w:pStyle w:val="Tabletextcentred"/>
            </w:pPr>
            <w:r w:rsidRPr="00DA290D">
              <w:t>0.0585</w:t>
            </w:r>
          </w:p>
        </w:tc>
        <w:tc>
          <w:tcPr>
            <w:tcW w:w="358" w:type="pct"/>
            <w:noWrap/>
            <w:hideMark/>
          </w:tcPr>
          <w:p w:rsidR="00DA290D" w:rsidRPr="00DA290D" w:rsidRDefault="00DA290D" w:rsidP="00FF168E">
            <w:pPr>
              <w:pStyle w:val="Tabletextcentred"/>
            </w:pPr>
            <w:r w:rsidRPr="00DA290D">
              <w:t>4.6</w:t>
            </w:r>
          </w:p>
        </w:tc>
        <w:tc>
          <w:tcPr>
            <w:tcW w:w="600" w:type="pct"/>
            <w:noWrap/>
            <w:hideMark/>
          </w:tcPr>
          <w:p w:rsidR="00DA290D" w:rsidRPr="00DA290D" w:rsidRDefault="00DA290D" w:rsidP="00FF168E">
            <w:pPr>
              <w:pStyle w:val="Tabletextcentred"/>
            </w:pPr>
            <w:r w:rsidRPr="00DA290D">
              <w:t>249.3</w:t>
            </w:r>
          </w:p>
        </w:tc>
        <w:tc>
          <w:tcPr>
            <w:tcW w:w="424" w:type="pct"/>
            <w:noWrap/>
            <w:hideMark/>
          </w:tcPr>
          <w:p w:rsidR="00DA290D" w:rsidRPr="00DA290D" w:rsidRDefault="00DA290D" w:rsidP="00FF168E">
            <w:pPr>
              <w:pStyle w:val="Tabletextcentred"/>
            </w:pPr>
            <w:r w:rsidRPr="00DA290D">
              <w:t>6.5</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111.Z.12.1.1</w:t>
            </w:r>
          </w:p>
        </w:tc>
        <w:tc>
          <w:tcPr>
            <w:tcW w:w="484" w:type="pct"/>
            <w:noWrap/>
            <w:hideMark/>
          </w:tcPr>
          <w:p w:rsidR="00DA290D" w:rsidRPr="00DA290D" w:rsidRDefault="00DA290D" w:rsidP="00FF168E">
            <w:pPr>
              <w:pStyle w:val="Tabletextcentred"/>
            </w:pPr>
            <w:r w:rsidRPr="00DA290D">
              <w:t>-0.76</w:t>
            </w:r>
          </w:p>
        </w:tc>
        <w:tc>
          <w:tcPr>
            <w:tcW w:w="376" w:type="pct"/>
            <w:noWrap/>
            <w:hideMark/>
          </w:tcPr>
          <w:p w:rsidR="00DA290D" w:rsidRPr="00DA290D" w:rsidRDefault="00DA290D" w:rsidP="00FF168E">
            <w:pPr>
              <w:pStyle w:val="Tabletextcentred"/>
            </w:pPr>
            <w:r w:rsidRPr="00DA290D">
              <w:t>122</w:t>
            </w:r>
          </w:p>
        </w:tc>
        <w:tc>
          <w:tcPr>
            <w:tcW w:w="377" w:type="pct"/>
            <w:noWrap/>
            <w:hideMark/>
          </w:tcPr>
          <w:p w:rsidR="00DA290D" w:rsidRPr="00DA290D" w:rsidRDefault="00DA290D" w:rsidP="00FF168E">
            <w:pPr>
              <w:pStyle w:val="Tabletextcentred"/>
            </w:pPr>
            <w:r w:rsidRPr="00DA290D">
              <w:t>77</w:t>
            </w:r>
          </w:p>
        </w:tc>
        <w:tc>
          <w:tcPr>
            <w:tcW w:w="360" w:type="pct"/>
            <w:noWrap/>
            <w:hideMark/>
          </w:tcPr>
          <w:p w:rsidR="00DA290D" w:rsidRPr="00DA290D" w:rsidRDefault="00DA290D" w:rsidP="00FF168E">
            <w:pPr>
              <w:pStyle w:val="Tabletextcentred"/>
            </w:pPr>
            <w:r w:rsidRPr="00DA290D">
              <w:t>0.65</w:t>
            </w:r>
          </w:p>
        </w:tc>
        <w:tc>
          <w:tcPr>
            <w:tcW w:w="463" w:type="pct"/>
            <w:noWrap/>
            <w:hideMark/>
          </w:tcPr>
          <w:p w:rsidR="00DA290D" w:rsidRPr="00DA290D" w:rsidRDefault="00DA290D" w:rsidP="00FF168E">
            <w:pPr>
              <w:pStyle w:val="Tabletextcentred"/>
            </w:pPr>
            <w:r w:rsidRPr="00DA290D">
              <w:t>25.2369</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0.0581</w:t>
            </w:r>
          </w:p>
        </w:tc>
        <w:tc>
          <w:tcPr>
            <w:tcW w:w="358" w:type="pct"/>
            <w:noWrap/>
            <w:hideMark/>
          </w:tcPr>
          <w:p w:rsidR="00DA290D" w:rsidRPr="00DA290D" w:rsidRDefault="00DA290D" w:rsidP="00FF168E">
            <w:pPr>
              <w:pStyle w:val="Tabletextcentred"/>
            </w:pPr>
            <w:r w:rsidRPr="00DA290D">
              <w:t>4.3</w:t>
            </w:r>
          </w:p>
        </w:tc>
        <w:tc>
          <w:tcPr>
            <w:tcW w:w="600" w:type="pct"/>
            <w:noWrap/>
            <w:hideMark/>
          </w:tcPr>
          <w:p w:rsidR="00DA290D" w:rsidRPr="00DA290D" w:rsidRDefault="00DA290D" w:rsidP="00FF168E">
            <w:pPr>
              <w:pStyle w:val="Tabletextcentred"/>
            </w:pPr>
            <w:r w:rsidRPr="00DA290D">
              <w:t>250.5</w:t>
            </w:r>
          </w:p>
        </w:tc>
        <w:tc>
          <w:tcPr>
            <w:tcW w:w="424" w:type="pct"/>
            <w:noWrap/>
            <w:hideMark/>
          </w:tcPr>
          <w:p w:rsidR="00DA290D" w:rsidRPr="00DA290D" w:rsidRDefault="00DA290D" w:rsidP="00FF168E">
            <w:pPr>
              <w:pStyle w:val="Tabletextcentred"/>
            </w:pPr>
            <w:r w:rsidRPr="00DA290D">
              <w:t>3.6</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111.Z.13.1.1</w:t>
            </w:r>
          </w:p>
        </w:tc>
        <w:tc>
          <w:tcPr>
            <w:tcW w:w="484" w:type="pct"/>
            <w:noWrap/>
            <w:hideMark/>
          </w:tcPr>
          <w:p w:rsidR="00DA290D" w:rsidRPr="00DA290D" w:rsidRDefault="00DA290D" w:rsidP="00FF168E">
            <w:pPr>
              <w:pStyle w:val="Tabletextcentred"/>
            </w:pPr>
            <w:r w:rsidRPr="00DA290D">
              <w:t>-0.15</w:t>
            </w:r>
          </w:p>
        </w:tc>
        <w:tc>
          <w:tcPr>
            <w:tcW w:w="376" w:type="pct"/>
            <w:noWrap/>
            <w:hideMark/>
          </w:tcPr>
          <w:p w:rsidR="00DA290D" w:rsidRPr="00DA290D" w:rsidRDefault="00DA290D" w:rsidP="00FF168E">
            <w:pPr>
              <w:pStyle w:val="Tabletextcentred"/>
            </w:pPr>
            <w:r w:rsidRPr="00DA290D">
              <w:t>153</w:t>
            </w:r>
          </w:p>
        </w:tc>
        <w:tc>
          <w:tcPr>
            <w:tcW w:w="377" w:type="pct"/>
            <w:noWrap/>
            <w:hideMark/>
          </w:tcPr>
          <w:p w:rsidR="00DA290D" w:rsidRPr="00DA290D" w:rsidRDefault="00DA290D" w:rsidP="00FF168E">
            <w:pPr>
              <w:pStyle w:val="Tabletextcentred"/>
            </w:pPr>
            <w:r w:rsidRPr="00DA290D">
              <w:t>68</w:t>
            </w:r>
          </w:p>
        </w:tc>
        <w:tc>
          <w:tcPr>
            <w:tcW w:w="360" w:type="pct"/>
            <w:noWrap/>
            <w:hideMark/>
          </w:tcPr>
          <w:p w:rsidR="00DA290D" w:rsidRPr="00DA290D" w:rsidRDefault="00DA290D" w:rsidP="00FF168E">
            <w:pPr>
              <w:pStyle w:val="Tabletextcentred"/>
            </w:pPr>
            <w:r w:rsidRPr="00DA290D">
              <w:t>0.46</w:t>
            </w:r>
          </w:p>
        </w:tc>
        <w:tc>
          <w:tcPr>
            <w:tcW w:w="463" w:type="pct"/>
            <w:noWrap/>
            <w:hideMark/>
          </w:tcPr>
          <w:p w:rsidR="00DA290D" w:rsidRPr="00DA290D" w:rsidRDefault="00DA290D" w:rsidP="00FF168E">
            <w:pPr>
              <w:pStyle w:val="Tabletextcentred"/>
            </w:pPr>
            <w:r w:rsidRPr="00DA290D">
              <w:t>25.2118</w:t>
            </w:r>
          </w:p>
        </w:tc>
        <w:tc>
          <w:tcPr>
            <w:tcW w:w="339" w:type="pct"/>
            <w:noWrap/>
            <w:hideMark/>
          </w:tcPr>
          <w:p w:rsidR="00DA290D" w:rsidRPr="00DA290D" w:rsidRDefault="00DA290D" w:rsidP="00FF168E">
            <w:pPr>
              <w:pStyle w:val="Tabletextcentred"/>
            </w:pPr>
            <w:r w:rsidRPr="00DA290D">
              <w:t>1.4</w:t>
            </w:r>
          </w:p>
        </w:tc>
        <w:tc>
          <w:tcPr>
            <w:tcW w:w="507" w:type="pct"/>
            <w:noWrap/>
            <w:hideMark/>
          </w:tcPr>
          <w:p w:rsidR="00DA290D" w:rsidRPr="00DA290D" w:rsidRDefault="00DA290D" w:rsidP="00FF168E">
            <w:pPr>
              <w:pStyle w:val="Tabletextcentred"/>
            </w:pPr>
            <w:r w:rsidRPr="00DA290D">
              <w:t>0.0546</w:t>
            </w:r>
          </w:p>
        </w:tc>
        <w:tc>
          <w:tcPr>
            <w:tcW w:w="358" w:type="pct"/>
            <w:noWrap/>
            <w:hideMark/>
          </w:tcPr>
          <w:p w:rsidR="00DA290D" w:rsidRPr="00DA290D" w:rsidRDefault="00DA290D" w:rsidP="00FF168E">
            <w:pPr>
              <w:pStyle w:val="Tabletextcentred"/>
            </w:pPr>
            <w:r w:rsidRPr="00DA290D">
              <w:t>2.5</w:t>
            </w:r>
          </w:p>
        </w:tc>
        <w:tc>
          <w:tcPr>
            <w:tcW w:w="600" w:type="pct"/>
            <w:noWrap/>
            <w:hideMark/>
          </w:tcPr>
          <w:p w:rsidR="00DA290D" w:rsidRPr="00DA290D" w:rsidRDefault="00DA290D" w:rsidP="00FF168E">
            <w:pPr>
              <w:pStyle w:val="Tabletextcentred"/>
            </w:pPr>
            <w:r w:rsidRPr="00DA290D">
              <w:t>250.7</w:t>
            </w:r>
          </w:p>
        </w:tc>
        <w:tc>
          <w:tcPr>
            <w:tcW w:w="424" w:type="pct"/>
            <w:noWrap/>
            <w:hideMark/>
          </w:tcPr>
          <w:p w:rsidR="00DA290D" w:rsidRPr="00DA290D" w:rsidRDefault="00DA290D" w:rsidP="00FF168E">
            <w:pPr>
              <w:pStyle w:val="Tabletextcentred"/>
            </w:pPr>
            <w:r w:rsidRPr="00DA290D">
              <w:t>3.4</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111.Z.14.1.1</w:t>
            </w:r>
          </w:p>
        </w:tc>
        <w:tc>
          <w:tcPr>
            <w:tcW w:w="484" w:type="pct"/>
            <w:noWrap/>
            <w:hideMark/>
          </w:tcPr>
          <w:p w:rsidR="00DA290D" w:rsidRPr="00DA290D" w:rsidRDefault="00DA290D" w:rsidP="00FF168E">
            <w:pPr>
              <w:pStyle w:val="Tabletextcentred"/>
            </w:pPr>
            <w:r w:rsidRPr="00DA290D">
              <w:t>-0.12</w:t>
            </w:r>
          </w:p>
        </w:tc>
        <w:tc>
          <w:tcPr>
            <w:tcW w:w="376" w:type="pct"/>
            <w:noWrap/>
            <w:hideMark/>
          </w:tcPr>
          <w:p w:rsidR="00DA290D" w:rsidRPr="00DA290D" w:rsidRDefault="00DA290D" w:rsidP="00FF168E">
            <w:pPr>
              <w:pStyle w:val="Tabletextcentred"/>
            </w:pPr>
            <w:r w:rsidRPr="00DA290D">
              <w:t>177</w:t>
            </w:r>
          </w:p>
        </w:tc>
        <w:tc>
          <w:tcPr>
            <w:tcW w:w="377" w:type="pct"/>
            <w:noWrap/>
            <w:hideMark/>
          </w:tcPr>
          <w:p w:rsidR="00DA290D" w:rsidRPr="00DA290D" w:rsidRDefault="00DA290D" w:rsidP="00FF168E">
            <w:pPr>
              <w:pStyle w:val="Tabletextcentred"/>
            </w:pPr>
            <w:r w:rsidRPr="00DA290D">
              <w:t>78</w:t>
            </w:r>
          </w:p>
        </w:tc>
        <w:tc>
          <w:tcPr>
            <w:tcW w:w="360" w:type="pct"/>
            <w:noWrap/>
            <w:hideMark/>
          </w:tcPr>
          <w:p w:rsidR="00DA290D" w:rsidRPr="00DA290D" w:rsidRDefault="00DA290D" w:rsidP="00FF168E">
            <w:pPr>
              <w:pStyle w:val="Tabletextcentred"/>
            </w:pPr>
            <w:r w:rsidRPr="00DA290D">
              <w:t>0.46</w:t>
            </w:r>
          </w:p>
        </w:tc>
        <w:tc>
          <w:tcPr>
            <w:tcW w:w="463" w:type="pct"/>
            <w:noWrap/>
            <w:hideMark/>
          </w:tcPr>
          <w:p w:rsidR="00DA290D" w:rsidRPr="00DA290D" w:rsidRDefault="00DA290D" w:rsidP="00FF168E">
            <w:pPr>
              <w:pStyle w:val="Tabletextcentred"/>
            </w:pPr>
            <w:r w:rsidRPr="00DA290D">
              <w:t>25.1438</w:t>
            </w:r>
          </w:p>
        </w:tc>
        <w:tc>
          <w:tcPr>
            <w:tcW w:w="339" w:type="pct"/>
            <w:noWrap/>
            <w:hideMark/>
          </w:tcPr>
          <w:p w:rsidR="00DA290D" w:rsidRPr="00DA290D" w:rsidRDefault="00DA290D" w:rsidP="00FF168E">
            <w:pPr>
              <w:pStyle w:val="Tabletextcentred"/>
            </w:pPr>
            <w:r w:rsidRPr="00DA290D">
              <w:t>2.6</w:t>
            </w:r>
          </w:p>
        </w:tc>
        <w:tc>
          <w:tcPr>
            <w:tcW w:w="507" w:type="pct"/>
            <w:noWrap/>
            <w:hideMark/>
          </w:tcPr>
          <w:p w:rsidR="00DA290D" w:rsidRPr="00DA290D" w:rsidRDefault="00DA290D" w:rsidP="00FF168E">
            <w:pPr>
              <w:pStyle w:val="Tabletextcentred"/>
            </w:pPr>
            <w:r w:rsidRPr="00DA290D">
              <w:t>0.0543</w:t>
            </w:r>
          </w:p>
        </w:tc>
        <w:tc>
          <w:tcPr>
            <w:tcW w:w="358" w:type="pct"/>
            <w:noWrap/>
            <w:hideMark/>
          </w:tcPr>
          <w:p w:rsidR="00DA290D" w:rsidRPr="00DA290D" w:rsidRDefault="00DA290D" w:rsidP="00FF168E">
            <w:pPr>
              <w:pStyle w:val="Tabletextcentred"/>
            </w:pPr>
            <w:r w:rsidRPr="00DA290D">
              <w:t>2.2</w:t>
            </w:r>
          </w:p>
        </w:tc>
        <w:tc>
          <w:tcPr>
            <w:tcW w:w="600" w:type="pct"/>
            <w:noWrap/>
            <w:hideMark/>
          </w:tcPr>
          <w:p w:rsidR="00DA290D" w:rsidRPr="00DA290D" w:rsidRDefault="00DA290D" w:rsidP="00FF168E">
            <w:pPr>
              <w:pStyle w:val="Tabletextcentred"/>
            </w:pPr>
            <w:r w:rsidRPr="00DA290D">
              <w:t>251.4</w:t>
            </w:r>
          </w:p>
        </w:tc>
        <w:tc>
          <w:tcPr>
            <w:tcW w:w="424" w:type="pct"/>
            <w:noWrap/>
            <w:hideMark/>
          </w:tcPr>
          <w:p w:rsidR="00DA290D" w:rsidRPr="00DA290D" w:rsidRDefault="00DA290D" w:rsidP="00FF168E">
            <w:pPr>
              <w:pStyle w:val="Tabletextcentred"/>
            </w:pPr>
            <w:r w:rsidRPr="00DA290D">
              <w:t>6.3</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111.Z.15.1.1</w:t>
            </w:r>
          </w:p>
        </w:tc>
        <w:tc>
          <w:tcPr>
            <w:tcW w:w="484" w:type="pct"/>
            <w:noWrap/>
            <w:hideMark/>
          </w:tcPr>
          <w:p w:rsidR="00DA290D" w:rsidRPr="00DA290D" w:rsidRDefault="00DA290D" w:rsidP="00FF168E">
            <w:pPr>
              <w:pStyle w:val="Tabletextcentred"/>
            </w:pPr>
            <w:r w:rsidRPr="00DA290D">
              <w:t>-0.36</w:t>
            </w:r>
          </w:p>
        </w:tc>
        <w:tc>
          <w:tcPr>
            <w:tcW w:w="376" w:type="pct"/>
            <w:noWrap/>
            <w:hideMark/>
          </w:tcPr>
          <w:p w:rsidR="00DA290D" w:rsidRPr="00DA290D" w:rsidRDefault="00DA290D" w:rsidP="00FF168E">
            <w:pPr>
              <w:pStyle w:val="Tabletextcentred"/>
            </w:pPr>
            <w:r w:rsidRPr="00DA290D">
              <w:t>204</w:t>
            </w:r>
          </w:p>
        </w:tc>
        <w:tc>
          <w:tcPr>
            <w:tcW w:w="377" w:type="pct"/>
            <w:noWrap/>
            <w:hideMark/>
          </w:tcPr>
          <w:p w:rsidR="00DA290D" w:rsidRPr="00DA290D" w:rsidRDefault="00DA290D" w:rsidP="00FF168E">
            <w:pPr>
              <w:pStyle w:val="Tabletextcentred"/>
            </w:pPr>
            <w:r w:rsidRPr="00DA290D">
              <w:t>117</w:t>
            </w:r>
          </w:p>
        </w:tc>
        <w:tc>
          <w:tcPr>
            <w:tcW w:w="360" w:type="pct"/>
            <w:noWrap/>
            <w:hideMark/>
          </w:tcPr>
          <w:p w:rsidR="00DA290D" w:rsidRPr="00DA290D" w:rsidRDefault="00DA290D" w:rsidP="00FF168E">
            <w:pPr>
              <w:pStyle w:val="Tabletextcentred"/>
            </w:pPr>
            <w:r w:rsidRPr="00DA290D">
              <w:t>0.59</w:t>
            </w:r>
          </w:p>
        </w:tc>
        <w:tc>
          <w:tcPr>
            <w:tcW w:w="463" w:type="pct"/>
            <w:noWrap/>
            <w:hideMark/>
          </w:tcPr>
          <w:p w:rsidR="00DA290D" w:rsidRPr="00DA290D" w:rsidRDefault="00DA290D" w:rsidP="00FF168E">
            <w:pPr>
              <w:pStyle w:val="Tabletextcentred"/>
            </w:pPr>
            <w:r w:rsidRPr="00DA290D">
              <w:t>24.3748</w:t>
            </w:r>
          </w:p>
        </w:tc>
        <w:tc>
          <w:tcPr>
            <w:tcW w:w="339" w:type="pct"/>
            <w:noWrap/>
            <w:hideMark/>
          </w:tcPr>
          <w:p w:rsidR="00DA290D" w:rsidRPr="00DA290D" w:rsidRDefault="00DA290D" w:rsidP="00FF168E">
            <w:pPr>
              <w:pStyle w:val="Tabletextcentred"/>
            </w:pPr>
            <w:r w:rsidRPr="00DA290D">
              <w:t>1.3</w:t>
            </w:r>
          </w:p>
        </w:tc>
        <w:tc>
          <w:tcPr>
            <w:tcW w:w="507" w:type="pct"/>
            <w:noWrap/>
            <w:hideMark/>
          </w:tcPr>
          <w:p w:rsidR="00DA290D" w:rsidRPr="00DA290D" w:rsidRDefault="00DA290D" w:rsidP="00FF168E">
            <w:pPr>
              <w:pStyle w:val="Tabletextcentred"/>
            </w:pPr>
            <w:r w:rsidRPr="00DA290D">
              <w:t>0.0547</w:t>
            </w:r>
          </w:p>
        </w:tc>
        <w:tc>
          <w:tcPr>
            <w:tcW w:w="358" w:type="pct"/>
            <w:noWrap/>
            <w:hideMark/>
          </w:tcPr>
          <w:p w:rsidR="00DA290D" w:rsidRPr="00DA290D" w:rsidRDefault="00DA290D" w:rsidP="00FF168E">
            <w:pPr>
              <w:pStyle w:val="Tabletextcentred"/>
            </w:pPr>
            <w:r w:rsidRPr="00DA290D">
              <w:t>3.4</w:t>
            </w:r>
          </w:p>
        </w:tc>
        <w:tc>
          <w:tcPr>
            <w:tcW w:w="600" w:type="pct"/>
            <w:noWrap/>
            <w:hideMark/>
          </w:tcPr>
          <w:p w:rsidR="00DA290D" w:rsidRPr="00DA290D" w:rsidRDefault="00DA290D" w:rsidP="00FF168E">
            <w:pPr>
              <w:pStyle w:val="Tabletextcentred"/>
            </w:pPr>
            <w:r w:rsidRPr="00DA290D">
              <w:t>259.2</w:t>
            </w:r>
          </w:p>
        </w:tc>
        <w:tc>
          <w:tcPr>
            <w:tcW w:w="424" w:type="pct"/>
            <w:noWrap/>
            <w:hideMark/>
          </w:tcPr>
          <w:p w:rsidR="00DA290D" w:rsidRPr="00DA290D" w:rsidRDefault="00DA290D" w:rsidP="00FF168E">
            <w:pPr>
              <w:pStyle w:val="Tabletextcentred"/>
            </w:pPr>
            <w:r w:rsidRPr="00DA290D">
              <w:t>3.3</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111.Z.16.1.1</w:t>
            </w:r>
          </w:p>
        </w:tc>
        <w:tc>
          <w:tcPr>
            <w:tcW w:w="484" w:type="pct"/>
            <w:noWrap/>
            <w:hideMark/>
          </w:tcPr>
          <w:p w:rsidR="00DA290D" w:rsidRPr="00DA290D" w:rsidRDefault="00DA290D" w:rsidP="00FF168E">
            <w:pPr>
              <w:pStyle w:val="Tabletextcentred"/>
            </w:pPr>
            <w:r w:rsidRPr="00DA290D">
              <w:t>0.30</w:t>
            </w:r>
          </w:p>
        </w:tc>
        <w:tc>
          <w:tcPr>
            <w:tcW w:w="376" w:type="pct"/>
            <w:noWrap/>
            <w:hideMark/>
          </w:tcPr>
          <w:p w:rsidR="00DA290D" w:rsidRPr="00DA290D" w:rsidRDefault="00DA290D" w:rsidP="00FF168E">
            <w:pPr>
              <w:pStyle w:val="Tabletextcentred"/>
            </w:pPr>
            <w:r w:rsidRPr="00DA290D">
              <w:t>76</w:t>
            </w:r>
          </w:p>
        </w:tc>
        <w:tc>
          <w:tcPr>
            <w:tcW w:w="377" w:type="pct"/>
            <w:noWrap/>
            <w:hideMark/>
          </w:tcPr>
          <w:p w:rsidR="00DA290D" w:rsidRPr="00DA290D" w:rsidRDefault="00DA290D" w:rsidP="00FF168E">
            <w:pPr>
              <w:pStyle w:val="Tabletextcentred"/>
            </w:pPr>
            <w:r w:rsidRPr="00DA290D">
              <w:t>34</w:t>
            </w:r>
          </w:p>
        </w:tc>
        <w:tc>
          <w:tcPr>
            <w:tcW w:w="360" w:type="pct"/>
            <w:noWrap/>
            <w:hideMark/>
          </w:tcPr>
          <w:p w:rsidR="00DA290D" w:rsidRPr="00DA290D" w:rsidRDefault="00DA290D" w:rsidP="00FF168E">
            <w:pPr>
              <w:pStyle w:val="Tabletextcentred"/>
            </w:pPr>
            <w:r w:rsidRPr="00DA290D">
              <w:t>0.46</w:t>
            </w:r>
          </w:p>
        </w:tc>
        <w:tc>
          <w:tcPr>
            <w:tcW w:w="463" w:type="pct"/>
            <w:noWrap/>
            <w:hideMark/>
          </w:tcPr>
          <w:p w:rsidR="00DA290D" w:rsidRPr="00DA290D" w:rsidRDefault="00DA290D" w:rsidP="00FF168E">
            <w:pPr>
              <w:pStyle w:val="Tabletextcentred"/>
            </w:pPr>
            <w:r w:rsidRPr="00DA290D">
              <w:t>24.4963</w:t>
            </w:r>
          </w:p>
        </w:tc>
        <w:tc>
          <w:tcPr>
            <w:tcW w:w="339" w:type="pct"/>
            <w:noWrap/>
            <w:hideMark/>
          </w:tcPr>
          <w:p w:rsidR="00DA290D" w:rsidRPr="00DA290D" w:rsidRDefault="00DA290D" w:rsidP="00FF168E">
            <w:pPr>
              <w:pStyle w:val="Tabletextcentred"/>
            </w:pPr>
            <w:r w:rsidRPr="00DA290D">
              <w:t>1.6</w:t>
            </w:r>
          </w:p>
        </w:tc>
        <w:tc>
          <w:tcPr>
            <w:tcW w:w="507" w:type="pct"/>
            <w:noWrap/>
            <w:hideMark/>
          </w:tcPr>
          <w:p w:rsidR="00DA290D" w:rsidRPr="00DA290D" w:rsidRDefault="00DA290D" w:rsidP="00FF168E">
            <w:pPr>
              <w:pStyle w:val="Tabletextcentred"/>
            </w:pPr>
            <w:r w:rsidRPr="00DA290D">
              <w:t>0.0515</w:t>
            </w:r>
          </w:p>
        </w:tc>
        <w:tc>
          <w:tcPr>
            <w:tcW w:w="358" w:type="pct"/>
            <w:noWrap/>
            <w:hideMark/>
          </w:tcPr>
          <w:p w:rsidR="00DA290D" w:rsidRPr="00DA290D" w:rsidRDefault="00DA290D" w:rsidP="00FF168E">
            <w:pPr>
              <w:pStyle w:val="Tabletextcentred"/>
            </w:pPr>
            <w:r w:rsidRPr="00DA290D">
              <w:t>4.8</w:t>
            </w:r>
          </w:p>
        </w:tc>
        <w:tc>
          <w:tcPr>
            <w:tcW w:w="600" w:type="pct"/>
            <w:noWrap/>
            <w:hideMark/>
          </w:tcPr>
          <w:p w:rsidR="00DA290D" w:rsidRPr="00DA290D" w:rsidRDefault="00DA290D" w:rsidP="00FF168E">
            <w:pPr>
              <w:pStyle w:val="Tabletextcentred"/>
            </w:pPr>
            <w:r w:rsidRPr="00DA290D">
              <w:t>257.9</w:t>
            </w:r>
          </w:p>
        </w:tc>
        <w:tc>
          <w:tcPr>
            <w:tcW w:w="424" w:type="pct"/>
            <w:noWrap/>
            <w:hideMark/>
          </w:tcPr>
          <w:p w:rsidR="00DA290D" w:rsidRPr="00DA290D" w:rsidRDefault="00DA290D" w:rsidP="00FF168E">
            <w:pPr>
              <w:pStyle w:val="Tabletextcentred"/>
            </w:pPr>
            <w:r w:rsidRPr="00DA290D">
              <w:t>4.1</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111.Z.17.1.1</w:t>
            </w:r>
          </w:p>
        </w:tc>
        <w:tc>
          <w:tcPr>
            <w:tcW w:w="484" w:type="pct"/>
            <w:noWrap/>
            <w:hideMark/>
          </w:tcPr>
          <w:p w:rsidR="00DA290D" w:rsidRPr="00DA290D" w:rsidRDefault="00DA290D" w:rsidP="00FF168E">
            <w:pPr>
              <w:pStyle w:val="Tabletextcentred"/>
            </w:pPr>
            <w:r w:rsidRPr="00DA290D">
              <w:t>0.94</w:t>
            </w:r>
          </w:p>
        </w:tc>
        <w:tc>
          <w:tcPr>
            <w:tcW w:w="376" w:type="pct"/>
            <w:noWrap/>
            <w:hideMark/>
          </w:tcPr>
          <w:p w:rsidR="00DA290D" w:rsidRPr="00DA290D" w:rsidRDefault="00DA290D" w:rsidP="00FF168E">
            <w:pPr>
              <w:pStyle w:val="Tabletextcentred"/>
            </w:pPr>
            <w:r w:rsidRPr="00DA290D">
              <w:t>131</w:t>
            </w:r>
          </w:p>
        </w:tc>
        <w:tc>
          <w:tcPr>
            <w:tcW w:w="377" w:type="pct"/>
            <w:noWrap/>
            <w:hideMark/>
          </w:tcPr>
          <w:p w:rsidR="00DA290D" w:rsidRPr="00DA290D" w:rsidRDefault="00DA290D" w:rsidP="00FF168E">
            <w:pPr>
              <w:pStyle w:val="Tabletextcentred"/>
            </w:pPr>
            <w:r w:rsidRPr="00DA290D">
              <w:t>61</w:t>
            </w:r>
          </w:p>
        </w:tc>
        <w:tc>
          <w:tcPr>
            <w:tcW w:w="360" w:type="pct"/>
            <w:noWrap/>
            <w:hideMark/>
          </w:tcPr>
          <w:p w:rsidR="00DA290D" w:rsidRPr="00DA290D" w:rsidRDefault="00DA290D" w:rsidP="00FF168E">
            <w:pPr>
              <w:pStyle w:val="Tabletextcentred"/>
            </w:pPr>
            <w:r w:rsidRPr="00DA290D">
              <w:t>0.48</w:t>
            </w:r>
          </w:p>
        </w:tc>
        <w:tc>
          <w:tcPr>
            <w:tcW w:w="463" w:type="pct"/>
            <w:noWrap/>
            <w:hideMark/>
          </w:tcPr>
          <w:p w:rsidR="00DA290D" w:rsidRPr="00DA290D" w:rsidRDefault="00DA290D" w:rsidP="00FF168E">
            <w:pPr>
              <w:pStyle w:val="Tabletextcentred"/>
            </w:pPr>
            <w:r w:rsidRPr="00DA290D">
              <w:t>25.3420</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0.0455</w:t>
            </w:r>
          </w:p>
        </w:tc>
        <w:tc>
          <w:tcPr>
            <w:tcW w:w="358" w:type="pct"/>
            <w:noWrap/>
            <w:hideMark/>
          </w:tcPr>
          <w:p w:rsidR="00DA290D" w:rsidRPr="00DA290D" w:rsidRDefault="00DA290D" w:rsidP="00FF168E">
            <w:pPr>
              <w:pStyle w:val="Tabletextcentred"/>
            </w:pPr>
            <w:r w:rsidRPr="00DA290D">
              <w:t>6.1</w:t>
            </w:r>
          </w:p>
        </w:tc>
        <w:tc>
          <w:tcPr>
            <w:tcW w:w="600" w:type="pct"/>
            <w:noWrap/>
            <w:hideMark/>
          </w:tcPr>
          <w:p w:rsidR="00DA290D" w:rsidRPr="00DA290D" w:rsidRDefault="00DA290D" w:rsidP="00FF168E">
            <w:pPr>
              <w:pStyle w:val="Tabletextcentred"/>
            </w:pPr>
            <w:r w:rsidRPr="00DA290D">
              <w:t>249.5</w:t>
            </w:r>
          </w:p>
        </w:tc>
        <w:tc>
          <w:tcPr>
            <w:tcW w:w="424" w:type="pct"/>
            <w:noWrap/>
            <w:hideMark/>
          </w:tcPr>
          <w:p w:rsidR="00DA290D" w:rsidRPr="00DA290D" w:rsidRDefault="00DA290D" w:rsidP="00FF168E">
            <w:pPr>
              <w:pStyle w:val="Tabletextcentred"/>
            </w:pPr>
            <w:r w:rsidRPr="00DA290D">
              <w:t>3.6</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111.Z.18.1.1</w:t>
            </w:r>
          </w:p>
        </w:tc>
        <w:tc>
          <w:tcPr>
            <w:tcW w:w="484" w:type="pct"/>
            <w:noWrap/>
            <w:hideMark/>
          </w:tcPr>
          <w:p w:rsidR="00DA290D" w:rsidRPr="00DA290D" w:rsidRDefault="00DA290D" w:rsidP="00FF168E">
            <w:pPr>
              <w:pStyle w:val="Tabletextcentred"/>
            </w:pPr>
            <w:r w:rsidRPr="00DA290D">
              <w:t>0.00</w:t>
            </w:r>
          </w:p>
        </w:tc>
        <w:tc>
          <w:tcPr>
            <w:tcW w:w="376" w:type="pct"/>
            <w:noWrap/>
            <w:hideMark/>
          </w:tcPr>
          <w:p w:rsidR="00DA290D" w:rsidRPr="00DA290D" w:rsidRDefault="00DA290D" w:rsidP="00FF168E">
            <w:pPr>
              <w:pStyle w:val="Tabletextcentred"/>
            </w:pPr>
            <w:r w:rsidRPr="00DA290D">
              <w:t>132</w:t>
            </w:r>
          </w:p>
        </w:tc>
        <w:tc>
          <w:tcPr>
            <w:tcW w:w="377" w:type="pct"/>
            <w:noWrap/>
            <w:hideMark/>
          </w:tcPr>
          <w:p w:rsidR="00DA290D" w:rsidRPr="00DA290D" w:rsidRDefault="00DA290D" w:rsidP="00FF168E">
            <w:pPr>
              <w:pStyle w:val="Tabletextcentred"/>
            </w:pPr>
            <w:r w:rsidRPr="00DA290D">
              <w:t>56</w:t>
            </w:r>
          </w:p>
        </w:tc>
        <w:tc>
          <w:tcPr>
            <w:tcW w:w="360" w:type="pct"/>
            <w:noWrap/>
            <w:hideMark/>
          </w:tcPr>
          <w:p w:rsidR="00DA290D" w:rsidRPr="00DA290D" w:rsidRDefault="00DA290D" w:rsidP="00FF168E">
            <w:pPr>
              <w:pStyle w:val="Tabletextcentred"/>
            </w:pPr>
            <w:r w:rsidRPr="00DA290D">
              <w:t>0.44</w:t>
            </w:r>
          </w:p>
        </w:tc>
        <w:tc>
          <w:tcPr>
            <w:tcW w:w="463" w:type="pct"/>
            <w:noWrap/>
            <w:hideMark/>
          </w:tcPr>
          <w:p w:rsidR="00DA290D" w:rsidRPr="00DA290D" w:rsidRDefault="00DA290D" w:rsidP="00FF168E">
            <w:pPr>
              <w:pStyle w:val="Tabletextcentred"/>
            </w:pPr>
            <w:r w:rsidRPr="00DA290D">
              <w:t>24.8754</w:t>
            </w:r>
          </w:p>
        </w:tc>
        <w:tc>
          <w:tcPr>
            <w:tcW w:w="339" w:type="pct"/>
            <w:noWrap/>
            <w:hideMark/>
          </w:tcPr>
          <w:p w:rsidR="00DA290D" w:rsidRPr="00DA290D" w:rsidRDefault="00DA290D" w:rsidP="00FF168E">
            <w:pPr>
              <w:pStyle w:val="Tabletextcentred"/>
            </w:pPr>
            <w:r w:rsidRPr="00DA290D">
              <w:t>1.4</w:t>
            </w:r>
          </w:p>
        </w:tc>
        <w:tc>
          <w:tcPr>
            <w:tcW w:w="507" w:type="pct"/>
            <w:noWrap/>
            <w:hideMark/>
          </w:tcPr>
          <w:p w:rsidR="00DA290D" w:rsidRPr="00DA290D" w:rsidRDefault="00DA290D" w:rsidP="00FF168E">
            <w:pPr>
              <w:pStyle w:val="Tabletextcentred"/>
            </w:pPr>
            <w:r w:rsidRPr="00DA290D">
              <w:t>0.0531</w:t>
            </w:r>
          </w:p>
        </w:tc>
        <w:tc>
          <w:tcPr>
            <w:tcW w:w="358" w:type="pct"/>
            <w:noWrap/>
            <w:hideMark/>
          </w:tcPr>
          <w:p w:rsidR="00DA290D" w:rsidRPr="00DA290D" w:rsidRDefault="00DA290D" w:rsidP="00FF168E">
            <w:pPr>
              <w:pStyle w:val="Tabletextcentred"/>
            </w:pPr>
            <w:r w:rsidRPr="00DA290D">
              <w:t>2.4</w:t>
            </w:r>
          </w:p>
        </w:tc>
        <w:tc>
          <w:tcPr>
            <w:tcW w:w="600" w:type="pct"/>
            <w:noWrap/>
            <w:hideMark/>
          </w:tcPr>
          <w:p w:rsidR="00DA290D" w:rsidRPr="00DA290D" w:rsidRDefault="00DA290D" w:rsidP="00FF168E">
            <w:pPr>
              <w:pStyle w:val="Tabletextcentred"/>
            </w:pPr>
            <w:r w:rsidRPr="00DA290D">
              <w:t>254.1</w:t>
            </w:r>
          </w:p>
        </w:tc>
        <w:tc>
          <w:tcPr>
            <w:tcW w:w="424" w:type="pct"/>
            <w:noWrap/>
            <w:hideMark/>
          </w:tcPr>
          <w:p w:rsidR="00DA290D" w:rsidRPr="00DA290D" w:rsidRDefault="00DA290D" w:rsidP="00FF168E">
            <w:pPr>
              <w:pStyle w:val="Tabletextcentred"/>
            </w:pPr>
            <w:r w:rsidRPr="00DA290D">
              <w:t>3.5</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111.Z.19.1.1</w:t>
            </w:r>
          </w:p>
        </w:tc>
        <w:tc>
          <w:tcPr>
            <w:tcW w:w="484" w:type="pct"/>
            <w:noWrap/>
            <w:hideMark/>
          </w:tcPr>
          <w:p w:rsidR="00DA290D" w:rsidRPr="00DA290D" w:rsidRDefault="00DA290D" w:rsidP="00FF168E">
            <w:pPr>
              <w:pStyle w:val="Tabletextcentred"/>
            </w:pPr>
            <w:r w:rsidRPr="00DA290D">
              <w:t>-0.09</w:t>
            </w:r>
          </w:p>
        </w:tc>
        <w:tc>
          <w:tcPr>
            <w:tcW w:w="376" w:type="pct"/>
            <w:noWrap/>
            <w:hideMark/>
          </w:tcPr>
          <w:p w:rsidR="00DA290D" w:rsidRPr="00DA290D" w:rsidRDefault="00DA290D" w:rsidP="00FF168E">
            <w:pPr>
              <w:pStyle w:val="Tabletextcentred"/>
            </w:pPr>
            <w:r w:rsidRPr="00DA290D">
              <w:t>120</w:t>
            </w:r>
          </w:p>
        </w:tc>
        <w:tc>
          <w:tcPr>
            <w:tcW w:w="377" w:type="pct"/>
            <w:noWrap/>
            <w:hideMark/>
          </w:tcPr>
          <w:p w:rsidR="00DA290D" w:rsidRPr="00DA290D" w:rsidRDefault="00DA290D" w:rsidP="00FF168E">
            <w:pPr>
              <w:pStyle w:val="Tabletextcentred"/>
            </w:pPr>
            <w:r w:rsidRPr="00DA290D">
              <w:t>47</w:t>
            </w:r>
          </w:p>
        </w:tc>
        <w:tc>
          <w:tcPr>
            <w:tcW w:w="360" w:type="pct"/>
            <w:noWrap/>
            <w:hideMark/>
          </w:tcPr>
          <w:p w:rsidR="00DA290D" w:rsidRPr="00DA290D" w:rsidRDefault="00DA290D" w:rsidP="00FF168E">
            <w:pPr>
              <w:pStyle w:val="Tabletextcentred"/>
            </w:pPr>
            <w:r w:rsidRPr="00DA290D">
              <w:t>0.40</w:t>
            </w:r>
          </w:p>
        </w:tc>
        <w:tc>
          <w:tcPr>
            <w:tcW w:w="463" w:type="pct"/>
            <w:noWrap/>
            <w:hideMark/>
          </w:tcPr>
          <w:p w:rsidR="00DA290D" w:rsidRPr="00DA290D" w:rsidRDefault="00DA290D" w:rsidP="00FF168E">
            <w:pPr>
              <w:pStyle w:val="Tabletextcentred"/>
            </w:pPr>
            <w:r w:rsidRPr="00DA290D">
              <w:t>24.0606</w:t>
            </w:r>
          </w:p>
        </w:tc>
        <w:tc>
          <w:tcPr>
            <w:tcW w:w="339" w:type="pct"/>
            <w:noWrap/>
            <w:hideMark/>
          </w:tcPr>
          <w:p w:rsidR="00DA290D" w:rsidRPr="00DA290D" w:rsidRDefault="00DA290D" w:rsidP="00FF168E">
            <w:pPr>
              <w:pStyle w:val="Tabletextcentred"/>
            </w:pPr>
            <w:r w:rsidRPr="00DA290D">
              <w:t>2.0</w:t>
            </w:r>
          </w:p>
        </w:tc>
        <w:tc>
          <w:tcPr>
            <w:tcW w:w="507" w:type="pct"/>
            <w:noWrap/>
            <w:hideMark/>
          </w:tcPr>
          <w:p w:rsidR="00DA290D" w:rsidRPr="00DA290D" w:rsidRDefault="00DA290D" w:rsidP="00FF168E">
            <w:pPr>
              <w:pStyle w:val="Tabletextcentred"/>
            </w:pPr>
            <w:r w:rsidRPr="00DA290D">
              <w:t>0.0538</w:t>
            </w:r>
          </w:p>
        </w:tc>
        <w:tc>
          <w:tcPr>
            <w:tcW w:w="358" w:type="pct"/>
            <w:noWrap/>
            <w:hideMark/>
          </w:tcPr>
          <w:p w:rsidR="00DA290D" w:rsidRPr="00DA290D" w:rsidRDefault="00DA290D" w:rsidP="00FF168E">
            <w:pPr>
              <w:pStyle w:val="Tabletextcentred"/>
            </w:pPr>
            <w:r w:rsidRPr="00DA290D">
              <w:t>2.7</w:t>
            </w:r>
          </w:p>
        </w:tc>
        <w:tc>
          <w:tcPr>
            <w:tcW w:w="600" w:type="pct"/>
            <w:noWrap/>
            <w:hideMark/>
          </w:tcPr>
          <w:p w:rsidR="00DA290D" w:rsidRPr="00DA290D" w:rsidRDefault="00DA290D" w:rsidP="00FF168E">
            <w:pPr>
              <w:pStyle w:val="Tabletextcentred"/>
            </w:pPr>
            <w:r w:rsidRPr="00DA290D">
              <w:t>262.5</w:t>
            </w:r>
          </w:p>
        </w:tc>
        <w:tc>
          <w:tcPr>
            <w:tcW w:w="424" w:type="pct"/>
            <w:noWrap/>
            <w:hideMark/>
          </w:tcPr>
          <w:p w:rsidR="00DA290D" w:rsidRPr="00DA290D" w:rsidRDefault="00DA290D" w:rsidP="00FF168E">
            <w:pPr>
              <w:pStyle w:val="Tabletextcentred"/>
            </w:pPr>
            <w:r w:rsidRPr="00DA290D">
              <w:t>5.0</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111.Z.20.1.1</w:t>
            </w:r>
          </w:p>
        </w:tc>
        <w:tc>
          <w:tcPr>
            <w:tcW w:w="484" w:type="pct"/>
            <w:noWrap/>
            <w:hideMark/>
          </w:tcPr>
          <w:p w:rsidR="00DA290D" w:rsidRPr="00DA290D" w:rsidRDefault="00DA290D" w:rsidP="00FF168E">
            <w:pPr>
              <w:pStyle w:val="Tabletextcentred"/>
            </w:pPr>
            <w:r w:rsidRPr="00DA290D">
              <w:t>0.13</w:t>
            </w:r>
          </w:p>
        </w:tc>
        <w:tc>
          <w:tcPr>
            <w:tcW w:w="376" w:type="pct"/>
            <w:noWrap/>
            <w:hideMark/>
          </w:tcPr>
          <w:p w:rsidR="00DA290D" w:rsidRPr="00DA290D" w:rsidRDefault="00DA290D" w:rsidP="00FF168E">
            <w:pPr>
              <w:pStyle w:val="Tabletextcentred"/>
            </w:pPr>
            <w:r w:rsidRPr="00DA290D">
              <w:t>93</w:t>
            </w:r>
          </w:p>
        </w:tc>
        <w:tc>
          <w:tcPr>
            <w:tcW w:w="377" w:type="pct"/>
            <w:noWrap/>
            <w:hideMark/>
          </w:tcPr>
          <w:p w:rsidR="00DA290D" w:rsidRPr="00DA290D" w:rsidRDefault="00DA290D" w:rsidP="00FF168E">
            <w:pPr>
              <w:pStyle w:val="Tabletextcentred"/>
            </w:pPr>
            <w:r w:rsidRPr="00DA290D">
              <w:t>44</w:t>
            </w:r>
          </w:p>
        </w:tc>
        <w:tc>
          <w:tcPr>
            <w:tcW w:w="360" w:type="pct"/>
            <w:noWrap/>
            <w:hideMark/>
          </w:tcPr>
          <w:p w:rsidR="00DA290D" w:rsidRPr="00DA290D" w:rsidRDefault="00DA290D" w:rsidP="00FF168E">
            <w:pPr>
              <w:pStyle w:val="Tabletextcentred"/>
            </w:pPr>
            <w:r w:rsidRPr="00DA290D">
              <w:t>0.49</w:t>
            </w:r>
          </w:p>
        </w:tc>
        <w:tc>
          <w:tcPr>
            <w:tcW w:w="463" w:type="pct"/>
            <w:noWrap/>
            <w:hideMark/>
          </w:tcPr>
          <w:p w:rsidR="00DA290D" w:rsidRPr="00DA290D" w:rsidRDefault="00DA290D" w:rsidP="00FF168E">
            <w:pPr>
              <w:pStyle w:val="Tabletextcentred"/>
            </w:pPr>
            <w:r w:rsidRPr="00DA290D">
              <w:t>25.0694</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0.0525</w:t>
            </w:r>
          </w:p>
        </w:tc>
        <w:tc>
          <w:tcPr>
            <w:tcW w:w="358" w:type="pct"/>
            <w:noWrap/>
            <w:hideMark/>
          </w:tcPr>
          <w:p w:rsidR="00DA290D" w:rsidRPr="00DA290D" w:rsidRDefault="00DA290D" w:rsidP="00FF168E">
            <w:pPr>
              <w:pStyle w:val="Tabletextcentred"/>
            </w:pPr>
            <w:r w:rsidRPr="00DA290D">
              <w:t>3.5</w:t>
            </w:r>
          </w:p>
        </w:tc>
        <w:tc>
          <w:tcPr>
            <w:tcW w:w="600" w:type="pct"/>
            <w:noWrap/>
            <w:hideMark/>
          </w:tcPr>
          <w:p w:rsidR="00DA290D" w:rsidRPr="00DA290D" w:rsidRDefault="00DA290D" w:rsidP="00FF168E">
            <w:pPr>
              <w:pStyle w:val="Tabletextcentred"/>
            </w:pPr>
            <w:r w:rsidRPr="00DA290D">
              <w:t>252.1</w:t>
            </w:r>
          </w:p>
        </w:tc>
        <w:tc>
          <w:tcPr>
            <w:tcW w:w="424" w:type="pct"/>
            <w:noWrap/>
            <w:hideMark/>
          </w:tcPr>
          <w:p w:rsidR="00DA290D" w:rsidRPr="00DA290D" w:rsidRDefault="00DA290D" w:rsidP="00FF168E">
            <w:pPr>
              <w:pStyle w:val="Tabletextcentred"/>
            </w:pPr>
            <w:r w:rsidRPr="00DA290D">
              <w:t>3.8</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111.Z.21.1.1</w:t>
            </w:r>
          </w:p>
        </w:tc>
        <w:tc>
          <w:tcPr>
            <w:tcW w:w="484" w:type="pct"/>
            <w:noWrap/>
            <w:hideMark/>
          </w:tcPr>
          <w:p w:rsidR="00DA290D" w:rsidRPr="00DA290D" w:rsidRDefault="00DA290D" w:rsidP="00FF168E">
            <w:pPr>
              <w:pStyle w:val="Tabletextcentred"/>
            </w:pPr>
            <w:r w:rsidRPr="00DA290D">
              <w:t>0.00</w:t>
            </w:r>
          </w:p>
        </w:tc>
        <w:tc>
          <w:tcPr>
            <w:tcW w:w="376" w:type="pct"/>
            <w:noWrap/>
            <w:hideMark/>
          </w:tcPr>
          <w:p w:rsidR="00DA290D" w:rsidRPr="00DA290D" w:rsidRDefault="00DA290D" w:rsidP="00FF168E">
            <w:pPr>
              <w:pStyle w:val="Tabletextcentred"/>
            </w:pPr>
            <w:r w:rsidRPr="00DA290D">
              <w:t>89</w:t>
            </w:r>
          </w:p>
        </w:tc>
        <w:tc>
          <w:tcPr>
            <w:tcW w:w="377" w:type="pct"/>
            <w:noWrap/>
            <w:hideMark/>
          </w:tcPr>
          <w:p w:rsidR="00DA290D" w:rsidRPr="00DA290D" w:rsidRDefault="00DA290D" w:rsidP="00FF168E">
            <w:pPr>
              <w:pStyle w:val="Tabletextcentred"/>
            </w:pPr>
            <w:r w:rsidRPr="00DA290D">
              <w:t>50</w:t>
            </w:r>
          </w:p>
        </w:tc>
        <w:tc>
          <w:tcPr>
            <w:tcW w:w="360" w:type="pct"/>
            <w:noWrap/>
            <w:hideMark/>
          </w:tcPr>
          <w:p w:rsidR="00DA290D" w:rsidRPr="00DA290D" w:rsidRDefault="00DA290D" w:rsidP="00FF168E">
            <w:pPr>
              <w:pStyle w:val="Tabletextcentred"/>
            </w:pPr>
            <w:r w:rsidRPr="00DA290D">
              <w:t>0.58</w:t>
            </w:r>
          </w:p>
        </w:tc>
        <w:tc>
          <w:tcPr>
            <w:tcW w:w="463" w:type="pct"/>
            <w:noWrap/>
            <w:hideMark/>
          </w:tcPr>
          <w:p w:rsidR="00DA290D" w:rsidRPr="00DA290D" w:rsidRDefault="00DA290D" w:rsidP="00FF168E">
            <w:pPr>
              <w:pStyle w:val="Tabletextcentred"/>
            </w:pPr>
            <w:r w:rsidRPr="00DA290D">
              <w:t>24.7216</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0.0556</w:t>
            </w:r>
          </w:p>
        </w:tc>
        <w:tc>
          <w:tcPr>
            <w:tcW w:w="358" w:type="pct"/>
            <w:noWrap/>
            <w:hideMark/>
          </w:tcPr>
          <w:p w:rsidR="00DA290D" w:rsidRPr="00DA290D" w:rsidRDefault="00DA290D" w:rsidP="00FF168E">
            <w:pPr>
              <w:pStyle w:val="Tabletextcentred"/>
            </w:pPr>
            <w:r w:rsidRPr="00DA290D">
              <w:t>2.7</w:t>
            </w:r>
          </w:p>
        </w:tc>
        <w:tc>
          <w:tcPr>
            <w:tcW w:w="600" w:type="pct"/>
            <w:noWrap/>
            <w:hideMark/>
          </w:tcPr>
          <w:p w:rsidR="00DA290D" w:rsidRPr="00DA290D" w:rsidRDefault="00DA290D" w:rsidP="00FF168E">
            <w:pPr>
              <w:pStyle w:val="Tabletextcentred"/>
            </w:pPr>
            <w:r w:rsidRPr="00DA290D">
              <w:t>255.6</w:t>
            </w:r>
          </w:p>
        </w:tc>
        <w:tc>
          <w:tcPr>
            <w:tcW w:w="424" w:type="pct"/>
            <w:noWrap/>
            <w:hideMark/>
          </w:tcPr>
          <w:p w:rsidR="00DA290D" w:rsidRPr="00DA290D" w:rsidRDefault="00DA290D" w:rsidP="00FF168E">
            <w:pPr>
              <w:pStyle w:val="Tabletextcentred"/>
            </w:pPr>
            <w:r w:rsidRPr="00DA290D">
              <w:t>3.8</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111.Z.22.1.1</w:t>
            </w:r>
          </w:p>
        </w:tc>
        <w:tc>
          <w:tcPr>
            <w:tcW w:w="484" w:type="pct"/>
            <w:noWrap/>
            <w:hideMark/>
          </w:tcPr>
          <w:p w:rsidR="00DA290D" w:rsidRPr="00DA290D" w:rsidRDefault="00DA290D" w:rsidP="00FF168E">
            <w:pPr>
              <w:pStyle w:val="Tabletextcentred"/>
            </w:pPr>
            <w:r w:rsidRPr="00DA290D">
              <w:t>-0.18</w:t>
            </w:r>
          </w:p>
        </w:tc>
        <w:tc>
          <w:tcPr>
            <w:tcW w:w="376" w:type="pct"/>
            <w:noWrap/>
            <w:hideMark/>
          </w:tcPr>
          <w:p w:rsidR="00DA290D" w:rsidRPr="00DA290D" w:rsidRDefault="00DA290D" w:rsidP="00FF168E">
            <w:pPr>
              <w:pStyle w:val="Tabletextcentred"/>
            </w:pPr>
            <w:r w:rsidRPr="00DA290D">
              <w:t>174</w:t>
            </w:r>
          </w:p>
        </w:tc>
        <w:tc>
          <w:tcPr>
            <w:tcW w:w="377" w:type="pct"/>
            <w:noWrap/>
            <w:hideMark/>
          </w:tcPr>
          <w:p w:rsidR="00DA290D" w:rsidRPr="00DA290D" w:rsidRDefault="00DA290D" w:rsidP="00FF168E">
            <w:pPr>
              <w:pStyle w:val="Tabletextcentred"/>
            </w:pPr>
            <w:r w:rsidRPr="00DA290D">
              <w:t>84</w:t>
            </w:r>
          </w:p>
        </w:tc>
        <w:tc>
          <w:tcPr>
            <w:tcW w:w="360" w:type="pct"/>
            <w:noWrap/>
            <w:hideMark/>
          </w:tcPr>
          <w:p w:rsidR="00DA290D" w:rsidRPr="00DA290D" w:rsidRDefault="00DA290D" w:rsidP="00FF168E">
            <w:pPr>
              <w:pStyle w:val="Tabletextcentred"/>
            </w:pPr>
            <w:r w:rsidRPr="00DA290D">
              <w:t>0.50</w:t>
            </w:r>
          </w:p>
        </w:tc>
        <w:tc>
          <w:tcPr>
            <w:tcW w:w="463" w:type="pct"/>
            <w:noWrap/>
            <w:hideMark/>
          </w:tcPr>
          <w:p w:rsidR="00DA290D" w:rsidRPr="00DA290D" w:rsidRDefault="00DA290D" w:rsidP="00FF168E">
            <w:pPr>
              <w:pStyle w:val="Tabletextcentred"/>
            </w:pPr>
            <w:r w:rsidRPr="00DA290D">
              <w:t>24.6276</w:t>
            </w:r>
          </w:p>
        </w:tc>
        <w:tc>
          <w:tcPr>
            <w:tcW w:w="339" w:type="pct"/>
            <w:noWrap/>
            <w:hideMark/>
          </w:tcPr>
          <w:p w:rsidR="00DA290D" w:rsidRPr="00DA290D" w:rsidRDefault="00DA290D" w:rsidP="00FF168E">
            <w:pPr>
              <w:pStyle w:val="Tabletextcentred"/>
            </w:pPr>
            <w:r w:rsidRPr="00DA290D">
              <w:t>1.3</w:t>
            </w:r>
          </w:p>
        </w:tc>
        <w:tc>
          <w:tcPr>
            <w:tcW w:w="507" w:type="pct"/>
            <w:noWrap/>
            <w:hideMark/>
          </w:tcPr>
          <w:p w:rsidR="00DA290D" w:rsidRPr="00DA290D" w:rsidRDefault="00DA290D" w:rsidP="00FF168E">
            <w:pPr>
              <w:pStyle w:val="Tabletextcentred"/>
            </w:pPr>
            <w:r w:rsidRPr="00DA290D">
              <w:t>0.0525</w:t>
            </w:r>
          </w:p>
        </w:tc>
        <w:tc>
          <w:tcPr>
            <w:tcW w:w="358" w:type="pct"/>
            <w:noWrap/>
            <w:hideMark/>
          </w:tcPr>
          <w:p w:rsidR="00DA290D" w:rsidRPr="00DA290D" w:rsidRDefault="00DA290D" w:rsidP="00FF168E">
            <w:pPr>
              <w:pStyle w:val="Tabletextcentred"/>
            </w:pPr>
            <w:r w:rsidRPr="00DA290D">
              <w:t>2.5</w:t>
            </w:r>
          </w:p>
        </w:tc>
        <w:tc>
          <w:tcPr>
            <w:tcW w:w="600" w:type="pct"/>
            <w:noWrap/>
            <w:hideMark/>
          </w:tcPr>
          <w:p w:rsidR="00DA290D" w:rsidRPr="00DA290D" w:rsidRDefault="00DA290D" w:rsidP="00FF168E">
            <w:pPr>
              <w:pStyle w:val="Tabletextcentred"/>
            </w:pPr>
            <w:r w:rsidRPr="00DA290D">
              <w:t>256.6</w:t>
            </w:r>
          </w:p>
        </w:tc>
        <w:tc>
          <w:tcPr>
            <w:tcW w:w="424" w:type="pct"/>
            <w:noWrap/>
            <w:hideMark/>
          </w:tcPr>
          <w:p w:rsidR="00DA290D" w:rsidRPr="00DA290D" w:rsidRDefault="00DA290D" w:rsidP="00FF168E">
            <w:pPr>
              <w:pStyle w:val="Tabletextcentred"/>
            </w:pPr>
            <w:r w:rsidRPr="00DA290D">
              <w:t>3.4</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111.Z.23.1.1</w:t>
            </w:r>
          </w:p>
        </w:tc>
        <w:tc>
          <w:tcPr>
            <w:tcW w:w="484" w:type="pct"/>
            <w:noWrap/>
            <w:hideMark/>
          </w:tcPr>
          <w:p w:rsidR="00DA290D" w:rsidRPr="00DA290D" w:rsidRDefault="00DA290D" w:rsidP="00FF168E">
            <w:pPr>
              <w:pStyle w:val="Tabletextcentred"/>
            </w:pPr>
            <w:r w:rsidRPr="00DA290D">
              <w:t>-0.57</w:t>
            </w:r>
          </w:p>
        </w:tc>
        <w:tc>
          <w:tcPr>
            <w:tcW w:w="376" w:type="pct"/>
            <w:noWrap/>
            <w:hideMark/>
          </w:tcPr>
          <w:p w:rsidR="00DA290D" w:rsidRPr="00DA290D" w:rsidRDefault="00DA290D" w:rsidP="00FF168E">
            <w:pPr>
              <w:pStyle w:val="Tabletextcentred"/>
            </w:pPr>
            <w:r w:rsidRPr="00DA290D">
              <w:t>116</w:t>
            </w:r>
          </w:p>
        </w:tc>
        <w:tc>
          <w:tcPr>
            <w:tcW w:w="377" w:type="pct"/>
            <w:noWrap/>
            <w:hideMark/>
          </w:tcPr>
          <w:p w:rsidR="00DA290D" w:rsidRPr="00DA290D" w:rsidRDefault="00DA290D" w:rsidP="00FF168E">
            <w:pPr>
              <w:pStyle w:val="Tabletextcentred"/>
            </w:pPr>
            <w:r w:rsidRPr="00DA290D">
              <w:t>46</w:t>
            </w:r>
          </w:p>
        </w:tc>
        <w:tc>
          <w:tcPr>
            <w:tcW w:w="360" w:type="pct"/>
            <w:noWrap/>
            <w:hideMark/>
          </w:tcPr>
          <w:p w:rsidR="00DA290D" w:rsidRPr="00DA290D" w:rsidRDefault="00DA290D" w:rsidP="00FF168E">
            <w:pPr>
              <w:pStyle w:val="Tabletextcentred"/>
            </w:pPr>
            <w:r w:rsidRPr="00DA290D">
              <w:t>0.41</w:t>
            </w:r>
          </w:p>
        </w:tc>
        <w:tc>
          <w:tcPr>
            <w:tcW w:w="463" w:type="pct"/>
            <w:noWrap/>
            <w:hideMark/>
          </w:tcPr>
          <w:p w:rsidR="00DA290D" w:rsidRPr="00DA290D" w:rsidRDefault="00DA290D" w:rsidP="00FF168E">
            <w:pPr>
              <w:pStyle w:val="Tabletextcentred"/>
            </w:pPr>
            <w:r w:rsidRPr="00DA290D">
              <w:t>25.6514</w:t>
            </w:r>
          </w:p>
        </w:tc>
        <w:tc>
          <w:tcPr>
            <w:tcW w:w="339" w:type="pct"/>
            <w:noWrap/>
            <w:hideMark/>
          </w:tcPr>
          <w:p w:rsidR="00DA290D" w:rsidRPr="00DA290D" w:rsidRDefault="00DA290D" w:rsidP="00FF168E">
            <w:pPr>
              <w:pStyle w:val="Tabletextcentred"/>
            </w:pPr>
            <w:r w:rsidRPr="00DA290D">
              <w:t>1.5</w:t>
            </w:r>
          </w:p>
        </w:tc>
        <w:tc>
          <w:tcPr>
            <w:tcW w:w="507" w:type="pct"/>
            <w:noWrap/>
            <w:hideMark/>
          </w:tcPr>
          <w:p w:rsidR="00DA290D" w:rsidRPr="00DA290D" w:rsidRDefault="00DA290D" w:rsidP="00FF168E">
            <w:pPr>
              <w:pStyle w:val="Tabletextcentred"/>
            </w:pPr>
            <w:r w:rsidRPr="00DA290D">
              <w:t>0.0579</w:t>
            </w:r>
          </w:p>
        </w:tc>
        <w:tc>
          <w:tcPr>
            <w:tcW w:w="358" w:type="pct"/>
            <w:noWrap/>
            <w:hideMark/>
          </w:tcPr>
          <w:p w:rsidR="00DA290D" w:rsidRPr="00DA290D" w:rsidRDefault="00DA290D" w:rsidP="00FF168E">
            <w:pPr>
              <w:pStyle w:val="Tabletextcentred"/>
            </w:pPr>
            <w:r w:rsidRPr="00DA290D">
              <w:t>4.2</w:t>
            </w:r>
          </w:p>
        </w:tc>
        <w:tc>
          <w:tcPr>
            <w:tcW w:w="600" w:type="pct"/>
            <w:noWrap/>
            <w:hideMark/>
          </w:tcPr>
          <w:p w:rsidR="00DA290D" w:rsidRPr="00DA290D" w:rsidRDefault="00DA290D" w:rsidP="00FF168E">
            <w:pPr>
              <w:pStyle w:val="Tabletextcentred"/>
            </w:pPr>
            <w:r w:rsidRPr="00DA290D">
              <w:t>246.5</w:t>
            </w:r>
          </w:p>
        </w:tc>
        <w:tc>
          <w:tcPr>
            <w:tcW w:w="424" w:type="pct"/>
            <w:noWrap/>
            <w:hideMark/>
          </w:tcPr>
          <w:p w:rsidR="00DA290D" w:rsidRPr="00DA290D" w:rsidRDefault="00DA290D" w:rsidP="00FF168E">
            <w:pPr>
              <w:pStyle w:val="Tabletextcentred"/>
            </w:pPr>
            <w:r w:rsidRPr="00DA290D">
              <w:t>3.6</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111.Z.24.1.1</w:t>
            </w:r>
          </w:p>
        </w:tc>
        <w:tc>
          <w:tcPr>
            <w:tcW w:w="484" w:type="pct"/>
            <w:noWrap/>
            <w:hideMark/>
          </w:tcPr>
          <w:p w:rsidR="00DA290D" w:rsidRPr="00DA290D" w:rsidRDefault="00DA290D" w:rsidP="00FF168E">
            <w:pPr>
              <w:pStyle w:val="Tabletextcentred"/>
            </w:pPr>
            <w:r w:rsidRPr="00DA290D">
              <w:t>0.66</w:t>
            </w:r>
          </w:p>
        </w:tc>
        <w:tc>
          <w:tcPr>
            <w:tcW w:w="376" w:type="pct"/>
            <w:noWrap/>
            <w:hideMark/>
          </w:tcPr>
          <w:p w:rsidR="00DA290D" w:rsidRPr="00DA290D" w:rsidRDefault="00DA290D" w:rsidP="00FF168E">
            <w:pPr>
              <w:pStyle w:val="Tabletextcentred"/>
            </w:pPr>
            <w:r w:rsidRPr="00DA290D">
              <w:t>85</w:t>
            </w:r>
          </w:p>
        </w:tc>
        <w:tc>
          <w:tcPr>
            <w:tcW w:w="377" w:type="pct"/>
            <w:noWrap/>
            <w:hideMark/>
          </w:tcPr>
          <w:p w:rsidR="00DA290D" w:rsidRPr="00DA290D" w:rsidRDefault="00DA290D" w:rsidP="00FF168E">
            <w:pPr>
              <w:pStyle w:val="Tabletextcentred"/>
            </w:pPr>
            <w:r w:rsidRPr="00DA290D">
              <w:t>37</w:t>
            </w:r>
          </w:p>
        </w:tc>
        <w:tc>
          <w:tcPr>
            <w:tcW w:w="360" w:type="pct"/>
            <w:noWrap/>
            <w:hideMark/>
          </w:tcPr>
          <w:p w:rsidR="00DA290D" w:rsidRPr="00DA290D" w:rsidRDefault="00DA290D" w:rsidP="00FF168E">
            <w:pPr>
              <w:pStyle w:val="Tabletextcentred"/>
            </w:pPr>
            <w:r w:rsidRPr="00DA290D">
              <w:t>0.45</w:t>
            </w:r>
          </w:p>
        </w:tc>
        <w:tc>
          <w:tcPr>
            <w:tcW w:w="463" w:type="pct"/>
            <w:noWrap/>
            <w:hideMark/>
          </w:tcPr>
          <w:p w:rsidR="00DA290D" w:rsidRPr="00DA290D" w:rsidRDefault="00DA290D" w:rsidP="00FF168E">
            <w:pPr>
              <w:pStyle w:val="Tabletextcentred"/>
            </w:pPr>
            <w:r w:rsidRPr="00DA290D">
              <w:t>25.5257</w:t>
            </w:r>
          </w:p>
        </w:tc>
        <w:tc>
          <w:tcPr>
            <w:tcW w:w="339" w:type="pct"/>
            <w:noWrap/>
            <w:hideMark/>
          </w:tcPr>
          <w:p w:rsidR="00DA290D" w:rsidRPr="00DA290D" w:rsidRDefault="00DA290D" w:rsidP="00FF168E">
            <w:pPr>
              <w:pStyle w:val="Tabletextcentred"/>
            </w:pPr>
            <w:r w:rsidRPr="00DA290D">
              <w:t>1.6</w:t>
            </w:r>
          </w:p>
        </w:tc>
        <w:tc>
          <w:tcPr>
            <w:tcW w:w="507" w:type="pct"/>
            <w:noWrap/>
            <w:hideMark/>
          </w:tcPr>
          <w:p w:rsidR="00DA290D" w:rsidRPr="00DA290D" w:rsidRDefault="00DA290D" w:rsidP="00FF168E">
            <w:pPr>
              <w:pStyle w:val="Tabletextcentred"/>
            </w:pPr>
            <w:r w:rsidRPr="00DA290D">
              <w:t>0.0494</w:t>
            </w:r>
          </w:p>
        </w:tc>
        <w:tc>
          <w:tcPr>
            <w:tcW w:w="358" w:type="pct"/>
            <w:noWrap/>
            <w:hideMark/>
          </w:tcPr>
          <w:p w:rsidR="00DA290D" w:rsidRPr="00DA290D" w:rsidRDefault="00DA290D" w:rsidP="00FF168E">
            <w:pPr>
              <w:pStyle w:val="Tabletextcentred"/>
            </w:pPr>
            <w:r w:rsidRPr="00DA290D">
              <w:t>5.8</w:t>
            </w:r>
          </w:p>
        </w:tc>
        <w:tc>
          <w:tcPr>
            <w:tcW w:w="600" w:type="pct"/>
            <w:noWrap/>
            <w:hideMark/>
          </w:tcPr>
          <w:p w:rsidR="00DA290D" w:rsidRPr="00DA290D" w:rsidRDefault="00DA290D" w:rsidP="00FF168E">
            <w:pPr>
              <w:pStyle w:val="Tabletextcentred"/>
            </w:pPr>
            <w:r w:rsidRPr="00DA290D">
              <w:t>247.7</w:t>
            </w:r>
          </w:p>
        </w:tc>
        <w:tc>
          <w:tcPr>
            <w:tcW w:w="424" w:type="pct"/>
            <w:noWrap/>
            <w:hideMark/>
          </w:tcPr>
          <w:p w:rsidR="00DA290D" w:rsidRPr="00DA290D" w:rsidRDefault="00DA290D" w:rsidP="00FF168E">
            <w:pPr>
              <w:pStyle w:val="Tabletextcentred"/>
            </w:pPr>
            <w:r w:rsidRPr="00DA290D">
              <w:t>3.9</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111.Z.25.1.1</w:t>
            </w:r>
          </w:p>
        </w:tc>
        <w:tc>
          <w:tcPr>
            <w:tcW w:w="484" w:type="pct"/>
            <w:noWrap/>
            <w:hideMark/>
          </w:tcPr>
          <w:p w:rsidR="00DA290D" w:rsidRPr="00DA290D" w:rsidRDefault="00DA290D" w:rsidP="00FF168E">
            <w:pPr>
              <w:pStyle w:val="Tabletextcentred"/>
            </w:pPr>
            <w:r w:rsidRPr="00DA290D">
              <w:t>0.36</w:t>
            </w:r>
          </w:p>
        </w:tc>
        <w:tc>
          <w:tcPr>
            <w:tcW w:w="376" w:type="pct"/>
            <w:noWrap/>
            <w:hideMark/>
          </w:tcPr>
          <w:p w:rsidR="00DA290D" w:rsidRPr="00DA290D" w:rsidRDefault="00DA290D" w:rsidP="00FF168E">
            <w:pPr>
              <w:pStyle w:val="Tabletextcentred"/>
            </w:pPr>
            <w:r w:rsidRPr="00DA290D">
              <w:t>161</w:t>
            </w:r>
          </w:p>
        </w:tc>
        <w:tc>
          <w:tcPr>
            <w:tcW w:w="377" w:type="pct"/>
            <w:noWrap/>
            <w:hideMark/>
          </w:tcPr>
          <w:p w:rsidR="00DA290D" w:rsidRPr="00DA290D" w:rsidRDefault="00DA290D" w:rsidP="00FF168E">
            <w:pPr>
              <w:pStyle w:val="Tabletextcentred"/>
            </w:pPr>
            <w:r w:rsidRPr="00DA290D">
              <w:t>61</w:t>
            </w:r>
          </w:p>
        </w:tc>
        <w:tc>
          <w:tcPr>
            <w:tcW w:w="360" w:type="pct"/>
            <w:noWrap/>
            <w:hideMark/>
          </w:tcPr>
          <w:p w:rsidR="00DA290D" w:rsidRPr="00DA290D" w:rsidRDefault="00DA290D" w:rsidP="00FF168E">
            <w:pPr>
              <w:pStyle w:val="Tabletextcentred"/>
            </w:pPr>
            <w:r w:rsidRPr="00DA290D">
              <w:t>0.39</w:t>
            </w:r>
          </w:p>
        </w:tc>
        <w:tc>
          <w:tcPr>
            <w:tcW w:w="463" w:type="pct"/>
            <w:noWrap/>
            <w:hideMark/>
          </w:tcPr>
          <w:p w:rsidR="00DA290D" w:rsidRPr="00DA290D" w:rsidRDefault="00DA290D" w:rsidP="00FF168E">
            <w:pPr>
              <w:pStyle w:val="Tabletextcentred"/>
            </w:pPr>
            <w:r w:rsidRPr="00DA290D">
              <w:t>24.9799</w:t>
            </w:r>
          </w:p>
        </w:tc>
        <w:tc>
          <w:tcPr>
            <w:tcW w:w="339" w:type="pct"/>
            <w:noWrap/>
            <w:hideMark/>
          </w:tcPr>
          <w:p w:rsidR="00DA290D" w:rsidRPr="00DA290D" w:rsidRDefault="00DA290D" w:rsidP="00FF168E">
            <w:pPr>
              <w:pStyle w:val="Tabletextcentred"/>
            </w:pPr>
            <w:r w:rsidRPr="00DA290D">
              <w:t>1.7</w:t>
            </w:r>
          </w:p>
        </w:tc>
        <w:tc>
          <w:tcPr>
            <w:tcW w:w="507" w:type="pct"/>
            <w:noWrap/>
            <w:hideMark/>
          </w:tcPr>
          <w:p w:rsidR="00DA290D" w:rsidRPr="00DA290D" w:rsidRDefault="00DA290D" w:rsidP="00FF168E">
            <w:pPr>
              <w:pStyle w:val="Tabletextcentred"/>
            </w:pPr>
            <w:r w:rsidRPr="00DA290D">
              <w:t>0.0477</w:t>
            </w:r>
          </w:p>
        </w:tc>
        <w:tc>
          <w:tcPr>
            <w:tcW w:w="358" w:type="pct"/>
            <w:noWrap/>
            <w:hideMark/>
          </w:tcPr>
          <w:p w:rsidR="00DA290D" w:rsidRPr="00DA290D" w:rsidRDefault="00DA290D" w:rsidP="00FF168E">
            <w:pPr>
              <w:pStyle w:val="Tabletextcentred"/>
            </w:pPr>
            <w:r w:rsidRPr="00DA290D">
              <w:t>3.6</w:t>
            </w:r>
          </w:p>
        </w:tc>
        <w:tc>
          <w:tcPr>
            <w:tcW w:w="600" w:type="pct"/>
            <w:noWrap/>
            <w:hideMark/>
          </w:tcPr>
          <w:p w:rsidR="00DA290D" w:rsidRPr="00DA290D" w:rsidRDefault="00DA290D" w:rsidP="00FF168E">
            <w:pPr>
              <w:pStyle w:val="Tabletextcentred"/>
            </w:pPr>
            <w:r w:rsidRPr="00DA290D">
              <w:t>253.0</w:t>
            </w:r>
          </w:p>
        </w:tc>
        <w:tc>
          <w:tcPr>
            <w:tcW w:w="424" w:type="pct"/>
            <w:noWrap/>
            <w:hideMark/>
          </w:tcPr>
          <w:p w:rsidR="00DA290D" w:rsidRPr="00DA290D" w:rsidRDefault="00DA290D" w:rsidP="00FF168E">
            <w:pPr>
              <w:pStyle w:val="Tabletextcentred"/>
            </w:pPr>
            <w:r w:rsidRPr="00DA290D">
              <w:t>4.3</w:t>
            </w:r>
          </w:p>
        </w:tc>
      </w:tr>
      <w:tr w:rsidR="00DA290D" w:rsidRPr="00DA290D" w:rsidTr="00DA290D">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111.Z.26.1.1</w:t>
            </w:r>
          </w:p>
        </w:tc>
        <w:tc>
          <w:tcPr>
            <w:tcW w:w="484" w:type="pct"/>
            <w:noWrap/>
            <w:hideMark/>
          </w:tcPr>
          <w:p w:rsidR="00DA290D" w:rsidRPr="00DA290D" w:rsidRDefault="00DA290D" w:rsidP="00FF168E">
            <w:pPr>
              <w:pStyle w:val="Tabletextcentred"/>
            </w:pPr>
            <w:r w:rsidRPr="00DA290D">
              <w:t>-0.25</w:t>
            </w:r>
          </w:p>
        </w:tc>
        <w:tc>
          <w:tcPr>
            <w:tcW w:w="376" w:type="pct"/>
            <w:noWrap/>
            <w:hideMark/>
          </w:tcPr>
          <w:p w:rsidR="00DA290D" w:rsidRPr="00DA290D" w:rsidRDefault="00DA290D" w:rsidP="00FF168E">
            <w:pPr>
              <w:pStyle w:val="Tabletextcentred"/>
            </w:pPr>
            <w:r w:rsidRPr="00DA290D">
              <w:t>190</w:t>
            </w:r>
          </w:p>
        </w:tc>
        <w:tc>
          <w:tcPr>
            <w:tcW w:w="377" w:type="pct"/>
            <w:noWrap/>
            <w:hideMark/>
          </w:tcPr>
          <w:p w:rsidR="00DA290D" w:rsidRPr="00DA290D" w:rsidRDefault="00DA290D" w:rsidP="00FF168E">
            <w:pPr>
              <w:pStyle w:val="Tabletextcentred"/>
            </w:pPr>
            <w:r w:rsidRPr="00DA290D">
              <w:t>78</w:t>
            </w:r>
          </w:p>
        </w:tc>
        <w:tc>
          <w:tcPr>
            <w:tcW w:w="360" w:type="pct"/>
            <w:noWrap/>
            <w:hideMark/>
          </w:tcPr>
          <w:p w:rsidR="00DA290D" w:rsidRPr="00DA290D" w:rsidRDefault="00DA290D" w:rsidP="00FF168E">
            <w:pPr>
              <w:pStyle w:val="Tabletextcentred"/>
            </w:pPr>
            <w:r w:rsidRPr="00DA290D">
              <w:t>0.43</w:t>
            </w:r>
          </w:p>
        </w:tc>
        <w:tc>
          <w:tcPr>
            <w:tcW w:w="463" w:type="pct"/>
            <w:noWrap/>
            <w:hideMark/>
          </w:tcPr>
          <w:p w:rsidR="00DA290D" w:rsidRPr="00DA290D" w:rsidRDefault="00DA290D" w:rsidP="00FF168E">
            <w:pPr>
              <w:pStyle w:val="Tabletextcentred"/>
            </w:pPr>
            <w:r w:rsidRPr="00DA290D">
              <w:t>25.0302</w:t>
            </w:r>
          </w:p>
        </w:tc>
        <w:tc>
          <w:tcPr>
            <w:tcW w:w="339" w:type="pct"/>
            <w:noWrap/>
            <w:hideMark/>
          </w:tcPr>
          <w:p w:rsidR="00DA290D" w:rsidRPr="00DA290D" w:rsidRDefault="00DA290D" w:rsidP="00FF168E">
            <w:pPr>
              <w:pStyle w:val="Tabletextcentred"/>
            </w:pPr>
            <w:r w:rsidRPr="00DA290D">
              <w:t>2.3</w:t>
            </w:r>
          </w:p>
        </w:tc>
        <w:tc>
          <w:tcPr>
            <w:tcW w:w="507" w:type="pct"/>
            <w:noWrap/>
            <w:hideMark/>
          </w:tcPr>
          <w:p w:rsidR="00DA290D" w:rsidRPr="00DA290D" w:rsidRDefault="00DA290D" w:rsidP="00FF168E">
            <w:pPr>
              <w:pStyle w:val="Tabletextcentred"/>
            </w:pPr>
            <w:r w:rsidRPr="00DA290D">
              <w:t>0.0556</w:t>
            </w:r>
          </w:p>
        </w:tc>
        <w:tc>
          <w:tcPr>
            <w:tcW w:w="358" w:type="pct"/>
            <w:noWrap/>
            <w:hideMark/>
          </w:tcPr>
          <w:p w:rsidR="00DA290D" w:rsidRPr="00DA290D" w:rsidRDefault="00DA290D" w:rsidP="00FF168E">
            <w:pPr>
              <w:pStyle w:val="Tabletextcentred"/>
            </w:pPr>
            <w:r w:rsidRPr="00DA290D">
              <w:t>2.6</w:t>
            </w:r>
          </w:p>
        </w:tc>
        <w:tc>
          <w:tcPr>
            <w:tcW w:w="600" w:type="pct"/>
            <w:noWrap/>
            <w:hideMark/>
          </w:tcPr>
          <w:p w:rsidR="00DA290D" w:rsidRPr="00DA290D" w:rsidRDefault="00DA290D" w:rsidP="00FF168E">
            <w:pPr>
              <w:pStyle w:val="Tabletextcentred"/>
            </w:pPr>
            <w:r w:rsidRPr="00DA290D">
              <w:t>252.5</w:t>
            </w:r>
          </w:p>
        </w:tc>
        <w:tc>
          <w:tcPr>
            <w:tcW w:w="424" w:type="pct"/>
            <w:noWrap/>
            <w:hideMark/>
          </w:tcPr>
          <w:p w:rsidR="00DA290D" w:rsidRPr="00DA290D" w:rsidRDefault="00DA290D" w:rsidP="00FF168E">
            <w:pPr>
              <w:pStyle w:val="Tabletextcentred"/>
            </w:pPr>
            <w:r w:rsidRPr="00DA290D">
              <w:t>5.7</w:t>
            </w:r>
          </w:p>
        </w:tc>
      </w:tr>
      <w:tr w:rsidR="00DA290D" w:rsidRPr="00DA290D" w:rsidTr="00DA290D">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DA290D" w:rsidRPr="00DA290D" w:rsidRDefault="00DA290D" w:rsidP="00FF168E">
            <w:pPr>
              <w:pStyle w:val="Tabletextleft"/>
            </w:pPr>
            <w:r w:rsidRPr="00DA290D">
              <w:t>111.Z.27.1.1</w:t>
            </w:r>
          </w:p>
        </w:tc>
        <w:tc>
          <w:tcPr>
            <w:tcW w:w="484" w:type="pct"/>
            <w:noWrap/>
            <w:hideMark/>
          </w:tcPr>
          <w:p w:rsidR="00DA290D" w:rsidRPr="00DA290D" w:rsidRDefault="00DA290D" w:rsidP="00FF168E">
            <w:pPr>
              <w:pStyle w:val="Tabletextcentred"/>
            </w:pPr>
            <w:r w:rsidRPr="00DA290D">
              <w:t>-0.23</w:t>
            </w:r>
          </w:p>
        </w:tc>
        <w:tc>
          <w:tcPr>
            <w:tcW w:w="376" w:type="pct"/>
            <w:noWrap/>
            <w:hideMark/>
          </w:tcPr>
          <w:p w:rsidR="00DA290D" w:rsidRPr="00DA290D" w:rsidRDefault="00DA290D" w:rsidP="00FF168E">
            <w:pPr>
              <w:pStyle w:val="Tabletextcentred"/>
            </w:pPr>
            <w:r w:rsidRPr="00DA290D">
              <w:t>260</w:t>
            </w:r>
          </w:p>
        </w:tc>
        <w:tc>
          <w:tcPr>
            <w:tcW w:w="377" w:type="pct"/>
            <w:noWrap/>
            <w:hideMark/>
          </w:tcPr>
          <w:p w:rsidR="00DA290D" w:rsidRPr="00DA290D" w:rsidRDefault="00DA290D" w:rsidP="00FF168E">
            <w:pPr>
              <w:pStyle w:val="Tabletextcentred"/>
            </w:pPr>
            <w:r w:rsidRPr="00DA290D">
              <w:t>165</w:t>
            </w:r>
          </w:p>
        </w:tc>
        <w:tc>
          <w:tcPr>
            <w:tcW w:w="360" w:type="pct"/>
            <w:noWrap/>
            <w:hideMark/>
          </w:tcPr>
          <w:p w:rsidR="00DA290D" w:rsidRPr="00DA290D" w:rsidRDefault="00DA290D" w:rsidP="00FF168E">
            <w:pPr>
              <w:pStyle w:val="Tabletextcentred"/>
            </w:pPr>
            <w:r w:rsidRPr="00DA290D">
              <w:t>0.65</w:t>
            </w:r>
          </w:p>
        </w:tc>
        <w:tc>
          <w:tcPr>
            <w:tcW w:w="463" w:type="pct"/>
            <w:noWrap/>
            <w:hideMark/>
          </w:tcPr>
          <w:p w:rsidR="00DA290D" w:rsidRPr="00DA290D" w:rsidRDefault="00DA290D" w:rsidP="00FF168E">
            <w:pPr>
              <w:pStyle w:val="Tabletextcentred"/>
            </w:pPr>
            <w:r w:rsidRPr="00DA290D">
              <w:t>24.7264</w:t>
            </w:r>
          </w:p>
        </w:tc>
        <w:tc>
          <w:tcPr>
            <w:tcW w:w="339" w:type="pct"/>
            <w:noWrap/>
            <w:hideMark/>
          </w:tcPr>
          <w:p w:rsidR="00DA290D" w:rsidRPr="00DA290D" w:rsidRDefault="00DA290D" w:rsidP="00FF168E">
            <w:pPr>
              <w:pStyle w:val="Tabletextcentred"/>
            </w:pPr>
            <w:r w:rsidRPr="00DA290D">
              <w:t>1.6</w:t>
            </w:r>
          </w:p>
        </w:tc>
        <w:tc>
          <w:tcPr>
            <w:tcW w:w="507" w:type="pct"/>
            <w:noWrap/>
            <w:hideMark/>
          </w:tcPr>
          <w:p w:rsidR="00DA290D" w:rsidRPr="00DA290D" w:rsidRDefault="00DA290D" w:rsidP="00FF168E">
            <w:pPr>
              <w:pStyle w:val="Tabletextcentred"/>
            </w:pPr>
            <w:r w:rsidRPr="00DA290D">
              <w:t>0.0531</w:t>
            </w:r>
          </w:p>
        </w:tc>
        <w:tc>
          <w:tcPr>
            <w:tcW w:w="358" w:type="pct"/>
            <w:noWrap/>
            <w:hideMark/>
          </w:tcPr>
          <w:p w:rsidR="00DA290D" w:rsidRPr="00DA290D" w:rsidRDefault="00DA290D" w:rsidP="00FF168E">
            <w:pPr>
              <w:pStyle w:val="Tabletextcentred"/>
            </w:pPr>
            <w:r w:rsidRPr="00DA290D">
              <w:t>2.2</w:t>
            </w:r>
          </w:p>
        </w:tc>
        <w:tc>
          <w:tcPr>
            <w:tcW w:w="600" w:type="pct"/>
            <w:noWrap/>
            <w:hideMark/>
          </w:tcPr>
          <w:p w:rsidR="00DA290D" w:rsidRPr="00DA290D" w:rsidRDefault="00DA290D" w:rsidP="00FF168E">
            <w:pPr>
              <w:pStyle w:val="Tabletextcentred"/>
            </w:pPr>
            <w:r w:rsidRPr="00DA290D">
              <w:t>255.6</w:t>
            </w:r>
          </w:p>
        </w:tc>
        <w:tc>
          <w:tcPr>
            <w:tcW w:w="424" w:type="pct"/>
            <w:noWrap/>
            <w:hideMark/>
          </w:tcPr>
          <w:p w:rsidR="00DA290D" w:rsidRPr="00DA290D" w:rsidRDefault="00DA290D" w:rsidP="00FF168E">
            <w:pPr>
              <w:pStyle w:val="Tabletextcentred"/>
            </w:pPr>
            <w:r w:rsidRPr="00DA290D">
              <w:t>4.0</w:t>
            </w:r>
          </w:p>
        </w:tc>
      </w:tr>
    </w:tbl>
    <w:p w:rsidR="00D77A3A" w:rsidRPr="000D1A40" w:rsidRDefault="00D77A3A" w:rsidP="008F68EA">
      <w:pPr>
        <w:pStyle w:val="Tablenotesnumbered"/>
        <w:numPr>
          <w:ilvl w:val="0"/>
          <w:numId w:val="39"/>
        </w:numPr>
      </w:pPr>
      <w:r w:rsidRPr="000D1A40">
        <w:t>%</w:t>
      </w:r>
      <w:r w:rsidRPr="004B4EC5">
        <w:rPr>
          <w:rStyle w:val="Superscript"/>
        </w:rPr>
        <w:t>206</w:t>
      </w:r>
      <w:r w:rsidRPr="000D1A40">
        <w:t>Pb</w:t>
      </w:r>
      <w:r w:rsidRPr="004F2468">
        <w:rPr>
          <w:rStyle w:val="Subscript"/>
        </w:rPr>
        <w:t>c</w:t>
      </w:r>
      <w:r w:rsidRPr="000D1A40">
        <w:t xml:space="preserve"> indicates the proportion of common </w:t>
      </w:r>
      <w:r w:rsidRPr="004B4EC5">
        <w:rPr>
          <w:rStyle w:val="Superscript"/>
        </w:rPr>
        <w:t>206</w:t>
      </w:r>
      <w:r w:rsidRPr="000D1A40">
        <w:t xml:space="preserve">Pb in the total measured </w:t>
      </w:r>
      <w:r w:rsidRPr="004B4EC5">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B4EC5">
        <w:rPr>
          <w:rStyle w:val="Superscript"/>
        </w:rPr>
        <w:t>204</w:t>
      </w:r>
      <w:r w:rsidRPr="000D1A40">
        <w:t>Pb.</w:t>
      </w:r>
    </w:p>
    <w:p w:rsidR="00D92251" w:rsidRDefault="00D77A3A" w:rsidP="00FF168E">
      <w:pPr>
        <w:pStyle w:val="Tablenotesnumbered"/>
      </w:pPr>
      <w:r w:rsidRPr="000D1A40">
        <w:t>All errors quoted as 1σ.</w:t>
      </w:r>
    </w:p>
    <w:p w:rsidR="0074508C" w:rsidRDefault="003D37A0" w:rsidP="00282620">
      <w:pPr>
        <w:pStyle w:val="Heading2"/>
      </w:pPr>
      <w:r>
        <w:br w:type="page"/>
      </w:r>
      <w:bookmarkStart w:id="72" w:name="_Toc364417886"/>
      <w:r w:rsidR="00282620">
        <w:lastRenderedPageBreak/>
        <w:t>Elsmore Granite PBNE-10-TIGI-47/2105112</w:t>
      </w:r>
      <w:bookmarkEnd w:id="72"/>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3D60E0">
        <w:rPr>
          <w:rStyle w:val="Tabletitlebold"/>
        </w:rPr>
        <w:t>27</w:t>
      </w:r>
      <w:r w:rsidRPr="00946615">
        <w:t xml:space="preserve"> Summary of results: </w:t>
      </w:r>
      <w:r w:rsidR="0074508C">
        <w:t>Elsmore Granite (PBNE-10-TIGI-47/2105112).</w:t>
      </w:r>
    </w:p>
    <w:tbl>
      <w:tblPr>
        <w:tblStyle w:val="TableGAHeaderColumn"/>
        <w:tblW w:w="9015" w:type="dxa"/>
        <w:tblLayout w:type="fixed"/>
        <w:tblLook w:val="04A0" w:firstRow="1" w:lastRow="0" w:firstColumn="1" w:lastColumn="0" w:noHBand="0" w:noVBand="1"/>
        <w:tblCaption w:val="Summary of results: Elsmore Granite (PBNE-10-TIGI-47/2105112)."/>
        <w:tblDescription w:val="Summary of results: Elsmore Granite (PBNE-10-TIGI-47/2105112)."/>
      </w:tblPr>
      <w:tblGrid>
        <w:gridCol w:w="3155"/>
        <w:gridCol w:w="5860"/>
      </w:tblGrid>
      <w:tr w:rsidR="00931E0D"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931E0D" w:rsidRPr="00B60E1F" w:rsidRDefault="00931E0D" w:rsidP="00AD62F5">
            <w:pPr>
              <w:pStyle w:val="Tabletextleft"/>
            </w:pPr>
            <w:r w:rsidRPr="00B60E1F">
              <w:t>GA S</w:t>
            </w:r>
            <w:r>
              <w:t>ampleID</w:t>
            </w:r>
          </w:p>
        </w:tc>
        <w:tc>
          <w:tcPr>
            <w:tcW w:w="3250" w:type="pct"/>
            <w:vAlign w:val="bottom"/>
          </w:tcPr>
          <w:p w:rsidR="00931E0D" w:rsidRPr="00931E0D" w:rsidRDefault="00931E0D" w:rsidP="00FF168E">
            <w:pPr>
              <w:pStyle w:val="Tabletextleft"/>
              <w:cnfStyle w:val="100000000000" w:firstRow="1" w:lastRow="0" w:firstColumn="0" w:lastColumn="0" w:oddVBand="0" w:evenVBand="0" w:oddHBand="0" w:evenHBand="0" w:firstRowFirstColumn="0" w:firstRowLastColumn="0" w:lastRowFirstColumn="0" w:lastRowLastColumn="0"/>
            </w:pPr>
            <w:r w:rsidRPr="00931E0D">
              <w:t>2010016004</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Default="00931E0D" w:rsidP="00AD62F5">
            <w:pPr>
              <w:pStyle w:val="Tabletextleft"/>
            </w:pPr>
            <w:r w:rsidRPr="00B60E1F">
              <w:t>GA S</w:t>
            </w:r>
            <w:r>
              <w:t>ampleNO</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2105112</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B60E1F" w:rsidRDefault="00931E0D" w:rsidP="00AD62F5">
            <w:pPr>
              <w:pStyle w:val="Tabletextleft"/>
            </w:pPr>
            <w:r>
              <w:t>GSNSW SITEID</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PBNE-10-TIGI-47</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Formal Name</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Elsmore Granite</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Informal Name</w:t>
            </w:r>
          </w:p>
        </w:tc>
        <w:tc>
          <w:tcPr>
            <w:tcW w:w="3250" w:type="pct"/>
            <w:vAlign w:val="bottom"/>
          </w:tcPr>
          <w:p w:rsidR="00931E0D" w:rsidRPr="00931E0D" w:rsidRDefault="009652E7" w:rsidP="00FF168E">
            <w:pPr>
              <w:pStyle w:val="Tabletextleft"/>
              <w:cnfStyle w:val="000000010000" w:firstRow="0" w:lastRow="0" w:firstColumn="0" w:lastColumn="0" w:oddVBand="0" w:evenVBand="0" w:oddHBand="0" w:evenHBand="1" w:firstRowFirstColumn="0" w:firstRowLastColumn="0" w:lastRowFirstColumn="0" w:lastRowLastColumn="0"/>
            </w:pPr>
            <w:r>
              <w:t>-</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Lithology</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granite</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1:250 000 Sheet</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INVERELL (SH5605)</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1:100 000 Sheet</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INVERELL (9138)</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Region</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New England Region</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Location (GDA94)</w:t>
            </w:r>
          </w:p>
        </w:tc>
        <w:tc>
          <w:tcPr>
            <w:tcW w:w="3250" w:type="pct"/>
            <w:vAlign w:val="bottom"/>
          </w:tcPr>
          <w:p w:rsidR="00931E0D" w:rsidRPr="00931E0D" w:rsidRDefault="00931E0D" w:rsidP="0057605C">
            <w:pPr>
              <w:pStyle w:val="Tabletextleft"/>
              <w:cnfStyle w:val="000000100000" w:firstRow="0" w:lastRow="0" w:firstColumn="0" w:lastColumn="0" w:oddVBand="0" w:evenVBand="0" w:oddHBand="1" w:evenHBand="0" w:firstRowFirstColumn="0" w:firstRowLastColumn="0" w:lastRowFirstColumn="0" w:lastRowLastColumn="0"/>
            </w:pPr>
            <w:r w:rsidRPr="00931E0D">
              <w:t xml:space="preserve">151.296210 </w:t>
            </w:r>
            <w:r w:rsidRPr="003D153D">
              <w:rPr>
                <w:rStyle w:val="Superscript"/>
              </w:rPr>
              <w:t>°</w:t>
            </w:r>
            <w:r w:rsidRPr="00931E0D">
              <w:t xml:space="preserve">E, -29.814914 </w:t>
            </w:r>
            <w:r w:rsidRPr="003D153D">
              <w:rPr>
                <w:rStyle w:val="Superscript"/>
              </w:rPr>
              <w:t>°</w:t>
            </w:r>
            <w:r w:rsidRPr="00931E0D">
              <w:t>S</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Location (MGA 94 Zone 56)</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335357 mE, 6700506 mN</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Geochronologist</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Andrew Cross</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Mount ID</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GA6139</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Analytical Session</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100128</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t>Interpreted Age</w:t>
            </w:r>
          </w:p>
        </w:tc>
        <w:tc>
          <w:tcPr>
            <w:tcW w:w="3250" w:type="pct"/>
            <w:vAlign w:val="bottom"/>
          </w:tcPr>
          <w:p w:rsidR="00931E0D" w:rsidRPr="00931E0D" w:rsidRDefault="00931E0D" w:rsidP="00FF168E">
            <w:pPr>
              <w:pStyle w:val="Tabletextleft"/>
              <w:cnfStyle w:val="000000010000" w:firstRow="0" w:lastRow="0" w:firstColumn="0" w:lastColumn="0" w:oddVBand="0" w:evenVBand="0" w:oddHBand="0" w:evenHBand="1" w:firstRowFirstColumn="0" w:firstRowLastColumn="0" w:lastRowFirstColumn="0" w:lastRowLastColumn="0"/>
            </w:pPr>
            <w:r w:rsidRPr="00931E0D">
              <w:t>250.3 ± 1.8 Ma (95% confidence, 26 analyses on 26 zircons)</w:t>
            </w:r>
          </w:p>
        </w:tc>
      </w:tr>
      <w:tr w:rsidR="00931E0D"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rPr>
                <w:szCs w:val="16"/>
              </w:rPr>
              <w:t>Geological Attribution</w:t>
            </w:r>
          </w:p>
        </w:tc>
        <w:tc>
          <w:tcPr>
            <w:tcW w:w="3250" w:type="pct"/>
            <w:vAlign w:val="bottom"/>
          </w:tcPr>
          <w:p w:rsidR="00931E0D" w:rsidRPr="00931E0D" w:rsidRDefault="00931E0D" w:rsidP="00FF168E">
            <w:pPr>
              <w:pStyle w:val="Tabletextleft"/>
              <w:cnfStyle w:val="000000100000" w:firstRow="0" w:lastRow="0" w:firstColumn="0" w:lastColumn="0" w:oddVBand="0" w:evenVBand="0" w:oddHBand="1" w:evenHBand="0" w:firstRowFirstColumn="0" w:firstRowLastColumn="0" w:lastRowFirstColumn="0" w:lastRowLastColumn="0"/>
            </w:pPr>
            <w:r w:rsidRPr="00931E0D">
              <w:t>Magmatic crystallisation</w:t>
            </w:r>
          </w:p>
        </w:tc>
      </w:tr>
      <w:tr w:rsidR="00931E0D"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931E0D" w:rsidRPr="00AD62F5" w:rsidRDefault="005633EE" w:rsidP="00AD62F5">
            <w:pPr>
              <w:pStyle w:val="Tabletextleft"/>
            </w:pPr>
            <w:r w:rsidRPr="00AD62F5">
              <w:rPr>
                <w:szCs w:val="16"/>
              </w:rPr>
              <w:t>Isotopic Ratio Used</w:t>
            </w:r>
          </w:p>
        </w:tc>
        <w:tc>
          <w:tcPr>
            <w:tcW w:w="3250" w:type="pct"/>
            <w:vAlign w:val="bottom"/>
          </w:tcPr>
          <w:p w:rsidR="00931E0D" w:rsidRPr="00931E0D" w:rsidRDefault="00931E0D" w:rsidP="00F658CB">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931E0D">
              <w:rPr>
                <w:bCs/>
                <w:szCs w:val="18"/>
              </w:rPr>
              <w:t>Pb/</w:t>
            </w:r>
            <w:r w:rsidRPr="003D153D">
              <w:rPr>
                <w:rStyle w:val="Superscript"/>
              </w:rPr>
              <w:t>238</w:t>
            </w:r>
            <w:r w:rsidRPr="00931E0D">
              <w:rPr>
                <w:bCs/>
                <w:szCs w:val="18"/>
              </w:rPr>
              <w:t>U</w:t>
            </w:r>
          </w:p>
        </w:tc>
      </w:tr>
    </w:tbl>
    <w:p w:rsidR="003D60E0" w:rsidRDefault="003D60E0" w:rsidP="005E03BC">
      <w:pPr>
        <w:pStyle w:val="Heading3"/>
      </w:pPr>
      <w:bookmarkStart w:id="73" w:name="_Toc364417887"/>
      <w:r>
        <w:t>Sample Information</w:t>
      </w:r>
      <w:bookmarkEnd w:id="73"/>
    </w:p>
    <w:p w:rsidR="00323443" w:rsidRDefault="00D338CD" w:rsidP="00D338CD">
      <w:pPr>
        <w:pStyle w:val="BodyText"/>
      </w:pPr>
      <w:r w:rsidRPr="00D338CD">
        <w:t xml:space="preserve">This sample was collected from drill core at the base (180 m) of Malachite Resources diamond drill hole no. SHDD51 at the Sheep Station Hill prospect. The Elsmore Granite is characterised by a significant greisen- and vein-hosted Sn mineral deposit. This granite has previously been regarded as an outlier of the Gilgai Granite, although it has a nonmagnetic response (perhaps due to the presence of incipient background greisenisation). The granite is a medium– to coarse–grained, white syenogranite of highly fractionated I-type character. The granite intrudes the Devonian to Carboniferous sediments of the Central Complex. Recent </w:t>
      </w:r>
      <w:r w:rsidR="00F80EA9">
        <w:t>U–Pb</w:t>
      </w:r>
      <w:r w:rsidRPr="00D338CD">
        <w:t xml:space="preserve"> cassiterite age determination from alluvial workings nearby indicates a Triassic age (242.2 ± 1.8 Ma; M. Norman, pers. comm. 2010). There is no other age dating available.</w:t>
      </w:r>
    </w:p>
    <w:p w:rsidR="003D60E0" w:rsidRDefault="003D60E0" w:rsidP="005E03BC">
      <w:pPr>
        <w:pStyle w:val="Heading3"/>
      </w:pPr>
      <w:bookmarkStart w:id="74" w:name="_Toc364417888"/>
      <w:r>
        <w:t>Petrography</w:t>
      </w:r>
      <w:bookmarkEnd w:id="74"/>
    </w:p>
    <w:p w:rsidR="00323443" w:rsidRDefault="00D338CD" w:rsidP="00D338CD">
      <w:pPr>
        <w:pStyle w:val="BodyText"/>
      </w:pPr>
      <w:r w:rsidRPr="00D338CD">
        <w:t xml:space="preserve">The sample comprises an incipiently greisenised porphyritic medium grained granite with quartz ≈ K-feldspar &gt; plagioclase. Quartz grains (&lt; 2 mm) are anhedral to blocky with little strain. K-feldspar can occur as phenocrysts to 2 cm and show strong vein and patch perthite development. Plagioclases (to 2 mm) tend to be elongate and strongly perthiticially twinned, cloudy patches and sericite flecking are well developed. Rare, pronounced and highly altered cores are present. Biotite (dark foxy red → straw yellow; ~3-5 modal percent) is relatively fresh to completely altered to chlorite and occurs as isolated </w:t>
      </w:r>
      <w:r w:rsidRPr="00D338CD">
        <w:lastRenderedPageBreak/>
        <w:t xml:space="preserve">grains or less commonly, as small groups. Radiation haloes are prominent. Muscovite (&lt; 1%) is secondary and replaces the feldspar as sericite, flecks and larger grains </w:t>
      </w:r>
      <w:r>
        <w:t>(</w:t>
      </w:r>
      <w:r w:rsidRPr="005633EE">
        <w:rPr>
          <w:rStyle w:val="Hyperlink"/>
        </w:rPr>
        <w:t>Figure 2.46</w:t>
      </w:r>
      <w:r w:rsidRPr="00D338CD">
        <w:t>).</w:t>
      </w:r>
    </w:p>
    <w:p w:rsidR="00D338CD" w:rsidRDefault="00D338CD" w:rsidP="00D338CD">
      <w:pPr>
        <w:pStyle w:val="Figuresandimagescentred"/>
      </w:pPr>
      <w:r>
        <w:rPr>
          <w:noProof/>
          <w:szCs w:val="21"/>
        </w:rPr>
        <w:drawing>
          <wp:inline distT="0" distB="0" distL="0" distR="0" wp14:anchorId="61BEAE12" wp14:editId="6B28DCE6">
            <wp:extent cx="5373679" cy="4032000"/>
            <wp:effectExtent l="0" t="0" r="0" b="6985"/>
            <wp:docPr id="3" name="Picture 3" descr="Photomicrograph of Elsmore Granite. Scale as indicated (1 mm), CPL. Note porphyritic, felsic character, development of vein and patch perthites, and incipient greisenisation (quartz and muscovite) along seams within the K-feldspar (lower right of image). Sericite flecks also present in the plagioclase. Biotite in this view is strongly altered to chlorite and related secondaries (PBNE-10-TIGI-47/2105112)." title="Photomicrograph of Elsmore Granite. Scale as indicated (1 mm), CPL. Note porphyritic, felsic character, development of vein and patch perthites, and incipient greisenisation (quartz and muscovite) along seams within the K-feldspar (lower right of image). Sericite flecks also present in the plagioclase. Biotite in this view is strongly altered to chlorite and related secondaries (PBNE-10-TIGI-47/210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76996b_Elsmore (Larg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73679" cy="4032000"/>
                    </a:xfrm>
                    <a:prstGeom prst="rect">
                      <a:avLst/>
                    </a:prstGeom>
                    <a:noFill/>
                    <a:ln>
                      <a:noFill/>
                    </a:ln>
                  </pic:spPr>
                </pic:pic>
              </a:graphicData>
            </a:graphic>
          </wp:inline>
        </w:drawing>
      </w:r>
    </w:p>
    <w:p w:rsidR="00D338CD" w:rsidRPr="00D338CD" w:rsidRDefault="00D338CD" w:rsidP="00D338CD">
      <w:pPr>
        <w:pStyle w:val="Caption"/>
      </w:pPr>
      <w:r w:rsidRPr="002E0C35">
        <w:rPr>
          <w:rStyle w:val="Captionbold"/>
        </w:rPr>
        <w:t xml:space="preserve">Figure </w:t>
      </w:r>
      <w:r>
        <w:rPr>
          <w:rStyle w:val="Captionbold"/>
        </w:rPr>
        <w:t>2.46</w:t>
      </w:r>
      <w:r>
        <w:t xml:space="preserve"> </w:t>
      </w:r>
      <w:r w:rsidRPr="00D338CD">
        <w:t>Photomicrograph of Elsmore Granite. Scale as indicated (1 mm), CPL. Note porphyritic, felsic character, development of vein and patch perthites, and incipient greisenisation (quartz and muscovite) along seams within the K-feldspar (lower right of image). Sericite flecks also present in the plagioclase. Biotite in this view is strongly altered to chlorite and related secondaries (PBNE-10-TIGI-47/2105112).</w:t>
      </w:r>
    </w:p>
    <w:p w:rsidR="003D60E0" w:rsidRDefault="003D60E0" w:rsidP="00D338CD">
      <w:pPr>
        <w:pStyle w:val="Heading3"/>
      </w:pPr>
      <w:bookmarkStart w:id="75" w:name="_Toc364417889"/>
      <w:r>
        <w:t>Zircons</w:t>
      </w:r>
      <w:bookmarkEnd w:id="75"/>
    </w:p>
    <w:p w:rsidR="000E56BB" w:rsidRPr="000E56BB" w:rsidRDefault="000E56BB" w:rsidP="000E56BB">
      <w:pPr>
        <w:pStyle w:val="BodyText"/>
      </w:pPr>
      <w:r w:rsidRPr="000E56BB">
        <w:t>Zircons separated from this sample are euhedral, turbid, light brown, large grains with diameters between ~80–140 µm and aspect ratios typically between 3 to 5. Concentric zoning patterns are clearly visible in transmitted light images and the majority have numerous inclusions. They have a moderate to weak luminescence and about 5% are strongly luminescent. The majority are oscillatory zoned with many containing strongly luminescent small spots of ?apatite (</w:t>
      </w:r>
      <w:r w:rsidRPr="005633EE">
        <w:rPr>
          <w:rStyle w:val="Hyperlink"/>
        </w:rPr>
        <w:t>Figure 2.47</w:t>
      </w:r>
      <w:r w:rsidRPr="000E56BB">
        <w:t>).</w:t>
      </w:r>
    </w:p>
    <w:p w:rsidR="003D60E0" w:rsidRDefault="003D60E0" w:rsidP="00D338CD">
      <w:pPr>
        <w:pStyle w:val="Heading3"/>
      </w:pPr>
      <w:bookmarkStart w:id="76" w:name="_Toc364417890"/>
      <w:r>
        <w:t>U–Pb isotopic results</w:t>
      </w:r>
      <w:bookmarkEnd w:id="76"/>
    </w:p>
    <w:p w:rsidR="00323443" w:rsidRDefault="000E56BB" w:rsidP="005633EE">
      <w:pPr>
        <w:pStyle w:val="BodyText-01"/>
      </w:pPr>
      <w:r w:rsidRPr="000E56BB">
        <w:t>Twenty-eight SHRIMP U–Pb isotopic analyses were carried out on 23</w:t>
      </w:r>
      <w:r>
        <w:t xml:space="preserve"> zircons from this sample (</w:t>
      </w:r>
      <w:r w:rsidRPr="005633EE">
        <w:rPr>
          <w:rStyle w:val="Hyperlink"/>
        </w:rPr>
        <w:t>Figure</w:t>
      </w:r>
      <w:r w:rsidR="005633EE" w:rsidRPr="005633EE">
        <w:rPr>
          <w:rStyle w:val="Hyperlink"/>
        </w:rPr>
        <w:t> </w:t>
      </w:r>
      <w:r w:rsidRPr="005633EE">
        <w:rPr>
          <w:rStyle w:val="Hyperlink"/>
        </w:rPr>
        <w:t>2.48</w:t>
      </w:r>
      <w:r>
        <w:t xml:space="preserve"> and </w:t>
      </w:r>
      <w:r w:rsidRPr="005633EE">
        <w:rPr>
          <w:rStyle w:val="Hyperlink"/>
        </w:rPr>
        <w:t>Table 2.28</w:t>
      </w:r>
      <w:r w:rsidRPr="000E56BB">
        <w:t xml:space="preserve">). Uranium concentrations range from low to high (58–1254 ppm, median = 406 ppm) and Th/U ratios range from 0.18 to 0.71. Common </w:t>
      </w:r>
      <w:r w:rsidRPr="004B4EC5">
        <w:rPr>
          <w:rStyle w:val="Superscript"/>
        </w:rPr>
        <w:t>206</w:t>
      </w:r>
      <w:r w:rsidRPr="000E56BB">
        <w:t>Pb proportions are all below 1% (</w:t>
      </w:r>
      <w:r w:rsidRPr="004B4EC5">
        <w:rPr>
          <w:rStyle w:val="Superscript"/>
        </w:rPr>
        <w:t>206</w:t>
      </w:r>
      <w:r w:rsidRPr="000E56BB">
        <w:t>Pb</w:t>
      </w:r>
      <w:r w:rsidRPr="004B4EC5">
        <w:rPr>
          <w:rStyle w:val="Subscript"/>
        </w:rPr>
        <w:t>c</w:t>
      </w:r>
      <w:r w:rsidRPr="000E56BB">
        <w:t xml:space="preserve">). Two analyses (112.Z.12.1.1 and 112.Z.15.1.1) have distinctly low </w:t>
      </w:r>
      <w:r w:rsidRPr="004B4EC5">
        <w:rPr>
          <w:rStyle w:val="Superscript"/>
        </w:rPr>
        <w:t>206</w:t>
      </w:r>
      <w:r w:rsidRPr="000E56BB">
        <w:t>Pb/</w:t>
      </w:r>
      <w:r w:rsidRPr="004B4EC5">
        <w:rPr>
          <w:rStyle w:val="Superscript"/>
        </w:rPr>
        <w:t>238</w:t>
      </w:r>
      <w:r w:rsidRPr="000E56BB">
        <w:t>U ratios in comparison to the other res</w:t>
      </w:r>
      <w:r w:rsidR="00BE2174">
        <w:t>ults from this sample (</w:t>
      </w:r>
      <w:r w:rsidR="00BE2174" w:rsidRPr="005633EE">
        <w:rPr>
          <w:rStyle w:val="Hyperlink"/>
        </w:rPr>
        <w:t>Figure 2.48</w:t>
      </w:r>
      <w:r w:rsidRPr="000E56BB">
        <w:t xml:space="preserve">). This was noted during the analytical session and follow-up analyses adjacent to these low results were undertaken (112.Z.12.2.1 and 112.Z.15.2.1) which proved to be identical within error to the other 24 analyses undertaken on this sample. Therefore, the two low </w:t>
      </w:r>
      <w:r w:rsidRPr="000E56BB">
        <w:lastRenderedPageBreak/>
        <w:t xml:space="preserve">analyses (112.Z.12.1.1 and 112.Z.15.1.1) are interpreted to represent regions on these two zircons where Pb-loss has occurred. The remaining 26 analyses have the same radiogenic </w:t>
      </w:r>
      <w:r w:rsidRPr="004B4EC5">
        <w:rPr>
          <w:rStyle w:val="Superscript"/>
        </w:rPr>
        <w:t>206</w:t>
      </w:r>
      <w:r w:rsidRPr="000E56BB">
        <w:t>Pb/</w:t>
      </w:r>
      <w:r w:rsidRPr="004B4EC5">
        <w:rPr>
          <w:rStyle w:val="Superscript"/>
        </w:rPr>
        <w:t>238</w:t>
      </w:r>
      <w:r w:rsidRPr="000E56BB">
        <w:t>U within their analytical uncertainties (MSWD = 1.48, probability = 0.06) and combine to give a weighted mean age of 250.3 ± 1.8 Ma, which is interpreted to be the magmatic crystallisation age of this rock.</w:t>
      </w:r>
    </w:p>
    <w:p w:rsidR="003D60E0" w:rsidRDefault="007D33F3" w:rsidP="003D153D">
      <w:pPr>
        <w:pStyle w:val="Figuresandimagescentred"/>
      </w:pPr>
      <w:r w:rsidRPr="003D153D">
        <w:rPr>
          <w:noProof/>
        </w:rPr>
        <w:drawing>
          <wp:inline distT="0" distB="0" distL="0" distR="0" wp14:anchorId="19AF6722" wp14:editId="79143553">
            <wp:extent cx="5219023" cy="4140000"/>
            <wp:effectExtent l="0" t="0" r="1270" b="0"/>
            <wp:docPr id="6" name="Picture 6" descr="Selected transmitted light (top) and cathodoluminescence (bottom) images of zircon grains from the Elsmore Granite (PBNE-10-TIGI-47/2105112)." title="Selected transmitted light (top) and cathodoluminescence (bottom) images of zircon grains from the Elsmore Granite (PBNE-10-TIGI-47/210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2-Elsmor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754"/>
                    <a:stretch/>
                  </pic:blipFill>
                  <pic:spPr bwMode="auto">
                    <a:xfrm>
                      <a:off x="0" y="0"/>
                      <a:ext cx="5219023" cy="4140000"/>
                    </a:xfrm>
                    <a:prstGeom prst="rect">
                      <a:avLst/>
                    </a:prstGeom>
                    <a:noFill/>
                    <a:ln>
                      <a:noFill/>
                    </a:ln>
                    <a:extLst>
                      <a:ext uri="{53640926-AAD7-44D8-BBD7-CCE9431645EC}">
                        <a14:shadowObscured xmlns:a14="http://schemas.microsoft.com/office/drawing/2010/main"/>
                      </a:ext>
                    </a:extLst>
                  </pic:spPr>
                </pic:pic>
              </a:graphicData>
            </a:graphic>
          </wp:inline>
        </w:drawing>
      </w:r>
    </w:p>
    <w:p w:rsidR="00D92251" w:rsidRDefault="003D60E0" w:rsidP="007D33F3">
      <w:pPr>
        <w:pStyle w:val="Caption"/>
      </w:pPr>
      <w:r w:rsidRPr="00932561">
        <w:rPr>
          <w:rStyle w:val="Captionbold"/>
        </w:rPr>
        <w:t xml:space="preserve">Figure </w:t>
      </w:r>
      <w:r>
        <w:rPr>
          <w:rStyle w:val="Captionbold"/>
        </w:rPr>
        <w:fldChar w:fldCharType="begin"/>
      </w:r>
      <w:r>
        <w:rPr>
          <w:rStyle w:val="Captionbold"/>
        </w:rPr>
        <w:instrText xml:space="preserve"> STYLEREF 1 \s </w:instrText>
      </w:r>
      <w:r>
        <w:rPr>
          <w:rStyle w:val="Captionbold"/>
        </w:rPr>
        <w:fldChar w:fldCharType="separate"/>
      </w:r>
      <w:r w:rsidR="00AD0ECB">
        <w:rPr>
          <w:rStyle w:val="Captionbold"/>
          <w:noProof/>
        </w:rPr>
        <w:t>2</w:t>
      </w:r>
      <w:r>
        <w:rPr>
          <w:rStyle w:val="Captionbold"/>
        </w:rPr>
        <w:fldChar w:fldCharType="end"/>
      </w:r>
      <w:r>
        <w:rPr>
          <w:rStyle w:val="Captionbold"/>
        </w:rPr>
        <w:t>.</w:t>
      </w:r>
      <w:r w:rsidR="00D338CD">
        <w:rPr>
          <w:rStyle w:val="Captionbold"/>
        </w:rPr>
        <w:t>47</w:t>
      </w:r>
      <w:r>
        <w:t xml:space="preserve"> </w:t>
      </w:r>
      <w:r w:rsidR="007D33F3" w:rsidRPr="007D33F3">
        <w:t>Selected transmitted light (top) and cathodoluminescence (bottom) images of zircon grains from the Elsmore Granite (PBNE-10-TIGI-47/2105112).</w:t>
      </w:r>
    </w:p>
    <w:p w:rsidR="00D338CD" w:rsidRDefault="004D2519" w:rsidP="00D338CD">
      <w:pPr>
        <w:pStyle w:val="Figuresandimagescentred"/>
      </w:pPr>
      <w:r>
        <w:rPr>
          <w:noProof/>
        </w:rPr>
        <w:drawing>
          <wp:inline distT="0" distB="0" distL="0" distR="0" wp14:anchorId="174EB747" wp14:editId="41D9D784">
            <wp:extent cx="5267325" cy="2105025"/>
            <wp:effectExtent l="0" t="0" r="9525" b="9525"/>
            <wp:docPr id="12" name="Picture 12" descr="(a) Tera-Wasserberg concordia plot and (b) temporal trend of the 206Pb/238U ages from the Elsmore Granite (PBNE-10-TIGI-47/2105112). The unfilled ellipses in (a) and bars in (b) represent zircon regions where Pb-loss has occurred." title="(a) Tera-Wasserberg concordia plot and (b) temporal trend of the 206Pb/238U ages from the Elsmore Granite (PBNE-10-TIGI-47/2105112). The unfilled ellipses in (a) and bars in (b) represent zircon regions where Pb-loss has occu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smore-conc"/>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67325" cy="2105025"/>
                    </a:xfrm>
                    <a:prstGeom prst="rect">
                      <a:avLst/>
                    </a:prstGeom>
                    <a:noFill/>
                    <a:ln>
                      <a:noFill/>
                    </a:ln>
                  </pic:spPr>
                </pic:pic>
              </a:graphicData>
            </a:graphic>
          </wp:inline>
        </w:drawing>
      </w:r>
    </w:p>
    <w:p w:rsidR="003D60E0" w:rsidRPr="00946615" w:rsidRDefault="00D338CD" w:rsidP="005633EE">
      <w:pPr>
        <w:pStyle w:val="Caption"/>
      </w:pPr>
      <w:r w:rsidRPr="002E0C35">
        <w:rPr>
          <w:rStyle w:val="Captionbold"/>
        </w:rPr>
        <w:t xml:space="preserve">Figure </w:t>
      </w:r>
      <w:r>
        <w:rPr>
          <w:rStyle w:val="Captionbold"/>
        </w:rPr>
        <w:t>2.48</w:t>
      </w:r>
      <w:r>
        <w:t xml:space="preserve"> </w:t>
      </w:r>
      <w:r w:rsidR="004D2519" w:rsidRPr="004D2519">
        <w:t xml:space="preserve">(a) Tera-Wasserberg concordia plot and (b) temporal trend of the </w:t>
      </w:r>
      <w:r w:rsidR="004D2519" w:rsidRPr="00A215D2">
        <w:rPr>
          <w:rStyle w:val="Superscript"/>
        </w:rPr>
        <w:t>206</w:t>
      </w:r>
      <w:r w:rsidR="004D2519" w:rsidRPr="004D2519">
        <w:t>Pb/</w:t>
      </w:r>
      <w:r w:rsidR="004D2519" w:rsidRPr="00A215D2">
        <w:rPr>
          <w:rStyle w:val="Superscript"/>
        </w:rPr>
        <w:t>238</w:t>
      </w:r>
      <w:r w:rsidR="004D2519" w:rsidRPr="004D2519">
        <w:t>U ages from the Elsmore Granite (PBNE-10-TIGI-47/2105112). The unfilled ellipses in (a) and bars in (b) represent zircon regions where Pb-loss has occurred.</w:t>
      </w:r>
      <w:r w:rsidR="00410FF5">
        <w:rPr>
          <w:rStyle w:val="Tabletitlebold"/>
        </w:rPr>
        <w:br w:type="page"/>
      </w:r>
      <w:r w:rsidR="003D60E0" w:rsidRPr="00946615">
        <w:rPr>
          <w:rStyle w:val="Tabletitlebold"/>
        </w:rPr>
        <w:lastRenderedPageBreak/>
        <w:t>Table 2.</w:t>
      </w:r>
      <w:r w:rsidR="003D60E0">
        <w:rPr>
          <w:rStyle w:val="Tabletitlebold"/>
        </w:rPr>
        <w:t>28</w:t>
      </w:r>
      <w:r w:rsidR="003D60E0" w:rsidRPr="00946615">
        <w:t xml:space="preserve"> SHRIMP U–Pb zircon data from </w:t>
      </w:r>
      <w:r w:rsidR="00CE4A8E" w:rsidRPr="004D2519">
        <w:t>Elsmore Granite (PBNE-10-TIGI-47/2105112).</w:t>
      </w:r>
    </w:p>
    <w:tbl>
      <w:tblPr>
        <w:tblStyle w:val="TableGAHeaderRow"/>
        <w:tblW w:w="4501" w:type="pct"/>
        <w:tblInd w:w="9" w:type="dxa"/>
        <w:tblLook w:val="04A0" w:firstRow="1" w:lastRow="0" w:firstColumn="1" w:lastColumn="0" w:noHBand="0" w:noVBand="1"/>
        <w:tblCaption w:val="SHRIMP U–Pb zircon data from Elsmore Granite (PBNE-10-TIGI-47/2105112)."/>
        <w:tblDescription w:val="Due to the complexity of this table no alternative description has been provided. Please email Geoscience Australia at clientservices@ga.gov.au for an alternate description."/>
      </w:tblPr>
      <w:tblGrid>
        <w:gridCol w:w="1183"/>
        <w:gridCol w:w="801"/>
        <w:gridCol w:w="622"/>
        <w:gridCol w:w="623"/>
        <w:gridCol w:w="595"/>
        <w:gridCol w:w="766"/>
        <w:gridCol w:w="561"/>
        <w:gridCol w:w="838"/>
        <w:gridCol w:w="592"/>
        <w:gridCol w:w="992"/>
        <w:gridCol w:w="696"/>
      </w:tblGrid>
      <w:tr w:rsidR="007B4B4E" w:rsidRPr="00CB5855" w:rsidTr="005633EE">
        <w:trPr>
          <w:cnfStyle w:val="100000000000" w:firstRow="1" w:lastRow="0" w:firstColumn="0" w:lastColumn="0" w:oddVBand="0" w:evenVBand="0" w:oddHBand="0" w:evenHBand="0" w:firstRowFirstColumn="0" w:firstRowLastColumn="0" w:lastRowFirstColumn="0" w:lastRowLastColumn="0"/>
          <w:cantSplit w:val="0"/>
          <w:trHeight w:val="103"/>
          <w:tblHeader/>
        </w:trPr>
        <w:tc>
          <w:tcPr>
            <w:tcW w:w="715" w:type="pct"/>
            <w:noWrap/>
            <w:vAlign w:val="center"/>
            <w:hideMark/>
          </w:tcPr>
          <w:p w:rsidR="003D60E0" w:rsidRPr="00CB5855" w:rsidRDefault="003D60E0" w:rsidP="0057605C">
            <w:pPr>
              <w:pStyle w:val="Tabletextleft"/>
            </w:pPr>
            <w:r w:rsidRPr="00CB5855">
              <w:t>Grain.area</w:t>
            </w:r>
          </w:p>
        </w:tc>
        <w:tc>
          <w:tcPr>
            <w:tcW w:w="484" w:type="pct"/>
            <w:vAlign w:val="center"/>
            <w:hideMark/>
          </w:tcPr>
          <w:p w:rsidR="003D60E0" w:rsidRPr="00CB5855" w:rsidRDefault="003D60E0" w:rsidP="0057605C">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3D60E0" w:rsidRPr="00CB5855" w:rsidRDefault="003D60E0" w:rsidP="0057605C">
            <w:pPr>
              <w:pStyle w:val="Tabletextcentred"/>
            </w:pPr>
            <w:r w:rsidRPr="00CB5855">
              <w:t>U (ppm)</w:t>
            </w:r>
          </w:p>
        </w:tc>
        <w:tc>
          <w:tcPr>
            <w:tcW w:w="377" w:type="pct"/>
            <w:vAlign w:val="center"/>
            <w:hideMark/>
          </w:tcPr>
          <w:p w:rsidR="003D60E0" w:rsidRPr="00CB5855" w:rsidRDefault="003D60E0" w:rsidP="0057605C">
            <w:pPr>
              <w:pStyle w:val="Tabletextcentred"/>
            </w:pPr>
            <w:r w:rsidRPr="00CB5855">
              <w:t>Th (ppm)</w:t>
            </w:r>
          </w:p>
        </w:tc>
        <w:tc>
          <w:tcPr>
            <w:tcW w:w="360" w:type="pct"/>
            <w:vAlign w:val="center"/>
            <w:hideMark/>
          </w:tcPr>
          <w:p w:rsidR="003D60E0" w:rsidRPr="00CB5855" w:rsidRDefault="003D60E0" w:rsidP="0057605C">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3D60E0" w:rsidRPr="00CB5855" w:rsidRDefault="003D60E0" w:rsidP="0057605C">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3D60E0" w:rsidRPr="00CB5855" w:rsidRDefault="003D60E0" w:rsidP="0057605C">
            <w:pPr>
              <w:pStyle w:val="Tabletextcentred"/>
            </w:pPr>
            <w:r w:rsidRPr="00CB5855">
              <w:t>± 1σ (%)</w:t>
            </w:r>
          </w:p>
        </w:tc>
        <w:tc>
          <w:tcPr>
            <w:tcW w:w="507" w:type="pct"/>
            <w:vAlign w:val="center"/>
            <w:hideMark/>
          </w:tcPr>
          <w:p w:rsidR="003D60E0" w:rsidRPr="00CB5855" w:rsidRDefault="003D60E0" w:rsidP="0057605C">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3D60E0" w:rsidRPr="00CB5855" w:rsidRDefault="003D60E0" w:rsidP="0057605C">
            <w:pPr>
              <w:pStyle w:val="Tabletextcentred"/>
            </w:pPr>
            <w:r w:rsidRPr="00CB5855">
              <w:t>± 1σ (%)</w:t>
            </w:r>
          </w:p>
        </w:tc>
        <w:tc>
          <w:tcPr>
            <w:tcW w:w="600" w:type="pct"/>
            <w:vAlign w:val="center"/>
            <w:hideMark/>
          </w:tcPr>
          <w:p w:rsidR="003D60E0" w:rsidRPr="00CB5855" w:rsidRDefault="003D60E0" w:rsidP="0057605C">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1" w:type="pct"/>
            <w:vAlign w:val="center"/>
            <w:hideMark/>
          </w:tcPr>
          <w:p w:rsidR="003D60E0" w:rsidRPr="00CB5855" w:rsidRDefault="003D60E0" w:rsidP="0057605C">
            <w:pPr>
              <w:pStyle w:val="Tabletextcentred"/>
            </w:pPr>
            <w:r w:rsidRPr="00CB5855">
              <w:t>± 1σ (Ma)</w:t>
            </w:r>
          </w:p>
        </w:tc>
      </w:tr>
      <w:tr w:rsidR="00CE4A8E" w:rsidRPr="00CB5855" w:rsidTr="007B4B4E">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CE4A8E" w:rsidRPr="00CB5855" w:rsidRDefault="00CE4A8E" w:rsidP="0057605C">
            <w:pPr>
              <w:pStyle w:val="Tabletextleft"/>
            </w:pPr>
            <w:r>
              <w:t>Magmatic zircons</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112.Z.1.1.1</w:t>
            </w:r>
          </w:p>
        </w:tc>
        <w:tc>
          <w:tcPr>
            <w:tcW w:w="484" w:type="pct"/>
            <w:noWrap/>
            <w:vAlign w:val="center"/>
            <w:hideMark/>
          </w:tcPr>
          <w:p w:rsidR="007B4B4E" w:rsidRPr="007B4B4E" w:rsidRDefault="007B4B4E" w:rsidP="0057605C">
            <w:pPr>
              <w:pStyle w:val="Tabletextcentred"/>
            </w:pPr>
            <w:r w:rsidRPr="007B4B4E">
              <w:t>-0.09</w:t>
            </w:r>
          </w:p>
        </w:tc>
        <w:tc>
          <w:tcPr>
            <w:tcW w:w="376" w:type="pct"/>
            <w:noWrap/>
            <w:vAlign w:val="center"/>
            <w:hideMark/>
          </w:tcPr>
          <w:p w:rsidR="007B4B4E" w:rsidRPr="007B4B4E" w:rsidRDefault="007B4B4E" w:rsidP="0057605C">
            <w:pPr>
              <w:pStyle w:val="Tabletextcentred"/>
            </w:pPr>
            <w:r w:rsidRPr="007B4B4E">
              <w:t>420</w:t>
            </w:r>
          </w:p>
        </w:tc>
        <w:tc>
          <w:tcPr>
            <w:tcW w:w="377" w:type="pct"/>
            <w:noWrap/>
            <w:vAlign w:val="center"/>
            <w:hideMark/>
          </w:tcPr>
          <w:p w:rsidR="007B4B4E" w:rsidRPr="007B4B4E" w:rsidRDefault="007B4B4E" w:rsidP="0057605C">
            <w:pPr>
              <w:pStyle w:val="Tabletextcentred"/>
            </w:pPr>
            <w:r w:rsidRPr="007B4B4E">
              <w:t>215</w:t>
            </w:r>
          </w:p>
        </w:tc>
        <w:tc>
          <w:tcPr>
            <w:tcW w:w="360" w:type="pct"/>
            <w:noWrap/>
            <w:vAlign w:val="center"/>
            <w:hideMark/>
          </w:tcPr>
          <w:p w:rsidR="007B4B4E" w:rsidRPr="007B4B4E" w:rsidRDefault="007B4B4E" w:rsidP="0057605C">
            <w:pPr>
              <w:pStyle w:val="Tabletextcentred"/>
            </w:pPr>
            <w:r w:rsidRPr="007B4B4E">
              <w:t>0.53</w:t>
            </w:r>
          </w:p>
        </w:tc>
        <w:tc>
          <w:tcPr>
            <w:tcW w:w="463" w:type="pct"/>
            <w:noWrap/>
            <w:vAlign w:val="center"/>
            <w:hideMark/>
          </w:tcPr>
          <w:p w:rsidR="007B4B4E" w:rsidRPr="007B4B4E" w:rsidRDefault="007B4B4E" w:rsidP="0057605C">
            <w:pPr>
              <w:pStyle w:val="Tabletextcentred"/>
            </w:pPr>
            <w:r w:rsidRPr="007B4B4E">
              <w:t>25.2625</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0.0524</w:t>
            </w:r>
          </w:p>
        </w:tc>
        <w:tc>
          <w:tcPr>
            <w:tcW w:w="358" w:type="pct"/>
            <w:noWrap/>
            <w:vAlign w:val="center"/>
            <w:hideMark/>
          </w:tcPr>
          <w:p w:rsidR="007B4B4E" w:rsidRPr="007B4B4E" w:rsidRDefault="007B4B4E" w:rsidP="0057605C">
            <w:pPr>
              <w:pStyle w:val="Tabletextcentred"/>
            </w:pPr>
            <w:r w:rsidRPr="007B4B4E">
              <w:t>1.5</w:t>
            </w:r>
          </w:p>
        </w:tc>
        <w:tc>
          <w:tcPr>
            <w:tcW w:w="600" w:type="pct"/>
            <w:noWrap/>
            <w:vAlign w:val="center"/>
            <w:hideMark/>
          </w:tcPr>
          <w:p w:rsidR="007B4B4E" w:rsidRPr="007B4B4E" w:rsidRDefault="007B4B4E" w:rsidP="0057605C">
            <w:pPr>
              <w:pStyle w:val="Tabletextcentred"/>
            </w:pPr>
            <w:r w:rsidRPr="007B4B4E">
              <w:t>250.3</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112.Z.2.1.1</w:t>
            </w:r>
          </w:p>
        </w:tc>
        <w:tc>
          <w:tcPr>
            <w:tcW w:w="484" w:type="pct"/>
            <w:noWrap/>
            <w:vAlign w:val="center"/>
            <w:hideMark/>
          </w:tcPr>
          <w:p w:rsidR="007B4B4E" w:rsidRPr="007B4B4E" w:rsidRDefault="007B4B4E" w:rsidP="0057605C">
            <w:pPr>
              <w:pStyle w:val="Tabletextcentred"/>
            </w:pPr>
            <w:r w:rsidRPr="007B4B4E">
              <w:t>0.19</w:t>
            </w:r>
          </w:p>
        </w:tc>
        <w:tc>
          <w:tcPr>
            <w:tcW w:w="376" w:type="pct"/>
            <w:noWrap/>
            <w:vAlign w:val="center"/>
            <w:hideMark/>
          </w:tcPr>
          <w:p w:rsidR="007B4B4E" w:rsidRPr="007B4B4E" w:rsidRDefault="007B4B4E" w:rsidP="0057605C">
            <w:pPr>
              <w:pStyle w:val="Tabletextcentred"/>
            </w:pPr>
            <w:r w:rsidRPr="007B4B4E">
              <w:t>260</w:t>
            </w:r>
          </w:p>
        </w:tc>
        <w:tc>
          <w:tcPr>
            <w:tcW w:w="377" w:type="pct"/>
            <w:noWrap/>
            <w:vAlign w:val="center"/>
            <w:hideMark/>
          </w:tcPr>
          <w:p w:rsidR="007B4B4E" w:rsidRPr="007B4B4E" w:rsidRDefault="007B4B4E" w:rsidP="0057605C">
            <w:pPr>
              <w:pStyle w:val="Tabletextcentred"/>
            </w:pPr>
            <w:r w:rsidRPr="007B4B4E">
              <w:t>123</w:t>
            </w:r>
          </w:p>
        </w:tc>
        <w:tc>
          <w:tcPr>
            <w:tcW w:w="360" w:type="pct"/>
            <w:noWrap/>
            <w:vAlign w:val="center"/>
            <w:hideMark/>
          </w:tcPr>
          <w:p w:rsidR="007B4B4E" w:rsidRPr="007B4B4E" w:rsidRDefault="007B4B4E" w:rsidP="0057605C">
            <w:pPr>
              <w:pStyle w:val="Tabletextcentred"/>
            </w:pPr>
            <w:r w:rsidRPr="007B4B4E">
              <w:t>0.49</w:t>
            </w:r>
          </w:p>
        </w:tc>
        <w:tc>
          <w:tcPr>
            <w:tcW w:w="463" w:type="pct"/>
            <w:noWrap/>
            <w:vAlign w:val="center"/>
            <w:hideMark/>
          </w:tcPr>
          <w:p w:rsidR="007B4B4E" w:rsidRPr="007B4B4E" w:rsidRDefault="007B4B4E" w:rsidP="0057605C">
            <w:pPr>
              <w:pStyle w:val="Tabletextcentred"/>
            </w:pPr>
            <w:r w:rsidRPr="007B4B4E">
              <w:t>25.1241</w:t>
            </w:r>
          </w:p>
        </w:tc>
        <w:tc>
          <w:tcPr>
            <w:tcW w:w="339" w:type="pct"/>
            <w:noWrap/>
            <w:vAlign w:val="center"/>
            <w:hideMark/>
          </w:tcPr>
          <w:p w:rsidR="007B4B4E" w:rsidRPr="007B4B4E" w:rsidRDefault="007B4B4E" w:rsidP="0057605C">
            <w:pPr>
              <w:pStyle w:val="Tabletextcentred"/>
            </w:pPr>
            <w:r w:rsidRPr="007B4B4E">
              <w:t>1.8</w:t>
            </w:r>
          </w:p>
        </w:tc>
        <w:tc>
          <w:tcPr>
            <w:tcW w:w="507" w:type="pct"/>
            <w:noWrap/>
            <w:vAlign w:val="center"/>
            <w:hideMark/>
          </w:tcPr>
          <w:p w:rsidR="007B4B4E" w:rsidRPr="007B4B4E" w:rsidRDefault="007B4B4E" w:rsidP="0057605C">
            <w:pPr>
              <w:pStyle w:val="Tabletextcentred"/>
            </w:pPr>
            <w:r w:rsidRPr="007B4B4E">
              <w:t>0.0497</w:t>
            </w:r>
          </w:p>
        </w:tc>
        <w:tc>
          <w:tcPr>
            <w:tcW w:w="358" w:type="pct"/>
            <w:noWrap/>
            <w:vAlign w:val="center"/>
            <w:hideMark/>
          </w:tcPr>
          <w:p w:rsidR="007B4B4E" w:rsidRPr="007B4B4E" w:rsidRDefault="007B4B4E" w:rsidP="0057605C">
            <w:pPr>
              <w:pStyle w:val="Tabletextcentred"/>
            </w:pPr>
            <w:r w:rsidRPr="007B4B4E">
              <w:t>2.3</w:t>
            </w:r>
          </w:p>
        </w:tc>
        <w:tc>
          <w:tcPr>
            <w:tcW w:w="600" w:type="pct"/>
            <w:noWrap/>
            <w:vAlign w:val="center"/>
            <w:hideMark/>
          </w:tcPr>
          <w:p w:rsidR="007B4B4E" w:rsidRPr="007B4B4E" w:rsidRDefault="007B4B4E" w:rsidP="0057605C">
            <w:pPr>
              <w:pStyle w:val="Tabletextcentred"/>
            </w:pPr>
            <w:r w:rsidRPr="007B4B4E">
              <w:t>251.6</w:t>
            </w:r>
          </w:p>
        </w:tc>
        <w:tc>
          <w:tcPr>
            <w:tcW w:w="421" w:type="pct"/>
            <w:noWrap/>
            <w:vAlign w:val="center"/>
            <w:hideMark/>
          </w:tcPr>
          <w:p w:rsidR="007B4B4E" w:rsidRPr="007B4B4E" w:rsidRDefault="007B4B4E" w:rsidP="0057605C">
            <w:pPr>
              <w:pStyle w:val="Tabletextcentred"/>
            </w:pPr>
            <w:r w:rsidRPr="007B4B4E">
              <w:t>4.4</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112.Z.3.1.1</w:t>
            </w:r>
          </w:p>
        </w:tc>
        <w:tc>
          <w:tcPr>
            <w:tcW w:w="484" w:type="pct"/>
            <w:noWrap/>
            <w:vAlign w:val="center"/>
            <w:hideMark/>
          </w:tcPr>
          <w:p w:rsidR="007B4B4E" w:rsidRPr="007B4B4E" w:rsidRDefault="007B4B4E" w:rsidP="0057605C">
            <w:pPr>
              <w:pStyle w:val="Tabletextcentred"/>
            </w:pPr>
            <w:r w:rsidRPr="007B4B4E">
              <w:t>-0.02</w:t>
            </w:r>
          </w:p>
        </w:tc>
        <w:tc>
          <w:tcPr>
            <w:tcW w:w="376" w:type="pct"/>
            <w:noWrap/>
            <w:vAlign w:val="center"/>
            <w:hideMark/>
          </w:tcPr>
          <w:p w:rsidR="007B4B4E" w:rsidRPr="007B4B4E" w:rsidRDefault="007B4B4E" w:rsidP="0057605C">
            <w:pPr>
              <w:pStyle w:val="Tabletextcentred"/>
            </w:pPr>
            <w:r w:rsidRPr="007B4B4E">
              <w:t>574</w:t>
            </w:r>
          </w:p>
        </w:tc>
        <w:tc>
          <w:tcPr>
            <w:tcW w:w="377" w:type="pct"/>
            <w:noWrap/>
            <w:vAlign w:val="center"/>
            <w:hideMark/>
          </w:tcPr>
          <w:p w:rsidR="007B4B4E" w:rsidRPr="007B4B4E" w:rsidRDefault="007B4B4E" w:rsidP="0057605C">
            <w:pPr>
              <w:pStyle w:val="Tabletextcentred"/>
            </w:pPr>
            <w:r w:rsidRPr="007B4B4E">
              <w:t>225</w:t>
            </w:r>
          </w:p>
        </w:tc>
        <w:tc>
          <w:tcPr>
            <w:tcW w:w="360" w:type="pct"/>
            <w:noWrap/>
            <w:vAlign w:val="center"/>
            <w:hideMark/>
          </w:tcPr>
          <w:p w:rsidR="007B4B4E" w:rsidRPr="007B4B4E" w:rsidRDefault="007B4B4E" w:rsidP="0057605C">
            <w:pPr>
              <w:pStyle w:val="Tabletextcentred"/>
            </w:pPr>
            <w:r w:rsidRPr="007B4B4E">
              <w:t>0.40</w:t>
            </w:r>
          </w:p>
        </w:tc>
        <w:tc>
          <w:tcPr>
            <w:tcW w:w="463" w:type="pct"/>
            <w:noWrap/>
            <w:vAlign w:val="center"/>
            <w:hideMark/>
          </w:tcPr>
          <w:p w:rsidR="007B4B4E" w:rsidRPr="007B4B4E" w:rsidRDefault="007B4B4E" w:rsidP="0057605C">
            <w:pPr>
              <w:pStyle w:val="Tabletextcentred"/>
            </w:pPr>
            <w:r w:rsidRPr="007B4B4E">
              <w:t>24.9150</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0.0513</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253.7</w:t>
            </w:r>
          </w:p>
        </w:tc>
        <w:tc>
          <w:tcPr>
            <w:tcW w:w="421" w:type="pct"/>
            <w:noWrap/>
            <w:vAlign w:val="center"/>
            <w:hideMark/>
          </w:tcPr>
          <w:p w:rsidR="007B4B4E" w:rsidRPr="007B4B4E" w:rsidRDefault="007B4B4E" w:rsidP="0057605C">
            <w:pPr>
              <w:pStyle w:val="Tabletextcentred"/>
            </w:pPr>
            <w:r w:rsidRPr="007B4B4E">
              <w:t>2.9</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112.Z.4.1.1</w:t>
            </w:r>
          </w:p>
        </w:tc>
        <w:tc>
          <w:tcPr>
            <w:tcW w:w="484" w:type="pct"/>
            <w:noWrap/>
            <w:vAlign w:val="center"/>
            <w:hideMark/>
          </w:tcPr>
          <w:p w:rsidR="007B4B4E" w:rsidRPr="007B4B4E" w:rsidRDefault="007B4B4E" w:rsidP="0057605C">
            <w:pPr>
              <w:pStyle w:val="Tabletextcentred"/>
            </w:pPr>
            <w:r w:rsidRPr="007B4B4E">
              <w:t>0.00</w:t>
            </w:r>
          </w:p>
        </w:tc>
        <w:tc>
          <w:tcPr>
            <w:tcW w:w="376" w:type="pct"/>
            <w:noWrap/>
            <w:vAlign w:val="center"/>
            <w:hideMark/>
          </w:tcPr>
          <w:p w:rsidR="007B4B4E" w:rsidRPr="007B4B4E" w:rsidRDefault="007B4B4E" w:rsidP="0057605C">
            <w:pPr>
              <w:pStyle w:val="Tabletextcentred"/>
            </w:pPr>
            <w:r w:rsidRPr="007B4B4E">
              <w:t>58</w:t>
            </w:r>
          </w:p>
        </w:tc>
        <w:tc>
          <w:tcPr>
            <w:tcW w:w="377" w:type="pct"/>
            <w:noWrap/>
            <w:vAlign w:val="center"/>
            <w:hideMark/>
          </w:tcPr>
          <w:p w:rsidR="007B4B4E" w:rsidRPr="007B4B4E" w:rsidRDefault="007B4B4E" w:rsidP="0057605C">
            <w:pPr>
              <w:pStyle w:val="Tabletextcentred"/>
            </w:pPr>
            <w:r w:rsidRPr="007B4B4E">
              <w:t>27</w:t>
            </w:r>
          </w:p>
        </w:tc>
        <w:tc>
          <w:tcPr>
            <w:tcW w:w="360" w:type="pct"/>
            <w:noWrap/>
            <w:vAlign w:val="center"/>
            <w:hideMark/>
          </w:tcPr>
          <w:p w:rsidR="007B4B4E" w:rsidRPr="007B4B4E" w:rsidRDefault="007B4B4E" w:rsidP="0057605C">
            <w:pPr>
              <w:pStyle w:val="Tabletextcentred"/>
            </w:pPr>
            <w:r w:rsidRPr="007B4B4E">
              <w:t>0.49</w:t>
            </w:r>
          </w:p>
        </w:tc>
        <w:tc>
          <w:tcPr>
            <w:tcW w:w="463" w:type="pct"/>
            <w:noWrap/>
            <w:vAlign w:val="center"/>
            <w:hideMark/>
          </w:tcPr>
          <w:p w:rsidR="007B4B4E" w:rsidRPr="007B4B4E" w:rsidRDefault="007B4B4E" w:rsidP="0057605C">
            <w:pPr>
              <w:pStyle w:val="Tabletextcentred"/>
            </w:pPr>
            <w:r w:rsidRPr="007B4B4E">
              <w:t>24.4708</w:t>
            </w:r>
          </w:p>
        </w:tc>
        <w:tc>
          <w:tcPr>
            <w:tcW w:w="339" w:type="pct"/>
            <w:noWrap/>
            <w:vAlign w:val="center"/>
            <w:hideMark/>
          </w:tcPr>
          <w:p w:rsidR="007B4B4E" w:rsidRPr="007B4B4E" w:rsidRDefault="007B4B4E" w:rsidP="0057605C">
            <w:pPr>
              <w:pStyle w:val="Tabletextcentred"/>
            </w:pPr>
            <w:r w:rsidRPr="007B4B4E">
              <w:t>1.7</w:t>
            </w:r>
          </w:p>
        </w:tc>
        <w:tc>
          <w:tcPr>
            <w:tcW w:w="507" w:type="pct"/>
            <w:noWrap/>
            <w:vAlign w:val="center"/>
            <w:hideMark/>
          </w:tcPr>
          <w:p w:rsidR="007B4B4E" w:rsidRPr="007B4B4E" w:rsidRDefault="007B4B4E" w:rsidP="0057605C">
            <w:pPr>
              <w:pStyle w:val="Tabletextcentred"/>
            </w:pPr>
            <w:r w:rsidRPr="007B4B4E">
              <w:t>0.0504</w:t>
            </w:r>
          </w:p>
        </w:tc>
        <w:tc>
          <w:tcPr>
            <w:tcW w:w="358" w:type="pct"/>
            <w:noWrap/>
            <w:vAlign w:val="center"/>
            <w:hideMark/>
          </w:tcPr>
          <w:p w:rsidR="007B4B4E" w:rsidRPr="007B4B4E" w:rsidRDefault="007B4B4E" w:rsidP="0057605C">
            <w:pPr>
              <w:pStyle w:val="Tabletextcentred"/>
            </w:pPr>
            <w:r w:rsidRPr="007B4B4E">
              <w:t>3.7</w:t>
            </w:r>
          </w:p>
        </w:tc>
        <w:tc>
          <w:tcPr>
            <w:tcW w:w="600" w:type="pct"/>
            <w:noWrap/>
            <w:vAlign w:val="center"/>
            <w:hideMark/>
          </w:tcPr>
          <w:p w:rsidR="007B4B4E" w:rsidRPr="007B4B4E" w:rsidRDefault="007B4B4E" w:rsidP="0057605C">
            <w:pPr>
              <w:pStyle w:val="Tabletextcentred"/>
            </w:pPr>
            <w:r w:rsidRPr="007B4B4E">
              <w:t>258.2</w:t>
            </w:r>
          </w:p>
        </w:tc>
        <w:tc>
          <w:tcPr>
            <w:tcW w:w="421" w:type="pct"/>
            <w:noWrap/>
            <w:vAlign w:val="center"/>
            <w:hideMark/>
          </w:tcPr>
          <w:p w:rsidR="007B4B4E" w:rsidRPr="007B4B4E" w:rsidRDefault="007B4B4E" w:rsidP="0057605C">
            <w:pPr>
              <w:pStyle w:val="Tabletextcentred"/>
            </w:pPr>
            <w:r w:rsidRPr="007B4B4E">
              <w:t>4.4</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112.Z.5.1.1</w:t>
            </w:r>
          </w:p>
        </w:tc>
        <w:tc>
          <w:tcPr>
            <w:tcW w:w="484" w:type="pct"/>
            <w:noWrap/>
            <w:vAlign w:val="center"/>
            <w:hideMark/>
          </w:tcPr>
          <w:p w:rsidR="007B4B4E" w:rsidRPr="007B4B4E" w:rsidRDefault="007B4B4E" w:rsidP="0057605C">
            <w:pPr>
              <w:pStyle w:val="Tabletextcentred"/>
            </w:pPr>
            <w:r w:rsidRPr="007B4B4E">
              <w:t>0.15</w:t>
            </w:r>
          </w:p>
        </w:tc>
        <w:tc>
          <w:tcPr>
            <w:tcW w:w="376" w:type="pct"/>
            <w:noWrap/>
            <w:vAlign w:val="center"/>
            <w:hideMark/>
          </w:tcPr>
          <w:p w:rsidR="007B4B4E" w:rsidRPr="007B4B4E" w:rsidRDefault="007B4B4E" w:rsidP="0057605C">
            <w:pPr>
              <w:pStyle w:val="Tabletextcentred"/>
            </w:pPr>
            <w:r w:rsidRPr="007B4B4E">
              <w:t>365</w:t>
            </w:r>
          </w:p>
        </w:tc>
        <w:tc>
          <w:tcPr>
            <w:tcW w:w="377" w:type="pct"/>
            <w:noWrap/>
            <w:vAlign w:val="center"/>
            <w:hideMark/>
          </w:tcPr>
          <w:p w:rsidR="007B4B4E" w:rsidRPr="007B4B4E" w:rsidRDefault="007B4B4E" w:rsidP="0057605C">
            <w:pPr>
              <w:pStyle w:val="Tabletextcentred"/>
            </w:pPr>
            <w:r w:rsidRPr="007B4B4E">
              <w:t>126</w:t>
            </w:r>
          </w:p>
        </w:tc>
        <w:tc>
          <w:tcPr>
            <w:tcW w:w="360" w:type="pct"/>
            <w:noWrap/>
            <w:vAlign w:val="center"/>
            <w:hideMark/>
          </w:tcPr>
          <w:p w:rsidR="007B4B4E" w:rsidRPr="007B4B4E" w:rsidRDefault="007B4B4E" w:rsidP="0057605C">
            <w:pPr>
              <w:pStyle w:val="Tabletextcentred"/>
            </w:pPr>
            <w:r w:rsidRPr="007B4B4E">
              <w:t>0.36</w:t>
            </w:r>
          </w:p>
        </w:tc>
        <w:tc>
          <w:tcPr>
            <w:tcW w:w="463" w:type="pct"/>
            <w:noWrap/>
            <w:vAlign w:val="center"/>
            <w:hideMark/>
          </w:tcPr>
          <w:p w:rsidR="007B4B4E" w:rsidRPr="007B4B4E" w:rsidRDefault="007B4B4E" w:rsidP="0057605C">
            <w:pPr>
              <w:pStyle w:val="Tabletextcentred"/>
            </w:pPr>
            <w:r w:rsidRPr="007B4B4E">
              <w:t>25.2067</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0.0509</w:t>
            </w:r>
          </w:p>
        </w:tc>
        <w:tc>
          <w:tcPr>
            <w:tcW w:w="358" w:type="pct"/>
            <w:noWrap/>
            <w:vAlign w:val="center"/>
            <w:hideMark/>
          </w:tcPr>
          <w:p w:rsidR="007B4B4E" w:rsidRPr="007B4B4E" w:rsidRDefault="007B4B4E" w:rsidP="0057605C">
            <w:pPr>
              <w:pStyle w:val="Tabletextcentred"/>
            </w:pPr>
            <w:r w:rsidRPr="007B4B4E">
              <w:t>1.7</w:t>
            </w:r>
          </w:p>
        </w:tc>
        <w:tc>
          <w:tcPr>
            <w:tcW w:w="600" w:type="pct"/>
            <w:noWrap/>
            <w:vAlign w:val="center"/>
            <w:hideMark/>
          </w:tcPr>
          <w:p w:rsidR="007B4B4E" w:rsidRPr="007B4B4E" w:rsidRDefault="007B4B4E" w:rsidP="0057605C">
            <w:pPr>
              <w:pStyle w:val="Tabletextcentred"/>
            </w:pPr>
            <w:r w:rsidRPr="007B4B4E">
              <w:t>250.8</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112.Z.5.2.1</w:t>
            </w:r>
          </w:p>
        </w:tc>
        <w:tc>
          <w:tcPr>
            <w:tcW w:w="484" w:type="pct"/>
            <w:noWrap/>
            <w:vAlign w:val="center"/>
            <w:hideMark/>
          </w:tcPr>
          <w:p w:rsidR="007B4B4E" w:rsidRPr="007B4B4E" w:rsidRDefault="007B4B4E" w:rsidP="0057605C">
            <w:pPr>
              <w:pStyle w:val="Tabletextcentred"/>
            </w:pPr>
            <w:r w:rsidRPr="007B4B4E">
              <w:t>0.00</w:t>
            </w:r>
          </w:p>
        </w:tc>
        <w:tc>
          <w:tcPr>
            <w:tcW w:w="376" w:type="pct"/>
            <w:noWrap/>
            <w:vAlign w:val="center"/>
            <w:hideMark/>
          </w:tcPr>
          <w:p w:rsidR="007B4B4E" w:rsidRPr="007B4B4E" w:rsidRDefault="007B4B4E" w:rsidP="0057605C">
            <w:pPr>
              <w:pStyle w:val="Tabletextcentred"/>
            </w:pPr>
            <w:r w:rsidRPr="007B4B4E">
              <w:t>186</w:t>
            </w:r>
          </w:p>
        </w:tc>
        <w:tc>
          <w:tcPr>
            <w:tcW w:w="377" w:type="pct"/>
            <w:noWrap/>
            <w:vAlign w:val="center"/>
            <w:hideMark/>
          </w:tcPr>
          <w:p w:rsidR="007B4B4E" w:rsidRPr="007B4B4E" w:rsidRDefault="007B4B4E" w:rsidP="0057605C">
            <w:pPr>
              <w:pStyle w:val="Tabletextcentred"/>
            </w:pPr>
            <w:r w:rsidRPr="007B4B4E">
              <w:t>82</w:t>
            </w:r>
          </w:p>
        </w:tc>
        <w:tc>
          <w:tcPr>
            <w:tcW w:w="360" w:type="pct"/>
            <w:noWrap/>
            <w:vAlign w:val="center"/>
            <w:hideMark/>
          </w:tcPr>
          <w:p w:rsidR="007B4B4E" w:rsidRPr="007B4B4E" w:rsidRDefault="007B4B4E" w:rsidP="0057605C">
            <w:pPr>
              <w:pStyle w:val="Tabletextcentred"/>
            </w:pPr>
            <w:r w:rsidRPr="007B4B4E">
              <w:t>0.45</w:t>
            </w:r>
          </w:p>
        </w:tc>
        <w:tc>
          <w:tcPr>
            <w:tcW w:w="463" w:type="pct"/>
            <w:noWrap/>
            <w:vAlign w:val="center"/>
            <w:hideMark/>
          </w:tcPr>
          <w:p w:rsidR="007B4B4E" w:rsidRPr="007B4B4E" w:rsidRDefault="007B4B4E" w:rsidP="0057605C">
            <w:pPr>
              <w:pStyle w:val="Tabletextcentred"/>
            </w:pPr>
            <w:r w:rsidRPr="007B4B4E">
              <w:t>25.4597</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0.0519</w:t>
            </w:r>
          </w:p>
        </w:tc>
        <w:tc>
          <w:tcPr>
            <w:tcW w:w="358" w:type="pct"/>
            <w:noWrap/>
            <w:vAlign w:val="center"/>
            <w:hideMark/>
          </w:tcPr>
          <w:p w:rsidR="007B4B4E" w:rsidRPr="007B4B4E" w:rsidRDefault="007B4B4E" w:rsidP="0057605C">
            <w:pPr>
              <w:pStyle w:val="Tabletextcentred"/>
            </w:pPr>
            <w:r w:rsidRPr="007B4B4E">
              <w:t>2.0</w:t>
            </w:r>
          </w:p>
        </w:tc>
        <w:tc>
          <w:tcPr>
            <w:tcW w:w="600" w:type="pct"/>
            <w:noWrap/>
            <w:vAlign w:val="center"/>
            <w:hideMark/>
          </w:tcPr>
          <w:p w:rsidR="007B4B4E" w:rsidRPr="007B4B4E" w:rsidRDefault="007B4B4E" w:rsidP="0057605C">
            <w:pPr>
              <w:pStyle w:val="Tabletextcentred"/>
            </w:pPr>
            <w:r w:rsidRPr="007B4B4E">
              <w:t>248.4</w:t>
            </w:r>
          </w:p>
        </w:tc>
        <w:tc>
          <w:tcPr>
            <w:tcW w:w="421" w:type="pct"/>
            <w:noWrap/>
            <w:vAlign w:val="center"/>
            <w:hideMark/>
          </w:tcPr>
          <w:p w:rsidR="007B4B4E" w:rsidRPr="007B4B4E" w:rsidRDefault="007B4B4E" w:rsidP="0057605C">
            <w:pPr>
              <w:pStyle w:val="Tabletextcentred"/>
            </w:pPr>
            <w:r w:rsidRPr="007B4B4E">
              <w:t>3.3</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112.Z.6.1.1</w:t>
            </w:r>
          </w:p>
        </w:tc>
        <w:tc>
          <w:tcPr>
            <w:tcW w:w="484" w:type="pct"/>
            <w:noWrap/>
            <w:vAlign w:val="center"/>
            <w:hideMark/>
          </w:tcPr>
          <w:p w:rsidR="007B4B4E" w:rsidRPr="007B4B4E" w:rsidRDefault="007B4B4E" w:rsidP="0057605C">
            <w:pPr>
              <w:pStyle w:val="Tabletextcentred"/>
            </w:pPr>
            <w:r w:rsidRPr="007B4B4E">
              <w:t>0.12</w:t>
            </w:r>
          </w:p>
        </w:tc>
        <w:tc>
          <w:tcPr>
            <w:tcW w:w="376" w:type="pct"/>
            <w:noWrap/>
            <w:vAlign w:val="center"/>
            <w:hideMark/>
          </w:tcPr>
          <w:p w:rsidR="007B4B4E" w:rsidRPr="007B4B4E" w:rsidRDefault="007B4B4E" w:rsidP="0057605C">
            <w:pPr>
              <w:pStyle w:val="Tabletextcentred"/>
            </w:pPr>
            <w:r w:rsidRPr="007B4B4E">
              <w:t>1071</w:t>
            </w:r>
          </w:p>
        </w:tc>
        <w:tc>
          <w:tcPr>
            <w:tcW w:w="377" w:type="pct"/>
            <w:noWrap/>
            <w:vAlign w:val="center"/>
            <w:hideMark/>
          </w:tcPr>
          <w:p w:rsidR="007B4B4E" w:rsidRPr="007B4B4E" w:rsidRDefault="007B4B4E" w:rsidP="0057605C">
            <w:pPr>
              <w:pStyle w:val="Tabletextcentred"/>
            </w:pPr>
            <w:r w:rsidRPr="007B4B4E">
              <w:t>524</w:t>
            </w:r>
          </w:p>
        </w:tc>
        <w:tc>
          <w:tcPr>
            <w:tcW w:w="360" w:type="pct"/>
            <w:noWrap/>
            <w:vAlign w:val="center"/>
            <w:hideMark/>
          </w:tcPr>
          <w:p w:rsidR="007B4B4E" w:rsidRPr="007B4B4E" w:rsidRDefault="007B4B4E" w:rsidP="0057605C">
            <w:pPr>
              <w:pStyle w:val="Tabletextcentred"/>
            </w:pPr>
            <w:r w:rsidRPr="007B4B4E">
              <w:t>0.50</w:t>
            </w:r>
          </w:p>
        </w:tc>
        <w:tc>
          <w:tcPr>
            <w:tcW w:w="463" w:type="pct"/>
            <w:noWrap/>
            <w:vAlign w:val="center"/>
            <w:hideMark/>
          </w:tcPr>
          <w:p w:rsidR="007B4B4E" w:rsidRPr="007B4B4E" w:rsidRDefault="007B4B4E" w:rsidP="0057605C">
            <w:pPr>
              <w:pStyle w:val="Tabletextcentred"/>
            </w:pPr>
            <w:r w:rsidRPr="007B4B4E">
              <w:t>25.7466</w:t>
            </w:r>
          </w:p>
        </w:tc>
        <w:tc>
          <w:tcPr>
            <w:tcW w:w="339" w:type="pct"/>
            <w:noWrap/>
            <w:vAlign w:val="center"/>
            <w:hideMark/>
          </w:tcPr>
          <w:p w:rsidR="007B4B4E" w:rsidRPr="007B4B4E" w:rsidRDefault="007B4B4E" w:rsidP="0057605C">
            <w:pPr>
              <w:pStyle w:val="Tabletextcentred"/>
            </w:pPr>
            <w:r w:rsidRPr="007B4B4E">
              <w:t>1.1</w:t>
            </w:r>
          </w:p>
        </w:tc>
        <w:tc>
          <w:tcPr>
            <w:tcW w:w="507" w:type="pct"/>
            <w:noWrap/>
            <w:vAlign w:val="center"/>
            <w:hideMark/>
          </w:tcPr>
          <w:p w:rsidR="007B4B4E" w:rsidRPr="007B4B4E" w:rsidRDefault="007B4B4E" w:rsidP="0057605C">
            <w:pPr>
              <w:pStyle w:val="Tabletextcentred"/>
            </w:pPr>
            <w:r w:rsidRPr="007B4B4E">
              <w:t>0.0519</w:t>
            </w:r>
          </w:p>
        </w:tc>
        <w:tc>
          <w:tcPr>
            <w:tcW w:w="358" w:type="pct"/>
            <w:noWrap/>
            <w:vAlign w:val="center"/>
            <w:hideMark/>
          </w:tcPr>
          <w:p w:rsidR="007B4B4E" w:rsidRPr="007B4B4E" w:rsidRDefault="007B4B4E" w:rsidP="0057605C">
            <w:pPr>
              <w:pStyle w:val="Tabletextcentred"/>
            </w:pPr>
            <w:r w:rsidRPr="007B4B4E">
              <w:t>1.0</w:t>
            </w:r>
          </w:p>
        </w:tc>
        <w:tc>
          <w:tcPr>
            <w:tcW w:w="600" w:type="pct"/>
            <w:noWrap/>
            <w:vAlign w:val="center"/>
            <w:hideMark/>
          </w:tcPr>
          <w:p w:rsidR="007B4B4E" w:rsidRPr="007B4B4E" w:rsidRDefault="007B4B4E" w:rsidP="0057605C">
            <w:pPr>
              <w:pStyle w:val="Tabletextcentred"/>
            </w:pPr>
            <w:r w:rsidRPr="007B4B4E">
              <w:t>245.6</w:t>
            </w:r>
          </w:p>
        </w:tc>
        <w:tc>
          <w:tcPr>
            <w:tcW w:w="421" w:type="pct"/>
            <w:noWrap/>
            <w:vAlign w:val="center"/>
            <w:hideMark/>
          </w:tcPr>
          <w:p w:rsidR="007B4B4E" w:rsidRPr="007B4B4E" w:rsidRDefault="007B4B4E" w:rsidP="0057605C">
            <w:pPr>
              <w:pStyle w:val="Tabletextcentred"/>
            </w:pPr>
            <w:r w:rsidRPr="007B4B4E">
              <w:t>2.8</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112.Z.7.1.1</w:t>
            </w:r>
          </w:p>
        </w:tc>
        <w:tc>
          <w:tcPr>
            <w:tcW w:w="484" w:type="pct"/>
            <w:noWrap/>
            <w:vAlign w:val="center"/>
            <w:hideMark/>
          </w:tcPr>
          <w:p w:rsidR="007B4B4E" w:rsidRPr="007B4B4E" w:rsidRDefault="007B4B4E" w:rsidP="0057605C">
            <w:pPr>
              <w:pStyle w:val="Tabletextcentred"/>
            </w:pPr>
            <w:r w:rsidRPr="007B4B4E">
              <w:t>0.17</w:t>
            </w:r>
          </w:p>
        </w:tc>
        <w:tc>
          <w:tcPr>
            <w:tcW w:w="376" w:type="pct"/>
            <w:noWrap/>
            <w:vAlign w:val="center"/>
            <w:hideMark/>
          </w:tcPr>
          <w:p w:rsidR="007B4B4E" w:rsidRPr="007B4B4E" w:rsidRDefault="007B4B4E" w:rsidP="0057605C">
            <w:pPr>
              <w:pStyle w:val="Tabletextcentred"/>
            </w:pPr>
            <w:r w:rsidRPr="007B4B4E">
              <w:t>930</w:t>
            </w:r>
          </w:p>
        </w:tc>
        <w:tc>
          <w:tcPr>
            <w:tcW w:w="377" w:type="pct"/>
            <w:noWrap/>
            <w:vAlign w:val="center"/>
            <w:hideMark/>
          </w:tcPr>
          <w:p w:rsidR="007B4B4E" w:rsidRPr="007B4B4E" w:rsidRDefault="007B4B4E" w:rsidP="0057605C">
            <w:pPr>
              <w:pStyle w:val="Tabletextcentred"/>
            </w:pPr>
            <w:r w:rsidRPr="007B4B4E">
              <w:t>435</w:t>
            </w:r>
          </w:p>
        </w:tc>
        <w:tc>
          <w:tcPr>
            <w:tcW w:w="360" w:type="pct"/>
            <w:noWrap/>
            <w:vAlign w:val="center"/>
            <w:hideMark/>
          </w:tcPr>
          <w:p w:rsidR="007B4B4E" w:rsidRPr="007B4B4E" w:rsidRDefault="007B4B4E" w:rsidP="0057605C">
            <w:pPr>
              <w:pStyle w:val="Tabletextcentred"/>
            </w:pPr>
            <w:r w:rsidRPr="007B4B4E">
              <w:t>0.48</w:t>
            </w:r>
          </w:p>
        </w:tc>
        <w:tc>
          <w:tcPr>
            <w:tcW w:w="463" w:type="pct"/>
            <w:noWrap/>
            <w:vAlign w:val="center"/>
            <w:hideMark/>
          </w:tcPr>
          <w:p w:rsidR="007B4B4E" w:rsidRPr="007B4B4E" w:rsidRDefault="007B4B4E" w:rsidP="0057605C">
            <w:pPr>
              <w:pStyle w:val="Tabletextcentred"/>
            </w:pPr>
            <w:r w:rsidRPr="007B4B4E">
              <w:t>25.0011</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0.0493</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252.8</w:t>
            </w:r>
          </w:p>
        </w:tc>
        <w:tc>
          <w:tcPr>
            <w:tcW w:w="421" w:type="pct"/>
            <w:noWrap/>
            <w:vAlign w:val="center"/>
            <w:hideMark/>
          </w:tcPr>
          <w:p w:rsidR="007B4B4E" w:rsidRPr="007B4B4E" w:rsidRDefault="007B4B4E" w:rsidP="0057605C">
            <w:pPr>
              <w:pStyle w:val="Tabletextcentred"/>
            </w:pPr>
            <w:r w:rsidRPr="007B4B4E">
              <w:t>3.2</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112.Z.8.1.1</w:t>
            </w:r>
          </w:p>
        </w:tc>
        <w:tc>
          <w:tcPr>
            <w:tcW w:w="484" w:type="pct"/>
            <w:noWrap/>
            <w:vAlign w:val="center"/>
            <w:hideMark/>
          </w:tcPr>
          <w:p w:rsidR="007B4B4E" w:rsidRPr="007B4B4E" w:rsidRDefault="007B4B4E" w:rsidP="0057605C">
            <w:pPr>
              <w:pStyle w:val="Tabletextcentred"/>
            </w:pPr>
            <w:r w:rsidRPr="007B4B4E">
              <w:t>0.05</w:t>
            </w:r>
          </w:p>
        </w:tc>
        <w:tc>
          <w:tcPr>
            <w:tcW w:w="376" w:type="pct"/>
            <w:noWrap/>
            <w:vAlign w:val="center"/>
            <w:hideMark/>
          </w:tcPr>
          <w:p w:rsidR="007B4B4E" w:rsidRPr="007B4B4E" w:rsidRDefault="007B4B4E" w:rsidP="0057605C">
            <w:pPr>
              <w:pStyle w:val="Tabletextcentred"/>
            </w:pPr>
            <w:r w:rsidRPr="007B4B4E">
              <w:t>777</w:t>
            </w:r>
          </w:p>
        </w:tc>
        <w:tc>
          <w:tcPr>
            <w:tcW w:w="377" w:type="pct"/>
            <w:noWrap/>
            <w:vAlign w:val="center"/>
            <w:hideMark/>
          </w:tcPr>
          <w:p w:rsidR="007B4B4E" w:rsidRPr="007B4B4E" w:rsidRDefault="007B4B4E" w:rsidP="0057605C">
            <w:pPr>
              <w:pStyle w:val="Tabletextcentred"/>
            </w:pPr>
            <w:r w:rsidRPr="007B4B4E">
              <w:t>313</w:t>
            </w:r>
          </w:p>
        </w:tc>
        <w:tc>
          <w:tcPr>
            <w:tcW w:w="360" w:type="pct"/>
            <w:noWrap/>
            <w:vAlign w:val="center"/>
            <w:hideMark/>
          </w:tcPr>
          <w:p w:rsidR="007B4B4E" w:rsidRPr="007B4B4E" w:rsidRDefault="007B4B4E" w:rsidP="0057605C">
            <w:pPr>
              <w:pStyle w:val="Tabletextcentred"/>
            </w:pPr>
            <w:r w:rsidRPr="007B4B4E">
              <w:t>0.42</w:t>
            </w:r>
          </w:p>
        </w:tc>
        <w:tc>
          <w:tcPr>
            <w:tcW w:w="463" w:type="pct"/>
            <w:noWrap/>
            <w:vAlign w:val="center"/>
            <w:hideMark/>
          </w:tcPr>
          <w:p w:rsidR="007B4B4E" w:rsidRPr="007B4B4E" w:rsidRDefault="007B4B4E" w:rsidP="0057605C">
            <w:pPr>
              <w:pStyle w:val="Tabletextcentred"/>
            </w:pPr>
            <w:r w:rsidRPr="007B4B4E">
              <w:t>24.9214</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0.0515</w:t>
            </w:r>
          </w:p>
        </w:tc>
        <w:tc>
          <w:tcPr>
            <w:tcW w:w="358" w:type="pct"/>
            <w:noWrap/>
            <w:vAlign w:val="center"/>
            <w:hideMark/>
          </w:tcPr>
          <w:p w:rsidR="007B4B4E" w:rsidRPr="007B4B4E" w:rsidRDefault="007B4B4E" w:rsidP="0057605C">
            <w:pPr>
              <w:pStyle w:val="Tabletextcentred"/>
            </w:pPr>
            <w:r w:rsidRPr="007B4B4E">
              <w:t>1.1</w:t>
            </w:r>
          </w:p>
        </w:tc>
        <w:tc>
          <w:tcPr>
            <w:tcW w:w="600" w:type="pct"/>
            <w:noWrap/>
            <w:vAlign w:val="center"/>
            <w:hideMark/>
          </w:tcPr>
          <w:p w:rsidR="007B4B4E" w:rsidRPr="007B4B4E" w:rsidRDefault="007B4B4E" w:rsidP="0057605C">
            <w:pPr>
              <w:pStyle w:val="Tabletextcentred"/>
            </w:pPr>
            <w:r w:rsidRPr="007B4B4E">
              <w:t>253.6</w:t>
            </w:r>
          </w:p>
        </w:tc>
        <w:tc>
          <w:tcPr>
            <w:tcW w:w="421" w:type="pct"/>
            <w:noWrap/>
            <w:vAlign w:val="center"/>
            <w:hideMark/>
          </w:tcPr>
          <w:p w:rsidR="007B4B4E" w:rsidRPr="007B4B4E" w:rsidRDefault="007B4B4E" w:rsidP="0057605C">
            <w:pPr>
              <w:pStyle w:val="Tabletextcentred"/>
            </w:pPr>
            <w:r w:rsidRPr="007B4B4E">
              <w:t>2.9</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112.Z.9.1.1</w:t>
            </w:r>
          </w:p>
        </w:tc>
        <w:tc>
          <w:tcPr>
            <w:tcW w:w="484" w:type="pct"/>
            <w:noWrap/>
            <w:vAlign w:val="center"/>
            <w:hideMark/>
          </w:tcPr>
          <w:p w:rsidR="007B4B4E" w:rsidRPr="007B4B4E" w:rsidRDefault="007B4B4E" w:rsidP="0057605C">
            <w:pPr>
              <w:pStyle w:val="Tabletextcentred"/>
            </w:pPr>
            <w:r w:rsidRPr="007B4B4E">
              <w:t>-0.20</w:t>
            </w:r>
          </w:p>
        </w:tc>
        <w:tc>
          <w:tcPr>
            <w:tcW w:w="376" w:type="pct"/>
            <w:noWrap/>
            <w:vAlign w:val="center"/>
            <w:hideMark/>
          </w:tcPr>
          <w:p w:rsidR="007B4B4E" w:rsidRPr="007B4B4E" w:rsidRDefault="007B4B4E" w:rsidP="0057605C">
            <w:pPr>
              <w:pStyle w:val="Tabletextcentred"/>
            </w:pPr>
            <w:r w:rsidRPr="007B4B4E">
              <w:t>259</w:t>
            </w:r>
          </w:p>
        </w:tc>
        <w:tc>
          <w:tcPr>
            <w:tcW w:w="377" w:type="pct"/>
            <w:noWrap/>
            <w:vAlign w:val="center"/>
            <w:hideMark/>
          </w:tcPr>
          <w:p w:rsidR="007B4B4E" w:rsidRPr="007B4B4E" w:rsidRDefault="007B4B4E" w:rsidP="0057605C">
            <w:pPr>
              <w:pStyle w:val="Tabletextcentred"/>
            </w:pPr>
            <w:r w:rsidRPr="007B4B4E">
              <w:t>108</w:t>
            </w:r>
          </w:p>
        </w:tc>
        <w:tc>
          <w:tcPr>
            <w:tcW w:w="360" w:type="pct"/>
            <w:noWrap/>
            <w:vAlign w:val="center"/>
            <w:hideMark/>
          </w:tcPr>
          <w:p w:rsidR="007B4B4E" w:rsidRPr="007B4B4E" w:rsidRDefault="007B4B4E" w:rsidP="0057605C">
            <w:pPr>
              <w:pStyle w:val="Tabletextcentred"/>
            </w:pPr>
            <w:r w:rsidRPr="007B4B4E">
              <w:t>0.43</w:t>
            </w:r>
          </w:p>
        </w:tc>
        <w:tc>
          <w:tcPr>
            <w:tcW w:w="463" w:type="pct"/>
            <w:noWrap/>
            <w:vAlign w:val="center"/>
            <w:hideMark/>
          </w:tcPr>
          <w:p w:rsidR="007B4B4E" w:rsidRPr="007B4B4E" w:rsidRDefault="007B4B4E" w:rsidP="0057605C">
            <w:pPr>
              <w:pStyle w:val="Tabletextcentred"/>
            </w:pPr>
            <w:r w:rsidRPr="007B4B4E">
              <w:t>24.9401</w:t>
            </w:r>
          </w:p>
        </w:tc>
        <w:tc>
          <w:tcPr>
            <w:tcW w:w="339" w:type="pct"/>
            <w:noWrap/>
            <w:vAlign w:val="center"/>
            <w:hideMark/>
          </w:tcPr>
          <w:p w:rsidR="007B4B4E" w:rsidRPr="007B4B4E" w:rsidRDefault="007B4B4E" w:rsidP="0057605C">
            <w:pPr>
              <w:pStyle w:val="Tabletextcentred"/>
            </w:pPr>
            <w:r w:rsidRPr="007B4B4E">
              <w:t>1.5</w:t>
            </w:r>
          </w:p>
        </w:tc>
        <w:tc>
          <w:tcPr>
            <w:tcW w:w="507" w:type="pct"/>
            <w:noWrap/>
            <w:vAlign w:val="center"/>
            <w:hideMark/>
          </w:tcPr>
          <w:p w:rsidR="007B4B4E" w:rsidRPr="007B4B4E" w:rsidRDefault="007B4B4E" w:rsidP="0057605C">
            <w:pPr>
              <w:pStyle w:val="Tabletextcentred"/>
            </w:pPr>
            <w:r w:rsidRPr="007B4B4E">
              <w:t>0.0544</w:t>
            </w:r>
          </w:p>
        </w:tc>
        <w:tc>
          <w:tcPr>
            <w:tcW w:w="358" w:type="pct"/>
            <w:noWrap/>
            <w:vAlign w:val="center"/>
            <w:hideMark/>
          </w:tcPr>
          <w:p w:rsidR="007B4B4E" w:rsidRPr="007B4B4E" w:rsidRDefault="007B4B4E" w:rsidP="0057605C">
            <w:pPr>
              <w:pStyle w:val="Tabletextcentred"/>
            </w:pPr>
            <w:r w:rsidRPr="007B4B4E">
              <w:t>2.2</w:t>
            </w:r>
          </w:p>
        </w:tc>
        <w:tc>
          <w:tcPr>
            <w:tcW w:w="600" w:type="pct"/>
            <w:noWrap/>
            <w:vAlign w:val="center"/>
            <w:hideMark/>
          </w:tcPr>
          <w:p w:rsidR="007B4B4E" w:rsidRPr="007B4B4E" w:rsidRDefault="007B4B4E" w:rsidP="0057605C">
            <w:pPr>
              <w:pStyle w:val="Tabletextcentred"/>
            </w:pPr>
            <w:r w:rsidRPr="007B4B4E">
              <w:t>253.4</w:t>
            </w:r>
          </w:p>
        </w:tc>
        <w:tc>
          <w:tcPr>
            <w:tcW w:w="421" w:type="pct"/>
            <w:noWrap/>
            <w:vAlign w:val="center"/>
            <w:hideMark/>
          </w:tcPr>
          <w:p w:rsidR="007B4B4E" w:rsidRPr="007B4B4E" w:rsidRDefault="007B4B4E" w:rsidP="0057605C">
            <w:pPr>
              <w:pStyle w:val="Tabletextcentred"/>
            </w:pPr>
            <w:r w:rsidRPr="007B4B4E">
              <w:t>3.8</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112.Z.10.1.1</w:t>
            </w:r>
          </w:p>
        </w:tc>
        <w:tc>
          <w:tcPr>
            <w:tcW w:w="484" w:type="pct"/>
            <w:noWrap/>
            <w:vAlign w:val="center"/>
            <w:hideMark/>
          </w:tcPr>
          <w:p w:rsidR="007B4B4E" w:rsidRPr="007B4B4E" w:rsidRDefault="007B4B4E" w:rsidP="0057605C">
            <w:pPr>
              <w:pStyle w:val="Tabletextcentred"/>
            </w:pPr>
            <w:r w:rsidRPr="007B4B4E">
              <w:t>-0.03</w:t>
            </w:r>
          </w:p>
        </w:tc>
        <w:tc>
          <w:tcPr>
            <w:tcW w:w="376" w:type="pct"/>
            <w:noWrap/>
            <w:vAlign w:val="center"/>
            <w:hideMark/>
          </w:tcPr>
          <w:p w:rsidR="007B4B4E" w:rsidRPr="007B4B4E" w:rsidRDefault="007B4B4E" w:rsidP="0057605C">
            <w:pPr>
              <w:pStyle w:val="Tabletextcentred"/>
            </w:pPr>
            <w:r w:rsidRPr="007B4B4E">
              <w:t>357</w:t>
            </w:r>
          </w:p>
        </w:tc>
        <w:tc>
          <w:tcPr>
            <w:tcW w:w="377" w:type="pct"/>
            <w:noWrap/>
            <w:vAlign w:val="center"/>
            <w:hideMark/>
          </w:tcPr>
          <w:p w:rsidR="007B4B4E" w:rsidRPr="007B4B4E" w:rsidRDefault="007B4B4E" w:rsidP="0057605C">
            <w:pPr>
              <w:pStyle w:val="Tabletextcentred"/>
            </w:pPr>
            <w:r w:rsidRPr="007B4B4E">
              <w:t>133</w:t>
            </w:r>
          </w:p>
        </w:tc>
        <w:tc>
          <w:tcPr>
            <w:tcW w:w="360" w:type="pct"/>
            <w:noWrap/>
            <w:vAlign w:val="center"/>
            <w:hideMark/>
          </w:tcPr>
          <w:p w:rsidR="007B4B4E" w:rsidRPr="007B4B4E" w:rsidRDefault="007B4B4E" w:rsidP="0057605C">
            <w:pPr>
              <w:pStyle w:val="Tabletextcentred"/>
            </w:pPr>
            <w:r w:rsidRPr="007B4B4E">
              <w:t>0.39</w:t>
            </w:r>
          </w:p>
        </w:tc>
        <w:tc>
          <w:tcPr>
            <w:tcW w:w="463" w:type="pct"/>
            <w:noWrap/>
            <w:vAlign w:val="center"/>
            <w:hideMark/>
          </w:tcPr>
          <w:p w:rsidR="007B4B4E" w:rsidRPr="007B4B4E" w:rsidRDefault="007B4B4E" w:rsidP="0057605C">
            <w:pPr>
              <w:pStyle w:val="Tabletextcentred"/>
            </w:pPr>
            <w:r w:rsidRPr="007B4B4E">
              <w:t>25.0162</w:t>
            </w:r>
          </w:p>
        </w:tc>
        <w:tc>
          <w:tcPr>
            <w:tcW w:w="339" w:type="pct"/>
            <w:noWrap/>
            <w:vAlign w:val="center"/>
            <w:hideMark/>
          </w:tcPr>
          <w:p w:rsidR="007B4B4E" w:rsidRPr="007B4B4E" w:rsidRDefault="007B4B4E" w:rsidP="0057605C">
            <w:pPr>
              <w:pStyle w:val="Tabletextcentred"/>
            </w:pPr>
            <w:r w:rsidRPr="007B4B4E">
              <w:t>1.8</w:t>
            </w:r>
          </w:p>
        </w:tc>
        <w:tc>
          <w:tcPr>
            <w:tcW w:w="507" w:type="pct"/>
            <w:noWrap/>
            <w:vAlign w:val="center"/>
            <w:hideMark/>
          </w:tcPr>
          <w:p w:rsidR="007B4B4E" w:rsidRPr="007B4B4E" w:rsidRDefault="007B4B4E" w:rsidP="0057605C">
            <w:pPr>
              <w:pStyle w:val="Tabletextcentred"/>
            </w:pPr>
            <w:r w:rsidRPr="007B4B4E">
              <w:t>0.0513</w:t>
            </w:r>
          </w:p>
        </w:tc>
        <w:tc>
          <w:tcPr>
            <w:tcW w:w="358" w:type="pct"/>
            <w:noWrap/>
            <w:vAlign w:val="center"/>
            <w:hideMark/>
          </w:tcPr>
          <w:p w:rsidR="007B4B4E" w:rsidRPr="007B4B4E" w:rsidRDefault="007B4B4E" w:rsidP="0057605C">
            <w:pPr>
              <w:pStyle w:val="Tabletextcentred"/>
            </w:pPr>
            <w:r w:rsidRPr="007B4B4E">
              <w:t>1.4</w:t>
            </w:r>
          </w:p>
        </w:tc>
        <w:tc>
          <w:tcPr>
            <w:tcW w:w="600" w:type="pct"/>
            <w:noWrap/>
            <w:vAlign w:val="center"/>
            <w:hideMark/>
          </w:tcPr>
          <w:p w:rsidR="007B4B4E" w:rsidRPr="007B4B4E" w:rsidRDefault="007B4B4E" w:rsidP="0057605C">
            <w:pPr>
              <w:pStyle w:val="Tabletextcentred"/>
            </w:pPr>
            <w:r w:rsidRPr="007B4B4E">
              <w:t>252.7</w:t>
            </w:r>
          </w:p>
        </w:tc>
        <w:tc>
          <w:tcPr>
            <w:tcW w:w="421" w:type="pct"/>
            <w:noWrap/>
            <w:vAlign w:val="center"/>
            <w:hideMark/>
          </w:tcPr>
          <w:p w:rsidR="007B4B4E" w:rsidRPr="007B4B4E" w:rsidRDefault="007B4B4E" w:rsidP="0057605C">
            <w:pPr>
              <w:pStyle w:val="Tabletextcentred"/>
            </w:pPr>
            <w:r w:rsidRPr="007B4B4E">
              <w:t>4.6</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112.Z.11.1.1</w:t>
            </w:r>
          </w:p>
        </w:tc>
        <w:tc>
          <w:tcPr>
            <w:tcW w:w="484" w:type="pct"/>
            <w:noWrap/>
            <w:vAlign w:val="center"/>
            <w:hideMark/>
          </w:tcPr>
          <w:p w:rsidR="007B4B4E" w:rsidRPr="007B4B4E" w:rsidRDefault="007B4B4E" w:rsidP="0057605C">
            <w:pPr>
              <w:pStyle w:val="Tabletextcentred"/>
            </w:pPr>
            <w:r w:rsidRPr="007B4B4E">
              <w:t>0.33</w:t>
            </w:r>
          </w:p>
        </w:tc>
        <w:tc>
          <w:tcPr>
            <w:tcW w:w="376" w:type="pct"/>
            <w:noWrap/>
            <w:vAlign w:val="center"/>
            <w:hideMark/>
          </w:tcPr>
          <w:p w:rsidR="007B4B4E" w:rsidRPr="007B4B4E" w:rsidRDefault="007B4B4E" w:rsidP="0057605C">
            <w:pPr>
              <w:pStyle w:val="Tabletextcentred"/>
            </w:pPr>
            <w:r w:rsidRPr="007B4B4E">
              <w:t>346</w:t>
            </w:r>
          </w:p>
        </w:tc>
        <w:tc>
          <w:tcPr>
            <w:tcW w:w="377" w:type="pct"/>
            <w:noWrap/>
            <w:vAlign w:val="center"/>
            <w:hideMark/>
          </w:tcPr>
          <w:p w:rsidR="007B4B4E" w:rsidRPr="007B4B4E" w:rsidRDefault="007B4B4E" w:rsidP="0057605C">
            <w:pPr>
              <w:pStyle w:val="Tabletextcentred"/>
            </w:pPr>
            <w:r w:rsidRPr="007B4B4E">
              <w:t>147</w:t>
            </w:r>
          </w:p>
        </w:tc>
        <w:tc>
          <w:tcPr>
            <w:tcW w:w="360" w:type="pct"/>
            <w:noWrap/>
            <w:vAlign w:val="center"/>
            <w:hideMark/>
          </w:tcPr>
          <w:p w:rsidR="007B4B4E" w:rsidRPr="007B4B4E" w:rsidRDefault="007B4B4E" w:rsidP="0057605C">
            <w:pPr>
              <w:pStyle w:val="Tabletextcentred"/>
            </w:pPr>
            <w:r w:rsidRPr="007B4B4E">
              <w:t>0.44</w:t>
            </w:r>
          </w:p>
        </w:tc>
        <w:tc>
          <w:tcPr>
            <w:tcW w:w="463" w:type="pct"/>
            <w:noWrap/>
            <w:vAlign w:val="center"/>
            <w:hideMark/>
          </w:tcPr>
          <w:p w:rsidR="007B4B4E" w:rsidRPr="007B4B4E" w:rsidRDefault="007B4B4E" w:rsidP="0057605C">
            <w:pPr>
              <w:pStyle w:val="Tabletextcentred"/>
            </w:pPr>
            <w:r w:rsidRPr="007B4B4E">
              <w:t>25.1948</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0.0485</w:t>
            </w:r>
          </w:p>
        </w:tc>
        <w:tc>
          <w:tcPr>
            <w:tcW w:w="358" w:type="pct"/>
            <w:noWrap/>
            <w:vAlign w:val="center"/>
            <w:hideMark/>
          </w:tcPr>
          <w:p w:rsidR="007B4B4E" w:rsidRPr="007B4B4E" w:rsidRDefault="007B4B4E" w:rsidP="0057605C">
            <w:pPr>
              <w:pStyle w:val="Tabletextcentred"/>
            </w:pPr>
            <w:r w:rsidRPr="007B4B4E">
              <w:t>2.3</w:t>
            </w:r>
          </w:p>
        </w:tc>
        <w:tc>
          <w:tcPr>
            <w:tcW w:w="600" w:type="pct"/>
            <w:noWrap/>
            <w:vAlign w:val="center"/>
            <w:hideMark/>
          </w:tcPr>
          <w:p w:rsidR="007B4B4E" w:rsidRPr="007B4B4E" w:rsidRDefault="007B4B4E" w:rsidP="0057605C">
            <w:pPr>
              <w:pStyle w:val="Tabletextcentred"/>
            </w:pPr>
            <w:r w:rsidRPr="007B4B4E">
              <w:t>250.9</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112.Z.13.1.1</w:t>
            </w:r>
          </w:p>
        </w:tc>
        <w:tc>
          <w:tcPr>
            <w:tcW w:w="484" w:type="pct"/>
            <w:noWrap/>
            <w:vAlign w:val="center"/>
            <w:hideMark/>
          </w:tcPr>
          <w:p w:rsidR="007B4B4E" w:rsidRPr="007B4B4E" w:rsidRDefault="007B4B4E" w:rsidP="0057605C">
            <w:pPr>
              <w:pStyle w:val="Tabletextcentred"/>
            </w:pPr>
            <w:r w:rsidRPr="007B4B4E">
              <w:t>0.16</w:t>
            </w:r>
          </w:p>
        </w:tc>
        <w:tc>
          <w:tcPr>
            <w:tcW w:w="376" w:type="pct"/>
            <w:noWrap/>
            <w:vAlign w:val="center"/>
            <w:hideMark/>
          </w:tcPr>
          <w:p w:rsidR="007B4B4E" w:rsidRPr="007B4B4E" w:rsidRDefault="007B4B4E" w:rsidP="0057605C">
            <w:pPr>
              <w:pStyle w:val="Tabletextcentred"/>
            </w:pPr>
            <w:r w:rsidRPr="007B4B4E">
              <w:t>212</w:t>
            </w:r>
          </w:p>
        </w:tc>
        <w:tc>
          <w:tcPr>
            <w:tcW w:w="377" w:type="pct"/>
            <w:noWrap/>
            <w:vAlign w:val="center"/>
            <w:hideMark/>
          </w:tcPr>
          <w:p w:rsidR="007B4B4E" w:rsidRPr="007B4B4E" w:rsidRDefault="007B4B4E" w:rsidP="0057605C">
            <w:pPr>
              <w:pStyle w:val="Tabletextcentred"/>
            </w:pPr>
            <w:r w:rsidRPr="007B4B4E">
              <w:t>110</w:t>
            </w:r>
          </w:p>
        </w:tc>
        <w:tc>
          <w:tcPr>
            <w:tcW w:w="360" w:type="pct"/>
            <w:noWrap/>
            <w:vAlign w:val="center"/>
            <w:hideMark/>
          </w:tcPr>
          <w:p w:rsidR="007B4B4E" w:rsidRPr="007B4B4E" w:rsidRDefault="007B4B4E" w:rsidP="0057605C">
            <w:pPr>
              <w:pStyle w:val="Tabletextcentred"/>
            </w:pPr>
            <w:r w:rsidRPr="007B4B4E">
              <w:t>0.54</w:t>
            </w:r>
          </w:p>
        </w:tc>
        <w:tc>
          <w:tcPr>
            <w:tcW w:w="463" w:type="pct"/>
            <w:noWrap/>
            <w:vAlign w:val="center"/>
            <w:hideMark/>
          </w:tcPr>
          <w:p w:rsidR="007B4B4E" w:rsidRPr="007B4B4E" w:rsidRDefault="007B4B4E" w:rsidP="0057605C">
            <w:pPr>
              <w:pStyle w:val="Tabletextcentred"/>
            </w:pPr>
            <w:r w:rsidRPr="007B4B4E">
              <w:t>24.6143</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0.0497</w:t>
            </w:r>
          </w:p>
        </w:tc>
        <w:tc>
          <w:tcPr>
            <w:tcW w:w="358" w:type="pct"/>
            <w:noWrap/>
            <w:vAlign w:val="center"/>
            <w:hideMark/>
          </w:tcPr>
          <w:p w:rsidR="007B4B4E" w:rsidRPr="007B4B4E" w:rsidRDefault="007B4B4E" w:rsidP="0057605C">
            <w:pPr>
              <w:pStyle w:val="Tabletextcentred"/>
            </w:pPr>
            <w:r w:rsidRPr="007B4B4E">
              <w:t>2.4</w:t>
            </w:r>
          </w:p>
        </w:tc>
        <w:tc>
          <w:tcPr>
            <w:tcW w:w="600" w:type="pct"/>
            <w:noWrap/>
            <w:vAlign w:val="center"/>
            <w:hideMark/>
          </w:tcPr>
          <w:p w:rsidR="007B4B4E" w:rsidRPr="007B4B4E" w:rsidRDefault="007B4B4E" w:rsidP="0057605C">
            <w:pPr>
              <w:pStyle w:val="Tabletextcentred"/>
            </w:pPr>
            <w:r w:rsidRPr="007B4B4E">
              <w:t>256.7</w:t>
            </w:r>
          </w:p>
        </w:tc>
        <w:tc>
          <w:tcPr>
            <w:tcW w:w="421" w:type="pct"/>
            <w:noWrap/>
            <w:vAlign w:val="center"/>
            <w:hideMark/>
          </w:tcPr>
          <w:p w:rsidR="007B4B4E" w:rsidRPr="007B4B4E" w:rsidRDefault="007B4B4E" w:rsidP="0057605C">
            <w:pPr>
              <w:pStyle w:val="Tabletextcentred"/>
            </w:pPr>
            <w:r w:rsidRPr="007B4B4E">
              <w:t>3.3</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112.Z.14.1.1</w:t>
            </w:r>
          </w:p>
        </w:tc>
        <w:tc>
          <w:tcPr>
            <w:tcW w:w="484" w:type="pct"/>
            <w:noWrap/>
            <w:vAlign w:val="center"/>
            <w:hideMark/>
          </w:tcPr>
          <w:p w:rsidR="007B4B4E" w:rsidRPr="007B4B4E" w:rsidRDefault="007B4B4E" w:rsidP="0057605C">
            <w:pPr>
              <w:pStyle w:val="Tabletextcentred"/>
            </w:pPr>
            <w:r w:rsidRPr="007B4B4E">
              <w:t>0.12</w:t>
            </w:r>
          </w:p>
        </w:tc>
        <w:tc>
          <w:tcPr>
            <w:tcW w:w="376" w:type="pct"/>
            <w:noWrap/>
            <w:vAlign w:val="center"/>
            <w:hideMark/>
          </w:tcPr>
          <w:p w:rsidR="007B4B4E" w:rsidRPr="007B4B4E" w:rsidRDefault="007B4B4E" w:rsidP="0057605C">
            <w:pPr>
              <w:pStyle w:val="Tabletextcentred"/>
            </w:pPr>
            <w:r w:rsidRPr="007B4B4E">
              <w:t>494</w:t>
            </w:r>
          </w:p>
        </w:tc>
        <w:tc>
          <w:tcPr>
            <w:tcW w:w="377" w:type="pct"/>
            <w:noWrap/>
            <w:vAlign w:val="center"/>
            <w:hideMark/>
          </w:tcPr>
          <w:p w:rsidR="007B4B4E" w:rsidRPr="007B4B4E" w:rsidRDefault="007B4B4E" w:rsidP="0057605C">
            <w:pPr>
              <w:pStyle w:val="Tabletextcentred"/>
            </w:pPr>
            <w:r w:rsidRPr="007B4B4E">
              <w:t>231</w:t>
            </w:r>
          </w:p>
        </w:tc>
        <w:tc>
          <w:tcPr>
            <w:tcW w:w="360" w:type="pct"/>
            <w:noWrap/>
            <w:vAlign w:val="center"/>
            <w:hideMark/>
          </w:tcPr>
          <w:p w:rsidR="007B4B4E" w:rsidRPr="007B4B4E" w:rsidRDefault="007B4B4E" w:rsidP="0057605C">
            <w:pPr>
              <w:pStyle w:val="Tabletextcentred"/>
            </w:pPr>
            <w:r w:rsidRPr="007B4B4E">
              <w:t>0.48</w:t>
            </w:r>
          </w:p>
        </w:tc>
        <w:tc>
          <w:tcPr>
            <w:tcW w:w="463" w:type="pct"/>
            <w:noWrap/>
            <w:vAlign w:val="center"/>
            <w:hideMark/>
          </w:tcPr>
          <w:p w:rsidR="007B4B4E" w:rsidRPr="007B4B4E" w:rsidRDefault="007B4B4E" w:rsidP="0057605C">
            <w:pPr>
              <w:pStyle w:val="Tabletextcentred"/>
            </w:pPr>
            <w:r w:rsidRPr="007B4B4E">
              <w:t>25.2903</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0.0510</w:t>
            </w:r>
          </w:p>
        </w:tc>
        <w:tc>
          <w:tcPr>
            <w:tcW w:w="358" w:type="pct"/>
            <w:noWrap/>
            <w:vAlign w:val="center"/>
            <w:hideMark/>
          </w:tcPr>
          <w:p w:rsidR="007B4B4E" w:rsidRPr="007B4B4E" w:rsidRDefault="007B4B4E" w:rsidP="0057605C">
            <w:pPr>
              <w:pStyle w:val="Tabletextcentred"/>
            </w:pPr>
            <w:r w:rsidRPr="007B4B4E">
              <w:t>1.5</w:t>
            </w:r>
          </w:p>
        </w:tc>
        <w:tc>
          <w:tcPr>
            <w:tcW w:w="600" w:type="pct"/>
            <w:noWrap/>
            <w:vAlign w:val="center"/>
            <w:hideMark/>
          </w:tcPr>
          <w:p w:rsidR="007B4B4E" w:rsidRPr="007B4B4E" w:rsidRDefault="007B4B4E" w:rsidP="0057605C">
            <w:pPr>
              <w:pStyle w:val="Tabletextcentred"/>
            </w:pPr>
            <w:r w:rsidRPr="007B4B4E">
              <w:t>250.0</w:t>
            </w:r>
          </w:p>
        </w:tc>
        <w:tc>
          <w:tcPr>
            <w:tcW w:w="421" w:type="pct"/>
            <w:noWrap/>
            <w:vAlign w:val="center"/>
            <w:hideMark/>
          </w:tcPr>
          <w:p w:rsidR="007B4B4E" w:rsidRPr="007B4B4E" w:rsidRDefault="007B4B4E" w:rsidP="0057605C">
            <w:pPr>
              <w:pStyle w:val="Tabletextcentred"/>
            </w:pPr>
            <w:r w:rsidRPr="007B4B4E">
              <w:t>2.9</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112.Z.16.1.1</w:t>
            </w:r>
          </w:p>
        </w:tc>
        <w:tc>
          <w:tcPr>
            <w:tcW w:w="484" w:type="pct"/>
            <w:noWrap/>
            <w:vAlign w:val="center"/>
            <w:hideMark/>
          </w:tcPr>
          <w:p w:rsidR="007B4B4E" w:rsidRPr="007B4B4E" w:rsidRDefault="007B4B4E" w:rsidP="0057605C">
            <w:pPr>
              <w:pStyle w:val="Tabletextcentred"/>
            </w:pPr>
            <w:r w:rsidRPr="007B4B4E">
              <w:t>0.31</w:t>
            </w:r>
          </w:p>
        </w:tc>
        <w:tc>
          <w:tcPr>
            <w:tcW w:w="376" w:type="pct"/>
            <w:noWrap/>
            <w:vAlign w:val="center"/>
            <w:hideMark/>
          </w:tcPr>
          <w:p w:rsidR="007B4B4E" w:rsidRPr="007B4B4E" w:rsidRDefault="007B4B4E" w:rsidP="0057605C">
            <w:pPr>
              <w:pStyle w:val="Tabletextcentred"/>
            </w:pPr>
            <w:r w:rsidRPr="007B4B4E">
              <w:t>259</w:t>
            </w:r>
          </w:p>
        </w:tc>
        <w:tc>
          <w:tcPr>
            <w:tcW w:w="377" w:type="pct"/>
            <w:noWrap/>
            <w:vAlign w:val="center"/>
            <w:hideMark/>
          </w:tcPr>
          <w:p w:rsidR="007B4B4E" w:rsidRPr="007B4B4E" w:rsidRDefault="007B4B4E" w:rsidP="0057605C">
            <w:pPr>
              <w:pStyle w:val="Tabletextcentred"/>
            </w:pPr>
            <w:r w:rsidRPr="007B4B4E">
              <w:t>142</w:t>
            </w:r>
          </w:p>
        </w:tc>
        <w:tc>
          <w:tcPr>
            <w:tcW w:w="360" w:type="pct"/>
            <w:noWrap/>
            <w:vAlign w:val="center"/>
            <w:hideMark/>
          </w:tcPr>
          <w:p w:rsidR="007B4B4E" w:rsidRPr="007B4B4E" w:rsidRDefault="007B4B4E" w:rsidP="0057605C">
            <w:pPr>
              <w:pStyle w:val="Tabletextcentred"/>
            </w:pPr>
            <w:r w:rsidRPr="007B4B4E">
              <w:t>0.57</w:t>
            </w:r>
          </w:p>
        </w:tc>
        <w:tc>
          <w:tcPr>
            <w:tcW w:w="463" w:type="pct"/>
            <w:noWrap/>
            <w:vAlign w:val="center"/>
            <w:hideMark/>
          </w:tcPr>
          <w:p w:rsidR="007B4B4E" w:rsidRPr="007B4B4E" w:rsidRDefault="007B4B4E" w:rsidP="0057605C">
            <w:pPr>
              <w:pStyle w:val="Tabletextcentred"/>
            </w:pPr>
            <w:r w:rsidRPr="007B4B4E">
              <w:t>25.6468</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0.0517</w:t>
            </w:r>
          </w:p>
        </w:tc>
        <w:tc>
          <w:tcPr>
            <w:tcW w:w="358" w:type="pct"/>
            <w:noWrap/>
            <w:vAlign w:val="center"/>
            <w:hideMark/>
          </w:tcPr>
          <w:p w:rsidR="007B4B4E" w:rsidRPr="007B4B4E" w:rsidRDefault="007B4B4E" w:rsidP="0057605C">
            <w:pPr>
              <w:pStyle w:val="Tabletextcentred"/>
            </w:pPr>
            <w:r w:rsidRPr="007B4B4E">
              <w:t>2.5</w:t>
            </w:r>
          </w:p>
        </w:tc>
        <w:tc>
          <w:tcPr>
            <w:tcW w:w="600" w:type="pct"/>
            <w:noWrap/>
            <w:vAlign w:val="center"/>
            <w:hideMark/>
          </w:tcPr>
          <w:p w:rsidR="007B4B4E" w:rsidRPr="007B4B4E" w:rsidRDefault="007B4B4E" w:rsidP="0057605C">
            <w:pPr>
              <w:pStyle w:val="Tabletextcentred"/>
            </w:pPr>
            <w:r w:rsidRPr="007B4B4E">
              <w:t>246.6</w:t>
            </w:r>
          </w:p>
        </w:tc>
        <w:tc>
          <w:tcPr>
            <w:tcW w:w="421" w:type="pct"/>
            <w:noWrap/>
            <w:vAlign w:val="center"/>
            <w:hideMark/>
          </w:tcPr>
          <w:p w:rsidR="007B4B4E" w:rsidRPr="007B4B4E" w:rsidRDefault="007B4B4E" w:rsidP="0057605C">
            <w:pPr>
              <w:pStyle w:val="Tabletextcentred"/>
            </w:pPr>
            <w:r w:rsidRPr="007B4B4E">
              <w:t>3.1</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112.Z.17.1.1</w:t>
            </w:r>
          </w:p>
        </w:tc>
        <w:tc>
          <w:tcPr>
            <w:tcW w:w="484" w:type="pct"/>
            <w:noWrap/>
            <w:vAlign w:val="center"/>
            <w:hideMark/>
          </w:tcPr>
          <w:p w:rsidR="007B4B4E" w:rsidRPr="007B4B4E" w:rsidRDefault="007B4B4E" w:rsidP="0057605C">
            <w:pPr>
              <w:pStyle w:val="Tabletextcentred"/>
            </w:pPr>
            <w:r w:rsidRPr="007B4B4E">
              <w:t>0.15</w:t>
            </w:r>
          </w:p>
        </w:tc>
        <w:tc>
          <w:tcPr>
            <w:tcW w:w="376" w:type="pct"/>
            <w:noWrap/>
            <w:vAlign w:val="center"/>
            <w:hideMark/>
          </w:tcPr>
          <w:p w:rsidR="007B4B4E" w:rsidRPr="007B4B4E" w:rsidRDefault="007B4B4E" w:rsidP="0057605C">
            <w:pPr>
              <w:pStyle w:val="Tabletextcentred"/>
            </w:pPr>
            <w:r w:rsidRPr="007B4B4E">
              <w:t>144</w:t>
            </w:r>
          </w:p>
        </w:tc>
        <w:tc>
          <w:tcPr>
            <w:tcW w:w="377" w:type="pct"/>
            <w:noWrap/>
            <w:vAlign w:val="center"/>
            <w:hideMark/>
          </w:tcPr>
          <w:p w:rsidR="007B4B4E" w:rsidRPr="007B4B4E" w:rsidRDefault="007B4B4E" w:rsidP="0057605C">
            <w:pPr>
              <w:pStyle w:val="Tabletextcentred"/>
            </w:pPr>
            <w:r w:rsidRPr="007B4B4E">
              <w:t>85</w:t>
            </w:r>
          </w:p>
        </w:tc>
        <w:tc>
          <w:tcPr>
            <w:tcW w:w="360" w:type="pct"/>
            <w:noWrap/>
            <w:vAlign w:val="center"/>
            <w:hideMark/>
          </w:tcPr>
          <w:p w:rsidR="007B4B4E" w:rsidRPr="007B4B4E" w:rsidRDefault="007B4B4E" w:rsidP="0057605C">
            <w:pPr>
              <w:pStyle w:val="Tabletextcentred"/>
            </w:pPr>
            <w:r w:rsidRPr="007B4B4E">
              <w:t>0.61</w:t>
            </w:r>
          </w:p>
        </w:tc>
        <w:tc>
          <w:tcPr>
            <w:tcW w:w="463" w:type="pct"/>
            <w:noWrap/>
            <w:vAlign w:val="center"/>
            <w:hideMark/>
          </w:tcPr>
          <w:p w:rsidR="007B4B4E" w:rsidRPr="007B4B4E" w:rsidRDefault="007B4B4E" w:rsidP="0057605C">
            <w:pPr>
              <w:pStyle w:val="Tabletextcentred"/>
            </w:pPr>
            <w:r w:rsidRPr="007B4B4E">
              <w:t>25.2594</w:t>
            </w:r>
          </w:p>
        </w:tc>
        <w:tc>
          <w:tcPr>
            <w:tcW w:w="339" w:type="pct"/>
            <w:noWrap/>
            <w:vAlign w:val="center"/>
            <w:hideMark/>
          </w:tcPr>
          <w:p w:rsidR="007B4B4E" w:rsidRPr="007B4B4E" w:rsidRDefault="007B4B4E" w:rsidP="0057605C">
            <w:pPr>
              <w:pStyle w:val="Tabletextcentred"/>
            </w:pPr>
            <w:r w:rsidRPr="007B4B4E">
              <w:t>1.4</w:t>
            </w:r>
          </w:p>
        </w:tc>
        <w:tc>
          <w:tcPr>
            <w:tcW w:w="507" w:type="pct"/>
            <w:noWrap/>
            <w:vAlign w:val="center"/>
            <w:hideMark/>
          </w:tcPr>
          <w:p w:rsidR="007B4B4E" w:rsidRPr="007B4B4E" w:rsidRDefault="007B4B4E" w:rsidP="0057605C">
            <w:pPr>
              <w:pStyle w:val="Tabletextcentred"/>
            </w:pPr>
            <w:r w:rsidRPr="007B4B4E">
              <w:t>0.0506</w:t>
            </w:r>
          </w:p>
        </w:tc>
        <w:tc>
          <w:tcPr>
            <w:tcW w:w="358" w:type="pct"/>
            <w:noWrap/>
            <w:vAlign w:val="center"/>
            <w:hideMark/>
          </w:tcPr>
          <w:p w:rsidR="007B4B4E" w:rsidRPr="007B4B4E" w:rsidRDefault="007B4B4E" w:rsidP="0057605C">
            <w:pPr>
              <w:pStyle w:val="Tabletextcentred"/>
            </w:pPr>
            <w:r w:rsidRPr="007B4B4E">
              <w:t>2.7</w:t>
            </w:r>
          </w:p>
        </w:tc>
        <w:tc>
          <w:tcPr>
            <w:tcW w:w="600" w:type="pct"/>
            <w:noWrap/>
            <w:vAlign w:val="center"/>
            <w:hideMark/>
          </w:tcPr>
          <w:p w:rsidR="007B4B4E" w:rsidRPr="007B4B4E" w:rsidRDefault="007B4B4E" w:rsidP="0057605C">
            <w:pPr>
              <w:pStyle w:val="Tabletextcentred"/>
            </w:pPr>
            <w:r w:rsidRPr="007B4B4E">
              <w:t>250.3</w:t>
            </w:r>
          </w:p>
        </w:tc>
        <w:tc>
          <w:tcPr>
            <w:tcW w:w="421" w:type="pct"/>
            <w:noWrap/>
            <w:vAlign w:val="center"/>
            <w:hideMark/>
          </w:tcPr>
          <w:p w:rsidR="007B4B4E" w:rsidRPr="007B4B4E" w:rsidRDefault="007B4B4E" w:rsidP="0057605C">
            <w:pPr>
              <w:pStyle w:val="Tabletextcentred"/>
            </w:pPr>
            <w:r w:rsidRPr="007B4B4E">
              <w:t>3.4</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112.Z.17.2.1</w:t>
            </w:r>
          </w:p>
        </w:tc>
        <w:tc>
          <w:tcPr>
            <w:tcW w:w="484" w:type="pct"/>
            <w:noWrap/>
            <w:vAlign w:val="center"/>
            <w:hideMark/>
          </w:tcPr>
          <w:p w:rsidR="007B4B4E" w:rsidRPr="007B4B4E" w:rsidRDefault="007B4B4E" w:rsidP="0057605C">
            <w:pPr>
              <w:pStyle w:val="Tabletextcentred"/>
            </w:pPr>
            <w:r w:rsidRPr="007B4B4E">
              <w:t>0.10</w:t>
            </w:r>
          </w:p>
        </w:tc>
        <w:tc>
          <w:tcPr>
            <w:tcW w:w="376" w:type="pct"/>
            <w:noWrap/>
            <w:vAlign w:val="center"/>
            <w:hideMark/>
          </w:tcPr>
          <w:p w:rsidR="007B4B4E" w:rsidRPr="007B4B4E" w:rsidRDefault="007B4B4E" w:rsidP="0057605C">
            <w:pPr>
              <w:pStyle w:val="Tabletextcentred"/>
            </w:pPr>
            <w:r w:rsidRPr="007B4B4E">
              <w:t>349</w:t>
            </w:r>
          </w:p>
        </w:tc>
        <w:tc>
          <w:tcPr>
            <w:tcW w:w="377" w:type="pct"/>
            <w:noWrap/>
            <w:vAlign w:val="center"/>
            <w:hideMark/>
          </w:tcPr>
          <w:p w:rsidR="007B4B4E" w:rsidRPr="007B4B4E" w:rsidRDefault="007B4B4E" w:rsidP="0057605C">
            <w:pPr>
              <w:pStyle w:val="Tabletextcentred"/>
            </w:pPr>
            <w:r w:rsidRPr="007B4B4E">
              <w:t>62</w:t>
            </w:r>
          </w:p>
        </w:tc>
        <w:tc>
          <w:tcPr>
            <w:tcW w:w="360" w:type="pct"/>
            <w:noWrap/>
            <w:vAlign w:val="center"/>
            <w:hideMark/>
          </w:tcPr>
          <w:p w:rsidR="007B4B4E" w:rsidRPr="007B4B4E" w:rsidRDefault="007B4B4E" w:rsidP="0057605C">
            <w:pPr>
              <w:pStyle w:val="Tabletextcentred"/>
            </w:pPr>
            <w:r w:rsidRPr="007B4B4E">
              <w:t>0.18</w:t>
            </w:r>
          </w:p>
        </w:tc>
        <w:tc>
          <w:tcPr>
            <w:tcW w:w="463" w:type="pct"/>
            <w:noWrap/>
            <w:vAlign w:val="center"/>
            <w:hideMark/>
          </w:tcPr>
          <w:p w:rsidR="007B4B4E" w:rsidRPr="007B4B4E" w:rsidRDefault="007B4B4E" w:rsidP="0057605C">
            <w:pPr>
              <w:pStyle w:val="Tabletextcentred"/>
            </w:pPr>
            <w:r w:rsidRPr="007B4B4E">
              <w:t>25.7091</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0.0509</w:t>
            </w:r>
          </w:p>
        </w:tc>
        <w:tc>
          <w:tcPr>
            <w:tcW w:w="358" w:type="pct"/>
            <w:noWrap/>
            <w:vAlign w:val="center"/>
            <w:hideMark/>
          </w:tcPr>
          <w:p w:rsidR="007B4B4E" w:rsidRPr="007B4B4E" w:rsidRDefault="007B4B4E" w:rsidP="0057605C">
            <w:pPr>
              <w:pStyle w:val="Tabletextcentred"/>
            </w:pPr>
            <w:r w:rsidRPr="007B4B4E">
              <w:t>1.7</w:t>
            </w:r>
          </w:p>
        </w:tc>
        <w:tc>
          <w:tcPr>
            <w:tcW w:w="600" w:type="pct"/>
            <w:noWrap/>
            <w:vAlign w:val="center"/>
            <w:hideMark/>
          </w:tcPr>
          <w:p w:rsidR="007B4B4E" w:rsidRPr="007B4B4E" w:rsidRDefault="007B4B4E" w:rsidP="0057605C">
            <w:pPr>
              <w:pStyle w:val="Tabletextcentred"/>
            </w:pPr>
            <w:r w:rsidRPr="007B4B4E">
              <w:t>246.0</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112.Z.18.1.1</w:t>
            </w:r>
          </w:p>
        </w:tc>
        <w:tc>
          <w:tcPr>
            <w:tcW w:w="484" w:type="pct"/>
            <w:noWrap/>
            <w:vAlign w:val="center"/>
            <w:hideMark/>
          </w:tcPr>
          <w:p w:rsidR="007B4B4E" w:rsidRPr="007B4B4E" w:rsidRDefault="007B4B4E" w:rsidP="0057605C">
            <w:pPr>
              <w:pStyle w:val="Tabletextcentred"/>
            </w:pPr>
            <w:r w:rsidRPr="007B4B4E">
              <w:t>-0.04</w:t>
            </w:r>
          </w:p>
        </w:tc>
        <w:tc>
          <w:tcPr>
            <w:tcW w:w="376" w:type="pct"/>
            <w:noWrap/>
            <w:vAlign w:val="center"/>
            <w:hideMark/>
          </w:tcPr>
          <w:p w:rsidR="007B4B4E" w:rsidRPr="007B4B4E" w:rsidRDefault="007B4B4E" w:rsidP="0057605C">
            <w:pPr>
              <w:pStyle w:val="Tabletextcentred"/>
            </w:pPr>
            <w:r w:rsidRPr="007B4B4E">
              <w:t>596</w:t>
            </w:r>
          </w:p>
        </w:tc>
        <w:tc>
          <w:tcPr>
            <w:tcW w:w="377" w:type="pct"/>
            <w:noWrap/>
            <w:vAlign w:val="center"/>
            <w:hideMark/>
          </w:tcPr>
          <w:p w:rsidR="007B4B4E" w:rsidRPr="007B4B4E" w:rsidRDefault="007B4B4E" w:rsidP="0057605C">
            <w:pPr>
              <w:pStyle w:val="Tabletextcentred"/>
            </w:pPr>
            <w:r w:rsidRPr="007B4B4E">
              <w:t>166</w:t>
            </w:r>
          </w:p>
        </w:tc>
        <w:tc>
          <w:tcPr>
            <w:tcW w:w="360" w:type="pct"/>
            <w:noWrap/>
            <w:vAlign w:val="center"/>
            <w:hideMark/>
          </w:tcPr>
          <w:p w:rsidR="007B4B4E" w:rsidRPr="007B4B4E" w:rsidRDefault="007B4B4E" w:rsidP="0057605C">
            <w:pPr>
              <w:pStyle w:val="Tabletextcentred"/>
            </w:pPr>
            <w:r w:rsidRPr="007B4B4E">
              <w:t>0.29</w:t>
            </w:r>
          </w:p>
        </w:tc>
        <w:tc>
          <w:tcPr>
            <w:tcW w:w="463" w:type="pct"/>
            <w:noWrap/>
            <w:vAlign w:val="center"/>
            <w:hideMark/>
          </w:tcPr>
          <w:p w:rsidR="007B4B4E" w:rsidRPr="007B4B4E" w:rsidRDefault="007B4B4E" w:rsidP="0057605C">
            <w:pPr>
              <w:pStyle w:val="Tabletextcentred"/>
            </w:pPr>
            <w:r w:rsidRPr="007B4B4E">
              <w:t>24.8303</w:t>
            </w:r>
          </w:p>
        </w:tc>
        <w:tc>
          <w:tcPr>
            <w:tcW w:w="339" w:type="pct"/>
            <w:noWrap/>
            <w:vAlign w:val="center"/>
            <w:hideMark/>
          </w:tcPr>
          <w:p w:rsidR="007B4B4E" w:rsidRPr="007B4B4E" w:rsidRDefault="007B4B4E" w:rsidP="0057605C">
            <w:pPr>
              <w:pStyle w:val="Tabletextcentred"/>
            </w:pPr>
            <w:r w:rsidRPr="007B4B4E">
              <w:t>1.6</w:t>
            </w:r>
          </w:p>
        </w:tc>
        <w:tc>
          <w:tcPr>
            <w:tcW w:w="507" w:type="pct"/>
            <w:noWrap/>
            <w:vAlign w:val="center"/>
            <w:hideMark/>
          </w:tcPr>
          <w:p w:rsidR="007B4B4E" w:rsidRPr="007B4B4E" w:rsidRDefault="007B4B4E" w:rsidP="0057605C">
            <w:pPr>
              <w:pStyle w:val="Tabletextcentred"/>
            </w:pPr>
            <w:r w:rsidRPr="007B4B4E">
              <w:t>0.0518</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254.5</w:t>
            </w:r>
          </w:p>
        </w:tc>
        <w:tc>
          <w:tcPr>
            <w:tcW w:w="421" w:type="pct"/>
            <w:noWrap/>
            <w:vAlign w:val="center"/>
            <w:hideMark/>
          </w:tcPr>
          <w:p w:rsidR="007B4B4E" w:rsidRPr="007B4B4E" w:rsidRDefault="007B4B4E" w:rsidP="0057605C">
            <w:pPr>
              <w:pStyle w:val="Tabletextcentred"/>
            </w:pPr>
            <w:r w:rsidRPr="007B4B4E">
              <w:t>4.1</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112.Z.15.2.1</w:t>
            </w:r>
          </w:p>
        </w:tc>
        <w:tc>
          <w:tcPr>
            <w:tcW w:w="484" w:type="pct"/>
            <w:noWrap/>
            <w:vAlign w:val="center"/>
            <w:hideMark/>
          </w:tcPr>
          <w:p w:rsidR="007B4B4E" w:rsidRPr="007B4B4E" w:rsidRDefault="007B4B4E" w:rsidP="0057605C">
            <w:pPr>
              <w:pStyle w:val="Tabletextcentred"/>
            </w:pPr>
            <w:r w:rsidRPr="007B4B4E">
              <w:t>0.08</w:t>
            </w:r>
          </w:p>
        </w:tc>
        <w:tc>
          <w:tcPr>
            <w:tcW w:w="376" w:type="pct"/>
            <w:noWrap/>
            <w:vAlign w:val="center"/>
            <w:hideMark/>
          </w:tcPr>
          <w:p w:rsidR="007B4B4E" w:rsidRPr="007B4B4E" w:rsidRDefault="007B4B4E" w:rsidP="0057605C">
            <w:pPr>
              <w:pStyle w:val="Tabletextcentred"/>
            </w:pPr>
            <w:r w:rsidRPr="007B4B4E">
              <w:t>824</w:t>
            </w:r>
          </w:p>
        </w:tc>
        <w:tc>
          <w:tcPr>
            <w:tcW w:w="377" w:type="pct"/>
            <w:noWrap/>
            <w:vAlign w:val="center"/>
            <w:hideMark/>
          </w:tcPr>
          <w:p w:rsidR="007B4B4E" w:rsidRPr="007B4B4E" w:rsidRDefault="007B4B4E" w:rsidP="0057605C">
            <w:pPr>
              <w:pStyle w:val="Tabletextcentred"/>
            </w:pPr>
            <w:r w:rsidRPr="007B4B4E">
              <w:t>353</w:t>
            </w:r>
          </w:p>
        </w:tc>
        <w:tc>
          <w:tcPr>
            <w:tcW w:w="360" w:type="pct"/>
            <w:noWrap/>
            <w:vAlign w:val="center"/>
            <w:hideMark/>
          </w:tcPr>
          <w:p w:rsidR="007B4B4E" w:rsidRPr="007B4B4E" w:rsidRDefault="007B4B4E" w:rsidP="0057605C">
            <w:pPr>
              <w:pStyle w:val="Tabletextcentred"/>
            </w:pPr>
            <w:r w:rsidRPr="007B4B4E">
              <w:t>0.44</w:t>
            </w:r>
          </w:p>
        </w:tc>
        <w:tc>
          <w:tcPr>
            <w:tcW w:w="463" w:type="pct"/>
            <w:noWrap/>
            <w:vAlign w:val="center"/>
            <w:hideMark/>
          </w:tcPr>
          <w:p w:rsidR="007B4B4E" w:rsidRPr="007B4B4E" w:rsidRDefault="007B4B4E" w:rsidP="0057605C">
            <w:pPr>
              <w:pStyle w:val="Tabletextcentred"/>
            </w:pPr>
            <w:r w:rsidRPr="007B4B4E">
              <w:t>26.0181</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0.0514</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243.1</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112.Z.12.2.1</w:t>
            </w:r>
          </w:p>
        </w:tc>
        <w:tc>
          <w:tcPr>
            <w:tcW w:w="484" w:type="pct"/>
            <w:noWrap/>
            <w:vAlign w:val="center"/>
            <w:hideMark/>
          </w:tcPr>
          <w:p w:rsidR="007B4B4E" w:rsidRPr="007B4B4E" w:rsidRDefault="007B4B4E" w:rsidP="0057605C">
            <w:pPr>
              <w:pStyle w:val="Tabletextcentred"/>
            </w:pPr>
            <w:r w:rsidRPr="007B4B4E">
              <w:t>0.09</w:t>
            </w:r>
          </w:p>
        </w:tc>
        <w:tc>
          <w:tcPr>
            <w:tcW w:w="376" w:type="pct"/>
            <w:noWrap/>
            <w:vAlign w:val="center"/>
            <w:hideMark/>
          </w:tcPr>
          <w:p w:rsidR="007B4B4E" w:rsidRPr="007B4B4E" w:rsidRDefault="007B4B4E" w:rsidP="0057605C">
            <w:pPr>
              <w:pStyle w:val="Tabletextcentred"/>
            </w:pPr>
            <w:r w:rsidRPr="007B4B4E">
              <w:t>873</w:t>
            </w:r>
          </w:p>
        </w:tc>
        <w:tc>
          <w:tcPr>
            <w:tcW w:w="377" w:type="pct"/>
            <w:noWrap/>
            <w:vAlign w:val="center"/>
            <w:hideMark/>
          </w:tcPr>
          <w:p w:rsidR="007B4B4E" w:rsidRPr="007B4B4E" w:rsidRDefault="007B4B4E" w:rsidP="0057605C">
            <w:pPr>
              <w:pStyle w:val="Tabletextcentred"/>
            </w:pPr>
            <w:r w:rsidRPr="007B4B4E">
              <w:t>297</w:t>
            </w:r>
          </w:p>
        </w:tc>
        <w:tc>
          <w:tcPr>
            <w:tcW w:w="360" w:type="pct"/>
            <w:noWrap/>
            <w:vAlign w:val="center"/>
            <w:hideMark/>
          </w:tcPr>
          <w:p w:rsidR="007B4B4E" w:rsidRPr="007B4B4E" w:rsidRDefault="007B4B4E" w:rsidP="0057605C">
            <w:pPr>
              <w:pStyle w:val="Tabletextcentred"/>
            </w:pPr>
            <w:r w:rsidRPr="007B4B4E">
              <w:t>0.35</w:t>
            </w:r>
          </w:p>
        </w:tc>
        <w:tc>
          <w:tcPr>
            <w:tcW w:w="463" w:type="pct"/>
            <w:noWrap/>
            <w:vAlign w:val="center"/>
            <w:hideMark/>
          </w:tcPr>
          <w:p w:rsidR="007B4B4E" w:rsidRPr="007B4B4E" w:rsidRDefault="007B4B4E" w:rsidP="0057605C">
            <w:pPr>
              <w:pStyle w:val="Tabletextcentred"/>
            </w:pPr>
            <w:r w:rsidRPr="007B4B4E">
              <w:t>25.8435</w:t>
            </w:r>
          </w:p>
        </w:tc>
        <w:tc>
          <w:tcPr>
            <w:tcW w:w="339" w:type="pct"/>
            <w:noWrap/>
            <w:vAlign w:val="center"/>
            <w:hideMark/>
          </w:tcPr>
          <w:p w:rsidR="007B4B4E" w:rsidRPr="007B4B4E" w:rsidRDefault="007B4B4E" w:rsidP="0057605C">
            <w:pPr>
              <w:pStyle w:val="Tabletextcentred"/>
            </w:pPr>
            <w:r w:rsidRPr="007B4B4E">
              <w:t>1.5</w:t>
            </w:r>
          </w:p>
        </w:tc>
        <w:tc>
          <w:tcPr>
            <w:tcW w:w="507" w:type="pct"/>
            <w:noWrap/>
            <w:vAlign w:val="center"/>
            <w:hideMark/>
          </w:tcPr>
          <w:p w:rsidR="007B4B4E" w:rsidRPr="007B4B4E" w:rsidRDefault="007B4B4E" w:rsidP="0057605C">
            <w:pPr>
              <w:pStyle w:val="Tabletextcentred"/>
            </w:pPr>
            <w:r w:rsidRPr="007B4B4E">
              <w:t>0.0515</w:t>
            </w:r>
          </w:p>
        </w:tc>
        <w:tc>
          <w:tcPr>
            <w:tcW w:w="358" w:type="pct"/>
            <w:noWrap/>
            <w:vAlign w:val="center"/>
            <w:hideMark/>
          </w:tcPr>
          <w:p w:rsidR="007B4B4E" w:rsidRPr="007B4B4E" w:rsidRDefault="007B4B4E" w:rsidP="0057605C">
            <w:pPr>
              <w:pStyle w:val="Tabletextcentred"/>
            </w:pPr>
            <w:r w:rsidRPr="007B4B4E">
              <w:t>1.7</w:t>
            </w:r>
          </w:p>
        </w:tc>
        <w:tc>
          <w:tcPr>
            <w:tcW w:w="600" w:type="pct"/>
            <w:noWrap/>
            <w:vAlign w:val="center"/>
            <w:hideMark/>
          </w:tcPr>
          <w:p w:rsidR="007B4B4E" w:rsidRPr="007B4B4E" w:rsidRDefault="007B4B4E" w:rsidP="0057605C">
            <w:pPr>
              <w:pStyle w:val="Tabletextcentred"/>
            </w:pPr>
            <w:r w:rsidRPr="007B4B4E">
              <w:t>244.7</w:t>
            </w:r>
          </w:p>
        </w:tc>
        <w:tc>
          <w:tcPr>
            <w:tcW w:w="421" w:type="pct"/>
            <w:noWrap/>
            <w:vAlign w:val="center"/>
            <w:hideMark/>
          </w:tcPr>
          <w:p w:rsidR="007B4B4E" w:rsidRPr="007B4B4E" w:rsidRDefault="007B4B4E" w:rsidP="0057605C">
            <w:pPr>
              <w:pStyle w:val="Tabletextcentred"/>
            </w:pPr>
            <w:r w:rsidRPr="007B4B4E">
              <w:t>3.5</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112.Z.9.2.1</w:t>
            </w:r>
          </w:p>
        </w:tc>
        <w:tc>
          <w:tcPr>
            <w:tcW w:w="484" w:type="pct"/>
            <w:noWrap/>
            <w:vAlign w:val="center"/>
            <w:hideMark/>
          </w:tcPr>
          <w:p w:rsidR="007B4B4E" w:rsidRPr="007B4B4E" w:rsidRDefault="007B4B4E" w:rsidP="0057605C">
            <w:pPr>
              <w:pStyle w:val="Tabletextcentred"/>
            </w:pPr>
            <w:r w:rsidRPr="007B4B4E">
              <w:t>0.24</w:t>
            </w:r>
          </w:p>
        </w:tc>
        <w:tc>
          <w:tcPr>
            <w:tcW w:w="376" w:type="pct"/>
            <w:noWrap/>
            <w:vAlign w:val="center"/>
            <w:hideMark/>
          </w:tcPr>
          <w:p w:rsidR="007B4B4E" w:rsidRPr="007B4B4E" w:rsidRDefault="007B4B4E" w:rsidP="0057605C">
            <w:pPr>
              <w:pStyle w:val="Tabletextcentred"/>
            </w:pPr>
            <w:r w:rsidRPr="007B4B4E">
              <w:t>392</w:t>
            </w:r>
          </w:p>
        </w:tc>
        <w:tc>
          <w:tcPr>
            <w:tcW w:w="377" w:type="pct"/>
            <w:noWrap/>
            <w:vAlign w:val="center"/>
            <w:hideMark/>
          </w:tcPr>
          <w:p w:rsidR="007B4B4E" w:rsidRPr="007B4B4E" w:rsidRDefault="007B4B4E" w:rsidP="0057605C">
            <w:pPr>
              <w:pStyle w:val="Tabletextcentred"/>
            </w:pPr>
            <w:r w:rsidRPr="007B4B4E">
              <w:t>267</w:t>
            </w:r>
          </w:p>
        </w:tc>
        <w:tc>
          <w:tcPr>
            <w:tcW w:w="360" w:type="pct"/>
            <w:noWrap/>
            <w:vAlign w:val="center"/>
            <w:hideMark/>
          </w:tcPr>
          <w:p w:rsidR="007B4B4E" w:rsidRPr="007B4B4E" w:rsidRDefault="007B4B4E" w:rsidP="0057605C">
            <w:pPr>
              <w:pStyle w:val="Tabletextcentred"/>
            </w:pPr>
            <w:r w:rsidRPr="007B4B4E">
              <w:t>0.71</w:t>
            </w:r>
          </w:p>
        </w:tc>
        <w:tc>
          <w:tcPr>
            <w:tcW w:w="463" w:type="pct"/>
            <w:noWrap/>
            <w:vAlign w:val="center"/>
            <w:hideMark/>
          </w:tcPr>
          <w:p w:rsidR="007B4B4E" w:rsidRPr="007B4B4E" w:rsidRDefault="007B4B4E" w:rsidP="0057605C">
            <w:pPr>
              <w:pStyle w:val="Tabletextcentred"/>
            </w:pPr>
            <w:r w:rsidRPr="007B4B4E">
              <w:t>24.8894</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0.0499</w:t>
            </w:r>
          </w:p>
        </w:tc>
        <w:tc>
          <w:tcPr>
            <w:tcW w:w="358" w:type="pct"/>
            <w:noWrap/>
            <w:vAlign w:val="center"/>
            <w:hideMark/>
          </w:tcPr>
          <w:p w:rsidR="007B4B4E" w:rsidRPr="007B4B4E" w:rsidRDefault="007B4B4E" w:rsidP="0057605C">
            <w:pPr>
              <w:pStyle w:val="Tabletextcentred"/>
            </w:pPr>
            <w:r w:rsidRPr="007B4B4E">
              <w:t>2.0</w:t>
            </w:r>
          </w:p>
        </w:tc>
        <w:tc>
          <w:tcPr>
            <w:tcW w:w="600" w:type="pct"/>
            <w:noWrap/>
            <w:vAlign w:val="center"/>
            <w:hideMark/>
          </w:tcPr>
          <w:p w:rsidR="007B4B4E" w:rsidRPr="007B4B4E" w:rsidRDefault="007B4B4E" w:rsidP="0057605C">
            <w:pPr>
              <w:pStyle w:val="Tabletextcentred"/>
            </w:pPr>
            <w:r w:rsidRPr="007B4B4E">
              <w:t>253.9</w:t>
            </w:r>
          </w:p>
        </w:tc>
        <w:tc>
          <w:tcPr>
            <w:tcW w:w="421" w:type="pct"/>
            <w:noWrap/>
            <w:vAlign w:val="center"/>
            <w:hideMark/>
          </w:tcPr>
          <w:p w:rsidR="007B4B4E" w:rsidRPr="007B4B4E" w:rsidRDefault="007B4B4E" w:rsidP="0057605C">
            <w:pPr>
              <w:pStyle w:val="Tabletextcentred"/>
            </w:pPr>
            <w:r w:rsidRPr="007B4B4E">
              <w:t>3.0</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112.Z.19.1.1</w:t>
            </w:r>
          </w:p>
        </w:tc>
        <w:tc>
          <w:tcPr>
            <w:tcW w:w="484" w:type="pct"/>
            <w:noWrap/>
            <w:vAlign w:val="center"/>
            <w:hideMark/>
          </w:tcPr>
          <w:p w:rsidR="007B4B4E" w:rsidRPr="007B4B4E" w:rsidRDefault="007B4B4E" w:rsidP="0057605C">
            <w:pPr>
              <w:pStyle w:val="Tabletextcentred"/>
            </w:pPr>
            <w:r w:rsidRPr="007B4B4E">
              <w:t>0.09</w:t>
            </w:r>
          </w:p>
        </w:tc>
        <w:tc>
          <w:tcPr>
            <w:tcW w:w="376" w:type="pct"/>
            <w:noWrap/>
            <w:vAlign w:val="center"/>
            <w:hideMark/>
          </w:tcPr>
          <w:p w:rsidR="007B4B4E" w:rsidRPr="007B4B4E" w:rsidRDefault="007B4B4E" w:rsidP="0057605C">
            <w:pPr>
              <w:pStyle w:val="Tabletextcentred"/>
            </w:pPr>
            <w:r w:rsidRPr="007B4B4E">
              <w:t>647</w:t>
            </w:r>
          </w:p>
        </w:tc>
        <w:tc>
          <w:tcPr>
            <w:tcW w:w="377" w:type="pct"/>
            <w:noWrap/>
            <w:vAlign w:val="center"/>
            <w:hideMark/>
          </w:tcPr>
          <w:p w:rsidR="007B4B4E" w:rsidRPr="007B4B4E" w:rsidRDefault="007B4B4E" w:rsidP="0057605C">
            <w:pPr>
              <w:pStyle w:val="Tabletextcentred"/>
            </w:pPr>
            <w:r w:rsidRPr="007B4B4E">
              <w:t>349</w:t>
            </w:r>
          </w:p>
        </w:tc>
        <w:tc>
          <w:tcPr>
            <w:tcW w:w="360" w:type="pct"/>
            <w:noWrap/>
            <w:vAlign w:val="center"/>
            <w:hideMark/>
          </w:tcPr>
          <w:p w:rsidR="007B4B4E" w:rsidRPr="007B4B4E" w:rsidRDefault="007B4B4E" w:rsidP="0057605C">
            <w:pPr>
              <w:pStyle w:val="Tabletextcentred"/>
            </w:pPr>
            <w:r w:rsidRPr="007B4B4E">
              <w:t>0.56</w:t>
            </w:r>
          </w:p>
        </w:tc>
        <w:tc>
          <w:tcPr>
            <w:tcW w:w="463" w:type="pct"/>
            <w:noWrap/>
            <w:vAlign w:val="center"/>
            <w:hideMark/>
          </w:tcPr>
          <w:p w:rsidR="007B4B4E" w:rsidRPr="007B4B4E" w:rsidRDefault="007B4B4E" w:rsidP="0057605C">
            <w:pPr>
              <w:pStyle w:val="Tabletextcentred"/>
            </w:pPr>
            <w:r w:rsidRPr="007B4B4E">
              <w:t>25.3546</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0.0511</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249.4</w:t>
            </w:r>
          </w:p>
        </w:tc>
        <w:tc>
          <w:tcPr>
            <w:tcW w:w="421" w:type="pct"/>
            <w:noWrap/>
            <w:vAlign w:val="center"/>
            <w:hideMark/>
          </w:tcPr>
          <w:p w:rsidR="007B4B4E" w:rsidRPr="007B4B4E" w:rsidRDefault="007B4B4E" w:rsidP="0057605C">
            <w:pPr>
              <w:pStyle w:val="Tabletextcentred"/>
            </w:pPr>
            <w:r w:rsidRPr="007B4B4E">
              <w:t>2.9</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112.Z.20.1.1</w:t>
            </w:r>
          </w:p>
        </w:tc>
        <w:tc>
          <w:tcPr>
            <w:tcW w:w="484" w:type="pct"/>
            <w:noWrap/>
            <w:vAlign w:val="center"/>
            <w:hideMark/>
          </w:tcPr>
          <w:p w:rsidR="007B4B4E" w:rsidRPr="007B4B4E" w:rsidRDefault="007B4B4E" w:rsidP="0057605C">
            <w:pPr>
              <w:pStyle w:val="Tabletextcentred"/>
            </w:pPr>
            <w:r w:rsidRPr="007B4B4E">
              <w:t>-0.10</w:t>
            </w:r>
          </w:p>
        </w:tc>
        <w:tc>
          <w:tcPr>
            <w:tcW w:w="376" w:type="pct"/>
            <w:noWrap/>
            <w:vAlign w:val="center"/>
            <w:hideMark/>
          </w:tcPr>
          <w:p w:rsidR="007B4B4E" w:rsidRPr="007B4B4E" w:rsidRDefault="007B4B4E" w:rsidP="0057605C">
            <w:pPr>
              <w:pStyle w:val="Tabletextcentred"/>
            </w:pPr>
            <w:r w:rsidRPr="007B4B4E">
              <w:t>657</w:t>
            </w:r>
          </w:p>
        </w:tc>
        <w:tc>
          <w:tcPr>
            <w:tcW w:w="377" w:type="pct"/>
            <w:noWrap/>
            <w:vAlign w:val="center"/>
            <w:hideMark/>
          </w:tcPr>
          <w:p w:rsidR="007B4B4E" w:rsidRPr="007B4B4E" w:rsidRDefault="007B4B4E" w:rsidP="0057605C">
            <w:pPr>
              <w:pStyle w:val="Tabletextcentred"/>
            </w:pPr>
            <w:r w:rsidRPr="007B4B4E">
              <w:t>204</w:t>
            </w:r>
          </w:p>
        </w:tc>
        <w:tc>
          <w:tcPr>
            <w:tcW w:w="360" w:type="pct"/>
            <w:noWrap/>
            <w:vAlign w:val="center"/>
            <w:hideMark/>
          </w:tcPr>
          <w:p w:rsidR="007B4B4E" w:rsidRPr="007B4B4E" w:rsidRDefault="007B4B4E" w:rsidP="0057605C">
            <w:pPr>
              <w:pStyle w:val="Tabletextcentred"/>
            </w:pPr>
            <w:r w:rsidRPr="007B4B4E">
              <w:t>0.32</w:t>
            </w:r>
          </w:p>
        </w:tc>
        <w:tc>
          <w:tcPr>
            <w:tcW w:w="463" w:type="pct"/>
            <w:noWrap/>
            <w:vAlign w:val="center"/>
            <w:hideMark/>
          </w:tcPr>
          <w:p w:rsidR="007B4B4E" w:rsidRPr="007B4B4E" w:rsidRDefault="007B4B4E" w:rsidP="0057605C">
            <w:pPr>
              <w:pStyle w:val="Tabletextcentred"/>
            </w:pPr>
            <w:r w:rsidRPr="007B4B4E">
              <w:t>25.0918</w:t>
            </w:r>
          </w:p>
        </w:tc>
        <w:tc>
          <w:tcPr>
            <w:tcW w:w="339" w:type="pct"/>
            <w:noWrap/>
            <w:vAlign w:val="center"/>
            <w:hideMark/>
          </w:tcPr>
          <w:p w:rsidR="007B4B4E" w:rsidRPr="007B4B4E" w:rsidRDefault="007B4B4E" w:rsidP="0057605C">
            <w:pPr>
              <w:pStyle w:val="Tabletextcentred"/>
            </w:pPr>
            <w:r w:rsidRPr="007B4B4E">
              <w:t>1.2</w:t>
            </w:r>
          </w:p>
        </w:tc>
        <w:tc>
          <w:tcPr>
            <w:tcW w:w="507" w:type="pct"/>
            <w:noWrap/>
            <w:vAlign w:val="center"/>
            <w:hideMark/>
          </w:tcPr>
          <w:p w:rsidR="007B4B4E" w:rsidRPr="007B4B4E" w:rsidRDefault="007B4B4E" w:rsidP="0057605C">
            <w:pPr>
              <w:pStyle w:val="Tabletextcentred"/>
            </w:pPr>
            <w:r w:rsidRPr="007B4B4E">
              <w:t>0.0532</w:t>
            </w:r>
          </w:p>
        </w:tc>
        <w:tc>
          <w:tcPr>
            <w:tcW w:w="358" w:type="pct"/>
            <w:noWrap/>
            <w:vAlign w:val="center"/>
            <w:hideMark/>
          </w:tcPr>
          <w:p w:rsidR="007B4B4E" w:rsidRPr="007B4B4E" w:rsidRDefault="007B4B4E" w:rsidP="0057605C">
            <w:pPr>
              <w:pStyle w:val="Tabletextcentred"/>
            </w:pPr>
            <w:r w:rsidRPr="007B4B4E">
              <w:t>1.2</w:t>
            </w:r>
          </w:p>
        </w:tc>
        <w:tc>
          <w:tcPr>
            <w:tcW w:w="600" w:type="pct"/>
            <w:noWrap/>
            <w:vAlign w:val="center"/>
            <w:hideMark/>
          </w:tcPr>
          <w:p w:rsidR="007B4B4E" w:rsidRPr="007B4B4E" w:rsidRDefault="007B4B4E" w:rsidP="0057605C">
            <w:pPr>
              <w:pStyle w:val="Tabletextcentred"/>
            </w:pPr>
            <w:r w:rsidRPr="007B4B4E">
              <w:t>251.9</w:t>
            </w:r>
          </w:p>
        </w:tc>
        <w:tc>
          <w:tcPr>
            <w:tcW w:w="421" w:type="pct"/>
            <w:noWrap/>
            <w:vAlign w:val="center"/>
            <w:hideMark/>
          </w:tcPr>
          <w:p w:rsidR="007B4B4E" w:rsidRPr="007B4B4E" w:rsidRDefault="007B4B4E" w:rsidP="0057605C">
            <w:pPr>
              <w:pStyle w:val="Tabletextcentred"/>
            </w:pPr>
            <w:r w:rsidRPr="007B4B4E">
              <w:t>2.9</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112.Z.22.1.1</w:t>
            </w:r>
          </w:p>
        </w:tc>
        <w:tc>
          <w:tcPr>
            <w:tcW w:w="484" w:type="pct"/>
            <w:noWrap/>
            <w:vAlign w:val="center"/>
            <w:hideMark/>
          </w:tcPr>
          <w:p w:rsidR="007B4B4E" w:rsidRPr="007B4B4E" w:rsidRDefault="007B4B4E" w:rsidP="0057605C">
            <w:pPr>
              <w:pStyle w:val="Tabletextcentred"/>
            </w:pPr>
            <w:r w:rsidRPr="007B4B4E">
              <w:t>-0.02</w:t>
            </w:r>
          </w:p>
        </w:tc>
        <w:tc>
          <w:tcPr>
            <w:tcW w:w="376" w:type="pct"/>
            <w:noWrap/>
            <w:vAlign w:val="center"/>
            <w:hideMark/>
          </w:tcPr>
          <w:p w:rsidR="007B4B4E" w:rsidRPr="007B4B4E" w:rsidRDefault="007B4B4E" w:rsidP="0057605C">
            <w:pPr>
              <w:pStyle w:val="Tabletextcentred"/>
            </w:pPr>
            <w:r w:rsidRPr="007B4B4E">
              <w:t>722</w:t>
            </w:r>
          </w:p>
        </w:tc>
        <w:tc>
          <w:tcPr>
            <w:tcW w:w="377" w:type="pct"/>
            <w:noWrap/>
            <w:vAlign w:val="center"/>
            <w:hideMark/>
          </w:tcPr>
          <w:p w:rsidR="007B4B4E" w:rsidRPr="007B4B4E" w:rsidRDefault="007B4B4E" w:rsidP="0057605C">
            <w:pPr>
              <w:pStyle w:val="Tabletextcentred"/>
            </w:pPr>
            <w:r w:rsidRPr="007B4B4E">
              <w:t>417</w:t>
            </w:r>
          </w:p>
        </w:tc>
        <w:tc>
          <w:tcPr>
            <w:tcW w:w="360" w:type="pct"/>
            <w:noWrap/>
            <w:vAlign w:val="center"/>
            <w:hideMark/>
          </w:tcPr>
          <w:p w:rsidR="007B4B4E" w:rsidRPr="007B4B4E" w:rsidRDefault="007B4B4E" w:rsidP="0057605C">
            <w:pPr>
              <w:pStyle w:val="Tabletextcentred"/>
            </w:pPr>
            <w:r w:rsidRPr="007B4B4E">
              <w:t>0.60</w:t>
            </w:r>
          </w:p>
        </w:tc>
        <w:tc>
          <w:tcPr>
            <w:tcW w:w="463" w:type="pct"/>
            <w:noWrap/>
            <w:vAlign w:val="center"/>
            <w:hideMark/>
          </w:tcPr>
          <w:p w:rsidR="007B4B4E" w:rsidRPr="007B4B4E" w:rsidRDefault="007B4B4E" w:rsidP="0057605C">
            <w:pPr>
              <w:pStyle w:val="Tabletextcentred"/>
            </w:pPr>
            <w:r w:rsidRPr="007B4B4E">
              <w:t>25.6888</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0.0524</w:t>
            </w:r>
          </w:p>
        </w:tc>
        <w:tc>
          <w:tcPr>
            <w:tcW w:w="358" w:type="pct"/>
            <w:noWrap/>
            <w:vAlign w:val="center"/>
            <w:hideMark/>
          </w:tcPr>
          <w:p w:rsidR="007B4B4E" w:rsidRPr="007B4B4E" w:rsidRDefault="007B4B4E" w:rsidP="0057605C">
            <w:pPr>
              <w:pStyle w:val="Tabletextcentred"/>
            </w:pPr>
            <w:r w:rsidRPr="007B4B4E">
              <w:t>1.0</w:t>
            </w:r>
          </w:p>
        </w:tc>
        <w:tc>
          <w:tcPr>
            <w:tcW w:w="600" w:type="pct"/>
            <w:noWrap/>
            <w:vAlign w:val="center"/>
            <w:hideMark/>
          </w:tcPr>
          <w:p w:rsidR="007B4B4E" w:rsidRPr="007B4B4E" w:rsidRDefault="007B4B4E" w:rsidP="0057605C">
            <w:pPr>
              <w:pStyle w:val="Tabletextcentred"/>
            </w:pPr>
            <w:r w:rsidRPr="007B4B4E">
              <w:t>246.2</w:t>
            </w:r>
          </w:p>
        </w:tc>
        <w:tc>
          <w:tcPr>
            <w:tcW w:w="421" w:type="pct"/>
            <w:noWrap/>
            <w:vAlign w:val="center"/>
            <w:hideMark/>
          </w:tcPr>
          <w:p w:rsidR="007B4B4E" w:rsidRPr="007B4B4E" w:rsidRDefault="007B4B4E" w:rsidP="0057605C">
            <w:pPr>
              <w:pStyle w:val="Tabletextcentred"/>
            </w:pPr>
            <w:r w:rsidRPr="007B4B4E">
              <w:t>3.1</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112.Z.23.1.1</w:t>
            </w:r>
          </w:p>
        </w:tc>
        <w:tc>
          <w:tcPr>
            <w:tcW w:w="484" w:type="pct"/>
            <w:noWrap/>
            <w:vAlign w:val="center"/>
            <w:hideMark/>
          </w:tcPr>
          <w:p w:rsidR="007B4B4E" w:rsidRPr="007B4B4E" w:rsidRDefault="007B4B4E" w:rsidP="0057605C">
            <w:pPr>
              <w:pStyle w:val="Tabletextcentred"/>
            </w:pPr>
            <w:r w:rsidRPr="007B4B4E">
              <w:t>0.00</w:t>
            </w:r>
          </w:p>
        </w:tc>
        <w:tc>
          <w:tcPr>
            <w:tcW w:w="376" w:type="pct"/>
            <w:noWrap/>
            <w:vAlign w:val="center"/>
            <w:hideMark/>
          </w:tcPr>
          <w:p w:rsidR="007B4B4E" w:rsidRPr="007B4B4E" w:rsidRDefault="007B4B4E" w:rsidP="0057605C">
            <w:pPr>
              <w:pStyle w:val="Tabletextcentred"/>
            </w:pPr>
            <w:r w:rsidRPr="007B4B4E">
              <w:t>253</w:t>
            </w:r>
          </w:p>
        </w:tc>
        <w:tc>
          <w:tcPr>
            <w:tcW w:w="377" w:type="pct"/>
            <w:noWrap/>
            <w:vAlign w:val="center"/>
            <w:hideMark/>
          </w:tcPr>
          <w:p w:rsidR="007B4B4E" w:rsidRPr="007B4B4E" w:rsidRDefault="007B4B4E" w:rsidP="0057605C">
            <w:pPr>
              <w:pStyle w:val="Tabletextcentred"/>
            </w:pPr>
            <w:r w:rsidRPr="007B4B4E">
              <w:t>152</w:t>
            </w:r>
          </w:p>
        </w:tc>
        <w:tc>
          <w:tcPr>
            <w:tcW w:w="360" w:type="pct"/>
            <w:noWrap/>
            <w:vAlign w:val="center"/>
            <w:hideMark/>
          </w:tcPr>
          <w:p w:rsidR="007B4B4E" w:rsidRPr="007B4B4E" w:rsidRDefault="007B4B4E" w:rsidP="0057605C">
            <w:pPr>
              <w:pStyle w:val="Tabletextcentred"/>
            </w:pPr>
            <w:r w:rsidRPr="007B4B4E">
              <w:t>0.62</w:t>
            </w:r>
          </w:p>
        </w:tc>
        <w:tc>
          <w:tcPr>
            <w:tcW w:w="463" w:type="pct"/>
            <w:noWrap/>
            <w:vAlign w:val="center"/>
            <w:hideMark/>
          </w:tcPr>
          <w:p w:rsidR="007B4B4E" w:rsidRPr="007B4B4E" w:rsidRDefault="007B4B4E" w:rsidP="0057605C">
            <w:pPr>
              <w:pStyle w:val="Tabletextcentred"/>
            </w:pPr>
            <w:r w:rsidRPr="007B4B4E">
              <w:t>24.6477</w:t>
            </w:r>
          </w:p>
        </w:tc>
        <w:tc>
          <w:tcPr>
            <w:tcW w:w="339" w:type="pct"/>
            <w:noWrap/>
            <w:vAlign w:val="center"/>
            <w:hideMark/>
          </w:tcPr>
          <w:p w:rsidR="007B4B4E" w:rsidRPr="007B4B4E" w:rsidRDefault="007B4B4E" w:rsidP="0057605C">
            <w:pPr>
              <w:pStyle w:val="Tabletextcentred"/>
            </w:pPr>
            <w:r w:rsidRPr="007B4B4E">
              <w:t>1.3</w:t>
            </w:r>
          </w:p>
        </w:tc>
        <w:tc>
          <w:tcPr>
            <w:tcW w:w="507" w:type="pct"/>
            <w:noWrap/>
            <w:vAlign w:val="center"/>
            <w:hideMark/>
          </w:tcPr>
          <w:p w:rsidR="007B4B4E" w:rsidRPr="007B4B4E" w:rsidRDefault="007B4B4E" w:rsidP="0057605C">
            <w:pPr>
              <w:pStyle w:val="Tabletextcentred"/>
            </w:pPr>
            <w:r w:rsidRPr="007B4B4E">
              <w:t>0.0527</w:t>
            </w:r>
          </w:p>
        </w:tc>
        <w:tc>
          <w:tcPr>
            <w:tcW w:w="358" w:type="pct"/>
            <w:noWrap/>
            <w:vAlign w:val="center"/>
            <w:hideMark/>
          </w:tcPr>
          <w:p w:rsidR="007B4B4E" w:rsidRPr="007B4B4E" w:rsidRDefault="007B4B4E" w:rsidP="0057605C">
            <w:pPr>
              <w:pStyle w:val="Tabletextcentred"/>
            </w:pPr>
            <w:r w:rsidRPr="007B4B4E">
              <w:t>1.7</w:t>
            </w:r>
          </w:p>
        </w:tc>
        <w:tc>
          <w:tcPr>
            <w:tcW w:w="600" w:type="pct"/>
            <w:noWrap/>
            <w:vAlign w:val="center"/>
            <w:hideMark/>
          </w:tcPr>
          <w:p w:rsidR="007B4B4E" w:rsidRPr="007B4B4E" w:rsidRDefault="007B4B4E" w:rsidP="0057605C">
            <w:pPr>
              <w:pStyle w:val="Tabletextcentred"/>
            </w:pPr>
            <w:r w:rsidRPr="007B4B4E">
              <w:t>256.4</w:t>
            </w:r>
          </w:p>
        </w:tc>
        <w:tc>
          <w:tcPr>
            <w:tcW w:w="421" w:type="pct"/>
            <w:noWrap/>
            <w:vAlign w:val="center"/>
            <w:hideMark/>
          </w:tcPr>
          <w:p w:rsidR="007B4B4E" w:rsidRPr="007B4B4E" w:rsidRDefault="007B4B4E" w:rsidP="0057605C">
            <w:pPr>
              <w:pStyle w:val="Tabletextcentred"/>
            </w:pPr>
            <w:r w:rsidRPr="007B4B4E">
              <w:t>3.2</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112.Z.24.1.1</w:t>
            </w:r>
          </w:p>
        </w:tc>
        <w:tc>
          <w:tcPr>
            <w:tcW w:w="484" w:type="pct"/>
            <w:noWrap/>
            <w:vAlign w:val="center"/>
            <w:hideMark/>
          </w:tcPr>
          <w:p w:rsidR="007B4B4E" w:rsidRPr="007B4B4E" w:rsidRDefault="007B4B4E" w:rsidP="0057605C">
            <w:pPr>
              <w:pStyle w:val="Tabletextcentred"/>
            </w:pPr>
            <w:r w:rsidRPr="007B4B4E">
              <w:t>0.00</w:t>
            </w:r>
          </w:p>
        </w:tc>
        <w:tc>
          <w:tcPr>
            <w:tcW w:w="376" w:type="pct"/>
            <w:noWrap/>
            <w:vAlign w:val="center"/>
            <w:hideMark/>
          </w:tcPr>
          <w:p w:rsidR="007B4B4E" w:rsidRPr="007B4B4E" w:rsidRDefault="007B4B4E" w:rsidP="0057605C">
            <w:pPr>
              <w:pStyle w:val="Tabletextcentred"/>
            </w:pPr>
            <w:r w:rsidRPr="007B4B4E">
              <w:t>389</w:t>
            </w:r>
          </w:p>
        </w:tc>
        <w:tc>
          <w:tcPr>
            <w:tcW w:w="377" w:type="pct"/>
            <w:noWrap/>
            <w:vAlign w:val="center"/>
            <w:hideMark/>
          </w:tcPr>
          <w:p w:rsidR="007B4B4E" w:rsidRPr="007B4B4E" w:rsidRDefault="007B4B4E" w:rsidP="0057605C">
            <w:pPr>
              <w:pStyle w:val="Tabletextcentred"/>
            </w:pPr>
            <w:r w:rsidRPr="007B4B4E">
              <w:t>214</w:t>
            </w:r>
          </w:p>
        </w:tc>
        <w:tc>
          <w:tcPr>
            <w:tcW w:w="360" w:type="pct"/>
            <w:noWrap/>
            <w:vAlign w:val="center"/>
            <w:hideMark/>
          </w:tcPr>
          <w:p w:rsidR="007B4B4E" w:rsidRPr="007B4B4E" w:rsidRDefault="007B4B4E" w:rsidP="0057605C">
            <w:pPr>
              <w:pStyle w:val="Tabletextcentred"/>
            </w:pPr>
            <w:r w:rsidRPr="007B4B4E">
              <w:t>0.57</w:t>
            </w:r>
          </w:p>
        </w:tc>
        <w:tc>
          <w:tcPr>
            <w:tcW w:w="463" w:type="pct"/>
            <w:noWrap/>
            <w:vAlign w:val="center"/>
            <w:hideMark/>
          </w:tcPr>
          <w:p w:rsidR="007B4B4E" w:rsidRPr="007B4B4E" w:rsidRDefault="007B4B4E" w:rsidP="0057605C">
            <w:pPr>
              <w:pStyle w:val="Tabletextcentred"/>
            </w:pPr>
            <w:r w:rsidRPr="007B4B4E">
              <w:t>25.8653</w:t>
            </w:r>
          </w:p>
        </w:tc>
        <w:tc>
          <w:tcPr>
            <w:tcW w:w="339" w:type="pct"/>
            <w:noWrap/>
            <w:vAlign w:val="center"/>
            <w:hideMark/>
          </w:tcPr>
          <w:p w:rsidR="007B4B4E" w:rsidRPr="007B4B4E" w:rsidRDefault="007B4B4E" w:rsidP="0057605C">
            <w:pPr>
              <w:pStyle w:val="Tabletextcentred"/>
            </w:pPr>
            <w:r w:rsidRPr="007B4B4E">
              <w:t>1.5</w:t>
            </w:r>
          </w:p>
        </w:tc>
        <w:tc>
          <w:tcPr>
            <w:tcW w:w="507" w:type="pct"/>
            <w:noWrap/>
            <w:vAlign w:val="center"/>
            <w:hideMark/>
          </w:tcPr>
          <w:p w:rsidR="007B4B4E" w:rsidRPr="007B4B4E" w:rsidRDefault="007B4B4E" w:rsidP="0057605C">
            <w:pPr>
              <w:pStyle w:val="Tabletextcentred"/>
            </w:pPr>
            <w:r w:rsidRPr="007B4B4E">
              <w:t>0.0520</w:t>
            </w:r>
          </w:p>
        </w:tc>
        <w:tc>
          <w:tcPr>
            <w:tcW w:w="358" w:type="pct"/>
            <w:noWrap/>
            <w:vAlign w:val="center"/>
            <w:hideMark/>
          </w:tcPr>
          <w:p w:rsidR="007B4B4E" w:rsidRPr="007B4B4E" w:rsidRDefault="007B4B4E" w:rsidP="0057605C">
            <w:pPr>
              <w:pStyle w:val="Tabletextcentred"/>
            </w:pPr>
            <w:r w:rsidRPr="007B4B4E">
              <w:t>1.5</w:t>
            </w:r>
          </w:p>
        </w:tc>
        <w:tc>
          <w:tcPr>
            <w:tcW w:w="600" w:type="pct"/>
            <w:noWrap/>
            <w:vAlign w:val="center"/>
            <w:hideMark/>
          </w:tcPr>
          <w:p w:rsidR="007B4B4E" w:rsidRPr="007B4B4E" w:rsidRDefault="007B4B4E" w:rsidP="0057605C">
            <w:pPr>
              <w:pStyle w:val="Tabletextcentred"/>
            </w:pPr>
            <w:r w:rsidRPr="007B4B4E">
              <w:t>244.5</w:t>
            </w:r>
          </w:p>
        </w:tc>
        <w:tc>
          <w:tcPr>
            <w:tcW w:w="421" w:type="pct"/>
            <w:noWrap/>
            <w:vAlign w:val="center"/>
            <w:hideMark/>
          </w:tcPr>
          <w:p w:rsidR="007B4B4E" w:rsidRPr="007B4B4E" w:rsidRDefault="007B4B4E" w:rsidP="0057605C">
            <w:pPr>
              <w:pStyle w:val="Tabletextcentred"/>
            </w:pPr>
            <w:r w:rsidRPr="007B4B4E">
              <w:t>3.7</w:t>
            </w:r>
          </w:p>
        </w:tc>
      </w:tr>
      <w:tr w:rsidR="007B4B4E" w:rsidRPr="00CB5855" w:rsidTr="007B4B4E">
        <w:trPr>
          <w:cnfStyle w:val="000000010000" w:firstRow="0" w:lastRow="0" w:firstColumn="0" w:lastColumn="0" w:oddVBand="0" w:evenVBand="0" w:oddHBand="0" w:evenHBand="1" w:firstRowFirstColumn="0" w:firstRowLastColumn="0" w:lastRowFirstColumn="0" w:lastRowLastColumn="0"/>
          <w:trHeight w:val="227"/>
        </w:trPr>
        <w:tc>
          <w:tcPr>
            <w:tcW w:w="5000" w:type="pct"/>
            <w:gridSpan w:val="11"/>
            <w:noWrap/>
            <w:vAlign w:val="center"/>
          </w:tcPr>
          <w:p w:rsidR="007B4B4E" w:rsidRPr="00CB5855" w:rsidRDefault="007B4B4E" w:rsidP="00D310BC">
            <w:pPr>
              <w:pStyle w:val="Tabletextleft"/>
            </w:pPr>
            <w:r>
              <w:t>Pb loss</w:t>
            </w:r>
          </w:p>
        </w:tc>
      </w:tr>
      <w:tr w:rsidR="007B4B4E" w:rsidRPr="007B4B4E" w:rsidTr="007B4B4E">
        <w:trPr>
          <w:cnfStyle w:val="000000100000" w:firstRow="0" w:lastRow="0" w:firstColumn="0" w:lastColumn="0" w:oddVBand="0" w:evenVBand="0" w:oddHBand="1" w:evenHBand="0"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112.Z.12.1.1</w:t>
            </w:r>
          </w:p>
        </w:tc>
        <w:tc>
          <w:tcPr>
            <w:tcW w:w="484" w:type="pct"/>
            <w:noWrap/>
            <w:hideMark/>
          </w:tcPr>
          <w:p w:rsidR="007B4B4E" w:rsidRPr="007B4B4E" w:rsidRDefault="007B4B4E" w:rsidP="0057605C">
            <w:pPr>
              <w:pStyle w:val="Tabletextcentred"/>
            </w:pPr>
            <w:r w:rsidRPr="007B4B4E">
              <w:t>0.19</w:t>
            </w:r>
          </w:p>
        </w:tc>
        <w:tc>
          <w:tcPr>
            <w:tcW w:w="376" w:type="pct"/>
            <w:noWrap/>
            <w:hideMark/>
          </w:tcPr>
          <w:p w:rsidR="007B4B4E" w:rsidRPr="007B4B4E" w:rsidRDefault="007B4B4E" w:rsidP="0057605C">
            <w:pPr>
              <w:pStyle w:val="Tabletextcentred"/>
            </w:pPr>
            <w:r w:rsidRPr="007B4B4E">
              <w:t>1254</w:t>
            </w:r>
          </w:p>
        </w:tc>
        <w:tc>
          <w:tcPr>
            <w:tcW w:w="377" w:type="pct"/>
            <w:noWrap/>
            <w:hideMark/>
          </w:tcPr>
          <w:p w:rsidR="007B4B4E" w:rsidRPr="007B4B4E" w:rsidRDefault="007B4B4E" w:rsidP="0057605C">
            <w:pPr>
              <w:pStyle w:val="Tabletextcentred"/>
            </w:pPr>
            <w:r w:rsidRPr="007B4B4E">
              <w:t>578</w:t>
            </w:r>
          </w:p>
        </w:tc>
        <w:tc>
          <w:tcPr>
            <w:tcW w:w="360" w:type="pct"/>
            <w:noWrap/>
            <w:hideMark/>
          </w:tcPr>
          <w:p w:rsidR="007B4B4E" w:rsidRPr="007B4B4E" w:rsidRDefault="007B4B4E" w:rsidP="0057605C">
            <w:pPr>
              <w:pStyle w:val="Tabletextcentred"/>
            </w:pPr>
            <w:r w:rsidRPr="007B4B4E">
              <w:t>0.48</w:t>
            </w:r>
          </w:p>
        </w:tc>
        <w:tc>
          <w:tcPr>
            <w:tcW w:w="463" w:type="pct"/>
            <w:noWrap/>
            <w:hideMark/>
          </w:tcPr>
          <w:p w:rsidR="007B4B4E" w:rsidRPr="007B4B4E" w:rsidRDefault="007B4B4E" w:rsidP="0057605C">
            <w:pPr>
              <w:pStyle w:val="Tabletextcentred"/>
            </w:pPr>
            <w:r w:rsidRPr="007B4B4E">
              <w:t>29.0368</w:t>
            </w:r>
          </w:p>
        </w:tc>
        <w:tc>
          <w:tcPr>
            <w:tcW w:w="339" w:type="pct"/>
            <w:noWrap/>
            <w:hideMark/>
          </w:tcPr>
          <w:p w:rsidR="007B4B4E" w:rsidRPr="007B4B4E" w:rsidRDefault="007B4B4E" w:rsidP="0057605C">
            <w:pPr>
              <w:pStyle w:val="Tabletextcentred"/>
            </w:pPr>
            <w:r w:rsidRPr="007B4B4E">
              <w:t>1.8</w:t>
            </w:r>
          </w:p>
        </w:tc>
        <w:tc>
          <w:tcPr>
            <w:tcW w:w="507" w:type="pct"/>
            <w:noWrap/>
            <w:hideMark/>
          </w:tcPr>
          <w:p w:rsidR="007B4B4E" w:rsidRPr="007B4B4E" w:rsidRDefault="007B4B4E" w:rsidP="0057605C">
            <w:pPr>
              <w:pStyle w:val="Tabletextcentred"/>
            </w:pPr>
            <w:r w:rsidRPr="007B4B4E">
              <w:t>0.0511</w:t>
            </w:r>
          </w:p>
        </w:tc>
        <w:tc>
          <w:tcPr>
            <w:tcW w:w="358" w:type="pct"/>
            <w:noWrap/>
            <w:hideMark/>
          </w:tcPr>
          <w:p w:rsidR="007B4B4E" w:rsidRPr="007B4B4E" w:rsidRDefault="007B4B4E" w:rsidP="0057605C">
            <w:pPr>
              <w:pStyle w:val="Tabletextcentred"/>
            </w:pPr>
            <w:r w:rsidRPr="007B4B4E">
              <w:t>1.0</w:t>
            </w:r>
          </w:p>
        </w:tc>
        <w:tc>
          <w:tcPr>
            <w:tcW w:w="600" w:type="pct"/>
            <w:noWrap/>
            <w:hideMark/>
          </w:tcPr>
          <w:p w:rsidR="007B4B4E" w:rsidRPr="007B4B4E" w:rsidRDefault="007B4B4E" w:rsidP="0057605C">
            <w:pPr>
              <w:pStyle w:val="Tabletextcentred"/>
            </w:pPr>
            <w:r w:rsidRPr="007B4B4E">
              <w:t>218.3</w:t>
            </w:r>
          </w:p>
        </w:tc>
        <w:tc>
          <w:tcPr>
            <w:tcW w:w="421" w:type="pct"/>
            <w:noWrap/>
            <w:hideMark/>
          </w:tcPr>
          <w:p w:rsidR="007B4B4E" w:rsidRPr="007B4B4E" w:rsidRDefault="007B4B4E" w:rsidP="0057605C">
            <w:pPr>
              <w:pStyle w:val="Tabletextcentred"/>
            </w:pPr>
            <w:r w:rsidRPr="007B4B4E">
              <w:t>3.8</w:t>
            </w:r>
          </w:p>
        </w:tc>
      </w:tr>
      <w:tr w:rsidR="007B4B4E" w:rsidRPr="007B4B4E" w:rsidTr="007B4B4E">
        <w:trPr>
          <w:cnfStyle w:val="000000010000" w:firstRow="0" w:lastRow="0" w:firstColumn="0" w:lastColumn="0" w:oddVBand="0" w:evenVBand="0" w:oddHBand="0" w:evenHBand="1" w:firstRowFirstColumn="0" w:firstRowLastColumn="0" w:lastRowFirstColumn="0" w:lastRowLastColumn="0"/>
          <w:trHeight w:val="255"/>
        </w:trPr>
        <w:tc>
          <w:tcPr>
            <w:tcW w:w="715" w:type="pct"/>
            <w:noWrap/>
            <w:hideMark/>
          </w:tcPr>
          <w:p w:rsidR="007B4B4E" w:rsidRPr="007B4B4E" w:rsidRDefault="007B4B4E" w:rsidP="0057605C">
            <w:pPr>
              <w:pStyle w:val="Tabletextleft"/>
            </w:pPr>
            <w:r w:rsidRPr="007B4B4E">
              <w:t>112.Z.15.1.1</w:t>
            </w:r>
          </w:p>
        </w:tc>
        <w:tc>
          <w:tcPr>
            <w:tcW w:w="484" w:type="pct"/>
            <w:noWrap/>
            <w:hideMark/>
          </w:tcPr>
          <w:p w:rsidR="007B4B4E" w:rsidRPr="007B4B4E" w:rsidRDefault="007B4B4E" w:rsidP="0057605C">
            <w:pPr>
              <w:pStyle w:val="Tabletextcentred"/>
            </w:pPr>
            <w:r w:rsidRPr="007B4B4E">
              <w:t>0.00</w:t>
            </w:r>
          </w:p>
        </w:tc>
        <w:tc>
          <w:tcPr>
            <w:tcW w:w="376" w:type="pct"/>
            <w:noWrap/>
            <w:hideMark/>
          </w:tcPr>
          <w:p w:rsidR="007B4B4E" w:rsidRPr="007B4B4E" w:rsidRDefault="007B4B4E" w:rsidP="0057605C">
            <w:pPr>
              <w:pStyle w:val="Tabletextcentred"/>
            </w:pPr>
            <w:r w:rsidRPr="007B4B4E">
              <w:t>1100</w:t>
            </w:r>
          </w:p>
        </w:tc>
        <w:tc>
          <w:tcPr>
            <w:tcW w:w="377" w:type="pct"/>
            <w:noWrap/>
            <w:hideMark/>
          </w:tcPr>
          <w:p w:rsidR="007B4B4E" w:rsidRPr="007B4B4E" w:rsidRDefault="007B4B4E" w:rsidP="0057605C">
            <w:pPr>
              <w:pStyle w:val="Tabletextcentred"/>
            </w:pPr>
            <w:r w:rsidRPr="007B4B4E">
              <w:t>422</w:t>
            </w:r>
          </w:p>
        </w:tc>
        <w:tc>
          <w:tcPr>
            <w:tcW w:w="360" w:type="pct"/>
            <w:noWrap/>
            <w:hideMark/>
          </w:tcPr>
          <w:p w:rsidR="007B4B4E" w:rsidRPr="007B4B4E" w:rsidRDefault="007B4B4E" w:rsidP="0057605C">
            <w:pPr>
              <w:pStyle w:val="Tabletextcentred"/>
            </w:pPr>
            <w:r w:rsidRPr="007B4B4E">
              <w:t>0.40</w:t>
            </w:r>
          </w:p>
        </w:tc>
        <w:tc>
          <w:tcPr>
            <w:tcW w:w="463" w:type="pct"/>
            <w:noWrap/>
            <w:hideMark/>
          </w:tcPr>
          <w:p w:rsidR="007B4B4E" w:rsidRPr="007B4B4E" w:rsidRDefault="007B4B4E" w:rsidP="0057605C">
            <w:pPr>
              <w:pStyle w:val="Tabletextcentred"/>
            </w:pPr>
            <w:r w:rsidRPr="007B4B4E">
              <w:t>31.0040</w:t>
            </w:r>
          </w:p>
        </w:tc>
        <w:tc>
          <w:tcPr>
            <w:tcW w:w="339" w:type="pct"/>
            <w:noWrap/>
            <w:hideMark/>
          </w:tcPr>
          <w:p w:rsidR="007B4B4E" w:rsidRPr="007B4B4E" w:rsidRDefault="007B4B4E" w:rsidP="0057605C">
            <w:pPr>
              <w:pStyle w:val="Tabletextcentred"/>
            </w:pPr>
            <w:r w:rsidRPr="007B4B4E">
              <w:t>1.1</w:t>
            </w:r>
          </w:p>
        </w:tc>
        <w:tc>
          <w:tcPr>
            <w:tcW w:w="507" w:type="pct"/>
            <w:noWrap/>
            <w:hideMark/>
          </w:tcPr>
          <w:p w:rsidR="007B4B4E" w:rsidRPr="007B4B4E" w:rsidRDefault="007B4B4E" w:rsidP="0057605C">
            <w:pPr>
              <w:pStyle w:val="Tabletextcentred"/>
            </w:pPr>
            <w:r w:rsidRPr="007B4B4E">
              <w:t>0.0508</w:t>
            </w:r>
          </w:p>
        </w:tc>
        <w:tc>
          <w:tcPr>
            <w:tcW w:w="358" w:type="pct"/>
            <w:noWrap/>
            <w:hideMark/>
          </w:tcPr>
          <w:p w:rsidR="007B4B4E" w:rsidRPr="007B4B4E" w:rsidRDefault="007B4B4E" w:rsidP="0057605C">
            <w:pPr>
              <w:pStyle w:val="Tabletextcentred"/>
            </w:pPr>
            <w:r w:rsidRPr="007B4B4E">
              <w:t>0.9</w:t>
            </w:r>
          </w:p>
        </w:tc>
        <w:tc>
          <w:tcPr>
            <w:tcW w:w="600" w:type="pct"/>
            <w:noWrap/>
            <w:hideMark/>
          </w:tcPr>
          <w:p w:rsidR="007B4B4E" w:rsidRPr="007B4B4E" w:rsidRDefault="007B4B4E" w:rsidP="0057605C">
            <w:pPr>
              <w:pStyle w:val="Tabletextcentred"/>
            </w:pPr>
            <w:r w:rsidRPr="007B4B4E">
              <w:t>204.6</w:t>
            </w:r>
          </w:p>
        </w:tc>
        <w:tc>
          <w:tcPr>
            <w:tcW w:w="421" w:type="pct"/>
            <w:noWrap/>
            <w:hideMark/>
          </w:tcPr>
          <w:p w:rsidR="007B4B4E" w:rsidRPr="007B4B4E" w:rsidRDefault="007B4B4E" w:rsidP="0057605C">
            <w:pPr>
              <w:pStyle w:val="Tabletextcentred"/>
            </w:pPr>
            <w:r w:rsidRPr="007B4B4E">
              <w:t>2.3</w:t>
            </w:r>
          </w:p>
        </w:tc>
      </w:tr>
    </w:tbl>
    <w:p w:rsidR="00D77A3A" w:rsidRPr="000D1A40" w:rsidRDefault="00D77A3A" w:rsidP="008F68EA">
      <w:pPr>
        <w:pStyle w:val="Tablenotesnumbered"/>
        <w:numPr>
          <w:ilvl w:val="0"/>
          <w:numId w:val="40"/>
        </w:numPr>
      </w:pPr>
      <w:r w:rsidRPr="000D1A40">
        <w:t>%</w:t>
      </w:r>
      <w:r w:rsidRPr="004B4EC5">
        <w:rPr>
          <w:rStyle w:val="Superscript"/>
        </w:rPr>
        <w:t>206</w:t>
      </w:r>
      <w:r w:rsidRPr="000D1A40">
        <w:t>Pb</w:t>
      </w:r>
      <w:r w:rsidRPr="001B4FA9">
        <w:rPr>
          <w:rStyle w:val="Subscript"/>
        </w:rPr>
        <w:t xml:space="preserve">c </w:t>
      </w:r>
      <w:r w:rsidRPr="000D1A40">
        <w:t xml:space="preserve">indicates the proportion of common </w:t>
      </w:r>
      <w:r w:rsidRPr="004B4EC5">
        <w:rPr>
          <w:rStyle w:val="Superscript"/>
        </w:rPr>
        <w:t>206</w:t>
      </w:r>
      <w:r w:rsidRPr="000D1A40">
        <w:t xml:space="preserve">Pb in the total measured </w:t>
      </w:r>
      <w:r w:rsidRPr="004B4EC5">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4B4EC5">
        <w:rPr>
          <w:rStyle w:val="Superscript"/>
        </w:rPr>
        <w:t>204</w:t>
      </w:r>
      <w:r w:rsidRPr="000D1A40">
        <w:t>Pb.</w:t>
      </w:r>
    </w:p>
    <w:p w:rsidR="00D92251" w:rsidRDefault="00D77A3A" w:rsidP="00FF168E">
      <w:pPr>
        <w:pStyle w:val="Tablenotesnumbered"/>
      </w:pPr>
      <w:r w:rsidRPr="000D1A40">
        <w:t>All errors quoted as 1σ.</w:t>
      </w:r>
    </w:p>
    <w:p w:rsidR="00931E0D" w:rsidRDefault="003D37A0" w:rsidP="00282620">
      <w:pPr>
        <w:pStyle w:val="Heading2"/>
      </w:pPr>
      <w:r>
        <w:br w:type="page"/>
      </w:r>
      <w:bookmarkStart w:id="77" w:name="_Toc364417891"/>
      <w:r w:rsidR="00282620">
        <w:lastRenderedPageBreak/>
        <w:t>Culaden Granodiorite PBNE-09-NEV-04/2105113</w:t>
      </w:r>
      <w:bookmarkEnd w:id="77"/>
    </w:p>
    <w:p w:rsidR="00AD62F5" w:rsidRPr="00946615" w:rsidRDefault="00AD62F5" w:rsidP="00AD62F5">
      <w:pPr>
        <w:pStyle w:val="Tabletitle"/>
      </w:pPr>
      <w:r w:rsidRPr="00946615">
        <w:rPr>
          <w:rStyle w:val="Tabletitlebold"/>
        </w:rPr>
        <w:t xml:space="preserve">Table </w:t>
      </w:r>
      <w:r w:rsidRPr="00946615">
        <w:rPr>
          <w:rStyle w:val="Tabletitlebold"/>
        </w:rPr>
        <w:fldChar w:fldCharType="begin"/>
      </w:r>
      <w:r w:rsidRPr="00946615">
        <w:rPr>
          <w:rStyle w:val="Tabletitlebold"/>
        </w:rPr>
        <w:instrText xml:space="preserve"> STYLEREF 1 \s </w:instrText>
      </w:r>
      <w:r w:rsidRPr="00946615">
        <w:rPr>
          <w:rStyle w:val="Tabletitlebold"/>
        </w:rPr>
        <w:fldChar w:fldCharType="separate"/>
      </w:r>
      <w:r w:rsidR="00AD0ECB">
        <w:rPr>
          <w:rStyle w:val="Tabletitlebold"/>
          <w:noProof/>
        </w:rPr>
        <w:t>2</w:t>
      </w:r>
      <w:r w:rsidRPr="00946615">
        <w:rPr>
          <w:rStyle w:val="Tabletitlebold"/>
        </w:rPr>
        <w:fldChar w:fldCharType="end"/>
      </w:r>
      <w:r w:rsidRPr="00946615">
        <w:rPr>
          <w:rStyle w:val="Tabletitlebold"/>
        </w:rPr>
        <w:t>.</w:t>
      </w:r>
      <w:r w:rsidR="003D60E0">
        <w:rPr>
          <w:rStyle w:val="Tabletitlebold"/>
        </w:rPr>
        <w:t>29</w:t>
      </w:r>
      <w:r w:rsidRPr="00946615">
        <w:t xml:space="preserve"> Summary of results: </w:t>
      </w:r>
      <w:r w:rsidR="00931E0D">
        <w:t>Culaden Granodiorite (PBNE-09-NEV-04/2105113).</w:t>
      </w:r>
    </w:p>
    <w:tbl>
      <w:tblPr>
        <w:tblStyle w:val="TableGAHeaderColumn"/>
        <w:tblW w:w="9015" w:type="dxa"/>
        <w:tblLayout w:type="fixed"/>
        <w:tblLook w:val="04A0" w:firstRow="1" w:lastRow="0" w:firstColumn="1" w:lastColumn="0" w:noHBand="0" w:noVBand="1"/>
        <w:tblCaption w:val="Summary of results: Culaden Granodiorite (PBNE-09-NEV-04/2105113)."/>
        <w:tblDescription w:val="Summary of results: Culaden Granodiorite (PBNE-09-NEV-04/2105113)."/>
      </w:tblPr>
      <w:tblGrid>
        <w:gridCol w:w="3155"/>
        <w:gridCol w:w="5860"/>
      </w:tblGrid>
      <w:tr w:rsidR="0048548A" w:rsidRPr="00A8172F" w:rsidTr="000F5D2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50" w:type="pct"/>
            <w:vAlign w:val="top"/>
          </w:tcPr>
          <w:p w:rsidR="0048548A" w:rsidRPr="00B60E1F" w:rsidRDefault="0048548A" w:rsidP="00A74826">
            <w:pPr>
              <w:pStyle w:val="Tabletextleft"/>
            </w:pPr>
            <w:r w:rsidRPr="00B60E1F">
              <w:t>GA S</w:t>
            </w:r>
            <w:r>
              <w:t>ampleID</w:t>
            </w:r>
          </w:p>
        </w:tc>
        <w:tc>
          <w:tcPr>
            <w:tcW w:w="3250" w:type="pct"/>
            <w:vAlign w:val="bottom"/>
          </w:tcPr>
          <w:p w:rsidR="0048548A" w:rsidRPr="0048548A" w:rsidRDefault="0048548A" w:rsidP="00A74826">
            <w:pPr>
              <w:pStyle w:val="Tabletextleft"/>
              <w:cnfStyle w:val="100000000000" w:firstRow="1" w:lastRow="0" w:firstColumn="0" w:lastColumn="0" w:oddVBand="0" w:evenVBand="0" w:oddHBand="0" w:evenHBand="0" w:firstRowFirstColumn="0" w:firstRowLastColumn="0" w:lastRowFirstColumn="0" w:lastRowLastColumn="0"/>
              <w:rPr>
                <w:bCs/>
                <w:szCs w:val="18"/>
              </w:rPr>
            </w:pPr>
            <w:r w:rsidRPr="0048548A">
              <w:rPr>
                <w:bCs/>
                <w:szCs w:val="18"/>
              </w:rPr>
              <w:t>2010016005</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Default="0048548A" w:rsidP="00A74826">
            <w:pPr>
              <w:pStyle w:val="Tabletextleft"/>
            </w:pPr>
            <w:r w:rsidRPr="00B60E1F">
              <w:t>GA S</w:t>
            </w:r>
            <w:r>
              <w:t>ampleNO</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2105113</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B60E1F" w:rsidRDefault="0048548A" w:rsidP="00A74826">
            <w:pPr>
              <w:pStyle w:val="Tabletextleft"/>
            </w:pPr>
            <w:r>
              <w:t>GSNSW SITEID</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PBNE-09-NEV-04</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Formal Name</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Culaden Granodiorite</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Informal Name</w:t>
            </w:r>
          </w:p>
        </w:tc>
        <w:tc>
          <w:tcPr>
            <w:tcW w:w="3250" w:type="pct"/>
            <w:vAlign w:val="bottom"/>
          </w:tcPr>
          <w:p w:rsidR="0048548A" w:rsidRPr="0048548A" w:rsidRDefault="009652E7"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Pr>
                <w:bCs/>
                <w:szCs w:val="18"/>
              </w:rPr>
              <w:t>-</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Lithology</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granodiorite</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1:250 000 Sheet</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GRAFTON (SH5606)</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1:100 000 Sheet</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CLIVE (9239)</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Region</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New England Region</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Location (GDA94)</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 xml:space="preserve">151.601517 </w:t>
            </w:r>
            <w:r w:rsidRPr="003D153D">
              <w:rPr>
                <w:rStyle w:val="Superscript"/>
              </w:rPr>
              <w:t>°</w:t>
            </w:r>
            <w:r w:rsidRPr="0048548A">
              <w:rPr>
                <w:bCs/>
                <w:szCs w:val="18"/>
              </w:rPr>
              <w:t xml:space="preserve">E, -29.412421 </w:t>
            </w:r>
            <w:r w:rsidRPr="003D153D">
              <w:rPr>
                <w:rStyle w:val="Superscript"/>
              </w:rPr>
              <w:t>°</w:t>
            </w:r>
            <w:r w:rsidRPr="0048548A">
              <w:rPr>
                <w:bCs/>
                <w:szCs w:val="18"/>
              </w:rPr>
              <w:t>S</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Location (MGA 94 Zone 56)</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364325 mE, 6745507 mN</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Geochronologist</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Andrew Cross</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Mount ID</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GA6139</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Analytical Session</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100128</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t>Interpreted Age</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48548A">
              <w:rPr>
                <w:bCs/>
                <w:szCs w:val="18"/>
              </w:rPr>
              <w:t>252.2 ± 1.9 Ma (95% confidence, 26 analyses on 26 zircons)</w:t>
            </w:r>
          </w:p>
        </w:tc>
      </w:tr>
      <w:tr w:rsidR="0048548A" w:rsidRPr="00A8172F" w:rsidTr="000F5D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rPr>
                <w:szCs w:val="16"/>
              </w:rPr>
              <w:t>Geological Attribution</w:t>
            </w:r>
          </w:p>
        </w:tc>
        <w:tc>
          <w:tcPr>
            <w:tcW w:w="3250" w:type="pct"/>
            <w:vAlign w:val="bottom"/>
          </w:tcPr>
          <w:p w:rsidR="0048548A" w:rsidRPr="0048548A" w:rsidRDefault="0048548A" w:rsidP="00A74826">
            <w:pPr>
              <w:pStyle w:val="Tabletextleft"/>
              <w:cnfStyle w:val="000000100000" w:firstRow="0" w:lastRow="0" w:firstColumn="0" w:lastColumn="0" w:oddVBand="0" w:evenVBand="0" w:oddHBand="1" w:evenHBand="0" w:firstRowFirstColumn="0" w:firstRowLastColumn="0" w:lastRowFirstColumn="0" w:lastRowLastColumn="0"/>
              <w:rPr>
                <w:bCs/>
                <w:szCs w:val="18"/>
              </w:rPr>
            </w:pPr>
            <w:r w:rsidRPr="0048548A">
              <w:rPr>
                <w:bCs/>
                <w:szCs w:val="18"/>
              </w:rPr>
              <w:t>Magmatic crystallisation</w:t>
            </w:r>
          </w:p>
        </w:tc>
      </w:tr>
      <w:tr w:rsidR="0048548A" w:rsidRPr="00A8172F" w:rsidTr="000F5D26">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750" w:type="pct"/>
            <w:vAlign w:val="top"/>
          </w:tcPr>
          <w:p w:rsidR="0048548A" w:rsidRPr="00AD62F5" w:rsidRDefault="005633EE" w:rsidP="00A74826">
            <w:pPr>
              <w:pStyle w:val="Tabletextleft"/>
            </w:pPr>
            <w:r w:rsidRPr="00AD62F5">
              <w:rPr>
                <w:szCs w:val="16"/>
              </w:rPr>
              <w:t>Isotopic Ratio Used</w:t>
            </w:r>
          </w:p>
        </w:tc>
        <w:tc>
          <w:tcPr>
            <w:tcW w:w="3250" w:type="pct"/>
            <w:vAlign w:val="bottom"/>
          </w:tcPr>
          <w:p w:rsidR="0048548A" w:rsidRPr="0048548A" w:rsidRDefault="0048548A" w:rsidP="00A74826">
            <w:pPr>
              <w:pStyle w:val="Tabletextleft"/>
              <w:cnfStyle w:val="000000010000" w:firstRow="0" w:lastRow="0" w:firstColumn="0" w:lastColumn="0" w:oddVBand="0" w:evenVBand="0" w:oddHBand="0" w:evenHBand="1" w:firstRowFirstColumn="0" w:firstRowLastColumn="0" w:lastRowFirstColumn="0" w:lastRowLastColumn="0"/>
              <w:rPr>
                <w:bCs/>
                <w:szCs w:val="18"/>
              </w:rPr>
            </w:pPr>
            <w:r w:rsidRPr="003D153D">
              <w:rPr>
                <w:rStyle w:val="Superscript"/>
              </w:rPr>
              <w:t>206</w:t>
            </w:r>
            <w:r w:rsidRPr="0048548A">
              <w:rPr>
                <w:bCs/>
                <w:szCs w:val="18"/>
              </w:rPr>
              <w:t>Pb/</w:t>
            </w:r>
            <w:r w:rsidRPr="003D153D">
              <w:rPr>
                <w:rStyle w:val="Superscript"/>
              </w:rPr>
              <w:t>238</w:t>
            </w:r>
            <w:r w:rsidRPr="0048548A">
              <w:rPr>
                <w:bCs/>
                <w:szCs w:val="18"/>
              </w:rPr>
              <w:t>U</w:t>
            </w:r>
          </w:p>
        </w:tc>
      </w:tr>
    </w:tbl>
    <w:p w:rsidR="003D60E0" w:rsidRDefault="003D60E0" w:rsidP="001773CB">
      <w:pPr>
        <w:pStyle w:val="Heading3"/>
      </w:pPr>
      <w:bookmarkStart w:id="78" w:name="_Toc364417892"/>
      <w:r>
        <w:t>Sample Information</w:t>
      </w:r>
      <w:bookmarkEnd w:id="78"/>
    </w:p>
    <w:p w:rsidR="00323443" w:rsidRDefault="001773CB" w:rsidP="001773CB">
      <w:pPr>
        <w:pStyle w:val="BodyText"/>
      </w:pPr>
      <w:r w:rsidRPr="001773CB">
        <w:t>This sample was collected on the western side of Gulf Road from low, fresh rubbly outcrop where a dyke crosses the road northwest of Emmaville adjacent to the Golf Club. The sample is a grey medium– to coarse–grained porphyritic quartz, feldspar biotite amphibole granodiorite outcropping as a prominent dyke (&gt;14 km long) extending from the contact with Mole Granite to northwest of Emmaville. The Culaden Granodiorite is one of a number of similar bodies around Emmaville with several informal names (e.g., Hospital Hill, Ottery, Says etc; see Wood 1982). Geochemically, it is similar to the Uralla Supersuite and is cut by the Mole Granite. Its relationship to the Emmaville Volcanics is unclear. These units contain cassiterite, arsenopyrite and pyrite mineralisation presumably imposed by Mole Granite. The dyke is hosted by unnamed Permian siliciclastic sediments.</w:t>
      </w:r>
    </w:p>
    <w:p w:rsidR="003D60E0" w:rsidRDefault="003D60E0" w:rsidP="001773CB">
      <w:pPr>
        <w:pStyle w:val="Heading3"/>
      </w:pPr>
      <w:bookmarkStart w:id="79" w:name="_Toc364417893"/>
      <w:r>
        <w:t>Petrography</w:t>
      </w:r>
      <w:bookmarkEnd w:id="79"/>
    </w:p>
    <w:p w:rsidR="00323443" w:rsidRDefault="001773CB" w:rsidP="001773CB">
      <w:pPr>
        <w:pStyle w:val="BodyText"/>
      </w:pPr>
      <w:r w:rsidRPr="001773CB">
        <w:t xml:space="preserve">The sample is a strongly porphyritic granodioritic porphyry with phenocrysts (size range from 0.1 mm to 5 mm; comprising 50 modal percent of rock) of plagioclase, amphibole, biotite, K-feldspar and quartz set in a very fine grained granular groundmass. Plagioclases are very fresh, strongly zoned and twinned and euhedral to subhedral. Amphiboles (brown → olive green) comprise individual and small groups of euhedral rhombs. K-feldspars are less well formed and drab. Biotite (medium chocolate brown → straw yellow brown) are subhedral to euhedral and very fresh. The quartz are blocky in </w:t>
      </w:r>
      <w:r w:rsidRPr="001773CB">
        <w:lastRenderedPageBreak/>
        <w:t>shape and partially skeletal around the margins suggesting rapid growth during undercooling. Some glomeroporphyritic aggregates of (dominantly) feldspar are also present</w:t>
      </w:r>
      <w:r>
        <w:t xml:space="preserve"> (</w:t>
      </w:r>
      <w:r w:rsidRPr="005633EE">
        <w:rPr>
          <w:rStyle w:val="Hyperlink"/>
        </w:rPr>
        <w:t>Figure 2.49</w:t>
      </w:r>
      <w:r w:rsidRPr="001773CB">
        <w:t>).</w:t>
      </w:r>
    </w:p>
    <w:p w:rsidR="001773CB" w:rsidRDefault="001773CB" w:rsidP="001773CB">
      <w:pPr>
        <w:pStyle w:val="Figuresandimagescentred"/>
      </w:pPr>
      <w:r>
        <w:rPr>
          <w:rFonts w:eastAsia="Times New Roman"/>
          <w:noProof/>
          <w:szCs w:val="21"/>
        </w:rPr>
        <w:drawing>
          <wp:inline distT="0" distB="0" distL="0" distR="0" wp14:anchorId="4FA42E91" wp14:editId="689B5C32">
            <wp:extent cx="2700020" cy="3597275"/>
            <wp:effectExtent l="0" t="0" r="5080" b="3175"/>
            <wp:docPr id="17" name="Picture 17" descr="T76995a_Culaden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76995a_Culaden (Lar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r>
        <w:rPr>
          <w:rFonts w:eastAsia="Times New Roman"/>
          <w:noProof/>
          <w:szCs w:val="21"/>
        </w:rPr>
        <w:drawing>
          <wp:inline distT="0" distB="0" distL="0" distR="0" wp14:anchorId="2B2CDD1B" wp14:editId="732B20B5">
            <wp:extent cx="2700020" cy="3597275"/>
            <wp:effectExtent l="0" t="0" r="5080" b="3175"/>
            <wp:docPr id="18" name="Picture 18" descr="T76995b_Culaden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76995b_Culaden (Larg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0020" cy="3597275"/>
                    </a:xfrm>
                    <a:prstGeom prst="rect">
                      <a:avLst/>
                    </a:prstGeom>
                    <a:noFill/>
                    <a:ln>
                      <a:noFill/>
                    </a:ln>
                  </pic:spPr>
                </pic:pic>
              </a:graphicData>
            </a:graphic>
          </wp:inline>
        </w:drawing>
      </w:r>
    </w:p>
    <w:p w:rsidR="001773CB" w:rsidRPr="001773CB" w:rsidRDefault="001773CB" w:rsidP="001773CB">
      <w:pPr>
        <w:pStyle w:val="Caption"/>
      </w:pPr>
      <w:r w:rsidRPr="002E0C35">
        <w:rPr>
          <w:rStyle w:val="Captionbold"/>
        </w:rPr>
        <w:t xml:space="preserve">Figure </w:t>
      </w:r>
      <w:r>
        <w:rPr>
          <w:rStyle w:val="Captionbold"/>
        </w:rPr>
        <w:t>2.49</w:t>
      </w:r>
      <w:r>
        <w:t xml:space="preserve"> </w:t>
      </w:r>
      <w:r w:rsidRPr="001773CB">
        <w:t>Photomicrograph of Culaden Granodiorite (inf). Scale as indicated (1 mm); left: PPL, right: CPL. Strongly porphyritic texture showing prominent amphibole, biotite, plagioclase and minor quartz phenocrysts (PBNE-09-NEV-04/2105113).</w:t>
      </w:r>
    </w:p>
    <w:p w:rsidR="003D60E0" w:rsidRDefault="003D60E0" w:rsidP="001773CB">
      <w:pPr>
        <w:pStyle w:val="Heading3"/>
      </w:pPr>
      <w:bookmarkStart w:id="80" w:name="_Toc364417894"/>
      <w:r>
        <w:t>Zircons</w:t>
      </w:r>
      <w:bookmarkEnd w:id="80"/>
    </w:p>
    <w:p w:rsidR="003D60E0" w:rsidRPr="001773CB" w:rsidRDefault="001773CB" w:rsidP="005633EE">
      <w:pPr>
        <w:pStyle w:val="BodyText-01"/>
      </w:pPr>
      <w:r w:rsidRPr="001773CB">
        <w:t>Zircons separated from this sample are a homogeneous population of euhedral, clear and colourless to light brown grains. They range from ~70–100 µm in diameter and have aspect ratios of about 2. They generally have a moderate luminescence with well–defined osc</w:t>
      </w:r>
      <w:r w:rsidR="00243F4B">
        <w:t>illatory growth zones (</w:t>
      </w:r>
      <w:r w:rsidR="00243F4B" w:rsidRPr="005633EE">
        <w:rPr>
          <w:rStyle w:val="Hyperlink"/>
        </w:rPr>
        <w:t>Figure 2.50</w:t>
      </w:r>
      <w:r w:rsidRPr="001773CB">
        <w:t>).</w:t>
      </w:r>
    </w:p>
    <w:p w:rsidR="003D60E0" w:rsidRDefault="003D60E0" w:rsidP="001773CB">
      <w:pPr>
        <w:pStyle w:val="Heading3"/>
      </w:pPr>
      <w:bookmarkStart w:id="81" w:name="_Toc364417895"/>
      <w:r>
        <w:t>U–Pb isotopic results</w:t>
      </w:r>
      <w:bookmarkEnd w:id="81"/>
    </w:p>
    <w:p w:rsidR="00323443" w:rsidRDefault="00243F4B" w:rsidP="00243F4B">
      <w:pPr>
        <w:pStyle w:val="BodyText"/>
      </w:pPr>
      <w:r w:rsidRPr="00243F4B">
        <w:t>Twenty-six SHRIMP U–Pb isotopic analyses were carried out on 26 zir</w:t>
      </w:r>
      <w:r>
        <w:t>cons from this sample (</w:t>
      </w:r>
      <w:r w:rsidRPr="005633EE">
        <w:rPr>
          <w:rStyle w:val="Hyperlink"/>
        </w:rPr>
        <w:t>Figure</w:t>
      </w:r>
      <w:r w:rsidR="005633EE" w:rsidRPr="005633EE">
        <w:rPr>
          <w:rStyle w:val="Hyperlink"/>
        </w:rPr>
        <w:t> </w:t>
      </w:r>
      <w:r w:rsidRPr="005633EE">
        <w:rPr>
          <w:rStyle w:val="Hyperlink"/>
        </w:rPr>
        <w:t>2.51</w:t>
      </w:r>
      <w:r>
        <w:t xml:space="preserve"> and </w:t>
      </w:r>
      <w:r w:rsidRPr="005633EE">
        <w:rPr>
          <w:rStyle w:val="Hyperlink"/>
        </w:rPr>
        <w:t>Table 2.30</w:t>
      </w:r>
      <w:r w:rsidRPr="00243F4B">
        <w:t xml:space="preserve">). Uranium concentrations are moderate (92–710 ppm, median = 185 ppm) and Th/U ratios range between 0.30 to 0.92. Common </w:t>
      </w:r>
      <w:r w:rsidRPr="00391BEC">
        <w:rPr>
          <w:rStyle w:val="Superscript"/>
        </w:rPr>
        <w:t>206</w:t>
      </w:r>
      <w:r w:rsidRPr="00243F4B">
        <w:t>Pb proportions are low and generally below 1% (</w:t>
      </w:r>
      <w:r w:rsidRPr="00391BEC">
        <w:rPr>
          <w:rStyle w:val="Superscript"/>
        </w:rPr>
        <w:t>206</w:t>
      </w:r>
      <w:r w:rsidRPr="00243F4B">
        <w:t>Pb</w:t>
      </w:r>
      <w:r w:rsidRPr="006241E0">
        <w:rPr>
          <w:rStyle w:val="Subscript"/>
        </w:rPr>
        <w:t>c</w:t>
      </w:r>
      <w:r w:rsidRPr="00243F4B">
        <w:t xml:space="preserve">). All 26 zircons have the same radiogenic </w:t>
      </w:r>
      <w:r w:rsidRPr="00391BEC">
        <w:rPr>
          <w:rStyle w:val="Superscript"/>
        </w:rPr>
        <w:t>206</w:t>
      </w:r>
      <w:r w:rsidRPr="00243F4B">
        <w:t>Pb/</w:t>
      </w:r>
      <w:r w:rsidRPr="00391BEC">
        <w:rPr>
          <w:rStyle w:val="Superscript"/>
        </w:rPr>
        <w:t>238</w:t>
      </w:r>
      <w:r w:rsidRPr="00243F4B">
        <w:t>U within their analytical uncertainties (MSWD = 0.84, probability = 0.69) and contribute to a weighted mean age of 252.2 ± 1.9 Ma, which is interpreted as the magmatic crystallisation age of the Culaden Granodiorite.</w:t>
      </w:r>
    </w:p>
    <w:p w:rsidR="001773CB" w:rsidRDefault="00243F4B" w:rsidP="003D153D">
      <w:pPr>
        <w:pStyle w:val="Figuresandimagescentred"/>
      </w:pPr>
      <w:r w:rsidRPr="003D153D">
        <w:rPr>
          <w:noProof/>
        </w:rPr>
        <w:lastRenderedPageBreak/>
        <w:drawing>
          <wp:inline distT="0" distB="0" distL="0" distR="0" wp14:anchorId="5892C008" wp14:editId="10DDCB8D">
            <wp:extent cx="5267325" cy="4333875"/>
            <wp:effectExtent l="0" t="0" r="9525" b="9525"/>
            <wp:docPr id="20" name="Picture 20" descr="Selected transmitted light (top) and cathodoluminescence (bottom) images of zircon grains from the Culaden Granodiorite (PBNE-09-NEV-04/2105113)." title="Selected transmitted light (top) and cathodoluminescence (bottom) images of zircon grains from the Culaden Granodiorite (PBNE-09-NEV-04/210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3-Culad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67325" cy="4333875"/>
                    </a:xfrm>
                    <a:prstGeom prst="rect">
                      <a:avLst/>
                    </a:prstGeom>
                    <a:noFill/>
                    <a:ln>
                      <a:noFill/>
                    </a:ln>
                  </pic:spPr>
                </pic:pic>
              </a:graphicData>
            </a:graphic>
          </wp:inline>
        </w:drawing>
      </w:r>
    </w:p>
    <w:p w:rsidR="00243F4B" w:rsidRPr="00243F4B" w:rsidRDefault="001773CB" w:rsidP="00243F4B">
      <w:pPr>
        <w:pStyle w:val="Caption"/>
      </w:pPr>
      <w:r w:rsidRPr="002E0C35">
        <w:rPr>
          <w:rStyle w:val="Captionbold"/>
        </w:rPr>
        <w:t xml:space="preserve">Figure </w:t>
      </w:r>
      <w:r>
        <w:rPr>
          <w:rStyle w:val="Captionbold"/>
        </w:rPr>
        <w:t>2.50</w:t>
      </w:r>
      <w:r>
        <w:t xml:space="preserve"> </w:t>
      </w:r>
      <w:r w:rsidR="00243F4B" w:rsidRPr="00243F4B">
        <w:t>Selected transmitted light (top) and cathodoluminescence (bottom) images of zircon grains from the Culaden Granodiorite (PBNE-09-NEV-04/2105113).</w:t>
      </w:r>
    </w:p>
    <w:p w:rsidR="003D60E0" w:rsidRDefault="00243F4B" w:rsidP="003D60E0">
      <w:pPr>
        <w:pStyle w:val="Figuresandimagescentred"/>
      </w:pPr>
      <w:r>
        <w:rPr>
          <w:noProof/>
        </w:rPr>
        <w:drawing>
          <wp:inline distT="0" distB="0" distL="0" distR="0" wp14:anchorId="27D68F21" wp14:editId="6D3DB396">
            <wp:extent cx="5267325" cy="2085975"/>
            <wp:effectExtent l="0" t="0" r="9525" b="9525"/>
            <wp:docPr id="21" name="Picture 21" descr="Culaden-co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laden-con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67325" cy="2085975"/>
                    </a:xfrm>
                    <a:prstGeom prst="rect">
                      <a:avLst/>
                    </a:prstGeom>
                    <a:noFill/>
                    <a:ln>
                      <a:noFill/>
                    </a:ln>
                  </pic:spPr>
                </pic:pic>
              </a:graphicData>
            </a:graphic>
          </wp:inline>
        </w:drawing>
      </w:r>
    </w:p>
    <w:p w:rsidR="00D92251" w:rsidRDefault="003D60E0" w:rsidP="00243F4B">
      <w:pPr>
        <w:pStyle w:val="Caption"/>
      </w:pPr>
      <w:r w:rsidRPr="00932561">
        <w:rPr>
          <w:rStyle w:val="Captionbold"/>
        </w:rPr>
        <w:t xml:space="preserve">Figure </w:t>
      </w:r>
      <w:r w:rsidR="001773CB">
        <w:rPr>
          <w:rStyle w:val="Captionbold"/>
        </w:rPr>
        <w:t>2.51</w:t>
      </w:r>
      <w:r>
        <w:t xml:space="preserve"> </w:t>
      </w:r>
      <w:r w:rsidR="00243F4B" w:rsidRPr="00243F4B">
        <w:t xml:space="preserve">(a) Tera-Wasserberg concordia plot and (b) temporal trend of the </w:t>
      </w:r>
      <w:r w:rsidR="00243F4B" w:rsidRPr="00391BEC">
        <w:rPr>
          <w:rStyle w:val="Superscript"/>
        </w:rPr>
        <w:t>206</w:t>
      </w:r>
      <w:r w:rsidR="00243F4B" w:rsidRPr="00243F4B">
        <w:t>Pb/</w:t>
      </w:r>
      <w:r w:rsidR="00243F4B" w:rsidRPr="00391BEC">
        <w:rPr>
          <w:rStyle w:val="Superscript"/>
        </w:rPr>
        <w:t>238</w:t>
      </w:r>
      <w:r w:rsidR="00243F4B" w:rsidRPr="00243F4B">
        <w:t>U ages from the Culaden Granodiorite (PBNE-09-NEV-04/2105113).</w:t>
      </w:r>
    </w:p>
    <w:p w:rsidR="003D60E0" w:rsidRPr="00946615" w:rsidRDefault="003D37A0" w:rsidP="003D60E0">
      <w:pPr>
        <w:pStyle w:val="Tabletitle"/>
      </w:pPr>
      <w:r>
        <w:rPr>
          <w:rStyle w:val="Tabletitlebold"/>
        </w:rPr>
        <w:br w:type="page"/>
      </w:r>
      <w:r w:rsidR="003D60E0" w:rsidRPr="00946615">
        <w:rPr>
          <w:rStyle w:val="Tabletitlebold"/>
        </w:rPr>
        <w:lastRenderedPageBreak/>
        <w:t>Table 2.</w:t>
      </w:r>
      <w:r w:rsidR="003D60E0">
        <w:rPr>
          <w:rStyle w:val="Tabletitlebold"/>
        </w:rPr>
        <w:t>30</w:t>
      </w:r>
      <w:r w:rsidR="00243F4B">
        <w:t xml:space="preserve"> SHRIMP U–Pb zircon data from </w:t>
      </w:r>
      <w:r w:rsidR="00243F4B" w:rsidRPr="00243F4B">
        <w:t>Culaden Granodiorite (PBNE-09-NEV-04/2105113).</w:t>
      </w:r>
    </w:p>
    <w:tbl>
      <w:tblPr>
        <w:tblStyle w:val="TableGAHeaderRow"/>
        <w:tblW w:w="4501" w:type="pct"/>
        <w:tblInd w:w="9" w:type="dxa"/>
        <w:tblLook w:val="04A0" w:firstRow="1" w:lastRow="0" w:firstColumn="1" w:lastColumn="0" w:noHBand="0" w:noVBand="1"/>
        <w:tblCaption w:val="SHRIMP U–Pb zircon data from Culaden Granodiorite (PBNE-09-NEV-04/2105113)."/>
        <w:tblDescription w:val="Due to the complexity of this table no alternative description has been provided. Please email Geoscience Australia at clientservices@ga.gov.au for an alternate description."/>
      </w:tblPr>
      <w:tblGrid>
        <w:gridCol w:w="1180"/>
        <w:gridCol w:w="800"/>
        <w:gridCol w:w="622"/>
        <w:gridCol w:w="623"/>
        <w:gridCol w:w="595"/>
        <w:gridCol w:w="766"/>
        <w:gridCol w:w="561"/>
        <w:gridCol w:w="838"/>
        <w:gridCol w:w="592"/>
        <w:gridCol w:w="992"/>
        <w:gridCol w:w="700"/>
      </w:tblGrid>
      <w:tr w:rsidR="003D60E0" w:rsidRPr="00CB5855" w:rsidTr="005633EE">
        <w:trPr>
          <w:cnfStyle w:val="100000000000" w:firstRow="1" w:lastRow="0" w:firstColumn="0" w:lastColumn="0" w:oddVBand="0" w:evenVBand="0" w:oddHBand="0" w:evenHBand="0" w:firstRowFirstColumn="0" w:firstRowLastColumn="0" w:lastRowFirstColumn="0" w:lastRowLastColumn="0"/>
          <w:cantSplit w:val="0"/>
          <w:trHeight w:val="184"/>
          <w:tblHeader/>
        </w:trPr>
        <w:tc>
          <w:tcPr>
            <w:tcW w:w="713" w:type="pct"/>
            <w:noWrap/>
            <w:vAlign w:val="center"/>
            <w:hideMark/>
          </w:tcPr>
          <w:p w:rsidR="003D60E0" w:rsidRPr="00CB5855" w:rsidRDefault="003D60E0" w:rsidP="00A74826">
            <w:pPr>
              <w:pStyle w:val="Tabletextleft"/>
            </w:pPr>
            <w:r w:rsidRPr="00CB5855">
              <w:t>Grain.area</w:t>
            </w:r>
          </w:p>
        </w:tc>
        <w:tc>
          <w:tcPr>
            <w:tcW w:w="484" w:type="pct"/>
            <w:vAlign w:val="center"/>
            <w:hideMark/>
          </w:tcPr>
          <w:p w:rsidR="003D60E0" w:rsidRPr="00CB5855" w:rsidRDefault="003D60E0" w:rsidP="00A74826">
            <w:pPr>
              <w:pStyle w:val="Tabletextcentred"/>
            </w:pPr>
            <w:r w:rsidRPr="002510B2">
              <w:rPr>
                <w:rStyle w:val="Superscript"/>
              </w:rPr>
              <w:t>206</w:t>
            </w:r>
            <w:r w:rsidRPr="00CB5855">
              <w:t>Pb</w:t>
            </w:r>
            <w:r w:rsidRPr="002510B2">
              <w:rPr>
                <w:rStyle w:val="Subscript"/>
              </w:rPr>
              <w:t xml:space="preserve">c </w:t>
            </w:r>
            <w:r w:rsidRPr="00CB5855">
              <w:t>(%)</w:t>
            </w:r>
          </w:p>
        </w:tc>
        <w:tc>
          <w:tcPr>
            <w:tcW w:w="376" w:type="pct"/>
            <w:vAlign w:val="center"/>
            <w:hideMark/>
          </w:tcPr>
          <w:p w:rsidR="003D60E0" w:rsidRPr="00CB5855" w:rsidRDefault="003D60E0" w:rsidP="00A74826">
            <w:pPr>
              <w:pStyle w:val="Tabletextcentred"/>
            </w:pPr>
            <w:r w:rsidRPr="00CB5855">
              <w:t>U (ppm)</w:t>
            </w:r>
          </w:p>
        </w:tc>
        <w:tc>
          <w:tcPr>
            <w:tcW w:w="377" w:type="pct"/>
            <w:vAlign w:val="center"/>
            <w:hideMark/>
          </w:tcPr>
          <w:p w:rsidR="003D60E0" w:rsidRPr="00CB5855" w:rsidRDefault="003D60E0" w:rsidP="00A74826">
            <w:pPr>
              <w:pStyle w:val="Tabletextcentred"/>
            </w:pPr>
            <w:r w:rsidRPr="00CB5855">
              <w:t>Th (ppm)</w:t>
            </w:r>
          </w:p>
        </w:tc>
        <w:tc>
          <w:tcPr>
            <w:tcW w:w="360" w:type="pct"/>
            <w:vAlign w:val="center"/>
            <w:hideMark/>
          </w:tcPr>
          <w:p w:rsidR="003D60E0" w:rsidRPr="00CB5855" w:rsidRDefault="003D60E0" w:rsidP="00A74826">
            <w:pPr>
              <w:pStyle w:val="Tabletextcentred"/>
            </w:pPr>
            <w:r w:rsidRPr="002510B2">
              <w:rPr>
                <w:rStyle w:val="Superscript"/>
              </w:rPr>
              <w:t>232</w:t>
            </w:r>
            <w:r w:rsidRPr="00CB5855">
              <w:t>Th/</w:t>
            </w:r>
            <w:r w:rsidRPr="00CB5855">
              <w:br/>
            </w:r>
            <w:r w:rsidRPr="002510B2">
              <w:rPr>
                <w:rStyle w:val="Superscript"/>
              </w:rPr>
              <w:t>238</w:t>
            </w:r>
            <w:r w:rsidRPr="00CB5855">
              <w:t>U</w:t>
            </w:r>
          </w:p>
        </w:tc>
        <w:tc>
          <w:tcPr>
            <w:tcW w:w="463" w:type="pct"/>
            <w:vAlign w:val="center"/>
            <w:hideMark/>
          </w:tcPr>
          <w:p w:rsidR="003D60E0" w:rsidRPr="00CB5855" w:rsidRDefault="003D60E0" w:rsidP="00A74826">
            <w:pPr>
              <w:pStyle w:val="Tabletextcentred"/>
            </w:pPr>
            <w:r w:rsidRPr="002510B2">
              <w:rPr>
                <w:rStyle w:val="Superscript"/>
              </w:rPr>
              <w:t>238</w:t>
            </w:r>
            <w:r w:rsidRPr="00CB5855">
              <w:t>U/</w:t>
            </w:r>
            <w:r w:rsidRPr="00CB5855">
              <w:br/>
            </w:r>
            <w:r w:rsidRPr="002510B2">
              <w:rPr>
                <w:rStyle w:val="Superscript"/>
              </w:rPr>
              <w:t>206</w:t>
            </w:r>
            <w:r w:rsidRPr="00CB5855">
              <w:t>Pb</w:t>
            </w:r>
          </w:p>
        </w:tc>
        <w:tc>
          <w:tcPr>
            <w:tcW w:w="339" w:type="pct"/>
            <w:vAlign w:val="center"/>
            <w:hideMark/>
          </w:tcPr>
          <w:p w:rsidR="003D60E0" w:rsidRPr="00CB5855" w:rsidRDefault="003D60E0" w:rsidP="00A74826">
            <w:pPr>
              <w:pStyle w:val="Tabletextcentred"/>
            </w:pPr>
            <w:r w:rsidRPr="00CB5855">
              <w:t>± 1σ (%)</w:t>
            </w:r>
          </w:p>
        </w:tc>
        <w:tc>
          <w:tcPr>
            <w:tcW w:w="507" w:type="pct"/>
            <w:vAlign w:val="center"/>
            <w:hideMark/>
          </w:tcPr>
          <w:p w:rsidR="003D60E0" w:rsidRPr="00CB5855" w:rsidRDefault="003D60E0" w:rsidP="00A74826">
            <w:pPr>
              <w:pStyle w:val="Tabletextcentred"/>
            </w:pPr>
            <w:r w:rsidRPr="002510B2">
              <w:rPr>
                <w:rStyle w:val="Superscript"/>
              </w:rPr>
              <w:t>207</w:t>
            </w:r>
            <w:r w:rsidRPr="00CB5855">
              <w:t>Pb/</w:t>
            </w:r>
            <w:r w:rsidRPr="00CB5855">
              <w:br/>
            </w:r>
            <w:r w:rsidRPr="002510B2">
              <w:rPr>
                <w:rStyle w:val="Superscript"/>
              </w:rPr>
              <w:t>206</w:t>
            </w:r>
            <w:r w:rsidRPr="00CB5855">
              <w:t>Pb</w:t>
            </w:r>
          </w:p>
        </w:tc>
        <w:tc>
          <w:tcPr>
            <w:tcW w:w="358" w:type="pct"/>
            <w:vAlign w:val="center"/>
            <w:hideMark/>
          </w:tcPr>
          <w:p w:rsidR="003D60E0" w:rsidRPr="00CB5855" w:rsidRDefault="003D60E0" w:rsidP="00A74826">
            <w:pPr>
              <w:pStyle w:val="Tabletextcentred"/>
            </w:pPr>
            <w:r w:rsidRPr="00CB5855">
              <w:t>± 1σ (%)</w:t>
            </w:r>
          </w:p>
        </w:tc>
        <w:tc>
          <w:tcPr>
            <w:tcW w:w="600" w:type="pct"/>
            <w:vAlign w:val="center"/>
            <w:hideMark/>
          </w:tcPr>
          <w:p w:rsidR="003D60E0" w:rsidRPr="00CB5855" w:rsidRDefault="003D60E0" w:rsidP="00A74826">
            <w:pPr>
              <w:pStyle w:val="Tabletextcentred"/>
            </w:pPr>
            <w:r w:rsidRPr="002510B2">
              <w:rPr>
                <w:rStyle w:val="Superscript"/>
              </w:rPr>
              <w:t>2</w:t>
            </w:r>
            <w:r>
              <w:rPr>
                <w:rStyle w:val="Superscript"/>
              </w:rPr>
              <w:t>06</w:t>
            </w:r>
            <w:r>
              <w:t>Pb/</w:t>
            </w:r>
            <w:r w:rsidRPr="002510B2">
              <w:rPr>
                <w:rStyle w:val="Superscript"/>
              </w:rPr>
              <w:t>2</w:t>
            </w:r>
            <w:r>
              <w:rPr>
                <w:rStyle w:val="Superscript"/>
              </w:rPr>
              <w:t>38</w:t>
            </w:r>
            <w:r>
              <w:t xml:space="preserve">U </w:t>
            </w:r>
            <w:r w:rsidRPr="00CB5855">
              <w:t>Age (Ma)</w:t>
            </w:r>
          </w:p>
        </w:tc>
        <w:tc>
          <w:tcPr>
            <w:tcW w:w="424" w:type="pct"/>
            <w:vAlign w:val="center"/>
            <w:hideMark/>
          </w:tcPr>
          <w:p w:rsidR="003D60E0" w:rsidRPr="00CB5855" w:rsidRDefault="003D60E0" w:rsidP="00A74826">
            <w:pPr>
              <w:pStyle w:val="Tabletextcentred"/>
            </w:pPr>
            <w:r w:rsidRPr="00CB5855">
              <w:t>± 1σ (Ma)</w:t>
            </w:r>
          </w:p>
        </w:tc>
      </w:tr>
      <w:tr w:rsidR="00243F4B" w:rsidRPr="00CB5855" w:rsidTr="00483218">
        <w:trPr>
          <w:cnfStyle w:val="000000100000" w:firstRow="0" w:lastRow="0" w:firstColumn="0" w:lastColumn="0" w:oddVBand="0" w:evenVBand="0" w:oddHBand="1" w:evenHBand="0" w:firstRowFirstColumn="0" w:firstRowLastColumn="0" w:lastRowFirstColumn="0" w:lastRowLastColumn="0"/>
          <w:trHeight w:val="227"/>
        </w:trPr>
        <w:tc>
          <w:tcPr>
            <w:tcW w:w="5000" w:type="pct"/>
            <w:gridSpan w:val="11"/>
            <w:noWrap/>
            <w:vAlign w:val="center"/>
          </w:tcPr>
          <w:p w:rsidR="00243F4B" w:rsidRPr="00CB5855" w:rsidRDefault="00243F4B" w:rsidP="00A74826">
            <w:pPr>
              <w:pStyle w:val="Tabletextleft"/>
            </w:pPr>
            <w:r>
              <w:t>Magmatic zircons</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113.Z.1.1.1</w:t>
            </w:r>
          </w:p>
        </w:tc>
        <w:tc>
          <w:tcPr>
            <w:tcW w:w="484" w:type="pct"/>
            <w:noWrap/>
            <w:hideMark/>
          </w:tcPr>
          <w:p w:rsidR="00483218" w:rsidRPr="00483218" w:rsidRDefault="00483218" w:rsidP="00A74826">
            <w:pPr>
              <w:pStyle w:val="Tabletextcentred"/>
            </w:pPr>
            <w:r w:rsidRPr="00483218">
              <w:t>-0.09</w:t>
            </w:r>
          </w:p>
        </w:tc>
        <w:tc>
          <w:tcPr>
            <w:tcW w:w="376" w:type="pct"/>
            <w:noWrap/>
            <w:hideMark/>
          </w:tcPr>
          <w:p w:rsidR="00483218" w:rsidRPr="00483218" w:rsidRDefault="00483218" w:rsidP="00A74826">
            <w:pPr>
              <w:pStyle w:val="Tabletextcentred"/>
            </w:pPr>
            <w:r w:rsidRPr="00483218">
              <w:t>265</w:t>
            </w:r>
          </w:p>
        </w:tc>
        <w:tc>
          <w:tcPr>
            <w:tcW w:w="377" w:type="pct"/>
            <w:noWrap/>
            <w:hideMark/>
          </w:tcPr>
          <w:p w:rsidR="00483218" w:rsidRPr="00483218" w:rsidRDefault="00483218" w:rsidP="00A74826">
            <w:pPr>
              <w:pStyle w:val="Tabletextcentred"/>
            </w:pPr>
            <w:r w:rsidRPr="00483218">
              <w:t>125</w:t>
            </w:r>
          </w:p>
        </w:tc>
        <w:tc>
          <w:tcPr>
            <w:tcW w:w="360" w:type="pct"/>
            <w:noWrap/>
            <w:hideMark/>
          </w:tcPr>
          <w:p w:rsidR="00483218" w:rsidRPr="00483218" w:rsidRDefault="00483218" w:rsidP="00A74826">
            <w:pPr>
              <w:pStyle w:val="Tabletextcentred"/>
            </w:pPr>
            <w:r w:rsidRPr="00483218">
              <w:t>0.49</w:t>
            </w:r>
          </w:p>
        </w:tc>
        <w:tc>
          <w:tcPr>
            <w:tcW w:w="463" w:type="pct"/>
            <w:noWrap/>
            <w:hideMark/>
          </w:tcPr>
          <w:p w:rsidR="00483218" w:rsidRPr="00483218" w:rsidRDefault="00483218" w:rsidP="00A74826">
            <w:pPr>
              <w:pStyle w:val="Tabletextcentred"/>
            </w:pPr>
            <w:r w:rsidRPr="00483218">
              <w:t>25.2002</w:t>
            </w:r>
          </w:p>
        </w:tc>
        <w:tc>
          <w:tcPr>
            <w:tcW w:w="339" w:type="pct"/>
            <w:noWrap/>
            <w:hideMark/>
          </w:tcPr>
          <w:p w:rsidR="00483218" w:rsidRPr="00483218" w:rsidRDefault="00483218" w:rsidP="00A74826">
            <w:pPr>
              <w:pStyle w:val="Tabletextcentred"/>
            </w:pPr>
            <w:r w:rsidRPr="00483218">
              <w:t>1.7</w:t>
            </w:r>
          </w:p>
        </w:tc>
        <w:tc>
          <w:tcPr>
            <w:tcW w:w="507" w:type="pct"/>
            <w:noWrap/>
            <w:hideMark/>
          </w:tcPr>
          <w:p w:rsidR="00483218" w:rsidRPr="00483218" w:rsidRDefault="00483218" w:rsidP="00A74826">
            <w:pPr>
              <w:pStyle w:val="Tabletextcentred"/>
            </w:pPr>
            <w:r w:rsidRPr="00483218">
              <w:t>0.0522</w:t>
            </w:r>
          </w:p>
        </w:tc>
        <w:tc>
          <w:tcPr>
            <w:tcW w:w="358" w:type="pct"/>
            <w:noWrap/>
            <w:hideMark/>
          </w:tcPr>
          <w:p w:rsidR="00483218" w:rsidRPr="00483218" w:rsidRDefault="00483218" w:rsidP="00A74826">
            <w:pPr>
              <w:pStyle w:val="Tabletextcentred"/>
            </w:pPr>
            <w:r w:rsidRPr="00483218">
              <w:t>1.9</w:t>
            </w:r>
          </w:p>
        </w:tc>
        <w:tc>
          <w:tcPr>
            <w:tcW w:w="600" w:type="pct"/>
            <w:noWrap/>
            <w:hideMark/>
          </w:tcPr>
          <w:p w:rsidR="00483218" w:rsidRPr="00483218" w:rsidRDefault="00483218" w:rsidP="00A74826">
            <w:pPr>
              <w:pStyle w:val="Tabletextcentred"/>
            </w:pPr>
            <w:r w:rsidRPr="00483218">
              <w:t>250.9</w:t>
            </w:r>
          </w:p>
        </w:tc>
        <w:tc>
          <w:tcPr>
            <w:tcW w:w="424" w:type="pct"/>
            <w:noWrap/>
            <w:hideMark/>
          </w:tcPr>
          <w:p w:rsidR="00483218" w:rsidRPr="00483218" w:rsidRDefault="00483218" w:rsidP="00A74826">
            <w:pPr>
              <w:pStyle w:val="Tabletextcentred"/>
            </w:pPr>
            <w:r w:rsidRPr="00483218">
              <w:t>4.2</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113.Z.2.1.1</w:t>
            </w:r>
          </w:p>
        </w:tc>
        <w:tc>
          <w:tcPr>
            <w:tcW w:w="484" w:type="pct"/>
            <w:noWrap/>
            <w:hideMark/>
          </w:tcPr>
          <w:p w:rsidR="00483218" w:rsidRPr="00483218" w:rsidRDefault="00483218" w:rsidP="00A74826">
            <w:pPr>
              <w:pStyle w:val="Tabletextcentred"/>
            </w:pPr>
            <w:r w:rsidRPr="00483218">
              <w:t>0.11</w:t>
            </w:r>
          </w:p>
        </w:tc>
        <w:tc>
          <w:tcPr>
            <w:tcW w:w="376" w:type="pct"/>
            <w:noWrap/>
            <w:hideMark/>
          </w:tcPr>
          <w:p w:rsidR="00483218" w:rsidRPr="00483218" w:rsidRDefault="00483218" w:rsidP="00A74826">
            <w:pPr>
              <w:pStyle w:val="Tabletextcentred"/>
            </w:pPr>
            <w:r w:rsidRPr="00483218">
              <w:t>197</w:t>
            </w:r>
          </w:p>
        </w:tc>
        <w:tc>
          <w:tcPr>
            <w:tcW w:w="377" w:type="pct"/>
            <w:noWrap/>
            <w:hideMark/>
          </w:tcPr>
          <w:p w:rsidR="00483218" w:rsidRPr="00483218" w:rsidRDefault="00483218" w:rsidP="00A74826">
            <w:pPr>
              <w:pStyle w:val="Tabletextcentred"/>
            </w:pPr>
            <w:r w:rsidRPr="00483218">
              <w:t>57</w:t>
            </w:r>
          </w:p>
        </w:tc>
        <w:tc>
          <w:tcPr>
            <w:tcW w:w="360" w:type="pct"/>
            <w:noWrap/>
            <w:hideMark/>
          </w:tcPr>
          <w:p w:rsidR="00483218" w:rsidRPr="00483218" w:rsidRDefault="00483218" w:rsidP="00A74826">
            <w:pPr>
              <w:pStyle w:val="Tabletextcentred"/>
            </w:pPr>
            <w:r w:rsidRPr="00483218">
              <w:t>0.30</w:t>
            </w:r>
          </w:p>
        </w:tc>
        <w:tc>
          <w:tcPr>
            <w:tcW w:w="463" w:type="pct"/>
            <w:noWrap/>
            <w:hideMark/>
          </w:tcPr>
          <w:p w:rsidR="00483218" w:rsidRPr="00483218" w:rsidRDefault="00483218" w:rsidP="00A74826">
            <w:pPr>
              <w:pStyle w:val="Tabletextcentred"/>
            </w:pPr>
            <w:r w:rsidRPr="00483218">
              <w:t>24.9541</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0.0511</w:t>
            </w:r>
          </w:p>
        </w:tc>
        <w:tc>
          <w:tcPr>
            <w:tcW w:w="358" w:type="pct"/>
            <w:noWrap/>
            <w:hideMark/>
          </w:tcPr>
          <w:p w:rsidR="00483218" w:rsidRPr="00483218" w:rsidRDefault="00483218" w:rsidP="00A74826">
            <w:pPr>
              <w:pStyle w:val="Tabletextcentred"/>
            </w:pPr>
            <w:r w:rsidRPr="00483218">
              <w:t>2.3</w:t>
            </w:r>
          </w:p>
        </w:tc>
        <w:tc>
          <w:tcPr>
            <w:tcW w:w="600" w:type="pct"/>
            <w:noWrap/>
            <w:hideMark/>
          </w:tcPr>
          <w:p w:rsidR="00483218" w:rsidRPr="00483218" w:rsidRDefault="00483218" w:rsidP="00A74826">
            <w:pPr>
              <w:pStyle w:val="Tabletextcentred"/>
            </w:pPr>
            <w:r w:rsidRPr="00483218">
              <w:t>253.3</w:t>
            </w:r>
          </w:p>
        </w:tc>
        <w:tc>
          <w:tcPr>
            <w:tcW w:w="424" w:type="pct"/>
            <w:noWrap/>
            <w:hideMark/>
          </w:tcPr>
          <w:p w:rsidR="00483218" w:rsidRPr="00483218" w:rsidRDefault="00483218" w:rsidP="00A74826">
            <w:pPr>
              <w:pStyle w:val="Tabletextcentred"/>
            </w:pPr>
            <w:r w:rsidRPr="00483218">
              <w:t>3.3</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113.Z.3.1.1</w:t>
            </w:r>
          </w:p>
        </w:tc>
        <w:tc>
          <w:tcPr>
            <w:tcW w:w="484" w:type="pct"/>
            <w:noWrap/>
            <w:hideMark/>
          </w:tcPr>
          <w:p w:rsidR="00483218" w:rsidRPr="00483218" w:rsidRDefault="00483218" w:rsidP="00A74826">
            <w:pPr>
              <w:pStyle w:val="Tabletextcentred"/>
            </w:pPr>
            <w:r w:rsidRPr="00483218">
              <w:t>0.18</w:t>
            </w:r>
          </w:p>
        </w:tc>
        <w:tc>
          <w:tcPr>
            <w:tcW w:w="376" w:type="pct"/>
            <w:noWrap/>
            <w:hideMark/>
          </w:tcPr>
          <w:p w:rsidR="00483218" w:rsidRPr="00483218" w:rsidRDefault="00483218" w:rsidP="00A74826">
            <w:pPr>
              <w:pStyle w:val="Tabletextcentred"/>
            </w:pPr>
            <w:r w:rsidRPr="00483218">
              <w:t>130</w:t>
            </w:r>
          </w:p>
        </w:tc>
        <w:tc>
          <w:tcPr>
            <w:tcW w:w="377" w:type="pct"/>
            <w:noWrap/>
            <w:hideMark/>
          </w:tcPr>
          <w:p w:rsidR="00483218" w:rsidRPr="00483218" w:rsidRDefault="00483218" w:rsidP="00A74826">
            <w:pPr>
              <w:pStyle w:val="Tabletextcentred"/>
            </w:pPr>
            <w:r w:rsidRPr="00483218">
              <w:t>72</w:t>
            </w:r>
          </w:p>
        </w:tc>
        <w:tc>
          <w:tcPr>
            <w:tcW w:w="360" w:type="pct"/>
            <w:noWrap/>
            <w:hideMark/>
          </w:tcPr>
          <w:p w:rsidR="00483218" w:rsidRPr="00483218" w:rsidRDefault="00483218" w:rsidP="00A74826">
            <w:pPr>
              <w:pStyle w:val="Tabletextcentred"/>
            </w:pPr>
            <w:r w:rsidRPr="00483218">
              <w:t>0.57</w:t>
            </w:r>
          </w:p>
        </w:tc>
        <w:tc>
          <w:tcPr>
            <w:tcW w:w="463" w:type="pct"/>
            <w:noWrap/>
            <w:hideMark/>
          </w:tcPr>
          <w:p w:rsidR="00483218" w:rsidRPr="00483218" w:rsidRDefault="00483218" w:rsidP="00A74826">
            <w:pPr>
              <w:pStyle w:val="Tabletextcentred"/>
            </w:pPr>
            <w:r w:rsidRPr="00483218">
              <w:t>24.9559</w:t>
            </w:r>
          </w:p>
        </w:tc>
        <w:tc>
          <w:tcPr>
            <w:tcW w:w="339" w:type="pct"/>
            <w:noWrap/>
            <w:hideMark/>
          </w:tcPr>
          <w:p w:rsidR="00483218" w:rsidRPr="00483218" w:rsidRDefault="00483218" w:rsidP="00A74826">
            <w:pPr>
              <w:pStyle w:val="Tabletextcentred"/>
            </w:pPr>
            <w:r w:rsidRPr="00483218">
              <w:t>1.5</w:t>
            </w:r>
          </w:p>
        </w:tc>
        <w:tc>
          <w:tcPr>
            <w:tcW w:w="507" w:type="pct"/>
            <w:noWrap/>
            <w:hideMark/>
          </w:tcPr>
          <w:p w:rsidR="00483218" w:rsidRPr="00483218" w:rsidRDefault="00483218" w:rsidP="00A74826">
            <w:pPr>
              <w:pStyle w:val="Tabletextcentred"/>
            </w:pPr>
            <w:r w:rsidRPr="00483218">
              <w:t>0.0541</w:t>
            </w:r>
          </w:p>
        </w:tc>
        <w:tc>
          <w:tcPr>
            <w:tcW w:w="358" w:type="pct"/>
            <w:noWrap/>
            <w:hideMark/>
          </w:tcPr>
          <w:p w:rsidR="00483218" w:rsidRPr="00483218" w:rsidRDefault="00483218" w:rsidP="00A74826">
            <w:pPr>
              <w:pStyle w:val="Tabletextcentred"/>
            </w:pPr>
            <w:r w:rsidRPr="00483218">
              <w:t>3.1</w:t>
            </w:r>
          </w:p>
        </w:tc>
        <w:tc>
          <w:tcPr>
            <w:tcW w:w="600" w:type="pct"/>
            <w:noWrap/>
            <w:hideMark/>
          </w:tcPr>
          <w:p w:rsidR="00483218" w:rsidRPr="00483218" w:rsidRDefault="00483218" w:rsidP="00A74826">
            <w:pPr>
              <w:pStyle w:val="Tabletextcentred"/>
            </w:pPr>
            <w:r w:rsidRPr="00483218">
              <w:t>253.3</w:t>
            </w:r>
          </w:p>
        </w:tc>
        <w:tc>
          <w:tcPr>
            <w:tcW w:w="424" w:type="pct"/>
            <w:noWrap/>
            <w:hideMark/>
          </w:tcPr>
          <w:p w:rsidR="00483218" w:rsidRPr="00483218" w:rsidRDefault="00483218" w:rsidP="00A74826">
            <w:pPr>
              <w:pStyle w:val="Tabletextcentred"/>
            </w:pPr>
            <w:r w:rsidRPr="00483218">
              <w:t>3.6</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113.Z.4.1.1</w:t>
            </w:r>
          </w:p>
        </w:tc>
        <w:tc>
          <w:tcPr>
            <w:tcW w:w="484" w:type="pct"/>
            <w:noWrap/>
            <w:hideMark/>
          </w:tcPr>
          <w:p w:rsidR="00483218" w:rsidRPr="00483218" w:rsidRDefault="00483218" w:rsidP="00A74826">
            <w:pPr>
              <w:pStyle w:val="Tabletextcentred"/>
            </w:pPr>
            <w:r w:rsidRPr="00483218">
              <w:t>-0.12</w:t>
            </w:r>
          </w:p>
        </w:tc>
        <w:tc>
          <w:tcPr>
            <w:tcW w:w="376" w:type="pct"/>
            <w:noWrap/>
            <w:hideMark/>
          </w:tcPr>
          <w:p w:rsidR="00483218" w:rsidRPr="00483218" w:rsidRDefault="00483218" w:rsidP="00A74826">
            <w:pPr>
              <w:pStyle w:val="Tabletextcentred"/>
            </w:pPr>
            <w:r w:rsidRPr="00483218">
              <w:t>99</w:t>
            </w:r>
          </w:p>
        </w:tc>
        <w:tc>
          <w:tcPr>
            <w:tcW w:w="377" w:type="pct"/>
            <w:noWrap/>
            <w:hideMark/>
          </w:tcPr>
          <w:p w:rsidR="00483218" w:rsidRPr="00483218" w:rsidRDefault="00483218" w:rsidP="00A74826">
            <w:pPr>
              <w:pStyle w:val="Tabletextcentred"/>
            </w:pPr>
            <w:r w:rsidRPr="00483218">
              <w:t>49</w:t>
            </w:r>
          </w:p>
        </w:tc>
        <w:tc>
          <w:tcPr>
            <w:tcW w:w="360" w:type="pct"/>
            <w:noWrap/>
            <w:hideMark/>
          </w:tcPr>
          <w:p w:rsidR="00483218" w:rsidRPr="00483218" w:rsidRDefault="00483218" w:rsidP="00A74826">
            <w:pPr>
              <w:pStyle w:val="Tabletextcentred"/>
            </w:pPr>
            <w:r w:rsidRPr="00483218">
              <w:t>0.52</w:t>
            </w:r>
          </w:p>
        </w:tc>
        <w:tc>
          <w:tcPr>
            <w:tcW w:w="463" w:type="pct"/>
            <w:noWrap/>
            <w:hideMark/>
          </w:tcPr>
          <w:p w:rsidR="00483218" w:rsidRPr="00483218" w:rsidRDefault="00483218" w:rsidP="00A74826">
            <w:pPr>
              <w:pStyle w:val="Tabletextcentred"/>
            </w:pPr>
            <w:r w:rsidRPr="00483218">
              <w:t>24.3745</w:t>
            </w:r>
          </w:p>
        </w:tc>
        <w:tc>
          <w:tcPr>
            <w:tcW w:w="339" w:type="pct"/>
            <w:noWrap/>
            <w:hideMark/>
          </w:tcPr>
          <w:p w:rsidR="00483218" w:rsidRPr="00483218" w:rsidRDefault="00483218" w:rsidP="00A74826">
            <w:pPr>
              <w:pStyle w:val="Tabletextcentred"/>
            </w:pPr>
            <w:r w:rsidRPr="00483218">
              <w:t>1.5</w:t>
            </w:r>
          </w:p>
        </w:tc>
        <w:tc>
          <w:tcPr>
            <w:tcW w:w="507" w:type="pct"/>
            <w:noWrap/>
            <w:hideMark/>
          </w:tcPr>
          <w:p w:rsidR="00483218" w:rsidRPr="00483218" w:rsidRDefault="00483218" w:rsidP="00A74826">
            <w:pPr>
              <w:pStyle w:val="Tabletextcentred"/>
            </w:pPr>
            <w:r w:rsidRPr="00483218">
              <w:t>0.0523</w:t>
            </w:r>
          </w:p>
        </w:tc>
        <w:tc>
          <w:tcPr>
            <w:tcW w:w="358" w:type="pct"/>
            <w:noWrap/>
            <w:hideMark/>
          </w:tcPr>
          <w:p w:rsidR="00483218" w:rsidRPr="00483218" w:rsidRDefault="00483218" w:rsidP="00A74826">
            <w:pPr>
              <w:pStyle w:val="Tabletextcentred"/>
            </w:pPr>
            <w:r w:rsidRPr="00483218">
              <w:t>3.2</w:t>
            </w:r>
          </w:p>
        </w:tc>
        <w:tc>
          <w:tcPr>
            <w:tcW w:w="600" w:type="pct"/>
            <w:noWrap/>
            <w:hideMark/>
          </w:tcPr>
          <w:p w:rsidR="00483218" w:rsidRPr="00483218" w:rsidRDefault="00483218" w:rsidP="00A74826">
            <w:pPr>
              <w:pStyle w:val="Tabletextcentred"/>
            </w:pPr>
            <w:r w:rsidRPr="00483218">
              <w:t>259.2</w:t>
            </w:r>
          </w:p>
        </w:tc>
        <w:tc>
          <w:tcPr>
            <w:tcW w:w="424" w:type="pct"/>
            <w:noWrap/>
            <w:hideMark/>
          </w:tcPr>
          <w:p w:rsidR="00483218" w:rsidRPr="00483218" w:rsidRDefault="00483218" w:rsidP="00A74826">
            <w:pPr>
              <w:pStyle w:val="Tabletextcentred"/>
            </w:pPr>
            <w:r w:rsidRPr="00483218">
              <w:t>3.9</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113.Z.5.1.1</w:t>
            </w:r>
          </w:p>
        </w:tc>
        <w:tc>
          <w:tcPr>
            <w:tcW w:w="484" w:type="pct"/>
            <w:noWrap/>
            <w:hideMark/>
          </w:tcPr>
          <w:p w:rsidR="00483218" w:rsidRPr="00483218" w:rsidRDefault="00483218" w:rsidP="00A74826">
            <w:pPr>
              <w:pStyle w:val="Tabletextcentred"/>
            </w:pPr>
            <w:r w:rsidRPr="00483218">
              <w:t>0.00</w:t>
            </w:r>
          </w:p>
        </w:tc>
        <w:tc>
          <w:tcPr>
            <w:tcW w:w="376" w:type="pct"/>
            <w:noWrap/>
            <w:hideMark/>
          </w:tcPr>
          <w:p w:rsidR="00483218" w:rsidRPr="00483218" w:rsidRDefault="00483218" w:rsidP="00A74826">
            <w:pPr>
              <w:pStyle w:val="Tabletextcentred"/>
            </w:pPr>
            <w:r w:rsidRPr="00483218">
              <w:t>170</w:t>
            </w:r>
          </w:p>
        </w:tc>
        <w:tc>
          <w:tcPr>
            <w:tcW w:w="377" w:type="pct"/>
            <w:noWrap/>
            <w:hideMark/>
          </w:tcPr>
          <w:p w:rsidR="00483218" w:rsidRPr="00483218" w:rsidRDefault="00483218" w:rsidP="00A74826">
            <w:pPr>
              <w:pStyle w:val="Tabletextcentred"/>
            </w:pPr>
            <w:r w:rsidRPr="00483218">
              <w:t>70</w:t>
            </w:r>
          </w:p>
        </w:tc>
        <w:tc>
          <w:tcPr>
            <w:tcW w:w="360" w:type="pct"/>
            <w:noWrap/>
            <w:hideMark/>
          </w:tcPr>
          <w:p w:rsidR="00483218" w:rsidRPr="00483218" w:rsidRDefault="00483218" w:rsidP="00A74826">
            <w:pPr>
              <w:pStyle w:val="Tabletextcentred"/>
            </w:pPr>
            <w:r w:rsidRPr="00483218">
              <w:t>0.42</w:t>
            </w:r>
          </w:p>
        </w:tc>
        <w:tc>
          <w:tcPr>
            <w:tcW w:w="463" w:type="pct"/>
            <w:noWrap/>
            <w:hideMark/>
          </w:tcPr>
          <w:p w:rsidR="00483218" w:rsidRPr="00483218" w:rsidRDefault="00483218" w:rsidP="00A74826">
            <w:pPr>
              <w:pStyle w:val="Tabletextcentred"/>
            </w:pPr>
            <w:r w:rsidRPr="00483218">
              <w:t>25.2964</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0.0525</w:t>
            </w:r>
          </w:p>
        </w:tc>
        <w:tc>
          <w:tcPr>
            <w:tcW w:w="358" w:type="pct"/>
            <w:noWrap/>
            <w:hideMark/>
          </w:tcPr>
          <w:p w:rsidR="00483218" w:rsidRPr="00483218" w:rsidRDefault="00483218" w:rsidP="00A74826">
            <w:pPr>
              <w:pStyle w:val="Tabletextcentred"/>
            </w:pPr>
            <w:r w:rsidRPr="00483218">
              <w:t>2.1</w:t>
            </w:r>
          </w:p>
        </w:tc>
        <w:tc>
          <w:tcPr>
            <w:tcW w:w="600" w:type="pct"/>
            <w:noWrap/>
            <w:hideMark/>
          </w:tcPr>
          <w:p w:rsidR="00483218" w:rsidRPr="00483218" w:rsidRDefault="00483218" w:rsidP="00A74826">
            <w:pPr>
              <w:pStyle w:val="Tabletextcentred"/>
            </w:pPr>
            <w:r w:rsidRPr="00483218">
              <w:t>249.9</w:t>
            </w:r>
          </w:p>
        </w:tc>
        <w:tc>
          <w:tcPr>
            <w:tcW w:w="424" w:type="pct"/>
            <w:noWrap/>
            <w:hideMark/>
          </w:tcPr>
          <w:p w:rsidR="00483218" w:rsidRPr="00483218" w:rsidRDefault="00483218" w:rsidP="00A74826">
            <w:pPr>
              <w:pStyle w:val="Tabletextcentred"/>
            </w:pPr>
            <w:r w:rsidRPr="00483218">
              <w:t>3.5</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113.Z.6.1.1</w:t>
            </w:r>
          </w:p>
        </w:tc>
        <w:tc>
          <w:tcPr>
            <w:tcW w:w="484" w:type="pct"/>
            <w:noWrap/>
            <w:hideMark/>
          </w:tcPr>
          <w:p w:rsidR="00483218" w:rsidRPr="00483218" w:rsidRDefault="00483218" w:rsidP="00A74826">
            <w:pPr>
              <w:pStyle w:val="Tabletextcentred"/>
            </w:pPr>
            <w:r w:rsidRPr="00483218">
              <w:t>0.41</w:t>
            </w:r>
          </w:p>
        </w:tc>
        <w:tc>
          <w:tcPr>
            <w:tcW w:w="376" w:type="pct"/>
            <w:noWrap/>
            <w:hideMark/>
          </w:tcPr>
          <w:p w:rsidR="00483218" w:rsidRPr="00483218" w:rsidRDefault="00483218" w:rsidP="00A74826">
            <w:pPr>
              <w:pStyle w:val="Tabletextcentred"/>
            </w:pPr>
            <w:r w:rsidRPr="00483218">
              <w:t>223</w:t>
            </w:r>
          </w:p>
        </w:tc>
        <w:tc>
          <w:tcPr>
            <w:tcW w:w="377" w:type="pct"/>
            <w:noWrap/>
            <w:hideMark/>
          </w:tcPr>
          <w:p w:rsidR="00483218" w:rsidRPr="00483218" w:rsidRDefault="00483218" w:rsidP="00A74826">
            <w:pPr>
              <w:pStyle w:val="Tabletextcentred"/>
            </w:pPr>
            <w:r w:rsidRPr="00483218">
              <w:t>129</w:t>
            </w:r>
          </w:p>
        </w:tc>
        <w:tc>
          <w:tcPr>
            <w:tcW w:w="360" w:type="pct"/>
            <w:noWrap/>
            <w:hideMark/>
          </w:tcPr>
          <w:p w:rsidR="00483218" w:rsidRPr="00483218" w:rsidRDefault="00483218" w:rsidP="00A74826">
            <w:pPr>
              <w:pStyle w:val="Tabletextcentred"/>
            </w:pPr>
            <w:r w:rsidRPr="00483218">
              <w:t>0.60</w:t>
            </w:r>
          </w:p>
        </w:tc>
        <w:tc>
          <w:tcPr>
            <w:tcW w:w="463" w:type="pct"/>
            <w:noWrap/>
            <w:hideMark/>
          </w:tcPr>
          <w:p w:rsidR="00483218" w:rsidRPr="00483218" w:rsidRDefault="00483218" w:rsidP="00A74826">
            <w:pPr>
              <w:pStyle w:val="Tabletextcentred"/>
            </w:pPr>
            <w:r w:rsidRPr="00483218">
              <w:t>25.0268</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0.0503</w:t>
            </w:r>
          </w:p>
        </w:tc>
        <w:tc>
          <w:tcPr>
            <w:tcW w:w="358" w:type="pct"/>
            <w:noWrap/>
            <w:hideMark/>
          </w:tcPr>
          <w:p w:rsidR="00483218" w:rsidRPr="00483218" w:rsidRDefault="00483218" w:rsidP="00A74826">
            <w:pPr>
              <w:pStyle w:val="Tabletextcentred"/>
            </w:pPr>
            <w:r w:rsidRPr="00483218">
              <w:t>3.0</w:t>
            </w:r>
          </w:p>
        </w:tc>
        <w:tc>
          <w:tcPr>
            <w:tcW w:w="600" w:type="pct"/>
            <w:noWrap/>
            <w:hideMark/>
          </w:tcPr>
          <w:p w:rsidR="00483218" w:rsidRPr="00483218" w:rsidRDefault="00483218" w:rsidP="00A74826">
            <w:pPr>
              <w:pStyle w:val="Tabletextcentred"/>
            </w:pPr>
            <w:r w:rsidRPr="00483218">
              <w:t>252.6</w:t>
            </w:r>
          </w:p>
        </w:tc>
        <w:tc>
          <w:tcPr>
            <w:tcW w:w="424" w:type="pct"/>
            <w:noWrap/>
            <w:hideMark/>
          </w:tcPr>
          <w:p w:rsidR="00483218" w:rsidRPr="00483218" w:rsidRDefault="00483218" w:rsidP="00A74826">
            <w:pPr>
              <w:pStyle w:val="Tabletextcentred"/>
            </w:pPr>
            <w:r w:rsidRPr="00483218">
              <w:t>3.2</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113.Z.7.1.1</w:t>
            </w:r>
          </w:p>
        </w:tc>
        <w:tc>
          <w:tcPr>
            <w:tcW w:w="484" w:type="pct"/>
            <w:noWrap/>
            <w:hideMark/>
          </w:tcPr>
          <w:p w:rsidR="00483218" w:rsidRPr="00483218" w:rsidRDefault="00483218" w:rsidP="00A74826">
            <w:pPr>
              <w:pStyle w:val="Tabletextcentred"/>
            </w:pPr>
            <w:r w:rsidRPr="00483218">
              <w:t>1.33</w:t>
            </w:r>
          </w:p>
        </w:tc>
        <w:tc>
          <w:tcPr>
            <w:tcW w:w="376" w:type="pct"/>
            <w:noWrap/>
            <w:hideMark/>
          </w:tcPr>
          <w:p w:rsidR="00483218" w:rsidRPr="00483218" w:rsidRDefault="00483218" w:rsidP="00A74826">
            <w:pPr>
              <w:pStyle w:val="Tabletextcentred"/>
            </w:pPr>
            <w:r w:rsidRPr="00483218">
              <w:t>92</w:t>
            </w:r>
          </w:p>
        </w:tc>
        <w:tc>
          <w:tcPr>
            <w:tcW w:w="377" w:type="pct"/>
            <w:noWrap/>
            <w:hideMark/>
          </w:tcPr>
          <w:p w:rsidR="00483218" w:rsidRPr="00483218" w:rsidRDefault="00483218" w:rsidP="00A74826">
            <w:pPr>
              <w:pStyle w:val="Tabletextcentred"/>
            </w:pPr>
            <w:r w:rsidRPr="00483218">
              <w:t>46</w:t>
            </w:r>
          </w:p>
        </w:tc>
        <w:tc>
          <w:tcPr>
            <w:tcW w:w="360" w:type="pct"/>
            <w:noWrap/>
            <w:hideMark/>
          </w:tcPr>
          <w:p w:rsidR="00483218" w:rsidRPr="00483218" w:rsidRDefault="00483218" w:rsidP="00A74826">
            <w:pPr>
              <w:pStyle w:val="Tabletextcentred"/>
            </w:pPr>
            <w:r w:rsidRPr="00483218">
              <w:t>0.52</w:t>
            </w:r>
          </w:p>
        </w:tc>
        <w:tc>
          <w:tcPr>
            <w:tcW w:w="463" w:type="pct"/>
            <w:noWrap/>
            <w:hideMark/>
          </w:tcPr>
          <w:p w:rsidR="00483218" w:rsidRPr="00483218" w:rsidRDefault="00483218" w:rsidP="00A74826">
            <w:pPr>
              <w:pStyle w:val="Tabletextcentred"/>
            </w:pPr>
            <w:r w:rsidRPr="00483218">
              <w:t>25.6732</w:t>
            </w:r>
          </w:p>
        </w:tc>
        <w:tc>
          <w:tcPr>
            <w:tcW w:w="339" w:type="pct"/>
            <w:noWrap/>
            <w:hideMark/>
          </w:tcPr>
          <w:p w:rsidR="00483218" w:rsidRPr="00483218" w:rsidRDefault="00483218" w:rsidP="00A74826">
            <w:pPr>
              <w:pStyle w:val="Tabletextcentred"/>
            </w:pPr>
            <w:r w:rsidRPr="00483218">
              <w:t>1.7</w:t>
            </w:r>
          </w:p>
        </w:tc>
        <w:tc>
          <w:tcPr>
            <w:tcW w:w="507" w:type="pct"/>
            <w:noWrap/>
            <w:hideMark/>
          </w:tcPr>
          <w:p w:rsidR="00483218" w:rsidRPr="00483218" w:rsidRDefault="00483218" w:rsidP="00A74826">
            <w:pPr>
              <w:pStyle w:val="Tabletextcentred"/>
            </w:pPr>
            <w:r w:rsidRPr="00483218">
              <w:t>0.0432</w:t>
            </w:r>
          </w:p>
        </w:tc>
        <w:tc>
          <w:tcPr>
            <w:tcW w:w="358" w:type="pct"/>
            <w:noWrap/>
            <w:hideMark/>
          </w:tcPr>
          <w:p w:rsidR="00483218" w:rsidRPr="00483218" w:rsidRDefault="00483218" w:rsidP="00A74826">
            <w:pPr>
              <w:pStyle w:val="Tabletextcentred"/>
            </w:pPr>
            <w:r w:rsidRPr="00483218">
              <w:t>8.7</w:t>
            </w:r>
          </w:p>
        </w:tc>
        <w:tc>
          <w:tcPr>
            <w:tcW w:w="600" w:type="pct"/>
            <w:noWrap/>
            <w:hideMark/>
          </w:tcPr>
          <w:p w:rsidR="00483218" w:rsidRPr="00483218" w:rsidRDefault="00483218" w:rsidP="00A74826">
            <w:pPr>
              <w:pStyle w:val="Tabletextcentred"/>
            </w:pPr>
            <w:r w:rsidRPr="00483218">
              <w:t>246.3</w:t>
            </w:r>
          </w:p>
        </w:tc>
        <w:tc>
          <w:tcPr>
            <w:tcW w:w="424" w:type="pct"/>
            <w:noWrap/>
            <w:hideMark/>
          </w:tcPr>
          <w:p w:rsidR="00483218" w:rsidRPr="00483218" w:rsidRDefault="00483218" w:rsidP="00A74826">
            <w:pPr>
              <w:pStyle w:val="Tabletextcentred"/>
            </w:pPr>
            <w:r w:rsidRPr="00483218">
              <w:t>4.1</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113.Z.8.1.1</w:t>
            </w:r>
          </w:p>
        </w:tc>
        <w:tc>
          <w:tcPr>
            <w:tcW w:w="484" w:type="pct"/>
            <w:noWrap/>
            <w:hideMark/>
          </w:tcPr>
          <w:p w:rsidR="00483218" w:rsidRPr="00483218" w:rsidRDefault="00483218" w:rsidP="00A74826">
            <w:pPr>
              <w:pStyle w:val="Tabletextcentred"/>
            </w:pPr>
            <w:r w:rsidRPr="00483218">
              <w:t>-0.41</w:t>
            </w:r>
          </w:p>
        </w:tc>
        <w:tc>
          <w:tcPr>
            <w:tcW w:w="376" w:type="pct"/>
            <w:noWrap/>
            <w:hideMark/>
          </w:tcPr>
          <w:p w:rsidR="00483218" w:rsidRPr="00483218" w:rsidRDefault="00483218" w:rsidP="00A74826">
            <w:pPr>
              <w:pStyle w:val="Tabletextcentred"/>
            </w:pPr>
            <w:r w:rsidRPr="00483218">
              <w:t>147</w:t>
            </w:r>
          </w:p>
        </w:tc>
        <w:tc>
          <w:tcPr>
            <w:tcW w:w="377" w:type="pct"/>
            <w:noWrap/>
            <w:hideMark/>
          </w:tcPr>
          <w:p w:rsidR="00483218" w:rsidRPr="00483218" w:rsidRDefault="00483218" w:rsidP="00A74826">
            <w:pPr>
              <w:pStyle w:val="Tabletextcentred"/>
            </w:pPr>
            <w:r w:rsidRPr="00483218">
              <w:t>76</w:t>
            </w:r>
          </w:p>
        </w:tc>
        <w:tc>
          <w:tcPr>
            <w:tcW w:w="360" w:type="pct"/>
            <w:noWrap/>
            <w:hideMark/>
          </w:tcPr>
          <w:p w:rsidR="00483218" w:rsidRPr="00483218" w:rsidRDefault="00483218" w:rsidP="00A74826">
            <w:pPr>
              <w:pStyle w:val="Tabletextcentred"/>
            </w:pPr>
            <w:r w:rsidRPr="00483218">
              <w:t>0.53</w:t>
            </w:r>
          </w:p>
        </w:tc>
        <w:tc>
          <w:tcPr>
            <w:tcW w:w="463" w:type="pct"/>
            <w:noWrap/>
            <w:hideMark/>
          </w:tcPr>
          <w:p w:rsidR="00483218" w:rsidRPr="00483218" w:rsidRDefault="00483218" w:rsidP="00A74826">
            <w:pPr>
              <w:pStyle w:val="Tabletextcentred"/>
            </w:pPr>
            <w:r w:rsidRPr="00483218">
              <w:t>24.8104</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0.0524</w:t>
            </w:r>
          </w:p>
        </w:tc>
        <w:tc>
          <w:tcPr>
            <w:tcW w:w="358" w:type="pct"/>
            <w:noWrap/>
            <w:hideMark/>
          </w:tcPr>
          <w:p w:rsidR="00483218" w:rsidRPr="00483218" w:rsidRDefault="00483218" w:rsidP="00A74826">
            <w:pPr>
              <w:pStyle w:val="Tabletextcentred"/>
            </w:pPr>
            <w:r w:rsidRPr="00483218">
              <w:t>3.5</w:t>
            </w:r>
          </w:p>
        </w:tc>
        <w:tc>
          <w:tcPr>
            <w:tcW w:w="600" w:type="pct"/>
            <w:noWrap/>
            <w:hideMark/>
          </w:tcPr>
          <w:p w:rsidR="00483218" w:rsidRPr="00483218" w:rsidRDefault="00483218" w:rsidP="00A74826">
            <w:pPr>
              <w:pStyle w:val="Tabletextcentred"/>
            </w:pPr>
            <w:r w:rsidRPr="00483218">
              <w:t>254.7</w:t>
            </w:r>
          </w:p>
        </w:tc>
        <w:tc>
          <w:tcPr>
            <w:tcW w:w="424" w:type="pct"/>
            <w:noWrap/>
            <w:hideMark/>
          </w:tcPr>
          <w:p w:rsidR="00483218" w:rsidRPr="00483218" w:rsidRDefault="00483218" w:rsidP="00A74826">
            <w:pPr>
              <w:pStyle w:val="Tabletextcentred"/>
            </w:pPr>
            <w:r w:rsidRPr="00483218">
              <w:t>3.5</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113.Z.9.1.1</w:t>
            </w:r>
          </w:p>
        </w:tc>
        <w:tc>
          <w:tcPr>
            <w:tcW w:w="484" w:type="pct"/>
            <w:noWrap/>
            <w:hideMark/>
          </w:tcPr>
          <w:p w:rsidR="00483218" w:rsidRPr="00483218" w:rsidRDefault="00483218" w:rsidP="00A74826">
            <w:pPr>
              <w:pStyle w:val="Tabletextcentred"/>
            </w:pPr>
            <w:r w:rsidRPr="00483218">
              <w:t>0.38</w:t>
            </w:r>
          </w:p>
        </w:tc>
        <w:tc>
          <w:tcPr>
            <w:tcW w:w="376" w:type="pct"/>
            <w:noWrap/>
            <w:hideMark/>
          </w:tcPr>
          <w:p w:rsidR="00483218" w:rsidRPr="00483218" w:rsidRDefault="00483218" w:rsidP="00A74826">
            <w:pPr>
              <w:pStyle w:val="Tabletextcentred"/>
            </w:pPr>
            <w:r w:rsidRPr="00483218">
              <w:t>301</w:t>
            </w:r>
          </w:p>
        </w:tc>
        <w:tc>
          <w:tcPr>
            <w:tcW w:w="377" w:type="pct"/>
            <w:noWrap/>
            <w:hideMark/>
          </w:tcPr>
          <w:p w:rsidR="00483218" w:rsidRPr="00483218" w:rsidRDefault="00483218" w:rsidP="00A74826">
            <w:pPr>
              <w:pStyle w:val="Tabletextcentred"/>
            </w:pPr>
            <w:r w:rsidRPr="00483218">
              <w:t>157</w:t>
            </w:r>
          </w:p>
        </w:tc>
        <w:tc>
          <w:tcPr>
            <w:tcW w:w="360" w:type="pct"/>
            <w:noWrap/>
            <w:hideMark/>
          </w:tcPr>
          <w:p w:rsidR="00483218" w:rsidRPr="00483218" w:rsidRDefault="00483218" w:rsidP="00A74826">
            <w:pPr>
              <w:pStyle w:val="Tabletextcentred"/>
            </w:pPr>
            <w:r w:rsidRPr="00483218">
              <w:t>0.54</w:t>
            </w:r>
          </w:p>
        </w:tc>
        <w:tc>
          <w:tcPr>
            <w:tcW w:w="463" w:type="pct"/>
            <w:noWrap/>
            <w:hideMark/>
          </w:tcPr>
          <w:p w:rsidR="00483218" w:rsidRPr="00483218" w:rsidRDefault="00483218" w:rsidP="00A74826">
            <w:pPr>
              <w:pStyle w:val="Tabletextcentred"/>
            </w:pPr>
            <w:r w:rsidRPr="00483218">
              <w:t>25.1964</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0.0490</w:t>
            </w:r>
          </w:p>
        </w:tc>
        <w:tc>
          <w:tcPr>
            <w:tcW w:w="358" w:type="pct"/>
            <w:noWrap/>
            <w:hideMark/>
          </w:tcPr>
          <w:p w:rsidR="00483218" w:rsidRPr="00483218" w:rsidRDefault="00483218" w:rsidP="00A74826">
            <w:pPr>
              <w:pStyle w:val="Tabletextcentred"/>
            </w:pPr>
            <w:r w:rsidRPr="00483218">
              <w:t>2.6</w:t>
            </w:r>
          </w:p>
        </w:tc>
        <w:tc>
          <w:tcPr>
            <w:tcW w:w="600" w:type="pct"/>
            <w:noWrap/>
            <w:hideMark/>
          </w:tcPr>
          <w:p w:rsidR="00483218" w:rsidRPr="00483218" w:rsidRDefault="00483218" w:rsidP="00A74826">
            <w:pPr>
              <w:pStyle w:val="Tabletextcentred"/>
            </w:pPr>
            <w:r w:rsidRPr="00483218">
              <w:t>250.9</w:t>
            </w:r>
          </w:p>
        </w:tc>
        <w:tc>
          <w:tcPr>
            <w:tcW w:w="424" w:type="pct"/>
            <w:noWrap/>
            <w:hideMark/>
          </w:tcPr>
          <w:p w:rsidR="00483218" w:rsidRPr="00483218" w:rsidRDefault="00483218" w:rsidP="00A74826">
            <w:pPr>
              <w:pStyle w:val="Tabletextcentred"/>
            </w:pPr>
            <w:r w:rsidRPr="00483218">
              <w:t>3.1</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113.Z.10.1.1</w:t>
            </w:r>
          </w:p>
        </w:tc>
        <w:tc>
          <w:tcPr>
            <w:tcW w:w="484" w:type="pct"/>
            <w:noWrap/>
            <w:hideMark/>
          </w:tcPr>
          <w:p w:rsidR="00483218" w:rsidRPr="00483218" w:rsidRDefault="00483218" w:rsidP="00A74826">
            <w:pPr>
              <w:pStyle w:val="Tabletextcentred"/>
            </w:pPr>
            <w:r w:rsidRPr="00483218">
              <w:t>0.22</w:t>
            </w:r>
          </w:p>
        </w:tc>
        <w:tc>
          <w:tcPr>
            <w:tcW w:w="376" w:type="pct"/>
            <w:noWrap/>
            <w:hideMark/>
          </w:tcPr>
          <w:p w:rsidR="00483218" w:rsidRPr="00483218" w:rsidRDefault="00483218" w:rsidP="00A74826">
            <w:pPr>
              <w:pStyle w:val="Tabletextcentred"/>
            </w:pPr>
            <w:r w:rsidRPr="00483218">
              <w:t>346</w:t>
            </w:r>
          </w:p>
        </w:tc>
        <w:tc>
          <w:tcPr>
            <w:tcW w:w="377" w:type="pct"/>
            <w:noWrap/>
            <w:hideMark/>
          </w:tcPr>
          <w:p w:rsidR="00483218" w:rsidRPr="00483218" w:rsidRDefault="00483218" w:rsidP="00A74826">
            <w:pPr>
              <w:pStyle w:val="Tabletextcentred"/>
            </w:pPr>
            <w:r w:rsidRPr="00483218">
              <w:t>201</w:t>
            </w:r>
          </w:p>
        </w:tc>
        <w:tc>
          <w:tcPr>
            <w:tcW w:w="360" w:type="pct"/>
            <w:noWrap/>
            <w:hideMark/>
          </w:tcPr>
          <w:p w:rsidR="00483218" w:rsidRPr="00483218" w:rsidRDefault="00483218" w:rsidP="00A74826">
            <w:pPr>
              <w:pStyle w:val="Tabletextcentred"/>
            </w:pPr>
            <w:r w:rsidRPr="00483218">
              <w:t>0.60</w:t>
            </w:r>
          </w:p>
        </w:tc>
        <w:tc>
          <w:tcPr>
            <w:tcW w:w="463" w:type="pct"/>
            <w:noWrap/>
            <w:hideMark/>
          </w:tcPr>
          <w:p w:rsidR="00483218" w:rsidRPr="00483218" w:rsidRDefault="00483218" w:rsidP="00A74826">
            <w:pPr>
              <w:pStyle w:val="Tabletextcentred"/>
            </w:pPr>
            <w:r w:rsidRPr="00483218">
              <w:t>25.0474</w:t>
            </w:r>
          </w:p>
        </w:tc>
        <w:tc>
          <w:tcPr>
            <w:tcW w:w="339" w:type="pct"/>
            <w:noWrap/>
            <w:hideMark/>
          </w:tcPr>
          <w:p w:rsidR="00483218" w:rsidRPr="00483218" w:rsidRDefault="00483218" w:rsidP="00A74826">
            <w:pPr>
              <w:pStyle w:val="Tabletextcentred"/>
            </w:pPr>
            <w:r w:rsidRPr="00483218">
              <w:t>1.6</w:t>
            </w:r>
          </w:p>
        </w:tc>
        <w:tc>
          <w:tcPr>
            <w:tcW w:w="507" w:type="pct"/>
            <w:noWrap/>
            <w:hideMark/>
          </w:tcPr>
          <w:p w:rsidR="00483218" w:rsidRPr="00483218" w:rsidRDefault="00483218" w:rsidP="00A74826">
            <w:pPr>
              <w:pStyle w:val="Tabletextcentred"/>
            </w:pPr>
            <w:r w:rsidRPr="00483218">
              <w:t>0.0498</w:t>
            </w:r>
          </w:p>
        </w:tc>
        <w:tc>
          <w:tcPr>
            <w:tcW w:w="358" w:type="pct"/>
            <w:noWrap/>
            <w:hideMark/>
          </w:tcPr>
          <w:p w:rsidR="00483218" w:rsidRPr="00483218" w:rsidRDefault="00483218" w:rsidP="00A74826">
            <w:pPr>
              <w:pStyle w:val="Tabletextcentred"/>
            </w:pPr>
            <w:r w:rsidRPr="00483218">
              <w:t>2.1</w:t>
            </w:r>
          </w:p>
        </w:tc>
        <w:tc>
          <w:tcPr>
            <w:tcW w:w="600" w:type="pct"/>
            <w:noWrap/>
            <w:hideMark/>
          </w:tcPr>
          <w:p w:rsidR="00483218" w:rsidRPr="00483218" w:rsidRDefault="00483218" w:rsidP="00A74826">
            <w:pPr>
              <w:pStyle w:val="Tabletextcentred"/>
            </w:pPr>
            <w:r w:rsidRPr="00483218">
              <w:t>252.4</w:t>
            </w:r>
          </w:p>
        </w:tc>
        <w:tc>
          <w:tcPr>
            <w:tcW w:w="424" w:type="pct"/>
            <w:noWrap/>
            <w:hideMark/>
          </w:tcPr>
          <w:p w:rsidR="00483218" w:rsidRPr="00483218" w:rsidRDefault="00483218" w:rsidP="00A74826">
            <w:pPr>
              <w:pStyle w:val="Tabletextcentred"/>
            </w:pPr>
            <w:r w:rsidRPr="00483218">
              <w:t>4.0</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113.Z.11.1.1</w:t>
            </w:r>
          </w:p>
        </w:tc>
        <w:tc>
          <w:tcPr>
            <w:tcW w:w="484" w:type="pct"/>
            <w:noWrap/>
            <w:hideMark/>
          </w:tcPr>
          <w:p w:rsidR="00483218" w:rsidRPr="00483218" w:rsidRDefault="00483218" w:rsidP="00A74826">
            <w:pPr>
              <w:pStyle w:val="Tabletextcentred"/>
            </w:pPr>
            <w:r w:rsidRPr="00483218">
              <w:t>-0.14</w:t>
            </w:r>
          </w:p>
        </w:tc>
        <w:tc>
          <w:tcPr>
            <w:tcW w:w="376" w:type="pct"/>
            <w:noWrap/>
            <w:hideMark/>
          </w:tcPr>
          <w:p w:rsidR="00483218" w:rsidRPr="00483218" w:rsidRDefault="00483218" w:rsidP="00A74826">
            <w:pPr>
              <w:pStyle w:val="Tabletextcentred"/>
            </w:pPr>
            <w:r w:rsidRPr="00483218">
              <w:t>331</w:t>
            </w:r>
          </w:p>
        </w:tc>
        <w:tc>
          <w:tcPr>
            <w:tcW w:w="377" w:type="pct"/>
            <w:noWrap/>
            <w:hideMark/>
          </w:tcPr>
          <w:p w:rsidR="00483218" w:rsidRPr="00483218" w:rsidRDefault="00483218" w:rsidP="00A74826">
            <w:pPr>
              <w:pStyle w:val="Tabletextcentred"/>
            </w:pPr>
            <w:r w:rsidRPr="00483218">
              <w:t>204</w:t>
            </w:r>
          </w:p>
        </w:tc>
        <w:tc>
          <w:tcPr>
            <w:tcW w:w="360" w:type="pct"/>
            <w:noWrap/>
            <w:hideMark/>
          </w:tcPr>
          <w:p w:rsidR="00483218" w:rsidRPr="00483218" w:rsidRDefault="00483218" w:rsidP="00A74826">
            <w:pPr>
              <w:pStyle w:val="Tabletextcentred"/>
            </w:pPr>
            <w:r w:rsidRPr="00483218">
              <w:t>0.64</w:t>
            </w:r>
          </w:p>
        </w:tc>
        <w:tc>
          <w:tcPr>
            <w:tcW w:w="463" w:type="pct"/>
            <w:noWrap/>
            <w:hideMark/>
          </w:tcPr>
          <w:p w:rsidR="00483218" w:rsidRPr="00483218" w:rsidRDefault="00483218" w:rsidP="00A74826">
            <w:pPr>
              <w:pStyle w:val="Tabletextcentred"/>
            </w:pPr>
            <w:r w:rsidRPr="00483218">
              <w:t>25.0385</w:t>
            </w:r>
          </w:p>
        </w:tc>
        <w:tc>
          <w:tcPr>
            <w:tcW w:w="339" w:type="pct"/>
            <w:noWrap/>
            <w:hideMark/>
          </w:tcPr>
          <w:p w:rsidR="00483218" w:rsidRPr="00483218" w:rsidRDefault="00483218" w:rsidP="00A74826">
            <w:pPr>
              <w:pStyle w:val="Tabletextcentred"/>
            </w:pPr>
            <w:r w:rsidRPr="00483218">
              <w:t>1.2</w:t>
            </w:r>
          </w:p>
        </w:tc>
        <w:tc>
          <w:tcPr>
            <w:tcW w:w="507" w:type="pct"/>
            <w:noWrap/>
            <w:hideMark/>
          </w:tcPr>
          <w:p w:rsidR="00483218" w:rsidRPr="00483218" w:rsidRDefault="00483218" w:rsidP="00A74826">
            <w:pPr>
              <w:pStyle w:val="Tabletextcentred"/>
            </w:pPr>
            <w:r w:rsidRPr="00483218">
              <w:t>0.0515</w:t>
            </w:r>
          </w:p>
        </w:tc>
        <w:tc>
          <w:tcPr>
            <w:tcW w:w="358" w:type="pct"/>
            <w:noWrap/>
            <w:hideMark/>
          </w:tcPr>
          <w:p w:rsidR="00483218" w:rsidRPr="00483218" w:rsidRDefault="00483218" w:rsidP="00A74826">
            <w:pPr>
              <w:pStyle w:val="Tabletextcentred"/>
            </w:pPr>
            <w:r w:rsidRPr="00483218">
              <w:t>1.8</w:t>
            </w:r>
          </w:p>
        </w:tc>
        <w:tc>
          <w:tcPr>
            <w:tcW w:w="600" w:type="pct"/>
            <w:noWrap/>
            <w:hideMark/>
          </w:tcPr>
          <w:p w:rsidR="00483218" w:rsidRPr="00483218" w:rsidRDefault="00483218" w:rsidP="00A74826">
            <w:pPr>
              <w:pStyle w:val="Tabletextcentred"/>
            </w:pPr>
            <w:r w:rsidRPr="00483218">
              <w:t>252.5</w:t>
            </w:r>
          </w:p>
        </w:tc>
        <w:tc>
          <w:tcPr>
            <w:tcW w:w="424" w:type="pct"/>
            <w:noWrap/>
            <w:hideMark/>
          </w:tcPr>
          <w:p w:rsidR="00483218" w:rsidRPr="00483218" w:rsidRDefault="00483218" w:rsidP="00A74826">
            <w:pPr>
              <w:pStyle w:val="Tabletextcentred"/>
            </w:pPr>
            <w:r w:rsidRPr="00483218">
              <w:t>3.1</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113.Z.12.1.1</w:t>
            </w:r>
          </w:p>
        </w:tc>
        <w:tc>
          <w:tcPr>
            <w:tcW w:w="484" w:type="pct"/>
            <w:noWrap/>
            <w:hideMark/>
          </w:tcPr>
          <w:p w:rsidR="00483218" w:rsidRPr="00483218" w:rsidRDefault="00483218" w:rsidP="00A74826">
            <w:pPr>
              <w:pStyle w:val="Tabletextcentred"/>
            </w:pPr>
            <w:r w:rsidRPr="00483218">
              <w:t>0.64</w:t>
            </w:r>
          </w:p>
        </w:tc>
        <w:tc>
          <w:tcPr>
            <w:tcW w:w="376" w:type="pct"/>
            <w:noWrap/>
            <w:hideMark/>
          </w:tcPr>
          <w:p w:rsidR="00483218" w:rsidRPr="00483218" w:rsidRDefault="00483218" w:rsidP="00A74826">
            <w:pPr>
              <w:pStyle w:val="Tabletextcentred"/>
            </w:pPr>
            <w:r w:rsidRPr="00483218">
              <w:t>136</w:t>
            </w:r>
          </w:p>
        </w:tc>
        <w:tc>
          <w:tcPr>
            <w:tcW w:w="377" w:type="pct"/>
            <w:noWrap/>
            <w:hideMark/>
          </w:tcPr>
          <w:p w:rsidR="00483218" w:rsidRPr="00483218" w:rsidRDefault="00483218" w:rsidP="00A74826">
            <w:pPr>
              <w:pStyle w:val="Tabletextcentred"/>
            </w:pPr>
            <w:r w:rsidRPr="00483218">
              <w:t>81</w:t>
            </w:r>
          </w:p>
        </w:tc>
        <w:tc>
          <w:tcPr>
            <w:tcW w:w="360" w:type="pct"/>
            <w:noWrap/>
            <w:hideMark/>
          </w:tcPr>
          <w:p w:rsidR="00483218" w:rsidRPr="00483218" w:rsidRDefault="00483218" w:rsidP="00A74826">
            <w:pPr>
              <w:pStyle w:val="Tabletextcentred"/>
            </w:pPr>
            <w:r w:rsidRPr="00483218">
              <w:t>0.61</w:t>
            </w:r>
          </w:p>
        </w:tc>
        <w:tc>
          <w:tcPr>
            <w:tcW w:w="463" w:type="pct"/>
            <w:noWrap/>
            <w:hideMark/>
          </w:tcPr>
          <w:p w:rsidR="00483218" w:rsidRPr="00483218" w:rsidRDefault="00483218" w:rsidP="00A74826">
            <w:pPr>
              <w:pStyle w:val="Tabletextcentred"/>
            </w:pPr>
            <w:r w:rsidRPr="00483218">
              <w:t>25.2897</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0.0475</w:t>
            </w:r>
          </w:p>
        </w:tc>
        <w:tc>
          <w:tcPr>
            <w:tcW w:w="358" w:type="pct"/>
            <w:noWrap/>
            <w:hideMark/>
          </w:tcPr>
          <w:p w:rsidR="00483218" w:rsidRPr="00483218" w:rsidRDefault="00483218" w:rsidP="00A74826">
            <w:pPr>
              <w:pStyle w:val="Tabletextcentred"/>
            </w:pPr>
            <w:r w:rsidRPr="00483218">
              <w:t>4.9</w:t>
            </w:r>
          </w:p>
        </w:tc>
        <w:tc>
          <w:tcPr>
            <w:tcW w:w="600" w:type="pct"/>
            <w:noWrap/>
            <w:hideMark/>
          </w:tcPr>
          <w:p w:rsidR="00483218" w:rsidRPr="00483218" w:rsidRDefault="00483218" w:rsidP="00A74826">
            <w:pPr>
              <w:pStyle w:val="Tabletextcentred"/>
            </w:pPr>
            <w:r w:rsidRPr="00483218">
              <w:t>250.0</w:t>
            </w:r>
          </w:p>
        </w:tc>
        <w:tc>
          <w:tcPr>
            <w:tcW w:w="424" w:type="pct"/>
            <w:noWrap/>
            <w:hideMark/>
          </w:tcPr>
          <w:p w:rsidR="00483218" w:rsidRPr="00483218" w:rsidRDefault="00483218" w:rsidP="00A74826">
            <w:pPr>
              <w:pStyle w:val="Tabletextcentred"/>
            </w:pPr>
            <w:r w:rsidRPr="00483218">
              <w:t>3.5</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113.Z.13.1.1</w:t>
            </w:r>
          </w:p>
        </w:tc>
        <w:tc>
          <w:tcPr>
            <w:tcW w:w="484" w:type="pct"/>
            <w:noWrap/>
            <w:hideMark/>
          </w:tcPr>
          <w:p w:rsidR="00483218" w:rsidRPr="00483218" w:rsidRDefault="00483218" w:rsidP="00A74826">
            <w:pPr>
              <w:pStyle w:val="Tabletextcentred"/>
            </w:pPr>
            <w:r w:rsidRPr="00483218">
              <w:t>-0.35</w:t>
            </w:r>
          </w:p>
        </w:tc>
        <w:tc>
          <w:tcPr>
            <w:tcW w:w="376" w:type="pct"/>
            <w:noWrap/>
            <w:hideMark/>
          </w:tcPr>
          <w:p w:rsidR="00483218" w:rsidRPr="00483218" w:rsidRDefault="00483218" w:rsidP="00A74826">
            <w:pPr>
              <w:pStyle w:val="Tabletextcentred"/>
            </w:pPr>
            <w:r w:rsidRPr="00483218">
              <w:t>168</w:t>
            </w:r>
          </w:p>
        </w:tc>
        <w:tc>
          <w:tcPr>
            <w:tcW w:w="377" w:type="pct"/>
            <w:noWrap/>
            <w:hideMark/>
          </w:tcPr>
          <w:p w:rsidR="00483218" w:rsidRPr="00483218" w:rsidRDefault="00483218" w:rsidP="00A74826">
            <w:pPr>
              <w:pStyle w:val="Tabletextcentred"/>
            </w:pPr>
            <w:r w:rsidRPr="00483218">
              <w:t>91</w:t>
            </w:r>
          </w:p>
        </w:tc>
        <w:tc>
          <w:tcPr>
            <w:tcW w:w="360" w:type="pct"/>
            <w:noWrap/>
            <w:hideMark/>
          </w:tcPr>
          <w:p w:rsidR="00483218" w:rsidRPr="00483218" w:rsidRDefault="00483218" w:rsidP="00A74826">
            <w:pPr>
              <w:pStyle w:val="Tabletextcentred"/>
            </w:pPr>
            <w:r w:rsidRPr="00483218">
              <w:t>0.56</w:t>
            </w:r>
          </w:p>
        </w:tc>
        <w:tc>
          <w:tcPr>
            <w:tcW w:w="463" w:type="pct"/>
            <w:noWrap/>
            <w:hideMark/>
          </w:tcPr>
          <w:p w:rsidR="00483218" w:rsidRPr="00483218" w:rsidRDefault="00483218" w:rsidP="00A74826">
            <w:pPr>
              <w:pStyle w:val="Tabletextcentred"/>
            </w:pPr>
            <w:r w:rsidRPr="00483218">
              <w:t>25.4146</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0.0547</w:t>
            </w:r>
          </w:p>
        </w:tc>
        <w:tc>
          <w:tcPr>
            <w:tcW w:w="358" w:type="pct"/>
            <w:noWrap/>
            <w:hideMark/>
          </w:tcPr>
          <w:p w:rsidR="00483218" w:rsidRPr="00483218" w:rsidRDefault="00483218" w:rsidP="00A74826">
            <w:pPr>
              <w:pStyle w:val="Tabletextcentred"/>
            </w:pPr>
            <w:r w:rsidRPr="00483218">
              <w:t>4.6</w:t>
            </w:r>
          </w:p>
        </w:tc>
        <w:tc>
          <w:tcPr>
            <w:tcW w:w="600" w:type="pct"/>
            <w:noWrap/>
            <w:hideMark/>
          </w:tcPr>
          <w:p w:rsidR="00483218" w:rsidRPr="00483218" w:rsidRDefault="00483218" w:rsidP="00A74826">
            <w:pPr>
              <w:pStyle w:val="Tabletextcentred"/>
            </w:pPr>
            <w:r w:rsidRPr="00483218">
              <w:t>248.8</w:t>
            </w:r>
          </w:p>
        </w:tc>
        <w:tc>
          <w:tcPr>
            <w:tcW w:w="424" w:type="pct"/>
            <w:noWrap/>
            <w:hideMark/>
          </w:tcPr>
          <w:p w:rsidR="00483218" w:rsidRPr="00483218" w:rsidRDefault="00483218" w:rsidP="00A74826">
            <w:pPr>
              <w:pStyle w:val="Tabletextcentred"/>
            </w:pPr>
            <w:r w:rsidRPr="00483218">
              <w:t>3.3</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113.Z.14.1.1</w:t>
            </w:r>
          </w:p>
        </w:tc>
        <w:tc>
          <w:tcPr>
            <w:tcW w:w="484" w:type="pct"/>
            <w:noWrap/>
            <w:hideMark/>
          </w:tcPr>
          <w:p w:rsidR="00483218" w:rsidRPr="00483218" w:rsidRDefault="00483218" w:rsidP="00A74826">
            <w:pPr>
              <w:pStyle w:val="Tabletextcentred"/>
            </w:pPr>
            <w:r w:rsidRPr="00483218">
              <w:t>0.38</w:t>
            </w:r>
          </w:p>
        </w:tc>
        <w:tc>
          <w:tcPr>
            <w:tcW w:w="376" w:type="pct"/>
            <w:noWrap/>
            <w:hideMark/>
          </w:tcPr>
          <w:p w:rsidR="00483218" w:rsidRPr="00483218" w:rsidRDefault="00483218" w:rsidP="00A74826">
            <w:pPr>
              <w:pStyle w:val="Tabletextcentred"/>
            </w:pPr>
            <w:r w:rsidRPr="00483218">
              <w:t>131</w:t>
            </w:r>
          </w:p>
        </w:tc>
        <w:tc>
          <w:tcPr>
            <w:tcW w:w="377" w:type="pct"/>
            <w:noWrap/>
            <w:hideMark/>
          </w:tcPr>
          <w:p w:rsidR="00483218" w:rsidRPr="00483218" w:rsidRDefault="00483218" w:rsidP="00A74826">
            <w:pPr>
              <w:pStyle w:val="Tabletextcentred"/>
            </w:pPr>
            <w:r w:rsidRPr="00483218">
              <w:t>65</w:t>
            </w:r>
          </w:p>
        </w:tc>
        <w:tc>
          <w:tcPr>
            <w:tcW w:w="360" w:type="pct"/>
            <w:noWrap/>
            <w:hideMark/>
          </w:tcPr>
          <w:p w:rsidR="00483218" w:rsidRPr="00483218" w:rsidRDefault="00483218" w:rsidP="00A74826">
            <w:pPr>
              <w:pStyle w:val="Tabletextcentred"/>
            </w:pPr>
            <w:r w:rsidRPr="00483218">
              <w:t>0.52</w:t>
            </w:r>
          </w:p>
        </w:tc>
        <w:tc>
          <w:tcPr>
            <w:tcW w:w="463" w:type="pct"/>
            <w:noWrap/>
            <w:hideMark/>
          </w:tcPr>
          <w:p w:rsidR="00483218" w:rsidRPr="00483218" w:rsidRDefault="00483218" w:rsidP="00A74826">
            <w:pPr>
              <w:pStyle w:val="Tabletextcentred"/>
            </w:pPr>
            <w:r w:rsidRPr="00483218">
              <w:t>25.2066</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0.0482</w:t>
            </w:r>
          </w:p>
        </w:tc>
        <w:tc>
          <w:tcPr>
            <w:tcW w:w="358" w:type="pct"/>
            <w:noWrap/>
            <w:hideMark/>
          </w:tcPr>
          <w:p w:rsidR="00483218" w:rsidRPr="00483218" w:rsidRDefault="00483218" w:rsidP="00A74826">
            <w:pPr>
              <w:pStyle w:val="Tabletextcentred"/>
            </w:pPr>
            <w:r w:rsidRPr="00483218">
              <w:t>4.1</w:t>
            </w:r>
          </w:p>
        </w:tc>
        <w:tc>
          <w:tcPr>
            <w:tcW w:w="600" w:type="pct"/>
            <w:noWrap/>
            <w:hideMark/>
          </w:tcPr>
          <w:p w:rsidR="00483218" w:rsidRPr="00483218" w:rsidRDefault="00483218" w:rsidP="00A74826">
            <w:pPr>
              <w:pStyle w:val="Tabletextcentred"/>
            </w:pPr>
            <w:r w:rsidRPr="00483218">
              <w:t>250.8</w:t>
            </w:r>
          </w:p>
        </w:tc>
        <w:tc>
          <w:tcPr>
            <w:tcW w:w="424" w:type="pct"/>
            <w:noWrap/>
            <w:hideMark/>
          </w:tcPr>
          <w:p w:rsidR="00483218" w:rsidRPr="00483218" w:rsidRDefault="00483218" w:rsidP="00A74826">
            <w:pPr>
              <w:pStyle w:val="Tabletextcentred"/>
            </w:pPr>
            <w:r w:rsidRPr="00483218">
              <w:t>3.6</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113.Z.15.1.1</w:t>
            </w:r>
          </w:p>
        </w:tc>
        <w:tc>
          <w:tcPr>
            <w:tcW w:w="484" w:type="pct"/>
            <w:noWrap/>
            <w:hideMark/>
          </w:tcPr>
          <w:p w:rsidR="00483218" w:rsidRPr="00483218" w:rsidRDefault="00483218" w:rsidP="00A74826">
            <w:pPr>
              <w:pStyle w:val="Tabletextcentred"/>
            </w:pPr>
            <w:r w:rsidRPr="00483218">
              <w:t>-0.03</w:t>
            </w:r>
          </w:p>
        </w:tc>
        <w:tc>
          <w:tcPr>
            <w:tcW w:w="376" w:type="pct"/>
            <w:noWrap/>
            <w:hideMark/>
          </w:tcPr>
          <w:p w:rsidR="00483218" w:rsidRPr="00483218" w:rsidRDefault="00483218" w:rsidP="00A74826">
            <w:pPr>
              <w:pStyle w:val="Tabletextcentred"/>
            </w:pPr>
            <w:r w:rsidRPr="00483218">
              <w:t>430</w:t>
            </w:r>
          </w:p>
        </w:tc>
        <w:tc>
          <w:tcPr>
            <w:tcW w:w="377" w:type="pct"/>
            <w:noWrap/>
            <w:hideMark/>
          </w:tcPr>
          <w:p w:rsidR="00483218" w:rsidRPr="00483218" w:rsidRDefault="00483218" w:rsidP="00A74826">
            <w:pPr>
              <w:pStyle w:val="Tabletextcentred"/>
            </w:pPr>
            <w:r w:rsidRPr="00483218">
              <w:t>384</w:t>
            </w:r>
          </w:p>
        </w:tc>
        <w:tc>
          <w:tcPr>
            <w:tcW w:w="360" w:type="pct"/>
            <w:noWrap/>
            <w:hideMark/>
          </w:tcPr>
          <w:p w:rsidR="00483218" w:rsidRPr="00483218" w:rsidRDefault="00483218" w:rsidP="00A74826">
            <w:pPr>
              <w:pStyle w:val="Tabletextcentred"/>
            </w:pPr>
            <w:r w:rsidRPr="00483218">
              <w:t>0.92</w:t>
            </w:r>
          </w:p>
        </w:tc>
        <w:tc>
          <w:tcPr>
            <w:tcW w:w="463" w:type="pct"/>
            <w:noWrap/>
            <w:hideMark/>
          </w:tcPr>
          <w:p w:rsidR="00483218" w:rsidRPr="00483218" w:rsidRDefault="00483218" w:rsidP="00A74826">
            <w:pPr>
              <w:pStyle w:val="Tabletextcentred"/>
            </w:pPr>
            <w:r w:rsidRPr="00483218">
              <w:t>24.9166</w:t>
            </w:r>
          </w:p>
        </w:tc>
        <w:tc>
          <w:tcPr>
            <w:tcW w:w="339" w:type="pct"/>
            <w:noWrap/>
            <w:hideMark/>
          </w:tcPr>
          <w:p w:rsidR="00483218" w:rsidRPr="00483218" w:rsidRDefault="00483218" w:rsidP="00A74826">
            <w:pPr>
              <w:pStyle w:val="Tabletextcentred"/>
            </w:pPr>
            <w:r w:rsidRPr="00483218">
              <w:t>1.2</w:t>
            </w:r>
          </w:p>
        </w:tc>
        <w:tc>
          <w:tcPr>
            <w:tcW w:w="507" w:type="pct"/>
            <w:noWrap/>
            <w:hideMark/>
          </w:tcPr>
          <w:p w:rsidR="00483218" w:rsidRPr="00483218" w:rsidRDefault="00483218" w:rsidP="00A74826">
            <w:pPr>
              <w:pStyle w:val="Tabletextcentred"/>
            </w:pPr>
            <w:r w:rsidRPr="00483218">
              <w:t>0.0512</w:t>
            </w:r>
          </w:p>
        </w:tc>
        <w:tc>
          <w:tcPr>
            <w:tcW w:w="358" w:type="pct"/>
            <w:noWrap/>
            <w:hideMark/>
          </w:tcPr>
          <w:p w:rsidR="00483218" w:rsidRPr="00483218" w:rsidRDefault="00483218" w:rsidP="00A74826">
            <w:pPr>
              <w:pStyle w:val="Tabletextcentred"/>
            </w:pPr>
            <w:r w:rsidRPr="00483218">
              <w:t>1.4</w:t>
            </w:r>
          </w:p>
        </w:tc>
        <w:tc>
          <w:tcPr>
            <w:tcW w:w="600" w:type="pct"/>
            <w:noWrap/>
            <w:hideMark/>
          </w:tcPr>
          <w:p w:rsidR="00483218" w:rsidRPr="00483218" w:rsidRDefault="00483218" w:rsidP="00A74826">
            <w:pPr>
              <w:pStyle w:val="Tabletextcentred"/>
            </w:pPr>
            <w:r w:rsidRPr="00483218">
              <w:t>253.7</w:t>
            </w:r>
          </w:p>
        </w:tc>
        <w:tc>
          <w:tcPr>
            <w:tcW w:w="424" w:type="pct"/>
            <w:noWrap/>
            <w:hideMark/>
          </w:tcPr>
          <w:p w:rsidR="00483218" w:rsidRPr="00483218" w:rsidRDefault="00483218" w:rsidP="00A74826">
            <w:pPr>
              <w:pStyle w:val="Tabletextcentred"/>
            </w:pPr>
            <w:r w:rsidRPr="00483218">
              <w:t>3.0</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113.Z.16.1.1</w:t>
            </w:r>
          </w:p>
        </w:tc>
        <w:tc>
          <w:tcPr>
            <w:tcW w:w="484" w:type="pct"/>
            <w:noWrap/>
            <w:hideMark/>
          </w:tcPr>
          <w:p w:rsidR="00483218" w:rsidRPr="00483218" w:rsidRDefault="00483218" w:rsidP="00A74826">
            <w:pPr>
              <w:pStyle w:val="Tabletextcentred"/>
            </w:pPr>
            <w:r w:rsidRPr="00483218">
              <w:t>0.08</w:t>
            </w:r>
          </w:p>
        </w:tc>
        <w:tc>
          <w:tcPr>
            <w:tcW w:w="376" w:type="pct"/>
            <w:noWrap/>
            <w:hideMark/>
          </w:tcPr>
          <w:p w:rsidR="00483218" w:rsidRPr="00483218" w:rsidRDefault="00483218" w:rsidP="00A74826">
            <w:pPr>
              <w:pStyle w:val="Tabletextcentred"/>
            </w:pPr>
            <w:r w:rsidRPr="00483218">
              <w:t>131</w:t>
            </w:r>
          </w:p>
        </w:tc>
        <w:tc>
          <w:tcPr>
            <w:tcW w:w="377" w:type="pct"/>
            <w:noWrap/>
            <w:hideMark/>
          </w:tcPr>
          <w:p w:rsidR="00483218" w:rsidRPr="00483218" w:rsidRDefault="00483218" w:rsidP="00A74826">
            <w:pPr>
              <w:pStyle w:val="Tabletextcentred"/>
            </w:pPr>
            <w:r w:rsidRPr="00483218">
              <w:t>64</w:t>
            </w:r>
          </w:p>
        </w:tc>
        <w:tc>
          <w:tcPr>
            <w:tcW w:w="360" w:type="pct"/>
            <w:noWrap/>
            <w:hideMark/>
          </w:tcPr>
          <w:p w:rsidR="00483218" w:rsidRPr="00483218" w:rsidRDefault="00483218" w:rsidP="00A74826">
            <w:pPr>
              <w:pStyle w:val="Tabletextcentred"/>
            </w:pPr>
            <w:r w:rsidRPr="00483218">
              <w:t>0.50</w:t>
            </w:r>
          </w:p>
        </w:tc>
        <w:tc>
          <w:tcPr>
            <w:tcW w:w="463" w:type="pct"/>
            <w:noWrap/>
            <w:hideMark/>
          </w:tcPr>
          <w:p w:rsidR="00483218" w:rsidRPr="00483218" w:rsidRDefault="00483218" w:rsidP="00A74826">
            <w:pPr>
              <w:pStyle w:val="Tabletextcentred"/>
            </w:pPr>
            <w:r w:rsidRPr="00483218">
              <w:t>24.3615</w:t>
            </w:r>
          </w:p>
        </w:tc>
        <w:tc>
          <w:tcPr>
            <w:tcW w:w="339" w:type="pct"/>
            <w:noWrap/>
            <w:hideMark/>
          </w:tcPr>
          <w:p w:rsidR="00483218" w:rsidRPr="00483218" w:rsidRDefault="00483218" w:rsidP="00A74826">
            <w:pPr>
              <w:pStyle w:val="Tabletextcentred"/>
            </w:pPr>
            <w:r w:rsidRPr="00483218">
              <w:t>1.9</w:t>
            </w:r>
          </w:p>
        </w:tc>
        <w:tc>
          <w:tcPr>
            <w:tcW w:w="507" w:type="pct"/>
            <w:noWrap/>
            <w:hideMark/>
          </w:tcPr>
          <w:p w:rsidR="00483218" w:rsidRPr="00483218" w:rsidRDefault="00483218" w:rsidP="00A74826">
            <w:pPr>
              <w:pStyle w:val="Tabletextcentred"/>
            </w:pPr>
            <w:r w:rsidRPr="00483218">
              <w:t>0.0503</w:t>
            </w:r>
          </w:p>
        </w:tc>
        <w:tc>
          <w:tcPr>
            <w:tcW w:w="358" w:type="pct"/>
            <w:noWrap/>
            <w:hideMark/>
          </w:tcPr>
          <w:p w:rsidR="00483218" w:rsidRPr="00483218" w:rsidRDefault="00483218" w:rsidP="00A74826">
            <w:pPr>
              <w:pStyle w:val="Tabletextcentred"/>
            </w:pPr>
            <w:r w:rsidRPr="00483218">
              <w:t>2.7</w:t>
            </w:r>
          </w:p>
        </w:tc>
        <w:tc>
          <w:tcPr>
            <w:tcW w:w="600" w:type="pct"/>
            <w:noWrap/>
            <w:hideMark/>
          </w:tcPr>
          <w:p w:rsidR="00483218" w:rsidRPr="00483218" w:rsidRDefault="00483218" w:rsidP="00A74826">
            <w:pPr>
              <w:pStyle w:val="Tabletextcentred"/>
            </w:pPr>
            <w:r w:rsidRPr="00483218">
              <w:t>259.3</w:t>
            </w:r>
          </w:p>
        </w:tc>
        <w:tc>
          <w:tcPr>
            <w:tcW w:w="424" w:type="pct"/>
            <w:noWrap/>
            <w:hideMark/>
          </w:tcPr>
          <w:p w:rsidR="00483218" w:rsidRPr="00483218" w:rsidRDefault="00483218" w:rsidP="00A74826">
            <w:pPr>
              <w:pStyle w:val="Tabletextcentred"/>
            </w:pPr>
            <w:r w:rsidRPr="00483218">
              <w:t>4.8</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113.Z.17.1.1</w:t>
            </w:r>
          </w:p>
        </w:tc>
        <w:tc>
          <w:tcPr>
            <w:tcW w:w="484" w:type="pct"/>
            <w:noWrap/>
            <w:hideMark/>
          </w:tcPr>
          <w:p w:rsidR="00483218" w:rsidRPr="00483218" w:rsidRDefault="00483218" w:rsidP="00A74826">
            <w:pPr>
              <w:pStyle w:val="Tabletextcentred"/>
            </w:pPr>
            <w:r w:rsidRPr="00483218">
              <w:t>-0.02</w:t>
            </w:r>
          </w:p>
        </w:tc>
        <w:tc>
          <w:tcPr>
            <w:tcW w:w="376" w:type="pct"/>
            <w:noWrap/>
            <w:hideMark/>
          </w:tcPr>
          <w:p w:rsidR="00483218" w:rsidRPr="00483218" w:rsidRDefault="00483218" w:rsidP="00A74826">
            <w:pPr>
              <w:pStyle w:val="Tabletextcentred"/>
            </w:pPr>
            <w:r w:rsidRPr="00483218">
              <w:t>710</w:t>
            </w:r>
          </w:p>
        </w:tc>
        <w:tc>
          <w:tcPr>
            <w:tcW w:w="377" w:type="pct"/>
            <w:noWrap/>
            <w:hideMark/>
          </w:tcPr>
          <w:p w:rsidR="00483218" w:rsidRPr="00483218" w:rsidRDefault="00483218" w:rsidP="00A74826">
            <w:pPr>
              <w:pStyle w:val="Tabletextcentred"/>
            </w:pPr>
            <w:r w:rsidRPr="00483218">
              <w:t>280</w:t>
            </w:r>
          </w:p>
        </w:tc>
        <w:tc>
          <w:tcPr>
            <w:tcW w:w="360" w:type="pct"/>
            <w:noWrap/>
            <w:hideMark/>
          </w:tcPr>
          <w:p w:rsidR="00483218" w:rsidRPr="00483218" w:rsidRDefault="00483218" w:rsidP="00A74826">
            <w:pPr>
              <w:pStyle w:val="Tabletextcentred"/>
            </w:pPr>
            <w:r w:rsidRPr="00483218">
              <w:t>0.41</w:t>
            </w:r>
          </w:p>
        </w:tc>
        <w:tc>
          <w:tcPr>
            <w:tcW w:w="463" w:type="pct"/>
            <w:noWrap/>
            <w:hideMark/>
          </w:tcPr>
          <w:p w:rsidR="00483218" w:rsidRPr="00483218" w:rsidRDefault="00483218" w:rsidP="00A74826">
            <w:pPr>
              <w:pStyle w:val="Tabletextcentred"/>
            </w:pPr>
            <w:r w:rsidRPr="00483218">
              <w:t>24.4328</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0.0512</w:t>
            </w:r>
          </w:p>
        </w:tc>
        <w:tc>
          <w:tcPr>
            <w:tcW w:w="358" w:type="pct"/>
            <w:noWrap/>
            <w:hideMark/>
          </w:tcPr>
          <w:p w:rsidR="00483218" w:rsidRPr="00483218" w:rsidRDefault="00483218" w:rsidP="00A74826">
            <w:pPr>
              <w:pStyle w:val="Tabletextcentred"/>
            </w:pPr>
            <w:r w:rsidRPr="00483218">
              <w:t>2.0</w:t>
            </w:r>
          </w:p>
        </w:tc>
        <w:tc>
          <w:tcPr>
            <w:tcW w:w="600" w:type="pct"/>
            <w:noWrap/>
            <w:hideMark/>
          </w:tcPr>
          <w:p w:rsidR="00483218" w:rsidRPr="00483218" w:rsidRDefault="00483218" w:rsidP="00A74826">
            <w:pPr>
              <w:pStyle w:val="Tabletextcentred"/>
            </w:pPr>
            <w:r w:rsidRPr="00483218">
              <w:t>258.6</w:t>
            </w:r>
          </w:p>
        </w:tc>
        <w:tc>
          <w:tcPr>
            <w:tcW w:w="424" w:type="pct"/>
            <w:noWrap/>
            <w:hideMark/>
          </w:tcPr>
          <w:p w:rsidR="00483218" w:rsidRPr="00483218" w:rsidRDefault="00483218" w:rsidP="00A74826">
            <w:pPr>
              <w:pStyle w:val="Tabletextcentred"/>
            </w:pPr>
            <w:r w:rsidRPr="00483218">
              <w:t>3.2</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113.Z.18.1.1</w:t>
            </w:r>
          </w:p>
        </w:tc>
        <w:tc>
          <w:tcPr>
            <w:tcW w:w="484" w:type="pct"/>
            <w:noWrap/>
            <w:hideMark/>
          </w:tcPr>
          <w:p w:rsidR="00483218" w:rsidRPr="00483218" w:rsidRDefault="00483218" w:rsidP="00A74826">
            <w:pPr>
              <w:pStyle w:val="Tabletextcentred"/>
            </w:pPr>
            <w:r w:rsidRPr="00483218">
              <w:t>-0.51</w:t>
            </w:r>
          </w:p>
        </w:tc>
        <w:tc>
          <w:tcPr>
            <w:tcW w:w="376" w:type="pct"/>
            <w:noWrap/>
            <w:hideMark/>
          </w:tcPr>
          <w:p w:rsidR="00483218" w:rsidRPr="00483218" w:rsidRDefault="00483218" w:rsidP="00A74826">
            <w:pPr>
              <w:pStyle w:val="Tabletextcentred"/>
            </w:pPr>
            <w:r w:rsidRPr="00483218">
              <w:t>181</w:t>
            </w:r>
          </w:p>
        </w:tc>
        <w:tc>
          <w:tcPr>
            <w:tcW w:w="377" w:type="pct"/>
            <w:noWrap/>
            <w:hideMark/>
          </w:tcPr>
          <w:p w:rsidR="00483218" w:rsidRPr="00483218" w:rsidRDefault="00483218" w:rsidP="00A74826">
            <w:pPr>
              <w:pStyle w:val="Tabletextcentred"/>
            </w:pPr>
            <w:r w:rsidRPr="00483218">
              <w:t>102</w:t>
            </w:r>
          </w:p>
        </w:tc>
        <w:tc>
          <w:tcPr>
            <w:tcW w:w="360" w:type="pct"/>
            <w:noWrap/>
            <w:hideMark/>
          </w:tcPr>
          <w:p w:rsidR="00483218" w:rsidRPr="00483218" w:rsidRDefault="00483218" w:rsidP="00A74826">
            <w:pPr>
              <w:pStyle w:val="Tabletextcentred"/>
            </w:pPr>
            <w:r w:rsidRPr="00483218">
              <w:t>0.58</w:t>
            </w:r>
          </w:p>
        </w:tc>
        <w:tc>
          <w:tcPr>
            <w:tcW w:w="463" w:type="pct"/>
            <w:noWrap/>
            <w:hideMark/>
          </w:tcPr>
          <w:p w:rsidR="00483218" w:rsidRPr="00483218" w:rsidRDefault="00483218" w:rsidP="00A74826">
            <w:pPr>
              <w:pStyle w:val="Tabletextcentred"/>
            </w:pPr>
            <w:r w:rsidRPr="00483218">
              <w:t>24.6293</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0.0553</w:t>
            </w:r>
          </w:p>
        </w:tc>
        <w:tc>
          <w:tcPr>
            <w:tcW w:w="358" w:type="pct"/>
            <w:noWrap/>
            <w:hideMark/>
          </w:tcPr>
          <w:p w:rsidR="00483218" w:rsidRPr="00483218" w:rsidRDefault="00483218" w:rsidP="00A74826">
            <w:pPr>
              <w:pStyle w:val="Tabletextcentred"/>
            </w:pPr>
            <w:r w:rsidRPr="00483218">
              <w:t>3.2</w:t>
            </w:r>
          </w:p>
        </w:tc>
        <w:tc>
          <w:tcPr>
            <w:tcW w:w="600" w:type="pct"/>
            <w:noWrap/>
            <w:hideMark/>
          </w:tcPr>
          <w:p w:rsidR="00483218" w:rsidRPr="00483218" w:rsidRDefault="00483218" w:rsidP="00A74826">
            <w:pPr>
              <w:pStyle w:val="Tabletextcentred"/>
            </w:pPr>
            <w:r w:rsidRPr="00483218">
              <w:t>256.6</w:t>
            </w:r>
          </w:p>
        </w:tc>
        <w:tc>
          <w:tcPr>
            <w:tcW w:w="424" w:type="pct"/>
            <w:noWrap/>
            <w:hideMark/>
          </w:tcPr>
          <w:p w:rsidR="00483218" w:rsidRPr="00483218" w:rsidRDefault="00483218" w:rsidP="00A74826">
            <w:pPr>
              <w:pStyle w:val="Tabletextcentred"/>
            </w:pPr>
            <w:r w:rsidRPr="00483218">
              <w:t>3.4</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113.Z.19.1.1</w:t>
            </w:r>
          </w:p>
        </w:tc>
        <w:tc>
          <w:tcPr>
            <w:tcW w:w="484" w:type="pct"/>
            <w:noWrap/>
            <w:hideMark/>
          </w:tcPr>
          <w:p w:rsidR="00483218" w:rsidRPr="00483218" w:rsidRDefault="00483218" w:rsidP="00A74826">
            <w:pPr>
              <w:pStyle w:val="Tabletextcentred"/>
            </w:pPr>
            <w:r w:rsidRPr="00483218">
              <w:t>0.21</w:t>
            </w:r>
          </w:p>
        </w:tc>
        <w:tc>
          <w:tcPr>
            <w:tcW w:w="376" w:type="pct"/>
            <w:noWrap/>
            <w:hideMark/>
          </w:tcPr>
          <w:p w:rsidR="00483218" w:rsidRPr="00483218" w:rsidRDefault="00483218" w:rsidP="00A74826">
            <w:pPr>
              <w:pStyle w:val="Tabletextcentred"/>
            </w:pPr>
            <w:r w:rsidRPr="00483218">
              <w:t>149</w:t>
            </w:r>
          </w:p>
        </w:tc>
        <w:tc>
          <w:tcPr>
            <w:tcW w:w="377" w:type="pct"/>
            <w:noWrap/>
            <w:hideMark/>
          </w:tcPr>
          <w:p w:rsidR="00483218" w:rsidRPr="00483218" w:rsidRDefault="00483218" w:rsidP="00A74826">
            <w:pPr>
              <w:pStyle w:val="Tabletextcentred"/>
            </w:pPr>
            <w:r w:rsidRPr="00483218">
              <w:t>68</w:t>
            </w:r>
          </w:p>
        </w:tc>
        <w:tc>
          <w:tcPr>
            <w:tcW w:w="360" w:type="pct"/>
            <w:noWrap/>
            <w:hideMark/>
          </w:tcPr>
          <w:p w:rsidR="00483218" w:rsidRPr="00483218" w:rsidRDefault="00483218" w:rsidP="00A74826">
            <w:pPr>
              <w:pStyle w:val="Tabletextcentred"/>
            </w:pPr>
            <w:r w:rsidRPr="00483218">
              <w:t>0.47</w:t>
            </w:r>
          </w:p>
        </w:tc>
        <w:tc>
          <w:tcPr>
            <w:tcW w:w="463" w:type="pct"/>
            <w:noWrap/>
            <w:hideMark/>
          </w:tcPr>
          <w:p w:rsidR="00483218" w:rsidRPr="00483218" w:rsidRDefault="00483218" w:rsidP="00A74826">
            <w:pPr>
              <w:pStyle w:val="Tabletextcentred"/>
            </w:pPr>
            <w:r w:rsidRPr="00483218">
              <w:t>25.1587</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0.0501</w:t>
            </w:r>
          </w:p>
        </w:tc>
        <w:tc>
          <w:tcPr>
            <w:tcW w:w="358" w:type="pct"/>
            <w:noWrap/>
            <w:hideMark/>
          </w:tcPr>
          <w:p w:rsidR="00483218" w:rsidRPr="00483218" w:rsidRDefault="00483218" w:rsidP="00A74826">
            <w:pPr>
              <w:pStyle w:val="Tabletextcentred"/>
            </w:pPr>
            <w:r w:rsidRPr="00483218">
              <w:t>3.0</w:t>
            </w:r>
          </w:p>
        </w:tc>
        <w:tc>
          <w:tcPr>
            <w:tcW w:w="600" w:type="pct"/>
            <w:noWrap/>
            <w:hideMark/>
          </w:tcPr>
          <w:p w:rsidR="00483218" w:rsidRPr="00483218" w:rsidRDefault="00483218" w:rsidP="00A74826">
            <w:pPr>
              <w:pStyle w:val="Tabletextcentred"/>
            </w:pPr>
            <w:r w:rsidRPr="00483218">
              <w:t>251.3</w:t>
            </w:r>
          </w:p>
        </w:tc>
        <w:tc>
          <w:tcPr>
            <w:tcW w:w="424" w:type="pct"/>
            <w:noWrap/>
            <w:hideMark/>
          </w:tcPr>
          <w:p w:rsidR="00483218" w:rsidRPr="00483218" w:rsidRDefault="00483218" w:rsidP="00A74826">
            <w:pPr>
              <w:pStyle w:val="Tabletextcentred"/>
            </w:pPr>
            <w:r w:rsidRPr="00483218">
              <w:t>3.4</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113.Z.20.1.1</w:t>
            </w:r>
          </w:p>
        </w:tc>
        <w:tc>
          <w:tcPr>
            <w:tcW w:w="484" w:type="pct"/>
            <w:noWrap/>
            <w:hideMark/>
          </w:tcPr>
          <w:p w:rsidR="00483218" w:rsidRPr="00483218" w:rsidRDefault="00483218" w:rsidP="00A74826">
            <w:pPr>
              <w:pStyle w:val="Tabletextcentred"/>
            </w:pPr>
            <w:r w:rsidRPr="00483218">
              <w:t>0.37</w:t>
            </w:r>
          </w:p>
        </w:tc>
        <w:tc>
          <w:tcPr>
            <w:tcW w:w="376" w:type="pct"/>
            <w:noWrap/>
            <w:hideMark/>
          </w:tcPr>
          <w:p w:rsidR="00483218" w:rsidRPr="00483218" w:rsidRDefault="00483218" w:rsidP="00A74826">
            <w:pPr>
              <w:pStyle w:val="Tabletextcentred"/>
            </w:pPr>
            <w:r w:rsidRPr="00483218">
              <w:t>258</w:t>
            </w:r>
          </w:p>
        </w:tc>
        <w:tc>
          <w:tcPr>
            <w:tcW w:w="377" w:type="pct"/>
            <w:noWrap/>
            <w:hideMark/>
          </w:tcPr>
          <w:p w:rsidR="00483218" w:rsidRPr="00483218" w:rsidRDefault="00483218" w:rsidP="00A74826">
            <w:pPr>
              <w:pStyle w:val="Tabletextcentred"/>
            </w:pPr>
            <w:r w:rsidRPr="00483218">
              <w:t>139</w:t>
            </w:r>
          </w:p>
        </w:tc>
        <w:tc>
          <w:tcPr>
            <w:tcW w:w="360" w:type="pct"/>
            <w:noWrap/>
            <w:hideMark/>
          </w:tcPr>
          <w:p w:rsidR="00483218" w:rsidRPr="00483218" w:rsidRDefault="00483218" w:rsidP="00A74826">
            <w:pPr>
              <w:pStyle w:val="Tabletextcentred"/>
            </w:pPr>
            <w:r w:rsidRPr="00483218">
              <w:t>0.56</w:t>
            </w:r>
          </w:p>
        </w:tc>
        <w:tc>
          <w:tcPr>
            <w:tcW w:w="463" w:type="pct"/>
            <w:noWrap/>
            <w:hideMark/>
          </w:tcPr>
          <w:p w:rsidR="00483218" w:rsidRPr="00483218" w:rsidRDefault="00483218" w:rsidP="00A74826">
            <w:pPr>
              <w:pStyle w:val="Tabletextcentred"/>
            </w:pPr>
            <w:r w:rsidRPr="00483218">
              <w:t>25.0126</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0.0511</w:t>
            </w:r>
          </w:p>
        </w:tc>
        <w:tc>
          <w:tcPr>
            <w:tcW w:w="358" w:type="pct"/>
            <w:noWrap/>
            <w:hideMark/>
          </w:tcPr>
          <w:p w:rsidR="00483218" w:rsidRPr="00483218" w:rsidRDefault="00483218" w:rsidP="00A74826">
            <w:pPr>
              <w:pStyle w:val="Tabletextcentred"/>
            </w:pPr>
            <w:r w:rsidRPr="00483218">
              <w:t>2.7</w:t>
            </w:r>
          </w:p>
        </w:tc>
        <w:tc>
          <w:tcPr>
            <w:tcW w:w="600" w:type="pct"/>
            <w:noWrap/>
            <w:hideMark/>
          </w:tcPr>
          <w:p w:rsidR="00483218" w:rsidRPr="00483218" w:rsidRDefault="00483218" w:rsidP="00A74826">
            <w:pPr>
              <w:pStyle w:val="Tabletextcentred"/>
            </w:pPr>
            <w:r w:rsidRPr="00483218">
              <w:t>252.7</w:t>
            </w:r>
          </w:p>
        </w:tc>
        <w:tc>
          <w:tcPr>
            <w:tcW w:w="424" w:type="pct"/>
            <w:noWrap/>
            <w:hideMark/>
          </w:tcPr>
          <w:p w:rsidR="00483218" w:rsidRPr="00483218" w:rsidRDefault="00483218" w:rsidP="00A74826">
            <w:pPr>
              <w:pStyle w:val="Tabletextcentred"/>
            </w:pPr>
            <w:r w:rsidRPr="00483218">
              <w:t>3.2</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113.Z.21.1.1</w:t>
            </w:r>
          </w:p>
        </w:tc>
        <w:tc>
          <w:tcPr>
            <w:tcW w:w="484" w:type="pct"/>
            <w:noWrap/>
            <w:hideMark/>
          </w:tcPr>
          <w:p w:rsidR="00483218" w:rsidRPr="00483218" w:rsidRDefault="00483218" w:rsidP="00A74826">
            <w:pPr>
              <w:pStyle w:val="Tabletextcentred"/>
            </w:pPr>
            <w:r w:rsidRPr="00483218">
              <w:t>0.42</w:t>
            </w:r>
          </w:p>
        </w:tc>
        <w:tc>
          <w:tcPr>
            <w:tcW w:w="376" w:type="pct"/>
            <w:noWrap/>
            <w:hideMark/>
          </w:tcPr>
          <w:p w:rsidR="00483218" w:rsidRPr="00483218" w:rsidRDefault="00483218" w:rsidP="00A74826">
            <w:pPr>
              <w:pStyle w:val="Tabletextcentred"/>
            </w:pPr>
            <w:r w:rsidRPr="00483218">
              <w:t>189</w:t>
            </w:r>
          </w:p>
        </w:tc>
        <w:tc>
          <w:tcPr>
            <w:tcW w:w="377" w:type="pct"/>
            <w:noWrap/>
            <w:hideMark/>
          </w:tcPr>
          <w:p w:rsidR="00483218" w:rsidRPr="00483218" w:rsidRDefault="00483218" w:rsidP="00A74826">
            <w:pPr>
              <w:pStyle w:val="Tabletextcentred"/>
            </w:pPr>
            <w:r w:rsidRPr="00483218">
              <w:t>100</w:t>
            </w:r>
          </w:p>
        </w:tc>
        <w:tc>
          <w:tcPr>
            <w:tcW w:w="360" w:type="pct"/>
            <w:noWrap/>
            <w:hideMark/>
          </w:tcPr>
          <w:p w:rsidR="00483218" w:rsidRPr="00483218" w:rsidRDefault="00483218" w:rsidP="00A74826">
            <w:pPr>
              <w:pStyle w:val="Tabletextcentred"/>
            </w:pPr>
            <w:r w:rsidRPr="00483218">
              <w:t>0.55</w:t>
            </w:r>
          </w:p>
        </w:tc>
        <w:tc>
          <w:tcPr>
            <w:tcW w:w="463" w:type="pct"/>
            <w:noWrap/>
            <w:hideMark/>
          </w:tcPr>
          <w:p w:rsidR="00483218" w:rsidRPr="00483218" w:rsidRDefault="00483218" w:rsidP="00A74826">
            <w:pPr>
              <w:pStyle w:val="Tabletextcentred"/>
            </w:pPr>
            <w:r w:rsidRPr="00483218">
              <w:t>25.5980</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0.0486</w:t>
            </w:r>
          </w:p>
        </w:tc>
        <w:tc>
          <w:tcPr>
            <w:tcW w:w="358" w:type="pct"/>
            <w:noWrap/>
            <w:hideMark/>
          </w:tcPr>
          <w:p w:rsidR="00483218" w:rsidRPr="00483218" w:rsidRDefault="00483218" w:rsidP="00A74826">
            <w:pPr>
              <w:pStyle w:val="Tabletextcentred"/>
            </w:pPr>
            <w:r w:rsidRPr="00483218">
              <w:t>3.3</w:t>
            </w:r>
          </w:p>
        </w:tc>
        <w:tc>
          <w:tcPr>
            <w:tcW w:w="600" w:type="pct"/>
            <w:noWrap/>
            <w:hideMark/>
          </w:tcPr>
          <w:p w:rsidR="00483218" w:rsidRPr="00483218" w:rsidRDefault="00483218" w:rsidP="00A74826">
            <w:pPr>
              <w:pStyle w:val="Tabletextcentred"/>
            </w:pPr>
            <w:r w:rsidRPr="00483218">
              <w:t>247.0</w:t>
            </w:r>
          </w:p>
        </w:tc>
        <w:tc>
          <w:tcPr>
            <w:tcW w:w="424" w:type="pct"/>
            <w:noWrap/>
            <w:hideMark/>
          </w:tcPr>
          <w:p w:rsidR="00483218" w:rsidRPr="00483218" w:rsidRDefault="00483218" w:rsidP="00A74826">
            <w:pPr>
              <w:pStyle w:val="Tabletextcentred"/>
            </w:pPr>
            <w:r w:rsidRPr="00483218">
              <w:t>3.2</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113.Z.21.2.1</w:t>
            </w:r>
          </w:p>
        </w:tc>
        <w:tc>
          <w:tcPr>
            <w:tcW w:w="484" w:type="pct"/>
            <w:noWrap/>
            <w:hideMark/>
          </w:tcPr>
          <w:p w:rsidR="00483218" w:rsidRPr="00483218" w:rsidRDefault="00483218" w:rsidP="00A74826">
            <w:pPr>
              <w:pStyle w:val="Tabletextcentred"/>
            </w:pPr>
            <w:r w:rsidRPr="00483218">
              <w:t>-0.28</w:t>
            </w:r>
          </w:p>
        </w:tc>
        <w:tc>
          <w:tcPr>
            <w:tcW w:w="376" w:type="pct"/>
            <w:noWrap/>
            <w:hideMark/>
          </w:tcPr>
          <w:p w:rsidR="00483218" w:rsidRPr="00483218" w:rsidRDefault="00483218" w:rsidP="00A74826">
            <w:pPr>
              <w:pStyle w:val="Tabletextcentred"/>
            </w:pPr>
            <w:r w:rsidRPr="00483218">
              <w:t>158</w:t>
            </w:r>
          </w:p>
        </w:tc>
        <w:tc>
          <w:tcPr>
            <w:tcW w:w="377" w:type="pct"/>
            <w:noWrap/>
            <w:hideMark/>
          </w:tcPr>
          <w:p w:rsidR="00483218" w:rsidRPr="00483218" w:rsidRDefault="00483218" w:rsidP="00A74826">
            <w:pPr>
              <w:pStyle w:val="Tabletextcentred"/>
            </w:pPr>
            <w:r w:rsidRPr="00483218">
              <w:t>82</w:t>
            </w:r>
          </w:p>
        </w:tc>
        <w:tc>
          <w:tcPr>
            <w:tcW w:w="360" w:type="pct"/>
            <w:noWrap/>
            <w:hideMark/>
          </w:tcPr>
          <w:p w:rsidR="00483218" w:rsidRPr="00483218" w:rsidRDefault="00483218" w:rsidP="00A74826">
            <w:pPr>
              <w:pStyle w:val="Tabletextcentred"/>
            </w:pPr>
            <w:r w:rsidRPr="00483218">
              <w:t>0.54</w:t>
            </w:r>
          </w:p>
        </w:tc>
        <w:tc>
          <w:tcPr>
            <w:tcW w:w="463" w:type="pct"/>
            <w:noWrap/>
            <w:hideMark/>
          </w:tcPr>
          <w:p w:rsidR="00483218" w:rsidRPr="00483218" w:rsidRDefault="00483218" w:rsidP="00A74826">
            <w:pPr>
              <w:pStyle w:val="Tabletextcentred"/>
            </w:pPr>
            <w:r w:rsidRPr="00483218">
              <w:t>25.4203</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0.0548</w:t>
            </w:r>
          </w:p>
        </w:tc>
        <w:tc>
          <w:tcPr>
            <w:tcW w:w="358" w:type="pct"/>
            <w:noWrap/>
            <w:hideMark/>
          </w:tcPr>
          <w:p w:rsidR="00483218" w:rsidRPr="00483218" w:rsidRDefault="00483218" w:rsidP="00A74826">
            <w:pPr>
              <w:pStyle w:val="Tabletextcentred"/>
            </w:pPr>
            <w:r w:rsidRPr="00483218">
              <w:t>2.8</w:t>
            </w:r>
          </w:p>
        </w:tc>
        <w:tc>
          <w:tcPr>
            <w:tcW w:w="600" w:type="pct"/>
            <w:noWrap/>
            <w:hideMark/>
          </w:tcPr>
          <w:p w:rsidR="00483218" w:rsidRPr="00483218" w:rsidRDefault="00483218" w:rsidP="00A74826">
            <w:pPr>
              <w:pStyle w:val="Tabletextcentred"/>
            </w:pPr>
            <w:r w:rsidRPr="00483218">
              <w:t>248.7</w:t>
            </w:r>
          </w:p>
        </w:tc>
        <w:tc>
          <w:tcPr>
            <w:tcW w:w="424" w:type="pct"/>
            <w:noWrap/>
            <w:hideMark/>
          </w:tcPr>
          <w:p w:rsidR="00483218" w:rsidRPr="00483218" w:rsidRDefault="00483218" w:rsidP="00A74826">
            <w:pPr>
              <w:pStyle w:val="Tabletextcentred"/>
            </w:pPr>
            <w:r w:rsidRPr="00483218">
              <w:t>3.3</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113.Z.22.1.1</w:t>
            </w:r>
          </w:p>
        </w:tc>
        <w:tc>
          <w:tcPr>
            <w:tcW w:w="484" w:type="pct"/>
            <w:noWrap/>
            <w:hideMark/>
          </w:tcPr>
          <w:p w:rsidR="00483218" w:rsidRPr="00483218" w:rsidRDefault="00483218" w:rsidP="00A74826">
            <w:pPr>
              <w:pStyle w:val="Tabletextcentred"/>
            </w:pPr>
            <w:r w:rsidRPr="00483218">
              <w:t>0.40</w:t>
            </w:r>
          </w:p>
        </w:tc>
        <w:tc>
          <w:tcPr>
            <w:tcW w:w="376" w:type="pct"/>
            <w:noWrap/>
            <w:hideMark/>
          </w:tcPr>
          <w:p w:rsidR="00483218" w:rsidRPr="00483218" w:rsidRDefault="00483218" w:rsidP="00A74826">
            <w:pPr>
              <w:pStyle w:val="Tabletextcentred"/>
            </w:pPr>
            <w:r w:rsidRPr="00483218">
              <w:t>156</w:t>
            </w:r>
          </w:p>
        </w:tc>
        <w:tc>
          <w:tcPr>
            <w:tcW w:w="377" w:type="pct"/>
            <w:noWrap/>
            <w:hideMark/>
          </w:tcPr>
          <w:p w:rsidR="00483218" w:rsidRPr="00483218" w:rsidRDefault="00483218" w:rsidP="00A74826">
            <w:pPr>
              <w:pStyle w:val="Tabletextcentred"/>
            </w:pPr>
            <w:r w:rsidRPr="00483218">
              <w:t>79</w:t>
            </w:r>
          </w:p>
        </w:tc>
        <w:tc>
          <w:tcPr>
            <w:tcW w:w="360" w:type="pct"/>
            <w:noWrap/>
            <w:hideMark/>
          </w:tcPr>
          <w:p w:rsidR="00483218" w:rsidRPr="00483218" w:rsidRDefault="00483218" w:rsidP="00A74826">
            <w:pPr>
              <w:pStyle w:val="Tabletextcentred"/>
            </w:pPr>
            <w:r w:rsidRPr="00483218">
              <w:t>0.52</w:t>
            </w:r>
          </w:p>
        </w:tc>
        <w:tc>
          <w:tcPr>
            <w:tcW w:w="463" w:type="pct"/>
            <w:noWrap/>
            <w:hideMark/>
          </w:tcPr>
          <w:p w:rsidR="00483218" w:rsidRPr="00483218" w:rsidRDefault="00483218" w:rsidP="00A74826">
            <w:pPr>
              <w:pStyle w:val="Tabletextcentred"/>
            </w:pPr>
            <w:r w:rsidRPr="00483218">
              <w:t>25.3374</w:t>
            </w:r>
          </w:p>
        </w:tc>
        <w:tc>
          <w:tcPr>
            <w:tcW w:w="339" w:type="pct"/>
            <w:noWrap/>
            <w:hideMark/>
          </w:tcPr>
          <w:p w:rsidR="00483218" w:rsidRPr="00483218" w:rsidRDefault="00483218" w:rsidP="00A74826">
            <w:pPr>
              <w:pStyle w:val="Tabletextcentred"/>
            </w:pPr>
            <w:r w:rsidRPr="00483218">
              <w:t>1.4</w:t>
            </w:r>
          </w:p>
        </w:tc>
        <w:tc>
          <w:tcPr>
            <w:tcW w:w="507" w:type="pct"/>
            <w:noWrap/>
            <w:hideMark/>
          </w:tcPr>
          <w:p w:rsidR="00483218" w:rsidRPr="00483218" w:rsidRDefault="00483218" w:rsidP="00A74826">
            <w:pPr>
              <w:pStyle w:val="Tabletextcentred"/>
            </w:pPr>
            <w:r w:rsidRPr="00483218">
              <w:t>0.0499</w:t>
            </w:r>
          </w:p>
        </w:tc>
        <w:tc>
          <w:tcPr>
            <w:tcW w:w="358" w:type="pct"/>
            <w:noWrap/>
            <w:hideMark/>
          </w:tcPr>
          <w:p w:rsidR="00483218" w:rsidRPr="00483218" w:rsidRDefault="00483218" w:rsidP="00A74826">
            <w:pPr>
              <w:pStyle w:val="Tabletextcentred"/>
            </w:pPr>
            <w:r w:rsidRPr="00483218">
              <w:t>3.8</w:t>
            </w:r>
          </w:p>
        </w:tc>
        <w:tc>
          <w:tcPr>
            <w:tcW w:w="600" w:type="pct"/>
            <w:noWrap/>
            <w:hideMark/>
          </w:tcPr>
          <w:p w:rsidR="00483218" w:rsidRPr="00483218" w:rsidRDefault="00483218" w:rsidP="00A74826">
            <w:pPr>
              <w:pStyle w:val="Tabletextcentred"/>
            </w:pPr>
            <w:r w:rsidRPr="00483218">
              <w:t>249.5</w:t>
            </w:r>
          </w:p>
        </w:tc>
        <w:tc>
          <w:tcPr>
            <w:tcW w:w="424" w:type="pct"/>
            <w:noWrap/>
            <w:hideMark/>
          </w:tcPr>
          <w:p w:rsidR="00483218" w:rsidRPr="00483218" w:rsidRDefault="00483218" w:rsidP="00A74826">
            <w:pPr>
              <w:pStyle w:val="Tabletextcentred"/>
            </w:pPr>
            <w:r w:rsidRPr="00483218">
              <w:t>3.4</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113.Z.23.1.1</w:t>
            </w:r>
          </w:p>
        </w:tc>
        <w:tc>
          <w:tcPr>
            <w:tcW w:w="484" w:type="pct"/>
            <w:noWrap/>
            <w:hideMark/>
          </w:tcPr>
          <w:p w:rsidR="00483218" w:rsidRPr="00483218" w:rsidRDefault="00483218" w:rsidP="00A74826">
            <w:pPr>
              <w:pStyle w:val="Tabletextcentred"/>
            </w:pPr>
            <w:r w:rsidRPr="00483218">
              <w:t>-0.02</w:t>
            </w:r>
          </w:p>
        </w:tc>
        <w:tc>
          <w:tcPr>
            <w:tcW w:w="376" w:type="pct"/>
            <w:noWrap/>
            <w:hideMark/>
          </w:tcPr>
          <w:p w:rsidR="00483218" w:rsidRPr="00483218" w:rsidRDefault="00483218" w:rsidP="00A74826">
            <w:pPr>
              <w:pStyle w:val="Tabletextcentred"/>
            </w:pPr>
            <w:r w:rsidRPr="00483218">
              <w:t>488</w:t>
            </w:r>
          </w:p>
        </w:tc>
        <w:tc>
          <w:tcPr>
            <w:tcW w:w="377" w:type="pct"/>
            <w:noWrap/>
            <w:hideMark/>
          </w:tcPr>
          <w:p w:rsidR="00483218" w:rsidRPr="00483218" w:rsidRDefault="00483218" w:rsidP="00A74826">
            <w:pPr>
              <w:pStyle w:val="Tabletextcentred"/>
            </w:pPr>
            <w:r w:rsidRPr="00483218">
              <w:t>371</w:t>
            </w:r>
          </w:p>
        </w:tc>
        <w:tc>
          <w:tcPr>
            <w:tcW w:w="360" w:type="pct"/>
            <w:noWrap/>
            <w:hideMark/>
          </w:tcPr>
          <w:p w:rsidR="00483218" w:rsidRPr="00483218" w:rsidRDefault="00483218" w:rsidP="00A74826">
            <w:pPr>
              <w:pStyle w:val="Tabletextcentred"/>
            </w:pPr>
            <w:r w:rsidRPr="00483218">
              <w:t>0.79</w:t>
            </w:r>
          </w:p>
        </w:tc>
        <w:tc>
          <w:tcPr>
            <w:tcW w:w="463" w:type="pct"/>
            <w:noWrap/>
            <w:hideMark/>
          </w:tcPr>
          <w:p w:rsidR="00483218" w:rsidRPr="00483218" w:rsidRDefault="00483218" w:rsidP="00A74826">
            <w:pPr>
              <w:pStyle w:val="Tabletextcentred"/>
            </w:pPr>
            <w:r w:rsidRPr="00483218">
              <w:t>25.2163</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0.0524</w:t>
            </w:r>
          </w:p>
        </w:tc>
        <w:tc>
          <w:tcPr>
            <w:tcW w:w="358" w:type="pct"/>
            <w:noWrap/>
            <w:hideMark/>
          </w:tcPr>
          <w:p w:rsidR="00483218" w:rsidRPr="00483218" w:rsidRDefault="00483218" w:rsidP="00A74826">
            <w:pPr>
              <w:pStyle w:val="Tabletextcentred"/>
            </w:pPr>
            <w:r w:rsidRPr="00483218">
              <w:t>1.3</w:t>
            </w:r>
          </w:p>
        </w:tc>
        <w:tc>
          <w:tcPr>
            <w:tcW w:w="600" w:type="pct"/>
            <w:noWrap/>
            <w:hideMark/>
          </w:tcPr>
          <w:p w:rsidR="00483218" w:rsidRPr="00483218" w:rsidRDefault="00483218" w:rsidP="00A74826">
            <w:pPr>
              <w:pStyle w:val="Tabletextcentred"/>
            </w:pPr>
            <w:r w:rsidRPr="00483218">
              <w:t>250.7</w:t>
            </w:r>
          </w:p>
        </w:tc>
        <w:tc>
          <w:tcPr>
            <w:tcW w:w="424" w:type="pct"/>
            <w:noWrap/>
            <w:hideMark/>
          </w:tcPr>
          <w:p w:rsidR="00483218" w:rsidRPr="00483218" w:rsidRDefault="00483218" w:rsidP="00A74826">
            <w:pPr>
              <w:pStyle w:val="Tabletextcentred"/>
            </w:pPr>
            <w:r w:rsidRPr="00483218">
              <w:t>3.3</w:t>
            </w:r>
          </w:p>
        </w:tc>
      </w:tr>
      <w:tr w:rsidR="00483218" w:rsidRPr="00483218" w:rsidTr="004B7E2E">
        <w:trPr>
          <w:cnfStyle w:val="000000010000" w:firstRow="0" w:lastRow="0" w:firstColumn="0" w:lastColumn="0" w:oddVBand="0" w:evenVBand="0" w:oddHBand="0" w:evenHBand="1"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113.Z.24.1.1</w:t>
            </w:r>
          </w:p>
        </w:tc>
        <w:tc>
          <w:tcPr>
            <w:tcW w:w="484" w:type="pct"/>
            <w:noWrap/>
            <w:hideMark/>
          </w:tcPr>
          <w:p w:rsidR="00483218" w:rsidRPr="00483218" w:rsidRDefault="00483218" w:rsidP="00A74826">
            <w:pPr>
              <w:pStyle w:val="Tabletextcentred"/>
            </w:pPr>
            <w:r w:rsidRPr="00483218">
              <w:t>0.25</w:t>
            </w:r>
          </w:p>
        </w:tc>
        <w:tc>
          <w:tcPr>
            <w:tcW w:w="376" w:type="pct"/>
            <w:noWrap/>
            <w:hideMark/>
          </w:tcPr>
          <w:p w:rsidR="00483218" w:rsidRPr="00483218" w:rsidRDefault="00483218" w:rsidP="00A74826">
            <w:pPr>
              <w:pStyle w:val="Tabletextcentred"/>
            </w:pPr>
            <w:r w:rsidRPr="00483218">
              <w:t>383</w:t>
            </w:r>
          </w:p>
        </w:tc>
        <w:tc>
          <w:tcPr>
            <w:tcW w:w="377" w:type="pct"/>
            <w:noWrap/>
            <w:hideMark/>
          </w:tcPr>
          <w:p w:rsidR="00483218" w:rsidRPr="00483218" w:rsidRDefault="00483218" w:rsidP="00A74826">
            <w:pPr>
              <w:pStyle w:val="Tabletextcentred"/>
            </w:pPr>
            <w:r w:rsidRPr="00483218">
              <w:t>182</w:t>
            </w:r>
          </w:p>
        </w:tc>
        <w:tc>
          <w:tcPr>
            <w:tcW w:w="360" w:type="pct"/>
            <w:noWrap/>
            <w:hideMark/>
          </w:tcPr>
          <w:p w:rsidR="00483218" w:rsidRPr="00483218" w:rsidRDefault="00483218" w:rsidP="00A74826">
            <w:pPr>
              <w:pStyle w:val="Tabletextcentred"/>
            </w:pPr>
            <w:r w:rsidRPr="00483218">
              <w:t>0.49</w:t>
            </w:r>
          </w:p>
        </w:tc>
        <w:tc>
          <w:tcPr>
            <w:tcW w:w="463" w:type="pct"/>
            <w:noWrap/>
            <w:hideMark/>
          </w:tcPr>
          <w:p w:rsidR="00483218" w:rsidRPr="00483218" w:rsidRDefault="00483218" w:rsidP="00A74826">
            <w:pPr>
              <w:pStyle w:val="Tabletextcentred"/>
            </w:pPr>
            <w:r w:rsidRPr="00483218">
              <w:t>24.9749</w:t>
            </w:r>
          </w:p>
        </w:tc>
        <w:tc>
          <w:tcPr>
            <w:tcW w:w="339" w:type="pct"/>
            <w:noWrap/>
            <w:hideMark/>
          </w:tcPr>
          <w:p w:rsidR="00483218" w:rsidRPr="00483218" w:rsidRDefault="00483218" w:rsidP="00A74826">
            <w:pPr>
              <w:pStyle w:val="Tabletextcentred"/>
            </w:pPr>
            <w:r w:rsidRPr="00483218">
              <w:t>1.2</w:t>
            </w:r>
          </w:p>
        </w:tc>
        <w:tc>
          <w:tcPr>
            <w:tcW w:w="507" w:type="pct"/>
            <w:noWrap/>
            <w:hideMark/>
          </w:tcPr>
          <w:p w:rsidR="00483218" w:rsidRPr="00483218" w:rsidRDefault="00483218" w:rsidP="00A74826">
            <w:pPr>
              <w:pStyle w:val="Tabletextcentred"/>
            </w:pPr>
            <w:r w:rsidRPr="00483218">
              <w:t>0.0506</w:t>
            </w:r>
          </w:p>
        </w:tc>
        <w:tc>
          <w:tcPr>
            <w:tcW w:w="358" w:type="pct"/>
            <w:noWrap/>
            <w:hideMark/>
          </w:tcPr>
          <w:p w:rsidR="00483218" w:rsidRPr="00483218" w:rsidRDefault="00483218" w:rsidP="00A74826">
            <w:pPr>
              <w:pStyle w:val="Tabletextcentred"/>
            </w:pPr>
            <w:r w:rsidRPr="00483218">
              <w:t>2.0</w:t>
            </w:r>
          </w:p>
        </w:tc>
        <w:tc>
          <w:tcPr>
            <w:tcW w:w="600" w:type="pct"/>
            <w:noWrap/>
            <w:hideMark/>
          </w:tcPr>
          <w:p w:rsidR="00483218" w:rsidRPr="00483218" w:rsidRDefault="00483218" w:rsidP="00A74826">
            <w:pPr>
              <w:pStyle w:val="Tabletextcentred"/>
            </w:pPr>
            <w:r w:rsidRPr="00483218">
              <w:t>253.1</w:t>
            </w:r>
          </w:p>
        </w:tc>
        <w:tc>
          <w:tcPr>
            <w:tcW w:w="424" w:type="pct"/>
            <w:noWrap/>
            <w:hideMark/>
          </w:tcPr>
          <w:p w:rsidR="00483218" w:rsidRPr="00483218" w:rsidRDefault="00483218" w:rsidP="00A74826">
            <w:pPr>
              <w:pStyle w:val="Tabletextcentred"/>
            </w:pPr>
            <w:r w:rsidRPr="00483218">
              <w:t>3.1</w:t>
            </w:r>
          </w:p>
        </w:tc>
      </w:tr>
      <w:tr w:rsidR="00483218" w:rsidRPr="00483218" w:rsidTr="004B7E2E">
        <w:trPr>
          <w:cnfStyle w:val="000000100000" w:firstRow="0" w:lastRow="0" w:firstColumn="0" w:lastColumn="0" w:oddVBand="0" w:evenVBand="0" w:oddHBand="1" w:evenHBand="0" w:firstRowFirstColumn="0" w:firstRowLastColumn="0" w:lastRowFirstColumn="0" w:lastRowLastColumn="0"/>
          <w:trHeight w:val="255"/>
        </w:trPr>
        <w:tc>
          <w:tcPr>
            <w:tcW w:w="713" w:type="pct"/>
            <w:noWrap/>
            <w:hideMark/>
          </w:tcPr>
          <w:p w:rsidR="00483218" w:rsidRPr="00483218" w:rsidRDefault="00483218" w:rsidP="00A74826">
            <w:pPr>
              <w:pStyle w:val="Tabletextleft"/>
            </w:pPr>
            <w:r w:rsidRPr="00483218">
              <w:t>113.Z.25.1.1</w:t>
            </w:r>
          </w:p>
        </w:tc>
        <w:tc>
          <w:tcPr>
            <w:tcW w:w="484" w:type="pct"/>
            <w:noWrap/>
            <w:hideMark/>
          </w:tcPr>
          <w:p w:rsidR="00483218" w:rsidRPr="00483218" w:rsidRDefault="00483218" w:rsidP="00A74826">
            <w:pPr>
              <w:pStyle w:val="Tabletextcentred"/>
            </w:pPr>
            <w:r w:rsidRPr="00483218">
              <w:t>0.41</w:t>
            </w:r>
          </w:p>
        </w:tc>
        <w:tc>
          <w:tcPr>
            <w:tcW w:w="376" w:type="pct"/>
            <w:noWrap/>
            <w:hideMark/>
          </w:tcPr>
          <w:p w:rsidR="00483218" w:rsidRPr="00483218" w:rsidRDefault="00483218" w:rsidP="00A74826">
            <w:pPr>
              <w:pStyle w:val="Tabletextcentred"/>
            </w:pPr>
            <w:r w:rsidRPr="00483218">
              <w:t>195</w:t>
            </w:r>
          </w:p>
        </w:tc>
        <w:tc>
          <w:tcPr>
            <w:tcW w:w="377" w:type="pct"/>
            <w:noWrap/>
            <w:hideMark/>
          </w:tcPr>
          <w:p w:rsidR="00483218" w:rsidRPr="00483218" w:rsidRDefault="00483218" w:rsidP="00A74826">
            <w:pPr>
              <w:pStyle w:val="Tabletextcentred"/>
            </w:pPr>
            <w:r w:rsidRPr="00483218">
              <w:t>102</w:t>
            </w:r>
          </w:p>
        </w:tc>
        <w:tc>
          <w:tcPr>
            <w:tcW w:w="360" w:type="pct"/>
            <w:noWrap/>
            <w:hideMark/>
          </w:tcPr>
          <w:p w:rsidR="00483218" w:rsidRPr="00483218" w:rsidRDefault="00483218" w:rsidP="00A74826">
            <w:pPr>
              <w:pStyle w:val="Tabletextcentred"/>
            </w:pPr>
            <w:r w:rsidRPr="00483218">
              <w:t>0.54</w:t>
            </w:r>
          </w:p>
        </w:tc>
        <w:tc>
          <w:tcPr>
            <w:tcW w:w="463" w:type="pct"/>
            <w:noWrap/>
            <w:hideMark/>
          </w:tcPr>
          <w:p w:rsidR="00483218" w:rsidRPr="00483218" w:rsidRDefault="00483218" w:rsidP="00A74826">
            <w:pPr>
              <w:pStyle w:val="Tabletextcentred"/>
            </w:pPr>
            <w:r w:rsidRPr="00483218">
              <w:t>25.0224</w:t>
            </w:r>
          </w:p>
        </w:tc>
        <w:tc>
          <w:tcPr>
            <w:tcW w:w="339" w:type="pct"/>
            <w:noWrap/>
            <w:hideMark/>
          </w:tcPr>
          <w:p w:rsidR="00483218" w:rsidRPr="00483218" w:rsidRDefault="00483218" w:rsidP="00A74826">
            <w:pPr>
              <w:pStyle w:val="Tabletextcentred"/>
            </w:pPr>
            <w:r w:rsidRPr="00483218">
              <w:t>1.3</w:t>
            </w:r>
          </w:p>
        </w:tc>
        <w:tc>
          <w:tcPr>
            <w:tcW w:w="507" w:type="pct"/>
            <w:noWrap/>
            <w:hideMark/>
          </w:tcPr>
          <w:p w:rsidR="00483218" w:rsidRPr="00483218" w:rsidRDefault="00483218" w:rsidP="00A74826">
            <w:pPr>
              <w:pStyle w:val="Tabletextcentred"/>
            </w:pPr>
            <w:r w:rsidRPr="00483218">
              <w:t>0.0491</w:t>
            </w:r>
          </w:p>
        </w:tc>
        <w:tc>
          <w:tcPr>
            <w:tcW w:w="358" w:type="pct"/>
            <w:noWrap/>
            <w:hideMark/>
          </w:tcPr>
          <w:p w:rsidR="00483218" w:rsidRPr="00483218" w:rsidRDefault="00483218" w:rsidP="00A74826">
            <w:pPr>
              <w:pStyle w:val="Tabletextcentred"/>
            </w:pPr>
            <w:r w:rsidRPr="00483218">
              <w:t>3.2</w:t>
            </w:r>
          </w:p>
        </w:tc>
        <w:tc>
          <w:tcPr>
            <w:tcW w:w="600" w:type="pct"/>
            <w:noWrap/>
            <w:hideMark/>
          </w:tcPr>
          <w:p w:rsidR="00483218" w:rsidRPr="00483218" w:rsidRDefault="00483218" w:rsidP="00A74826">
            <w:pPr>
              <w:pStyle w:val="Tabletextcentred"/>
            </w:pPr>
            <w:r w:rsidRPr="00483218">
              <w:t>252.6</w:t>
            </w:r>
          </w:p>
        </w:tc>
        <w:tc>
          <w:tcPr>
            <w:tcW w:w="424" w:type="pct"/>
            <w:noWrap/>
            <w:hideMark/>
          </w:tcPr>
          <w:p w:rsidR="00483218" w:rsidRPr="00483218" w:rsidRDefault="00483218" w:rsidP="00A74826">
            <w:pPr>
              <w:pStyle w:val="Tabletextcentred"/>
            </w:pPr>
            <w:r w:rsidRPr="00483218">
              <w:t>3.3</w:t>
            </w:r>
          </w:p>
        </w:tc>
      </w:tr>
    </w:tbl>
    <w:p w:rsidR="00D77A3A" w:rsidRPr="000D1A40" w:rsidRDefault="00D77A3A" w:rsidP="008F68EA">
      <w:pPr>
        <w:pStyle w:val="Tablenotesnumbered"/>
        <w:numPr>
          <w:ilvl w:val="0"/>
          <w:numId w:val="27"/>
        </w:numPr>
      </w:pPr>
      <w:r w:rsidRPr="000D1A40">
        <w:t>%</w:t>
      </w:r>
      <w:r w:rsidRPr="00391BEC">
        <w:rPr>
          <w:rStyle w:val="Superscript"/>
        </w:rPr>
        <w:t>206</w:t>
      </w:r>
      <w:r w:rsidRPr="000D1A40">
        <w:t>Pb</w:t>
      </w:r>
      <w:r w:rsidRPr="004F2468">
        <w:rPr>
          <w:rStyle w:val="Subscript"/>
        </w:rPr>
        <w:t>c</w:t>
      </w:r>
      <w:r w:rsidRPr="000D1A40">
        <w:t xml:space="preserve"> indicates the proportion of common </w:t>
      </w:r>
      <w:r w:rsidRPr="00391BEC">
        <w:rPr>
          <w:rStyle w:val="Superscript"/>
        </w:rPr>
        <w:t>206</w:t>
      </w:r>
      <w:r w:rsidRPr="000D1A40">
        <w:t xml:space="preserve">Pb in the total measured </w:t>
      </w:r>
      <w:r w:rsidRPr="00391BEC">
        <w:rPr>
          <w:rStyle w:val="Superscript"/>
        </w:rPr>
        <w:t>206</w:t>
      </w:r>
      <w:r w:rsidRPr="000D1A40">
        <w:t>Pb.</w:t>
      </w:r>
    </w:p>
    <w:p w:rsidR="00D77A3A" w:rsidRPr="000D1A40" w:rsidRDefault="00D77A3A" w:rsidP="00FF168E">
      <w:pPr>
        <w:pStyle w:val="Tablenotesnumbered"/>
      </w:pPr>
      <w:r w:rsidRPr="000D1A40">
        <w:t xml:space="preserve">Pb isotopic ratios corrected for common Pb by reference to the measured </w:t>
      </w:r>
      <w:r w:rsidRPr="00391BEC">
        <w:rPr>
          <w:rStyle w:val="Superscript"/>
        </w:rPr>
        <w:t>204</w:t>
      </w:r>
      <w:r w:rsidRPr="000D1A40">
        <w:t>Pb.</w:t>
      </w:r>
    </w:p>
    <w:p w:rsidR="00D92251" w:rsidRDefault="00D77A3A" w:rsidP="00FF168E">
      <w:pPr>
        <w:pStyle w:val="Tablenotesnumbered"/>
      </w:pPr>
      <w:r w:rsidRPr="000D1A40">
        <w:t>All errors quoted as 1σ.</w:t>
      </w:r>
    </w:p>
    <w:p w:rsidR="004F26E6" w:rsidRDefault="004F26E6" w:rsidP="004F26E6">
      <w:pPr>
        <w:pStyle w:val="Head1nonumbers"/>
      </w:pPr>
      <w:bookmarkStart w:id="82" w:name="_Toc364417896"/>
      <w:r>
        <w:lastRenderedPageBreak/>
        <w:t>Ackno</w:t>
      </w:r>
      <w:r w:rsidRPr="008A26AE">
        <w:t>w</w:t>
      </w:r>
      <w:r>
        <w:t>le</w:t>
      </w:r>
      <w:r w:rsidRPr="008A26AE">
        <w:t>d</w:t>
      </w:r>
      <w:r>
        <w:t>gements</w:t>
      </w:r>
      <w:bookmarkEnd w:id="82"/>
    </w:p>
    <w:p w:rsidR="00D92251" w:rsidRDefault="00483218" w:rsidP="00483218">
      <w:pPr>
        <w:pStyle w:val="BodyText"/>
      </w:pPr>
      <w:r w:rsidRPr="00483218">
        <w:t>We would like to acknowledge the meticulous care and professionalism taken with the crushing of samples, SHRIMP mount preparation, photography and SEM imaging of zircons undertaken by members of the Geoscience Australia Geochronology Laboratory: Chris Foudoulis, Steve Ridgeway, Emma Chisholm and David DiBugnara. Patrick Burke ensured the SHRIMP was optimally tuned during all analytical sessions and Les Sullivan’s readiness to assist with any computer related or data storage issues is much appreciated. Thoughtful and careful reviews by Emma Chisholm and Natalie Kositcin of this record are greatly appreciated.</w:t>
      </w:r>
    </w:p>
    <w:p w:rsidR="00323443" w:rsidRDefault="004F26E6" w:rsidP="004F26E6">
      <w:pPr>
        <w:pStyle w:val="Head1nonumbers"/>
      </w:pPr>
      <w:bookmarkStart w:id="83" w:name="_Toc364417897"/>
      <w:r>
        <w:lastRenderedPageBreak/>
        <w:t>References</w:t>
      </w:r>
      <w:bookmarkEnd w:id="83"/>
    </w:p>
    <w:p w:rsidR="00483218" w:rsidRDefault="00483218" w:rsidP="00483218">
      <w:pPr>
        <w:pStyle w:val="References"/>
      </w:pPr>
      <w:r w:rsidRPr="00A162E5">
        <w:t>Black, L.P., Kamo, S.L., Allen, C.M., Davis, D.W., Aleinikoff, J.N., Valley, J.W., Mundil, R., Campbell, I.H., Korsch, R.J., W</w:t>
      </w:r>
      <w:r>
        <w:t>illiams, I.S. and Foudoulis, C.</w:t>
      </w:r>
      <w:r w:rsidRPr="00A162E5">
        <w:t xml:space="preserve"> 2004. Improved </w:t>
      </w:r>
      <w:r w:rsidRPr="0015640A">
        <w:rPr>
          <w:rStyle w:val="Superscript"/>
        </w:rPr>
        <w:t>206</w:t>
      </w:r>
      <w:r w:rsidRPr="00A162E5">
        <w:t>Pb/</w:t>
      </w:r>
      <w:r w:rsidRPr="0015640A">
        <w:rPr>
          <w:rStyle w:val="Superscript"/>
        </w:rPr>
        <w:t>238</w:t>
      </w:r>
      <w:r w:rsidRPr="00A162E5">
        <w:t xml:space="preserve">U microprobe geochronology by the monitoring of a trace-element-related matrix effect; SHRIMP, ID–TIMS, ELA–ICP–MS and oxygen isotope documentation for a series of zircon standards. </w:t>
      </w:r>
      <w:r w:rsidRPr="0015640A">
        <w:t>Chemical Geology</w:t>
      </w:r>
      <w:r w:rsidRPr="00A162E5">
        <w:t xml:space="preserve">, </w:t>
      </w:r>
      <w:r w:rsidRPr="0015640A">
        <w:t>205</w:t>
      </w:r>
      <w:r>
        <w:t>, 115–</w:t>
      </w:r>
      <w:r w:rsidRPr="00A162E5">
        <w:t>140.</w:t>
      </w:r>
    </w:p>
    <w:p w:rsidR="00483218" w:rsidRPr="0055218C" w:rsidRDefault="00483218" w:rsidP="00483218">
      <w:pPr>
        <w:pStyle w:val="References"/>
      </w:pPr>
      <w:r w:rsidRPr="00A8306A">
        <w:t xml:space="preserve">Black, L.P. 2007. </w:t>
      </w:r>
      <w:r>
        <w:t xml:space="preserve">SHRIMP </w:t>
      </w:r>
      <w:r w:rsidR="00F80EA9">
        <w:t>U–Pb</w:t>
      </w:r>
      <w:r>
        <w:t xml:space="preserve"> zircon ages obtained during 2006/07 for NSW Geological Survey projects. </w:t>
      </w:r>
      <w:r w:rsidRPr="0015640A">
        <w:t>Geological Survey Report, GS2007/298</w:t>
      </w:r>
      <w:r>
        <w:t>.</w:t>
      </w:r>
    </w:p>
    <w:p w:rsidR="00483218" w:rsidRDefault="00483218" w:rsidP="00483218">
      <w:pPr>
        <w:pStyle w:val="References"/>
      </w:pPr>
      <w:r>
        <w:t>Brownlow, J. and Cross, A. 2010. TIMS U–Pb and SHRIMP U–Pb zircon dating of the Dundee Rhyodacite, northern New England, NSW. New England Orogen 2010 (NEO 2010), 16–19 November 2010, University of New England, NSW.</w:t>
      </w:r>
    </w:p>
    <w:p w:rsidR="00483218" w:rsidRPr="00A162E5" w:rsidRDefault="00483218" w:rsidP="00323443">
      <w:pPr>
        <w:pStyle w:val="References-01"/>
      </w:pPr>
      <w:r w:rsidRPr="00A162E5">
        <w:t>Claou</w:t>
      </w:r>
      <w:r>
        <w:t>é</w:t>
      </w:r>
      <w:r w:rsidRPr="00A162E5">
        <w:t>-Long, J.C., Compston, W., Roberts, J. and Fanning, M.</w:t>
      </w:r>
      <w:r>
        <w:t>M.</w:t>
      </w:r>
      <w:r w:rsidRPr="00A162E5">
        <w:t xml:space="preserve"> 1995. Two Carboniferous ages: a comparison of SHRIMP zircon dating with conventional zircon ages and </w:t>
      </w:r>
      <w:r w:rsidRPr="0015640A">
        <w:rPr>
          <w:rStyle w:val="Superscript"/>
        </w:rPr>
        <w:t>40</w:t>
      </w:r>
      <w:r w:rsidRPr="00A162E5">
        <w:t>Ar/</w:t>
      </w:r>
      <w:r w:rsidRPr="0015640A">
        <w:rPr>
          <w:rStyle w:val="Superscript"/>
        </w:rPr>
        <w:t>39</w:t>
      </w:r>
      <w:r w:rsidRPr="00A162E5">
        <w:t xml:space="preserve">Ar analysis. </w:t>
      </w:r>
      <w:r w:rsidRPr="0015640A">
        <w:t>Geochronology Time Scales and Global Stratigraphic Correlation</w:t>
      </w:r>
      <w:r w:rsidRPr="00A162E5">
        <w:t>, SEPM Special Publication No. 54.</w:t>
      </w:r>
    </w:p>
    <w:p w:rsidR="00483218" w:rsidRDefault="00483218" w:rsidP="00483218">
      <w:pPr>
        <w:pStyle w:val="References"/>
      </w:pPr>
      <w:r w:rsidRPr="00A162E5">
        <w:t xml:space="preserve">Compston, W., Williams, I.S. and </w:t>
      </w:r>
      <w:r>
        <w:t>Meyer, C.</w:t>
      </w:r>
      <w:r w:rsidRPr="00A162E5">
        <w:t xml:space="preserve"> 1984. </w:t>
      </w:r>
      <w:r w:rsidR="00F80EA9">
        <w:t>U–Pb</w:t>
      </w:r>
      <w:r w:rsidRPr="00A162E5">
        <w:t xml:space="preserve"> geochronology of zircons from lunar breccia 73217 using a sensitive high resolution ion microprobe. </w:t>
      </w:r>
      <w:r w:rsidRPr="0015640A">
        <w:t xml:space="preserve">Journal of Geophysical Research </w:t>
      </w:r>
      <w:r w:rsidRPr="0050664F">
        <w:t>Supplement</w:t>
      </w:r>
      <w:r w:rsidRPr="0015640A">
        <w:t xml:space="preserve"> 89</w:t>
      </w:r>
      <w:r>
        <w:t>, B525–</w:t>
      </w:r>
      <w:r w:rsidRPr="00A162E5">
        <w:t>B534.</w:t>
      </w:r>
    </w:p>
    <w:p w:rsidR="003C487F" w:rsidRDefault="003C487F" w:rsidP="003C487F">
      <w:pPr>
        <w:pStyle w:val="References"/>
        <w:rPr>
          <w:noProof/>
        </w:rPr>
      </w:pPr>
      <w:r w:rsidRPr="006E30EB">
        <w:rPr>
          <w:noProof/>
        </w:rPr>
        <w:t>Cross, A.J., Purdy, D.J., Bultitude, R.J., Dhnaram, C. and von Gnielinski, F.E., 2009. Summary of results, Joint GSQ-GA geochronology project; New England Orogen and Drummond Basin.</w:t>
      </w:r>
      <w:r>
        <w:rPr>
          <w:noProof/>
        </w:rPr>
        <w:t xml:space="preserve"> </w:t>
      </w:r>
      <w:r w:rsidRPr="0015640A">
        <w:t>2009/03</w:t>
      </w:r>
      <w:r w:rsidRPr="006E30EB">
        <w:rPr>
          <w:noProof/>
        </w:rPr>
        <w:t>, Geological Survey of Queensland, Brisbane.</w:t>
      </w:r>
    </w:p>
    <w:p w:rsidR="00483218" w:rsidRDefault="00483218" w:rsidP="00483218">
      <w:pPr>
        <w:pStyle w:val="References"/>
      </w:pPr>
      <w:r>
        <w:t xml:space="preserve">Cross, A and Blevin, P. 2010. Summary of results for the joint GSNSW—GA geochronology project: New England Orogen and Sydney—Gunnedah Basin April—July 2008. </w:t>
      </w:r>
      <w:r w:rsidRPr="0015640A">
        <w:t>Geological Survey Report, GS2010/778</w:t>
      </w:r>
      <w:r>
        <w:t>.</w:t>
      </w:r>
    </w:p>
    <w:p w:rsidR="003C487F" w:rsidRDefault="003C487F" w:rsidP="00483218">
      <w:pPr>
        <w:pStyle w:val="References"/>
      </w:pPr>
      <w:r>
        <w:t xml:space="preserve">Cross, A.J., Bultitude, R.J., and Purdy, D.J., 2012. Summary of results – Joint GSQ–GA Geochronology project: Ayr, Bowen, Eulo, Mount Coolon; Proserpine and Warwick 1:250 000 Sheet areas. Queensland Geological Record </w:t>
      </w:r>
      <w:r w:rsidRPr="0015640A">
        <w:t>2012/19</w:t>
      </w:r>
      <w:r>
        <w:t>.</w:t>
      </w:r>
    </w:p>
    <w:p w:rsidR="00DD2E35" w:rsidRDefault="00DD2E35" w:rsidP="00483218">
      <w:pPr>
        <w:pStyle w:val="References"/>
      </w:pPr>
      <w:r>
        <w:t>Chisholm, E.I., Blevin, P.L., Simpson, C.J., In prep–a. New SHRIMP U–Pb zircon ages from the New England Orogen, NSW: July 2010–June 2012. Geoscience Australia: Record. In prep.</w:t>
      </w:r>
    </w:p>
    <w:p w:rsidR="00DD2E35" w:rsidRDefault="00DD2E35" w:rsidP="00DD2E35">
      <w:pPr>
        <w:pStyle w:val="References"/>
      </w:pPr>
      <w:r>
        <w:t xml:space="preserve">Chisholm, E. I., Blevin, P. L., Simpson, C. J., In prep–b. </w:t>
      </w:r>
      <w:r w:rsidRPr="003D153D">
        <w:rPr>
          <w:rStyle w:val="BodyTextChar"/>
        </w:rPr>
        <w:t>New SHRIMP U–Pb zircon ages from the New England Orogen, NSW: July 2012–June 2013.</w:t>
      </w:r>
      <w:r>
        <w:t xml:space="preserve"> Geoscience Australia Record. In prep.</w:t>
      </w:r>
    </w:p>
    <w:p w:rsidR="00483218" w:rsidRPr="00DD2E35" w:rsidRDefault="00483218" w:rsidP="00DD2E35">
      <w:pPr>
        <w:pStyle w:val="References"/>
      </w:pPr>
      <w:r w:rsidRPr="00DD2E35">
        <w:t>Hensel, H.D., Chappell, B.W., Compston, W., and McCulloch, M.T. 1982. A neodymium and strontium isotopic investigation of granitoids and possible source rocks from New England, eastern Australia. In: Flood, P.G., and Runnegar, B. (eds). New England Geology. Voisey Symposium. Department of Geology, University of New England and AHV Club. Armidale. pp. 193–200.</w:t>
      </w:r>
    </w:p>
    <w:p w:rsidR="00483218" w:rsidRPr="00DD2E35" w:rsidRDefault="00483218" w:rsidP="00DD2E35">
      <w:pPr>
        <w:pStyle w:val="References"/>
      </w:pPr>
      <w:r w:rsidRPr="00DD2E35">
        <w:t>Hensel., H.D. 1980. The Mineralogy, Petrology and Geochronology of Granitoids and Associated Intrusives from the Southern Portion of the New England Batholith. PhD (unpublished), University of New England, Armidale.</w:t>
      </w:r>
    </w:p>
    <w:p w:rsidR="00483218" w:rsidRPr="00DD2E35" w:rsidRDefault="00483218" w:rsidP="00DD2E35">
      <w:pPr>
        <w:pStyle w:val="References"/>
      </w:pPr>
      <w:r w:rsidRPr="00DD2E35">
        <w:t>Landenberger, B. and Collins, W.J. 1996. Derivation of A-type granites from a dehydrated charnockitic lower crust: evidence from the Chaelundi Complex, eastern Australia. Journal of Petrology, 37, 145–170.</w:t>
      </w:r>
    </w:p>
    <w:p w:rsidR="00D92251" w:rsidRPr="005633EE" w:rsidRDefault="00483218" w:rsidP="005633EE">
      <w:pPr>
        <w:pStyle w:val="References-01"/>
      </w:pPr>
      <w:r w:rsidRPr="005633EE">
        <w:t>Leitch, E.C., and McDougall, I. 1979. The age of orogenesis in the Nambucca Slate Belt: a K/Ar study of low-grade regional metamorphic rocks. Journal of the Geological Society of Australia, 26, 111–119.</w:t>
      </w:r>
    </w:p>
    <w:p w:rsidR="00323443" w:rsidRDefault="00483218" w:rsidP="00323443">
      <w:pPr>
        <w:pStyle w:val="References"/>
      </w:pPr>
      <w:r w:rsidRPr="00DD2E35">
        <w:t xml:space="preserve">Ludwig, K.R. 2008. Isoplot 3.6: A Geochronological toolkit for Microsoft Excel. Berkley Geochronology Center Special Publication No. 4. </w:t>
      </w:r>
      <w:hyperlink r:id="rId92" w:tooltip="sourceforge website for isoplot" w:history="1">
        <w:r w:rsidRPr="00323443">
          <w:rPr>
            <w:rStyle w:val="Hyperlink"/>
          </w:rPr>
          <w:t>http://sourceforge.net/projects/isoplot</w:t>
        </w:r>
      </w:hyperlink>
    </w:p>
    <w:p w:rsidR="00483218" w:rsidRPr="00DD2E35" w:rsidRDefault="00483218" w:rsidP="0015640A">
      <w:pPr>
        <w:pStyle w:val="References"/>
      </w:pPr>
      <w:r w:rsidRPr="00DD2E35">
        <w:t>Ludwig, K.R. 2009. SQUID 2.50: a users manual. Berkley Geochronology Center.</w:t>
      </w:r>
      <w:r w:rsidR="0015640A">
        <w:t xml:space="preserve"> </w:t>
      </w:r>
      <w:hyperlink r:id="rId93" w:tooltip="sourceforge website for SQUID2" w:history="1">
        <w:r w:rsidR="0087573D" w:rsidRPr="008E4916">
          <w:rPr>
            <w:rStyle w:val="Hyperlink"/>
          </w:rPr>
          <w:t>http://sourceforge.net/projects/squid2</w:t>
        </w:r>
      </w:hyperlink>
      <w:r w:rsidR="0087573D">
        <w:t xml:space="preserve"> </w:t>
      </w:r>
    </w:p>
    <w:p w:rsidR="00483218" w:rsidRPr="00DD2E35" w:rsidRDefault="00483218" w:rsidP="00DD2E35">
      <w:pPr>
        <w:pStyle w:val="References"/>
      </w:pPr>
      <w:r w:rsidRPr="00DD2E35">
        <w:lastRenderedPageBreak/>
        <w:t>McDougall, I. and Wellman, P. 1976. Potassium-argon ages for some Australian Mesozoic igneous rocks. Journal of the Geological Society of Australia, 23, 1–9.</w:t>
      </w:r>
    </w:p>
    <w:p w:rsidR="00483218" w:rsidRPr="00DD2E35" w:rsidRDefault="00483218" w:rsidP="00DD2E35">
      <w:pPr>
        <w:pStyle w:val="References"/>
      </w:pPr>
      <w:r w:rsidRPr="00DD2E35">
        <w:t>Nasdala, L., Hofmeister, W., Norberg, N., Mattinson, J.M., Corfu, F., Dörr, W., Kamo, S.L., Kennedy, A.K., Kronz, A., Reiners, P.W., Frei, D., Kosler, J., Wan Y., Götze, J., Häger, T., Kröner, A. and Valley, J.W. 2008. Zircon M257 – a homogeneous natural reference material for the ion microprobe U–Pb analysis of zircon: Geostandards and Geoanalytical Research 32, 247–265.</w:t>
      </w:r>
    </w:p>
    <w:p w:rsidR="00323443" w:rsidRDefault="00483218" w:rsidP="00DD2E35">
      <w:pPr>
        <w:pStyle w:val="References"/>
      </w:pPr>
      <w:r w:rsidRPr="00DD2E35">
        <w:t>Norman, M., Bennett, V., Blevin, P. and McCulloch, M. 2004. New Re-Os ages of molybdenite from granite-related deposits of Eastern Australia using an improved multi-collector ICP-MS technique. Tectonics to Mineral Discovery - Deconstructing the Lachlan Orogen, Geological Society of Australia Abstracts 74, 129–132.</w:t>
      </w:r>
    </w:p>
    <w:p w:rsidR="00483218" w:rsidRPr="00DD2E35" w:rsidRDefault="00483218" w:rsidP="00DD2E35">
      <w:pPr>
        <w:pStyle w:val="References"/>
      </w:pPr>
      <w:r w:rsidRPr="00DD2E35">
        <w:t>Pidgeon, R.T., Furfaro, D., Kennedy, A.K., Nemchin, A.A. and van Bronswjk, W. 1994. Calibration of zircon standards for the Curtin SHRIMP: in ‘8th International Conference on Geochronology, Cosmochronology and Isotope Geology’. United States Geological Survey Circular 1107, 251.</w:t>
      </w:r>
    </w:p>
    <w:p w:rsidR="00483218" w:rsidRPr="00DD2E35" w:rsidRDefault="00483218" w:rsidP="00DD2E35">
      <w:pPr>
        <w:pStyle w:val="References"/>
      </w:pPr>
      <w:r w:rsidRPr="00DD2E35">
        <w:t>Stern, R.A., Bodorkos, S., Kamo, S.L., Hickman, A.H. and Corfu, F. 2009. Measurement of SIMS instrumental mass fractionation of Pb-isotopes during zircon dating. Geostandards and Geoanalytical Research, 33 (2), 145–168.</w:t>
      </w:r>
    </w:p>
    <w:p w:rsidR="00483218" w:rsidRPr="00DD2E35" w:rsidRDefault="00483218" w:rsidP="00323443">
      <w:pPr>
        <w:pStyle w:val="References-01"/>
      </w:pPr>
      <w:r w:rsidRPr="00DD2E35">
        <w:t>Williams, I.S. and Claesson, S. 1987. Isotopic evidence for the Precambrian provenance and Caledonian metamorphism of high-grade paragneisses from the Seve Nappes. Scandinavian Caledonides II. Ion microprobe zircon U-Th-Pb. Contributions to Mineralogy and Petrology, 97, 205–217.</w:t>
      </w:r>
    </w:p>
    <w:p w:rsidR="00323443" w:rsidRDefault="00483218" w:rsidP="00323443">
      <w:pPr>
        <w:pStyle w:val="References"/>
      </w:pPr>
      <w:r w:rsidRPr="00DD2E35">
        <w:t>Wood, B.L. 1982. The geology and mineralisation of the Emmaville tin field, N.S.W. In: Flood, P. G., and Runnegar, B., New England Geology: The Voisey Symposium. University of New England. pp. 335–344.</w:t>
      </w:r>
    </w:p>
    <w:p w:rsidR="009E221E" w:rsidRPr="000B7CF5" w:rsidRDefault="000716CB" w:rsidP="000B7CF5">
      <w:pPr>
        <w:pStyle w:val="Heading9"/>
      </w:pPr>
      <w:bookmarkStart w:id="84" w:name="_Toc364417898"/>
      <w:r w:rsidRPr="000B7CF5">
        <w:lastRenderedPageBreak/>
        <w:t>Additional Session Metadata</w:t>
      </w:r>
      <w:bookmarkEnd w:id="84"/>
    </w:p>
    <w:p w:rsidR="000716CB" w:rsidRDefault="000716CB" w:rsidP="000716CB">
      <w:pPr>
        <w:pStyle w:val="Headingappendix2"/>
      </w:pPr>
      <w:bookmarkStart w:id="85" w:name="_Toc364417899"/>
      <w:r w:rsidRPr="00106D83">
        <w:t>Mount</w:t>
      </w:r>
      <w:r>
        <w:t xml:space="preserve"> GA6089 (session 90042)</w:t>
      </w:r>
      <w:bookmarkEnd w:id="85"/>
    </w:p>
    <w:p w:rsidR="000716CB" w:rsidRPr="000716CB" w:rsidRDefault="000716CB" w:rsidP="00C56B87">
      <w:pPr>
        <w:pStyle w:val="Bulletlevel1"/>
      </w:pPr>
      <w:r>
        <w:tab/>
      </w:r>
      <w:r w:rsidRPr="000716CB">
        <w:t>PB-NE-08-24 (1980500) Middle Brother monzodiorite</w:t>
      </w:r>
    </w:p>
    <w:p w:rsidR="000716CB" w:rsidRPr="000716CB" w:rsidRDefault="000716CB" w:rsidP="00C56B87">
      <w:pPr>
        <w:pStyle w:val="Bulletlevel1"/>
      </w:pPr>
      <w:r w:rsidRPr="000716CB">
        <w:tab/>
        <w:t>PB-NE-08-26 (1980501) Glen Esk Adamellite</w:t>
      </w:r>
    </w:p>
    <w:p w:rsidR="000716CB" w:rsidRPr="000716CB" w:rsidRDefault="000716CB" w:rsidP="00C56B87">
      <w:pPr>
        <w:pStyle w:val="Bulletlevel1"/>
      </w:pPr>
      <w:r w:rsidRPr="000716CB">
        <w:tab/>
        <w:t>PB-NE-08-28 (1980502) Smokey Cape Adamellite</w:t>
      </w:r>
    </w:p>
    <w:p w:rsidR="000716CB" w:rsidRPr="000716CB" w:rsidRDefault="000716CB" w:rsidP="00C56B87">
      <w:pPr>
        <w:pStyle w:val="Bulletlevel1"/>
      </w:pPr>
      <w:r w:rsidRPr="000716CB">
        <w:tab/>
        <w:t>PB-NE-08-29 (1980503) Yarrahapinni Adamellite</w:t>
      </w:r>
    </w:p>
    <w:p w:rsidR="000716CB" w:rsidRPr="000716CB" w:rsidRDefault="000716CB" w:rsidP="00C56B87">
      <w:pPr>
        <w:pStyle w:val="Bulletlevel1"/>
      </w:pPr>
      <w:r w:rsidRPr="000716CB">
        <w:tab/>
        <w:t>PB-NE-08-30 (1980504) Valla Adamellite</w:t>
      </w:r>
    </w:p>
    <w:p w:rsidR="000716CB" w:rsidRPr="000716CB" w:rsidRDefault="000716CB" w:rsidP="00C56B87">
      <w:pPr>
        <w:pStyle w:val="Bulletlevel1"/>
      </w:pPr>
      <w:r w:rsidRPr="000716CB">
        <w:tab/>
        <w:t>PB-NE-08-31 (1980505) Round Mountain Leucoadamellite</w:t>
      </w:r>
    </w:p>
    <w:p w:rsidR="000716CB" w:rsidRPr="00CC2809" w:rsidRDefault="000716CB" w:rsidP="00F658CB">
      <w:pPr>
        <w:pStyle w:val="BodyText"/>
      </w:pPr>
      <w:r w:rsidRPr="00CC2809">
        <w:t>The zircons on this mount were analysed during a five-day session from the 4</w:t>
      </w:r>
      <w:r w:rsidRPr="00D85742">
        <w:rPr>
          <w:rStyle w:val="Superscript"/>
        </w:rPr>
        <w:t>th</w:t>
      </w:r>
      <w:r w:rsidRPr="00CC2809">
        <w:t xml:space="preserve"> to the 8</w:t>
      </w:r>
      <w:r w:rsidRPr="00D85742">
        <w:rPr>
          <w:rStyle w:val="Superscript"/>
        </w:rPr>
        <w:t>th</w:t>
      </w:r>
      <w:r w:rsidRPr="00CC2809">
        <w:t xml:space="preserve"> of May 2009. </w:t>
      </w:r>
      <w:r>
        <w:t xml:space="preserve">Uranium abundance was calculated with reference to SL13 (238 ppm; Claoué–Long et al. 1995). </w:t>
      </w:r>
      <w:r w:rsidRPr="00CC2809">
        <w:t>Early in the session while the SHRIMP was operating in autorun mode, the magnet inadvertently centred on a REEO</w:t>
      </w:r>
      <w:r w:rsidRPr="00D85742">
        <w:rPr>
          <w:rStyle w:val="Subscript"/>
        </w:rPr>
        <w:t>x</w:t>
      </w:r>
      <w:r w:rsidRPr="00CC2809">
        <w:t xml:space="preserve"> peak, down-mass from the subordinate </w:t>
      </w:r>
      <w:r w:rsidRPr="00D85742">
        <w:rPr>
          <w:rStyle w:val="Superscript"/>
        </w:rPr>
        <w:t>206</w:t>
      </w:r>
      <w:r w:rsidRPr="00CC2809">
        <w:t xml:space="preserve">Pb peak. This affected six analyses, which have been removed from the data set. Thirty-eight analyses of the TEMORA 2 zircon standard have a 1σ </w:t>
      </w:r>
      <w:r w:rsidRPr="00D85742">
        <w:rPr>
          <w:rStyle w:val="Superscript"/>
        </w:rPr>
        <w:t>206</w:t>
      </w:r>
      <w:r w:rsidRPr="00CC2809">
        <w:t>Pb/</w:t>
      </w:r>
      <w:r w:rsidRPr="00D85742">
        <w:rPr>
          <w:rStyle w:val="Superscript"/>
        </w:rPr>
        <w:t>238</w:t>
      </w:r>
      <w:r>
        <w:t>U reproduc</w:t>
      </w:r>
      <w:r w:rsidRPr="00CC2809">
        <w:t xml:space="preserve">ibility of 0.91% and a 2σ </w:t>
      </w:r>
      <w:r>
        <w:t>standard error of 0.23% (</w:t>
      </w:r>
      <w:r w:rsidRPr="00323443">
        <w:rPr>
          <w:rStyle w:val="Hyperlink"/>
        </w:rPr>
        <w:t xml:space="preserve">Figure </w:t>
      </w:r>
      <w:r w:rsidR="004E12E6" w:rsidRPr="00323443">
        <w:rPr>
          <w:rStyle w:val="Hyperlink"/>
        </w:rPr>
        <w:t>1.2</w:t>
      </w:r>
      <w:r w:rsidRPr="00CC2809">
        <w:t>)</w:t>
      </w:r>
      <w:r w:rsidR="004E12E6">
        <w:t>.</w:t>
      </w:r>
    </w:p>
    <w:p w:rsidR="000716CB" w:rsidRDefault="000716CB" w:rsidP="000716CB">
      <w:pPr>
        <w:pStyle w:val="Headingappendix2"/>
      </w:pPr>
      <w:bookmarkStart w:id="86" w:name="_Toc364417900"/>
      <w:r w:rsidRPr="00106D83">
        <w:t>Mount</w:t>
      </w:r>
      <w:r>
        <w:t xml:space="preserve"> GA6118 (session 100031)</w:t>
      </w:r>
      <w:bookmarkEnd w:id="86"/>
    </w:p>
    <w:p w:rsidR="000716CB" w:rsidRPr="004E12E6" w:rsidRDefault="000716CB" w:rsidP="00C56B87">
      <w:pPr>
        <w:pStyle w:val="Bulletlevel1"/>
      </w:pPr>
      <w:r>
        <w:tab/>
      </w:r>
      <w:r w:rsidRPr="004E12E6">
        <w:t>PB-NE-08-32 (1980506) Oban River Leucoadamellite</w:t>
      </w:r>
    </w:p>
    <w:p w:rsidR="000716CB" w:rsidRPr="004E12E6" w:rsidRDefault="000716CB" w:rsidP="00C56B87">
      <w:pPr>
        <w:pStyle w:val="Bulletlevel1"/>
      </w:pPr>
      <w:r w:rsidRPr="004E12E6">
        <w:tab/>
        <w:t>PB-NE-08-34 (1980508) Red Range leucoadamellite</w:t>
      </w:r>
    </w:p>
    <w:p w:rsidR="000716CB" w:rsidRPr="004E12E6" w:rsidRDefault="000716CB" w:rsidP="00C56B87">
      <w:pPr>
        <w:pStyle w:val="Bulletlevel1"/>
      </w:pPr>
      <w:r w:rsidRPr="004E12E6">
        <w:tab/>
        <w:t>MD-1 (2002565) Mount Duval Monzogranite</w:t>
      </w:r>
    </w:p>
    <w:p w:rsidR="000716CB" w:rsidRPr="004E12E6" w:rsidRDefault="000716CB" w:rsidP="00C56B87">
      <w:pPr>
        <w:pStyle w:val="Bulletlevel1"/>
      </w:pPr>
      <w:r w:rsidRPr="004E12E6">
        <w:tab/>
        <w:t>N-1 (2002566) Newholme monzogranite</w:t>
      </w:r>
    </w:p>
    <w:p w:rsidR="000716CB" w:rsidRPr="004E12E6" w:rsidRDefault="000716CB" w:rsidP="00C56B87">
      <w:pPr>
        <w:pStyle w:val="Bulletlevel1"/>
      </w:pPr>
      <w:r w:rsidRPr="004E12E6">
        <w:tab/>
        <w:t>PB-09-NE-GD1 (2002567) Pringles Monzogranite</w:t>
      </w:r>
    </w:p>
    <w:p w:rsidR="000716CB" w:rsidRPr="004E12E6" w:rsidRDefault="000716CB" w:rsidP="004E12E6">
      <w:pPr>
        <w:pStyle w:val="BodyText"/>
      </w:pPr>
      <w:r w:rsidRPr="004E12E6">
        <w:t xml:space="preserve">The zircons on this mount were analysed during a continuous, unbroken analytical session from the 22nd to the 25th of February 2010. Uranium abundance was calculated with reference to CZ3 (551 ppm; Pigeon et al. 1994). Thirty-five analyses of the TEMORA 2 zircon standard have a 1σ </w:t>
      </w:r>
      <w:r w:rsidRPr="00391BEC">
        <w:rPr>
          <w:rStyle w:val="Superscript"/>
        </w:rPr>
        <w:t>206</w:t>
      </w:r>
      <w:r w:rsidRPr="004E12E6">
        <w:t>Pb/</w:t>
      </w:r>
      <w:r w:rsidRPr="00391BEC">
        <w:rPr>
          <w:rStyle w:val="Superscript"/>
        </w:rPr>
        <w:t>238</w:t>
      </w:r>
      <w:r w:rsidRPr="004E12E6">
        <w:t>U reproducibility of 0.70% and a 1σ standard error of 0.19% (</w:t>
      </w:r>
      <w:r w:rsidRPr="00323443">
        <w:rPr>
          <w:rStyle w:val="Hyperlink"/>
        </w:rPr>
        <w:t xml:space="preserve">Figure </w:t>
      </w:r>
      <w:r w:rsidR="004E12E6" w:rsidRPr="00323443">
        <w:rPr>
          <w:rStyle w:val="Hyperlink"/>
        </w:rPr>
        <w:t>1.2</w:t>
      </w:r>
      <w:r w:rsidRPr="004E12E6">
        <w:t>).</w:t>
      </w:r>
    </w:p>
    <w:p w:rsidR="000716CB" w:rsidRDefault="000716CB" w:rsidP="000716CB">
      <w:pPr>
        <w:pStyle w:val="Headingappendix2"/>
      </w:pPr>
      <w:bookmarkStart w:id="87" w:name="_Toc364417901"/>
      <w:r w:rsidRPr="00106D83">
        <w:t>Mount</w:t>
      </w:r>
      <w:r>
        <w:t xml:space="preserve"> GA6139 (session 100128)</w:t>
      </w:r>
      <w:bookmarkEnd w:id="87"/>
    </w:p>
    <w:p w:rsidR="000716CB" w:rsidRPr="004E12E6" w:rsidRDefault="000716CB" w:rsidP="00C56B87">
      <w:pPr>
        <w:pStyle w:val="Bulletlevel1"/>
        <w:spacing w:line="240" w:lineRule="auto"/>
      </w:pPr>
      <w:r>
        <w:tab/>
      </w:r>
      <w:r w:rsidRPr="004E12E6">
        <w:t>PBNE-10-HC-01 (2105109) Highlands Complex monzogranite</w:t>
      </w:r>
    </w:p>
    <w:p w:rsidR="000716CB" w:rsidRPr="004E12E6" w:rsidRDefault="000716CB" w:rsidP="00C56B87">
      <w:pPr>
        <w:pStyle w:val="Bulletlevel1"/>
      </w:pPr>
      <w:r w:rsidRPr="004E12E6">
        <w:tab/>
        <w:t>PBNE-09-NEV-02 (2105111) Emmaville Volcanics volcaniclastic</w:t>
      </w:r>
    </w:p>
    <w:p w:rsidR="000716CB" w:rsidRPr="004E12E6" w:rsidRDefault="000716CB" w:rsidP="00C56B87">
      <w:pPr>
        <w:pStyle w:val="Bulletlevel1"/>
      </w:pPr>
      <w:r w:rsidRPr="004E12E6">
        <w:tab/>
        <w:t>PBNE-10-TIGI-47 (2105112) Elsmore Granite</w:t>
      </w:r>
    </w:p>
    <w:p w:rsidR="000716CB" w:rsidRPr="004E12E6" w:rsidRDefault="000716CB" w:rsidP="00C56B87">
      <w:pPr>
        <w:pStyle w:val="Bulletlevel1"/>
      </w:pPr>
      <w:r w:rsidRPr="004E12E6">
        <w:tab/>
        <w:t>PBNE-09-NEV-04 (2105113) Culaden Granodiorite</w:t>
      </w:r>
    </w:p>
    <w:p w:rsidR="000716CB" w:rsidRPr="000716CB" w:rsidRDefault="000716CB" w:rsidP="000716CB">
      <w:pPr>
        <w:pStyle w:val="BodyText"/>
      </w:pPr>
      <w:r w:rsidRPr="004E12E6">
        <w:t xml:space="preserve">The zircons on this mount were analysed during a continuous, unbroken analytical session from the 28th of September to the 1st of October. Uranium abundance was calculated with reference to M257 (840 ppm; Nasdala et al. 2008). Thirty-one analyses of the TEMORA 2 zircon standard have a 1σ </w:t>
      </w:r>
      <w:r w:rsidRPr="00391BEC">
        <w:rPr>
          <w:rStyle w:val="Superscript"/>
        </w:rPr>
        <w:t>206</w:t>
      </w:r>
      <w:r w:rsidRPr="004E12E6">
        <w:t>Pb/</w:t>
      </w:r>
      <w:r w:rsidRPr="00391BEC">
        <w:rPr>
          <w:rStyle w:val="Superscript"/>
        </w:rPr>
        <w:t>238</w:t>
      </w:r>
      <w:r w:rsidRPr="004E12E6">
        <w:t>U reproducibility of 1.10% and a 1σ standard error of 0.26</w:t>
      </w:r>
      <w:r w:rsidR="004E12E6">
        <w:t>% (</w:t>
      </w:r>
      <w:r w:rsidR="004E12E6" w:rsidRPr="00323443">
        <w:rPr>
          <w:rStyle w:val="Hyperlink"/>
        </w:rPr>
        <w:t>Figure 1.2</w:t>
      </w:r>
      <w:r w:rsidRPr="004E12E6">
        <w:t>).</w:t>
      </w:r>
    </w:p>
    <w:sectPr w:rsidR="000716CB" w:rsidRPr="000716CB" w:rsidSect="008E6B26">
      <w:footerReference w:type="even" r:id="rId94"/>
      <w:footerReference w:type="default" r:id="rId95"/>
      <w:pgSz w:w="11907" w:h="16840" w:code="9"/>
      <w:pgMar w:top="1985" w:right="1134" w:bottom="1361" w:left="1701"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3443" w:rsidRPr="00E5034F" w:rsidRDefault="00323443" w:rsidP="00E5034F">
      <w:pPr>
        <w:pStyle w:val="FootnoteText"/>
      </w:pPr>
    </w:p>
  </w:endnote>
  <w:endnote w:type="continuationSeparator" w:id="0">
    <w:p w:rsidR="00323443" w:rsidRPr="00E5034F" w:rsidRDefault="00323443" w:rsidP="00E5034F">
      <w:pPr>
        <w:pStyle w:val="FootnoteText"/>
      </w:pPr>
    </w:p>
  </w:endnote>
  <w:endnote w:type="continuationNotice" w:id="1">
    <w:p w:rsidR="00323443" w:rsidRDefault="00323443" w:rsidP="00E5034F">
      <w:pPr>
        <w:pStyle w:val="Foot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6919760"/>
      <w:docPartObj>
        <w:docPartGallery w:val="Page Numbers (Bottom of Page)"/>
        <w:docPartUnique/>
      </w:docPartObj>
    </w:sdtPr>
    <w:sdtEndPr>
      <w:rPr>
        <w:rStyle w:val="PageNumber"/>
      </w:rPr>
    </w:sdtEndPr>
    <w:sdtContent>
      <w:p w:rsidR="00323443" w:rsidRPr="000B1669" w:rsidRDefault="00323443" w:rsidP="006426C3">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984D3D">
          <w:rPr>
            <w:rStyle w:val="PageNumber"/>
            <w:noProof/>
          </w:rPr>
          <w:t>iv</w:t>
        </w:r>
        <w:r w:rsidRPr="000B1669">
          <w:rPr>
            <w:rStyle w:val="PageNumber"/>
          </w:rPr>
          <w:fldChar w:fldCharType="end"/>
        </w:r>
        <w:r>
          <w:rPr>
            <w:rStyle w:val="PageNumber"/>
          </w:rPr>
          <w:tab/>
        </w:r>
        <w:r>
          <w:t>Summary of results for the Joint GSNSW–GA geochronology project: New England Orogen 2009–2010</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7894732"/>
      <w:docPartObj>
        <w:docPartGallery w:val="Page Numbers (Bottom of Page)"/>
        <w:docPartUnique/>
      </w:docPartObj>
    </w:sdtPr>
    <w:sdtEndPr>
      <w:rPr>
        <w:noProof/>
      </w:rPr>
    </w:sdtEndPr>
    <w:sdtContent>
      <w:p w:rsidR="00323443" w:rsidRDefault="00323443" w:rsidP="00135632">
        <w:pPr>
          <w:pStyle w:val="Footer"/>
        </w:pPr>
        <w:r>
          <w:t>Summary of results for the Joint GSNSW–GA geochronology project: New England Orogen 2009–2010</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984D3D">
          <w:rPr>
            <w:rStyle w:val="PageNumber"/>
            <w:noProof/>
          </w:rPr>
          <w:t>iii</w:t>
        </w:r>
        <w:r w:rsidRPr="008E7CDC">
          <w:rPr>
            <w:rStyle w:val="PageNumber"/>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7109845"/>
      <w:docPartObj>
        <w:docPartGallery w:val="Page Numbers (Bottom of Page)"/>
        <w:docPartUnique/>
      </w:docPartObj>
    </w:sdtPr>
    <w:sdtEndPr>
      <w:rPr>
        <w:rStyle w:val="PageNumber"/>
      </w:rPr>
    </w:sdtEndPr>
    <w:sdtContent>
      <w:p w:rsidR="00323443" w:rsidRPr="000B1669" w:rsidRDefault="00323443" w:rsidP="00D92251">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984D3D">
          <w:rPr>
            <w:rStyle w:val="PageNumber"/>
            <w:noProof/>
          </w:rPr>
          <w:t>2</w:t>
        </w:r>
        <w:r w:rsidRPr="000B1669">
          <w:rPr>
            <w:rStyle w:val="PageNumber"/>
          </w:rPr>
          <w:fldChar w:fldCharType="end"/>
        </w:r>
        <w:r>
          <w:rPr>
            <w:rStyle w:val="PageNumber"/>
          </w:rPr>
          <w:tab/>
        </w:r>
        <w:r>
          <w:t>Summary of results for the Joint GSNSW–GA geochronology project: New England Orogen 2009–2010</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12935831"/>
      <w:docPartObj>
        <w:docPartGallery w:val="Page Numbers (Bottom of Page)"/>
        <w:docPartUnique/>
      </w:docPartObj>
    </w:sdtPr>
    <w:sdtEndPr>
      <w:rPr>
        <w:rStyle w:val="PageNumber"/>
      </w:rPr>
    </w:sdtEndPr>
    <w:sdtContent>
      <w:p w:rsidR="00323443" w:rsidRPr="000B1669" w:rsidRDefault="00323443" w:rsidP="00D92251">
        <w:pPr>
          <w:pStyle w:val="Footerlandscape"/>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984D3D">
          <w:rPr>
            <w:rStyle w:val="PageNumber"/>
            <w:noProof/>
          </w:rPr>
          <w:t>4</w:t>
        </w:r>
        <w:r w:rsidRPr="000B1669">
          <w:rPr>
            <w:rStyle w:val="PageNumber"/>
          </w:rPr>
          <w:fldChar w:fldCharType="end"/>
        </w:r>
        <w:r>
          <w:rPr>
            <w:rStyle w:val="PageNumber"/>
          </w:rPr>
          <w:tab/>
        </w:r>
        <w:r>
          <w:t>Summary of results for the Joint GSNSW–GA geochronology project: New England Orogen 2009–2010</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2143227"/>
      <w:docPartObj>
        <w:docPartGallery w:val="Page Numbers (Bottom of Page)"/>
        <w:docPartUnique/>
      </w:docPartObj>
    </w:sdtPr>
    <w:sdtEndPr>
      <w:rPr>
        <w:noProof/>
      </w:rPr>
    </w:sdtEndPr>
    <w:sdtContent>
      <w:p w:rsidR="00323443" w:rsidRDefault="00323443" w:rsidP="006426C3">
        <w:pPr>
          <w:pStyle w:val="Footerlandscape"/>
        </w:pPr>
        <w:r>
          <w:t>Summary of results for the Joint GSNSW–GA geochronology project: New England Orogen 2009–2010</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984D3D">
          <w:rPr>
            <w:rStyle w:val="PageNumber"/>
            <w:noProof/>
          </w:rPr>
          <w:t>5</w:t>
        </w:r>
        <w:r w:rsidRPr="008E7CDC">
          <w:rPr>
            <w:rStyle w:val="PageNumber"/>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0308967"/>
      <w:docPartObj>
        <w:docPartGallery w:val="Page Numbers (Bottom of Page)"/>
        <w:docPartUnique/>
      </w:docPartObj>
    </w:sdtPr>
    <w:sdtEndPr>
      <w:rPr>
        <w:rStyle w:val="PageNumber"/>
      </w:rPr>
    </w:sdtEndPr>
    <w:sdtContent>
      <w:p w:rsidR="00323443" w:rsidRPr="000B1669" w:rsidRDefault="00323443" w:rsidP="00D92251">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984D3D">
          <w:rPr>
            <w:rStyle w:val="PageNumber"/>
            <w:noProof/>
          </w:rPr>
          <w:t>78</w:t>
        </w:r>
        <w:r w:rsidRPr="000B1669">
          <w:rPr>
            <w:rStyle w:val="PageNumber"/>
          </w:rPr>
          <w:fldChar w:fldCharType="end"/>
        </w:r>
        <w:r>
          <w:rPr>
            <w:rStyle w:val="PageNumber"/>
          </w:rPr>
          <w:tab/>
        </w:r>
        <w:r>
          <w:t>Summary of results for the Joint GSNSW–GA geochronology project: New England Orogen 2009–2010</w:t>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9564272"/>
      <w:docPartObj>
        <w:docPartGallery w:val="Page Numbers (Bottom of Page)"/>
        <w:docPartUnique/>
      </w:docPartObj>
    </w:sdtPr>
    <w:sdtEndPr>
      <w:rPr>
        <w:noProof/>
      </w:rPr>
    </w:sdtEndPr>
    <w:sdtContent>
      <w:p w:rsidR="00323443" w:rsidRDefault="00323443" w:rsidP="00135632">
        <w:pPr>
          <w:pStyle w:val="Footer"/>
        </w:pPr>
        <w:r>
          <w:t>Summary of results for the Joint GSNSW–GA geochronology project: New England Orogen 2009–2010</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984D3D">
          <w:rPr>
            <w:rStyle w:val="PageNumber"/>
            <w:noProof/>
          </w:rPr>
          <w:t>79</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3443" w:rsidRPr="00256A49" w:rsidRDefault="00323443" w:rsidP="00256A49">
      <w:pPr>
        <w:pStyle w:val="FootnoteText"/>
      </w:pPr>
    </w:p>
  </w:footnote>
  <w:footnote w:type="continuationSeparator" w:id="0">
    <w:p w:rsidR="00323443" w:rsidRPr="00256A49" w:rsidRDefault="00323443" w:rsidP="00256A49">
      <w:pPr>
        <w:pStyle w:val="FootnoteText"/>
      </w:pPr>
    </w:p>
  </w:footnote>
  <w:footnote w:type="continuationNotice" w:id="1">
    <w:p w:rsidR="00323443" w:rsidRPr="00256A49" w:rsidRDefault="00323443" w:rsidP="00256A49">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443" w:rsidRPr="00E34239" w:rsidRDefault="00323443" w:rsidP="00E34239">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3443" w:rsidRPr="00E34239" w:rsidRDefault="00323443" w:rsidP="00E34239">
    <w:pPr>
      <w:pStyle w:val="BodyTex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E9947DCE"/>
    <w:styleLink w:val="GAMultilevelList"/>
    <w:lvl w:ilvl="0">
      <w:start w:val="1"/>
      <w:numFmt w:val="decimal"/>
      <w:pStyle w:val="Heading1"/>
      <w:suff w:val="space"/>
      <w:lvlText w:val="%1"/>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1">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2">
    <w:nsid w:val="529260F3"/>
    <w:multiLevelType w:val="hybridMultilevel"/>
    <w:tmpl w:val="924E54EC"/>
    <w:lvl w:ilvl="0" w:tplc="D20C9C52">
      <w:start w:val="1"/>
      <w:numFmt w:val="decimal"/>
      <w:pStyle w:val="Tablenotesnumbered"/>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665C317E"/>
    <w:multiLevelType w:val="multilevel"/>
    <w:tmpl w:val="E9947DCE"/>
    <w:numStyleLink w:val="GAMultilevelList"/>
  </w:abstractNum>
  <w:num w:numId="1">
    <w:abstractNumId w:val="20"/>
  </w:num>
  <w:num w:numId="2">
    <w:abstractNumId w:val="15"/>
  </w:num>
  <w:num w:numId="3">
    <w:abstractNumId w:val="19"/>
  </w:num>
  <w:num w:numId="4">
    <w:abstractNumId w:val="11"/>
  </w:num>
  <w:num w:numId="5">
    <w:abstractNumId w:val="18"/>
  </w:num>
  <w:num w:numId="6">
    <w:abstractNumId w:val="22"/>
  </w:num>
  <w:num w:numId="7">
    <w:abstractNumId w:val="21"/>
  </w:num>
  <w:num w:numId="8">
    <w:abstractNumId w:val="16"/>
  </w:num>
  <w:num w:numId="9">
    <w:abstractNumId w:val="23"/>
  </w:num>
  <w:num w:numId="10">
    <w:abstractNumId w:val="12"/>
  </w:num>
  <w:num w:numId="11">
    <w:abstractNumId w:val="17"/>
  </w:num>
  <w:num w:numId="12">
    <w:abstractNumId w:val="24"/>
  </w:num>
  <w:num w:numId="13">
    <w:abstractNumId w:val="12"/>
  </w:num>
  <w:num w:numId="14">
    <w:abstractNumId w:val="9"/>
  </w:num>
  <w:num w:numId="15">
    <w:abstractNumId w:val="7"/>
  </w:num>
  <w:num w:numId="16">
    <w:abstractNumId w:val="6"/>
  </w:num>
  <w:num w:numId="17">
    <w:abstractNumId w:val="5"/>
  </w:num>
  <w:num w:numId="18">
    <w:abstractNumId w:val="4"/>
  </w:num>
  <w:num w:numId="19">
    <w:abstractNumId w:val="13"/>
  </w:num>
  <w:num w:numId="20">
    <w:abstractNumId w:val="14"/>
  </w:num>
  <w:num w:numId="21">
    <w:abstractNumId w:val="8"/>
  </w:num>
  <w:num w:numId="22">
    <w:abstractNumId w:val="3"/>
  </w:num>
  <w:num w:numId="23">
    <w:abstractNumId w:val="2"/>
  </w:num>
  <w:num w:numId="24">
    <w:abstractNumId w:val="1"/>
  </w:num>
  <w:num w:numId="25">
    <w:abstractNumId w:val="0"/>
  </w:num>
  <w:num w:numId="26">
    <w:abstractNumId w:val="10"/>
  </w:num>
  <w:num w:numId="27">
    <w:abstractNumId w:val="22"/>
    <w:lvlOverride w:ilvl="0">
      <w:startOverride w:val="1"/>
    </w:lvlOverride>
  </w:num>
  <w:num w:numId="28">
    <w:abstractNumId w:val="22"/>
    <w:lvlOverride w:ilvl="0">
      <w:startOverride w:val="1"/>
    </w:lvlOverride>
  </w:num>
  <w:num w:numId="29">
    <w:abstractNumId w:val="22"/>
    <w:lvlOverride w:ilvl="0">
      <w:startOverride w:val="1"/>
    </w:lvlOverride>
  </w:num>
  <w:num w:numId="30">
    <w:abstractNumId w:val="22"/>
    <w:lvlOverride w:ilvl="0">
      <w:startOverride w:val="1"/>
    </w:lvlOverride>
  </w:num>
  <w:num w:numId="31">
    <w:abstractNumId w:val="22"/>
    <w:lvlOverride w:ilvl="0">
      <w:startOverride w:val="1"/>
    </w:lvlOverride>
  </w:num>
  <w:num w:numId="32">
    <w:abstractNumId w:val="22"/>
    <w:lvlOverride w:ilvl="0">
      <w:startOverride w:val="1"/>
    </w:lvlOverride>
  </w:num>
  <w:num w:numId="33">
    <w:abstractNumId w:val="22"/>
    <w:lvlOverride w:ilvl="0">
      <w:startOverride w:val="1"/>
    </w:lvlOverride>
  </w:num>
  <w:num w:numId="34">
    <w:abstractNumId w:val="22"/>
    <w:lvlOverride w:ilvl="0">
      <w:startOverride w:val="1"/>
    </w:lvlOverride>
  </w:num>
  <w:num w:numId="35">
    <w:abstractNumId w:val="22"/>
    <w:lvlOverride w:ilvl="0">
      <w:startOverride w:val="1"/>
    </w:lvlOverride>
  </w:num>
  <w:num w:numId="36">
    <w:abstractNumId w:val="22"/>
    <w:lvlOverride w:ilvl="0">
      <w:startOverride w:val="1"/>
    </w:lvlOverride>
  </w:num>
  <w:num w:numId="37">
    <w:abstractNumId w:val="22"/>
    <w:lvlOverride w:ilvl="0">
      <w:startOverride w:val="1"/>
    </w:lvlOverride>
  </w:num>
  <w:num w:numId="38">
    <w:abstractNumId w:val="22"/>
    <w:lvlOverride w:ilvl="0">
      <w:startOverride w:val="1"/>
    </w:lvlOverride>
  </w:num>
  <w:num w:numId="39">
    <w:abstractNumId w:val="22"/>
    <w:lvlOverride w:ilvl="0">
      <w:startOverride w:val="1"/>
    </w:lvlOverride>
  </w:num>
  <w:num w:numId="40">
    <w:abstractNumId w:val="22"/>
    <w:lvlOverride w:ilvl="0">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proofState w:grammar="clean"/>
  <w:attachedTemplate r:id="rId1"/>
  <w:stylePaneFormatFilter w:val="D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1"/>
  <w:stylePaneSortMethod w:val="0000"/>
  <w:revisionView w:inkAnnotations="0"/>
  <w:doNotTrackFormatting/>
  <w:defaultTabStop w:val="567"/>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18433"/>
  </w:hdrShapeDefaults>
  <w:footnotePr>
    <w:footnote w:id="-1"/>
    <w:footnote w:id="0"/>
    <w:footnote w:id="1"/>
  </w:footnotePr>
  <w:endnotePr>
    <w:endnote w:id="-1"/>
    <w:endnote w:id="0"/>
    <w:endnote w:id="1"/>
  </w:endnotePr>
  <w:compat>
    <w:suppressTopSpacing/>
    <w:suppressSpBfAfterPgBrk/>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B79"/>
    <w:rsid w:val="0000139E"/>
    <w:rsid w:val="000065C4"/>
    <w:rsid w:val="00017FB4"/>
    <w:rsid w:val="00024F53"/>
    <w:rsid w:val="00025273"/>
    <w:rsid w:val="00031F5D"/>
    <w:rsid w:val="00032BC0"/>
    <w:rsid w:val="0003728F"/>
    <w:rsid w:val="00037C01"/>
    <w:rsid w:val="000410C0"/>
    <w:rsid w:val="000467F3"/>
    <w:rsid w:val="0004694B"/>
    <w:rsid w:val="000518F3"/>
    <w:rsid w:val="00055CA8"/>
    <w:rsid w:val="00056336"/>
    <w:rsid w:val="00056A83"/>
    <w:rsid w:val="00060241"/>
    <w:rsid w:val="00061E69"/>
    <w:rsid w:val="00064B35"/>
    <w:rsid w:val="00065A46"/>
    <w:rsid w:val="00070295"/>
    <w:rsid w:val="000716CB"/>
    <w:rsid w:val="000733EF"/>
    <w:rsid w:val="000839F6"/>
    <w:rsid w:val="0008638C"/>
    <w:rsid w:val="000916BA"/>
    <w:rsid w:val="00092833"/>
    <w:rsid w:val="00094076"/>
    <w:rsid w:val="000956A2"/>
    <w:rsid w:val="000B006F"/>
    <w:rsid w:val="000B1669"/>
    <w:rsid w:val="000B1D96"/>
    <w:rsid w:val="000B257C"/>
    <w:rsid w:val="000B419F"/>
    <w:rsid w:val="000B7CF5"/>
    <w:rsid w:val="000C25B8"/>
    <w:rsid w:val="000C64ED"/>
    <w:rsid w:val="000C7648"/>
    <w:rsid w:val="000D0ECD"/>
    <w:rsid w:val="000D1A40"/>
    <w:rsid w:val="000D3BBA"/>
    <w:rsid w:val="000E0646"/>
    <w:rsid w:val="000E2860"/>
    <w:rsid w:val="000E46B0"/>
    <w:rsid w:val="000E56BB"/>
    <w:rsid w:val="000F556E"/>
    <w:rsid w:val="000F5D26"/>
    <w:rsid w:val="000F68D0"/>
    <w:rsid w:val="00100153"/>
    <w:rsid w:val="00103188"/>
    <w:rsid w:val="001070CF"/>
    <w:rsid w:val="00107462"/>
    <w:rsid w:val="00120843"/>
    <w:rsid w:val="00123CA3"/>
    <w:rsid w:val="0012510D"/>
    <w:rsid w:val="00130009"/>
    <w:rsid w:val="001312FF"/>
    <w:rsid w:val="00131A4D"/>
    <w:rsid w:val="00135632"/>
    <w:rsid w:val="00140E1D"/>
    <w:rsid w:val="0014185C"/>
    <w:rsid w:val="001439D6"/>
    <w:rsid w:val="0014638A"/>
    <w:rsid w:val="00150271"/>
    <w:rsid w:val="001543A4"/>
    <w:rsid w:val="0015640A"/>
    <w:rsid w:val="00160E7F"/>
    <w:rsid w:val="00162E92"/>
    <w:rsid w:val="00163DBF"/>
    <w:rsid w:val="00165294"/>
    <w:rsid w:val="001730F4"/>
    <w:rsid w:val="00173730"/>
    <w:rsid w:val="001773CB"/>
    <w:rsid w:val="001779A9"/>
    <w:rsid w:val="00180E3F"/>
    <w:rsid w:val="00182949"/>
    <w:rsid w:val="00183903"/>
    <w:rsid w:val="001869CD"/>
    <w:rsid w:val="00186B79"/>
    <w:rsid w:val="00191C8A"/>
    <w:rsid w:val="0019311E"/>
    <w:rsid w:val="00194597"/>
    <w:rsid w:val="001945B4"/>
    <w:rsid w:val="001A0069"/>
    <w:rsid w:val="001A4564"/>
    <w:rsid w:val="001B0696"/>
    <w:rsid w:val="001B2435"/>
    <w:rsid w:val="001B4D1D"/>
    <w:rsid w:val="001B4FA9"/>
    <w:rsid w:val="001B7B1F"/>
    <w:rsid w:val="001C1AE7"/>
    <w:rsid w:val="001C5B69"/>
    <w:rsid w:val="001C619B"/>
    <w:rsid w:val="001D1286"/>
    <w:rsid w:val="001D2904"/>
    <w:rsid w:val="001D3EFC"/>
    <w:rsid w:val="001E0BEB"/>
    <w:rsid w:val="001F0804"/>
    <w:rsid w:val="001F1EFD"/>
    <w:rsid w:val="001F32A3"/>
    <w:rsid w:val="001F763D"/>
    <w:rsid w:val="00200742"/>
    <w:rsid w:val="00202A2E"/>
    <w:rsid w:val="00212255"/>
    <w:rsid w:val="002160F6"/>
    <w:rsid w:val="002160FD"/>
    <w:rsid w:val="00217EB8"/>
    <w:rsid w:val="00220E4F"/>
    <w:rsid w:val="002250C3"/>
    <w:rsid w:val="00225397"/>
    <w:rsid w:val="002302CD"/>
    <w:rsid w:val="00230718"/>
    <w:rsid w:val="0024021F"/>
    <w:rsid w:val="00241587"/>
    <w:rsid w:val="00243F4B"/>
    <w:rsid w:val="0024498C"/>
    <w:rsid w:val="00246BA9"/>
    <w:rsid w:val="002504D9"/>
    <w:rsid w:val="002520FF"/>
    <w:rsid w:val="00252F33"/>
    <w:rsid w:val="00253976"/>
    <w:rsid w:val="00255300"/>
    <w:rsid w:val="00256A49"/>
    <w:rsid w:val="00265BAC"/>
    <w:rsid w:val="00267BE3"/>
    <w:rsid w:val="002712FC"/>
    <w:rsid w:val="00273536"/>
    <w:rsid w:val="00274DA3"/>
    <w:rsid w:val="00274F2C"/>
    <w:rsid w:val="00277007"/>
    <w:rsid w:val="00282620"/>
    <w:rsid w:val="0028393E"/>
    <w:rsid w:val="002849A0"/>
    <w:rsid w:val="00293686"/>
    <w:rsid w:val="00294220"/>
    <w:rsid w:val="00295CB9"/>
    <w:rsid w:val="00296DBF"/>
    <w:rsid w:val="002A0BA6"/>
    <w:rsid w:val="002A64C3"/>
    <w:rsid w:val="002A762E"/>
    <w:rsid w:val="002B1F80"/>
    <w:rsid w:val="002B3E41"/>
    <w:rsid w:val="002B5957"/>
    <w:rsid w:val="002B5FB8"/>
    <w:rsid w:val="002C24AE"/>
    <w:rsid w:val="002E0111"/>
    <w:rsid w:val="002E0C35"/>
    <w:rsid w:val="002E4BF6"/>
    <w:rsid w:val="002E5354"/>
    <w:rsid w:val="002F0B7B"/>
    <w:rsid w:val="002F1F32"/>
    <w:rsid w:val="002F5C0B"/>
    <w:rsid w:val="002F79D6"/>
    <w:rsid w:val="003018B4"/>
    <w:rsid w:val="003022AD"/>
    <w:rsid w:val="00305413"/>
    <w:rsid w:val="003056BE"/>
    <w:rsid w:val="00306B21"/>
    <w:rsid w:val="00310E9D"/>
    <w:rsid w:val="003113AA"/>
    <w:rsid w:val="00314463"/>
    <w:rsid w:val="003164FF"/>
    <w:rsid w:val="00317526"/>
    <w:rsid w:val="00321EF9"/>
    <w:rsid w:val="00323443"/>
    <w:rsid w:val="00323913"/>
    <w:rsid w:val="003268E4"/>
    <w:rsid w:val="0033245F"/>
    <w:rsid w:val="0033294A"/>
    <w:rsid w:val="00332996"/>
    <w:rsid w:val="00335826"/>
    <w:rsid w:val="0033679A"/>
    <w:rsid w:val="003375DF"/>
    <w:rsid w:val="00341462"/>
    <w:rsid w:val="00343CCE"/>
    <w:rsid w:val="00344EA3"/>
    <w:rsid w:val="00345A80"/>
    <w:rsid w:val="00347C4D"/>
    <w:rsid w:val="00350C1E"/>
    <w:rsid w:val="00353C64"/>
    <w:rsid w:val="003579CB"/>
    <w:rsid w:val="00361CF5"/>
    <w:rsid w:val="0037046A"/>
    <w:rsid w:val="00370E9B"/>
    <w:rsid w:val="003734B9"/>
    <w:rsid w:val="00375A79"/>
    <w:rsid w:val="00381B51"/>
    <w:rsid w:val="00381C2C"/>
    <w:rsid w:val="00382E17"/>
    <w:rsid w:val="00385C33"/>
    <w:rsid w:val="00387A96"/>
    <w:rsid w:val="00391BEC"/>
    <w:rsid w:val="00394ACB"/>
    <w:rsid w:val="00395946"/>
    <w:rsid w:val="00396080"/>
    <w:rsid w:val="00396D65"/>
    <w:rsid w:val="00397B7C"/>
    <w:rsid w:val="003A1CA9"/>
    <w:rsid w:val="003A4105"/>
    <w:rsid w:val="003A66C2"/>
    <w:rsid w:val="003B46FE"/>
    <w:rsid w:val="003B4864"/>
    <w:rsid w:val="003B6025"/>
    <w:rsid w:val="003B79BE"/>
    <w:rsid w:val="003C066E"/>
    <w:rsid w:val="003C43E0"/>
    <w:rsid w:val="003C487F"/>
    <w:rsid w:val="003D140A"/>
    <w:rsid w:val="003D153D"/>
    <w:rsid w:val="003D37A0"/>
    <w:rsid w:val="003D60E0"/>
    <w:rsid w:val="003E2181"/>
    <w:rsid w:val="003E5D4D"/>
    <w:rsid w:val="003F654A"/>
    <w:rsid w:val="0040043B"/>
    <w:rsid w:val="0040094A"/>
    <w:rsid w:val="00404241"/>
    <w:rsid w:val="00405C50"/>
    <w:rsid w:val="0040750B"/>
    <w:rsid w:val="00410573"/>
    <w:rsid w:val="00410FF5"/>
    <w:rsid w:val="0041191F"/>
    <w:rsid w:val="004144F6"/>
    <w:rsid w:val="00417522"/>
    <w:rsid w:val="004205B2"/>
    <w:rsid w:val="004209AD"/>
    <w:rsid w:val="00425713"/>
    <w:rsid w:val="0043322D"/>
    <w:rsid w:val="00433C67"/>
    <w:rsid w:val="004400B1"/>
    <w:rsid w:val="0044032B"/>
    <w:rsid w:val="0044467F"/>
    <w:rsid w:val="004475C8"/>
    <w:rsid w:val="0045388D"/>
    <w:rsid w:val="004573FC"/>
    <w:rsid w:val="0046348E"/>
    <w:rsid w:val="0046448F"/>
    <w:rsid w:val="00475B1F"/>
    <w:rsid w:val="00480723"/>
    <w:rsid w:val="00481A41"/>
    <w:rsid w:val="004831E5"/>
    <w:rsid w:val="00483218"/>
    <w:rsid w:val="004832D8"/>
    <w:rsid w:val="004843E3"/>
    <w:rsid w:val="0048548A"/>
    <w:rsid w:val="004855D9"/>
    <w:rsid w:val="004939C1"/>
    <w:rsid w:val="004A1105"/>
    <w:rsid w:val="004A2BE9"/>
    <w:rsid w:val="004B3FC6"/>
    <w:rsid w:val="004B479C"/>
    <w:rsid w:val="004B4EC5"/>
    <w:rsid w:val="004B5243"/>
    <w:rsid w:val="004B7E2E"/>
    <w:rsid w:val="004C2C63"/>
    <w:rsid w:val="004D2519"/>
    <w:rsid w:val="004E12E6"/>
    <w:rsid w:val="004E132F"/>
    <w:rsid w:val="004F0DF1"/>
    <w:rsid w:val="004F2468"/>
    <w:rsid w:val="004F26E6"/>
    <w:rsid w:val="004F4E97"/>
    <w:rsid w:val="004F6C1F"/>
    <w:rsid w:val="005065DE"/>
    <w:rsid w:val="00507395"/>
    <w:rsid w:val="00512522"/>
    <w:rsid w:val="00512EA2"/>
    <w:rsid w:val="00516E6A"/>
    <w:rsid w:val="0052043D"/>
    <w:rsid w:val="00522A63"/>
    <w:rsid w:val="00524A01"/>
    <w:rsid w:val="00530DFD"/>
    <w:rsid w:val="00537260"/>
    <w:rsid w:val="00553B4F"/>
    <w:rsid w:val="00554755"/>
    <w:rsid w:val="00557D7D"/>
    <w:rsid w:val="00560501"/>
    <w:rsid w:val="005619C8"/>
    <w:rsid w:val="005633EE"/>
    <w:rsid w:val="00564599"/>
    <w:rsid w:val="0056564A"/>
    <w:rsid w:val="00572D5D"/>
    <w:rsid w:val="0057605C"/>
    <w:rsid w:val="00577405"/>
    <w:rsid w:val="0058027F"/>
    <w:rsid w:val="0058784C"/>
    <w:rsid w:val="005917D3"/>
    <w:rsid w:val="0059275D"/>
    <w:rsid w:val="005971D9"/>
    <w:rsid w:val="005A0114"/>
    <w:rsid w:val="005A2422"/>
    <w:rsid w:val="005A41E2"/>
    <w:rsid w:val="005A577E"/>
    <w:rsid w:val="005A7843"/>
    <w:rsid w:val="005A78E8"/>
    <w:rsid w:val="005B1CC3"/>
    <w:rsid w:val="005B5107"/>
    <w:rsid w:val="005B572B"/>
    <w:rsid w:val="005C0052"/>
    <w:rsid w:val="005C069C"/>
    <w:rsid w:val="005C3E58"/>
    <w:rsid w:val="005D078C"/>
    <w:rsid w:val="005D2322"/>
    <w:rsid w:val="005D34BC"/>
    <w:rsid w:val="005D50BE"/>
    <w:rsid w:val="005E03BC"/>
    <w:rsid w:val="005E29BC"/>
    <w:rsid w:val="005E3BBA"/>
    <w:rsid w:val="005E46B7"/>
    <w:rsid w:val="005F3BCA"/>
    <w:rsid w:val="005F3CC4"/>
    <w:rsid w:val="005F3F0F"/>
    <w:rsid w:val="00602140"/>
    <w:rsid w:val="00606F01"/>
    <w:rsid w:val="006127D9"/>
    <w:rsid w:val="00615302"/>
    <w:rsid w:val="00615B77"/>
    <w:rsid w:val="00623E3E"/>
    <w:rsid w:val="006241E0"/>
    <w:rsid w:val="006305F6"/>
    <w:rsid w:val="006318AA"/>
    <w:rsid w:val="006426C3"/>
    <w:rsid w:val="006431FF"/>
    <w:rsid w:val="00643E88"/>
    <w:rsid w:val="00650639"/>
    <w:rsid w:val="00661A73"/>
    <w:rsid w:val="00662158"/>
    <w:rsid w:val="00663CFD"/>
    <w:rsid w:val="00667848"/>
    <w:rsid w:val="006773AC"/>
    <w:rsid w:val="0068464F"/>
    <w:rsid w:val="00691AF9"/>
    <w:rsid w:val="00692160"/>
    <w:rsid w:val="0069250C"/>
    <w:rsid w:val="006926D3"/>
    <w:rsid w:val="00697A5D"/>
    <w:rsid w:val="006A2664"/>
    <w:rsid w:val="006A2893"/>
    <w:rsid w:val="006A4465"/>
    <w:rsid w:val="006B35F2"/>
    <w:rsid w:val="006B5FA0"/>
    <w:rsid w:val="006B6169"/>
    <w:rsid w:val="006C2849"/>
    <w:rsid w:val="006C5639"/>
    <w:rsid w:val="006C6960"/>
    <w:rsid w:val="006C6A46"/>
    <w:rsid w:val="006D1D66"/>
    <w:rsid w:val="006D5616"/>
    <w:rsid w:val="006D5639"/>
    <w:rsid w:val="006D65DD"/>
    <w:rsid w:val="006E5225"/>
    <w:rsid w:val="006F10FE"/>
    <w:rsid w:val="006F4FFA"/>
    <w:rsid w:val="006F6274"/>
    <w:rsid w:val="00700AB5"/>
    <w:rsid w:val="00701C45"/>
    <w:rsid w:val="00701F23"/>
    <w:rsid w:val="007028B1"/>
    <w:rsid w:val="00703302"/>
    <w:rsid w:val="007057D4"/>
    <w:rsid w:val="00707F1B"/>
    <w:rsid w:val="00710117"/>
    <w:rsid w:val="0071091F"/>
    <w:rsid w:val="007145D8"/>
    <w:rsid w:val="00714D0A"/>
    <w:rsid w:val="00717265"/>
    <w:rsid w:val="00727D15"/>
    <w:rsid w:val="0073058F"/>
    <w:rsid w:val="00731510"/>
    <w:rsid w:val="007315BB"/>
    <w:rsid w:val="00733F22"/>
    <w:rsid w:val="007349C8"/>
    <w:rsid w:val="00735649"/>
    <w:rsid w:val="00740391"/>
    <w:rsid w:val="0074508C"/>
    <w:rsid w:val="00745104"/>
    <w:rsid w:val="0074709F"/>
    <w:rsid w:val="007568BA"/>
    <w:rsid w:val="007601B5"/>
    <w:rsid w:val="00762332"/>
    <w:rsid w:val="007626A9"/>
    <w:rsid w:val="007635BF"/>
    <w:rsid w:val="00764947"/>
    <w:rsid w:val="00770FA9"/>
    <w:rsid w:val="00771FE4"/>
    <w:rsid w:val="00773C9E"/>
    <w:rsid w:val="007759B9"/>
    <w:rsid w:val="0078034C"/>
    <w:rsid w:val="0078157E"/>
    <w:rsid w:val="00785A2C"/>
    <w:rsid w:val="0078614C"/>
    <w:rsid w:val="0078624C"/>
    <w:rsid w:val="007879AF"/>
    <w:rsid w:val="00787C33"/>
    <w:rsid w:val="00792071"/>
    <w:rsid w:val="00797053"/>
    <w:rsid w:val="007A0A7A"/>
    <w:rsid w:val="007A1DD9"/>
    <w:rsid w:val="007A2FCF"/>
    <w:rsid w:val="007A7E94"/>
    <w:rsid w:val="007B0DC1"/>
    <w:rsid w:val="007B2EE5"/>
    <w:rsid w:val="007B4B4E"/>
    <w:rsid w:val="007B5680"/>
    <w:rsid w:val="007B5ADC"/>
    <w:rsid w:val="007C1930"/>
    <w:rsid w:val="007C3A28"/>
    <w:rsid w:val="007C466B"/>
    <w:rsid w:val="007C682E"/>
    <w:rsid w:val="007D33F3"/>
    <w:rsid w:val="007D7B62"/>
    <w:rsid w:val="007E1905"/>
    <w:rsid w:val="007E1AC4"/>
    <w:rsid w:val="007E52F1"/>
    <w:rsid w:val="007F057B"/>
    <w:rsid w:val="007F27B1"/>
    <w:rsid w:val="007F28E2"/>
    <w:rsid w:val="007F4AD9"/>
    <w:rsid w:val="007F4E1A"/>
    <w:rsid w:val="008044DE"/>
    <w:rsid w:val="00805B2A"/>
    <w:rsid w:val="00806F26"/>
    <w:rsid w:val="00807765"/>
    <w:rsid w:val="0081489E"/>
    <w:rsid w:val="008168C0"/>
    <w:rsid w:val="00821E11"/>
    <w:rsid w:val="00826825"/>
    <w:rsid w:val="00826B61"/>
    <w:rsid w:val="008305CD"/>
    <w:rsid w:val="008355B7"/>
    <w:rsid w:val="00837267"/>
    <w:rsid w:val="0083774B"/>
    <w:rsid w:val="0084129C"/>
    <w:rsid w:val="008414DC"/>
    <w:rsid w:val="00842065"/>
    <w:rsid w:val="00842638"/>
    <w:rsid w:val="0084375F"/>
    <w:rsid w:val="00843C8F"/>
    <w:rsid w:val="00845117"/>
    <w:rsid w:val="00845F2F"/>
    <w:rsid w:val="00847E5E"/>
    <w:rsid w:val="008502D6"/>
    <w:rsid w:val="00861666"/>
    <w:rsid w:val="0086335B"/>
    <w:rsid w:val="0087306E"/>
    <w:rsid w:val="0087573D"/>
    <w:rsid w:val="00875D67"/>
    <w:rsid w:val="00877F77"/>
    <w:rsid w:val="00883A0E"/>
    <w:rsid w:val="0088425D"/>
    <w:rsid w:val="008851C2"/>
    <w:rsid w:val="00887FDE"/>
    <w:rsid w:val="008903F2"/>
    <w:rsid w:val="008925AD"/>
    <w:rsid w:val="00892C31"/>
    <w:rsid w:val="00893172"/>
    <w:rsid w:val="00897E62"/>
    <w:rsid w:val="008A26AE"/>
    <w:rsid w:val="008A4D57"/>
    <w:rsid w:val="008A732B"/>
    <w:rsid w:val="008B004C"/>
    <w:rsid w:val="008B157E"/>
    <w:rsid w:val="008B17D1"/>
    <w:rsid w:val="008B1CAB"/>
    <w:rsid w:val="008B1D0F"/>
    <w:rsid w:val="008B3B11"/>
    <w:rsid w:val="008C0FD3"/>
    <w:rsid w:val="008C6818"/>
    <w:rsid w:val="008C7FAB"/>
    <w:rsid w:val="008D2732"/>
    <w:rsid w:val="008D78F6"/>
    <w:rsid w:val="008E2620"/>
    <w:rsid w:val="008E4996"/>
    <w:rsid w:val="008E59FD"/>
    <w:rsid w:val="008E617E"/>
    <w:rsid w:val="008E6B26"/>
    <w:rsid w:val="008E6EEB"/>
    <w:rsid w:val="008E7CDC"/>
    <w:rsid w:val="008F3E14"/>
    <w:rsid w:val="008F4C52"/>
    <w:rsid w:val="008F5690"/>
    <w:rsid w:val="008F68EA"/>
    <w:rsid w:val="00900E69"/>
    <w:rsid w:val="00910FB5"/>
    <w:rsid w:val="00912FFC"/>
    <w:rsid w:val="00914275"/>
    <w:rsid w:val="009153F9"/>
    <w:rsid w:val="009210DF"/>
    <w:rsid w:val="00921D43"/>
    <w:rsid w:val="009250DE"/>
    <w:rsid w:val="00931E0D"/>
    <w:rsid w:val="00932561"/>
    <w:rsid w:val="00932884"/>
    <w:rsid w:val="0093491D"/>
    <w:rsid w:val="00935E59"/>
    <w:rsid w:val="00954985"/>
    <w:rsid w:val="00954AE8"/>
    <w:rsid w:val="009574E6"/>
    <w:rsid w:val="00960C6E"/>
    <w:rsid w:val="00964078"/>
    <w:rsid w:val="009652E7"/>
    <w:rsid w:val="00965F57"/>
    <w:rsid w:val="009675BB"/>
    <w:rsid w:val="00971D45"/>
    <w:rsid w:val="009725D7"/>
    <w:rsid w:val="009767B7"/>
    <w:rsid w:val="00976DEF"/>
    <w:rsid w:val="00977155"/>
    <w:rsid w:val="00980302"/>
    <w:rsid w:val="00981727"/>
    <w:rsid w:val="00983C60"/>
    <w:rsid w:val="0098412F"/>
    <w:rsid w:val="00984D3D"/>
    <w:rsid w:val="00987348"/>
    <w:rsid w:val="009876A9"/>
    <w:rsid w:val="00991021"/>
    <w:rsid w:val="00991097"/>
    <w:rsid w:val="0099163C"/>
    <w:rsid w:val="00994686"/>
    <w:rsid w:val="00994FB1"/>
    <w:rsid w:val="009A1DCF"/>
    <w:rsid w:val="009A398A"/>
    <w:rsid w:val="009B2406"/>
    <w:rsid w:val="009B2836"/>
    <w:rsid w:val="009B5AF4"/>
    <w:rsid w:val="009C316A"/>
    <w:rsid w:val="009C76B7"/>
    <w:rsid w:val="009D0BC2"/>
    <w:rsid w:val="009D3604"/>
    <w:rsid w:val="009D3E58"/>
    <w:rsid w:val="009D717C"/>
    <w:rsid w:val="009E221E"/>
    <w:rsid w:val="009E2696"/>
    <w:rsid w:val="009F6E9C"/>
    <w:rsid w:val="00A0279A"/>
    <w:rsid w:val="00A03075"/>
    <w:rsid w:val="00A0508B"/>
    <w:rsid w:val="00A053BB"/>
    <w:rsid w:val="00A11C89"/>
    <w:rsid w:val="00A131E6"/>
    <w:rsid w:val="00A136D9"/>
    <w:rsid w:val="00A13810"/>
    <w:rsid w:val="00A14ADE"/>
    <w:rsid w:val="00A215D2"/>
    <w:rsid w:val="00A218A9"/>
    <w:rsid w:val="00A22723"/>
    <w:rsid w:val="00A2542B"/>
    <w:rsid w:val="00A2558A"/>
    <w:rsid w:val="00A304D2"/>
    <w:rsid w:val="00A32A11"/>
    <w:rsid w:val="00A340D6"/>
    <w:rsid w:val="00A34D66"/>
    <w:rsid w:val="00A366A3"/>
    <w:rsid w:val="00A366BD"/>
    <w:rsid w:val="00A37939"/>
    <w:rsid w:val="00A45278"/>
    <w:rsid w:val="00A545BD"/>
    <w:rsid w:val="00A54C1B"/>
    <w:rsid w:val="00A55731"/>
    <w:rsid w:val="00A57B3C"/>
    <w:rsid w:val="00A64014"/>
    <w:rsid w:val="00A669F2"/>
    <w:rsid w:val="00A66A91"/>
    <w:rsid w:val="00A71EF1"/>
    <w:rsid w:val="00A745CC"/>
    <w:rsid w:val="00A74826"/>
    <w:rsid w:val="00A75F8B"/>
    <w:rsid w:val="00A8172F"/>
    <w:rsid w:val="00A8508A"/>
    <w:rsid w:val="00A862BE"/>
    <w:rsid w:val="00A90974"/>
    <w:rsid w:val="00A90C33"/>
    <w:rsid w:val="00A91F04"/>
    <w:rsid w:val="00A9503C"/>
    <w:rsid w:val="00A95B42"/>
    <w:rsid w:val="00A961C4"/>
    <w:rsid w:val="00AA0039"/>
    <w:rsid w:val="00AA1092"/>
    <w:rsid w:val="00AA5B7D"/>
    <w:rsid w:val="00AB37CA"/>
    <w:rsid w:val="00AB4EBB"/>
    <w:rsid w:val="00AC0AC6"/>
    <w:rsid w:val="00AC1CC3"/>
    <w:rsid w:val="00AC319B"/>
    <w:rsid w:val="00AC6E66"/>
    <w:rsid w:val="00AD0ECB"/>
    <w:rsid w:val="00AD2347"/>
    <w:rsid w:val="00AD3142"/>
    <w:rsid w:val="00AD37F4"/>
    <w:rsid w:val="00AD3B95"/>
    <w:rsid w:val="00AD62F5"/>
    <w:rsid w:val="00AE01F1"/>
    <w:rsid w:val="00AE4A6A"/>
    <w:rsid w:val="00AE4AD5"/>
    <w:rsid w:val="00AF3213"/>
    <w:rsid w:val="00AF4991"/>
    <w:rsid w:val="00B039AC"/>
    <w:rsid w:val="00B05C3D"/>
    <w:rsid w:val="00B06E06"/>
    <w:rsid w:val="00B07F3D"/>
    <w:rsid w:val="00B13153"/>
    <w:rsid w:val="00B173F3"/>
    <w:rsid w:val="00B21B78"/>
    <w:rsid w:val="00B220F6"/>
    <w:rsid w:val="00B233AA"/>
    <w:rsid w:val="00B26E3F"/>
    <w:rsid w:val="00B27B53"/>
    <w:rsid w:val="00B35B3A"/>
    <w:rsid w:val="00B41676"/>
    <w:rsid w:val="00B47004"/>
    <w:rsid w:val="00B502D0"/>
    <w:rsid w:val="00B50B23"/>
    <w:rsid w:val="00B560B9"/>
    <w:rsid w:val="00B57078"/>
    <w:rsid w:val="00B60455"/>
    <w:rsid w:val="00B62080"/>
    <w:rsid w:val="00B636E4"/>
    <w:rsid w:val="00B7409B"/>
    <w:rsid w:val="00B80664"/>
    <w:rsid w:val="00B81C8A"/>
    <w:rsid w:val="00B83539"/>
    <w:rsid w:val="00B85283"/>
    <w:rsid w:val="00B9058B"/>
    <w:rsid w:val="00B93BAC"/>
    <w:rsid w:val="00B97AC9"/>
    <w:rsid w:val="00BB0765"/>
    <w:rsid w:val="00BB3DA9"/>
    <w:rsid w:val="00BE00A1"/>
    <w:rsid w:val="00BE2174"/>
    <w:rsid w:val="00BE4857"/>
    <w:rsid w:val="00BF33B3"/>
    <w:rsid w:val="00BF374A"/>
    <w:rsid w:val="00BF4095"/>
    <w:rsid w:val="00BF6275"/>
    <w:rsid w:val="00C0798B"/>
    <w:rsid w:val="00C07E32"/>
    <w:rsid w:val="00C10900"/>
    <w:rsid w:val="00C1106C"/>
    <w:rsid w:val="00C12856"/>
    <w:rsid w:val="00C13020"/>
    <w:rsid w:val="00C153F9"/>
    <w:rsid w:val="00C21490"/>
    <w:rsid w:val="00C23BAA"/>
    <w:rsid w:val="00C42336"/>
    <w:rsid w:val="00C4340B"/>
    <w:rsid w:val="00C44751"/>
    <w:rsid w:val="00C5090E"/>
    <w:rsid w:val="00C51536"/>
    <w:rsid w:val="00C546B2"/>
    <w:rsid w:val="00C54FB3"/>
    <w:rsid w:val="00C56B87"/>
    <w:rsid w:val="00C606FE"/>
    <w:rsid w:val="00C62CC8"/>
    <w:rsid w:val="00C64702"/>
    <w:rsid w:val="00C661AE"/>
    <w:rsid w:val="00C67B2A"/>
    <w:rsid w:val="00C74A21"/>
    <w:rsid w:val="00C76952"/>
    <w:rsid w:val="00C801C8"/>
    <w:rsid w:val="00C82D23"/>
    <w:rsid w:val="00C86A11"/>
    <w:rsid w:val="00C873B0"/>
    <w:rsid w:val="00C925B9"/>
    <w:rsid w:val="00C9465D"/>
    <w:rsid w:val="00C95A1D"/>
    <w:rsid w:val="00CA0454"/>
    <w:rsid w:val="00CA1983"/>
    <w:rsid w:val="00CA403C"/>
    <w:rsid w:val="00CA6FF6"/>
    <w:rsid w:val="00CB15F0"/>
    <w:rsid w:val="00CB20A6"/>
    <w:rsid w:val="00CB230E"/>
    <w:rsid w:val="00CB3D23"/>
    <w:rsid w:val="00CB74DF"/>
    <w:rsid w:val="00CC4818"/>
    <w:rsid w:val="00CC7999"/>
    <w:rsid w:val="00CD2239"/>
    <w:rsid w:val="00CD34F6"/>
    <w:rsid w:val="00CD5000"/>
    <w:rsid w:val="00CE4A8E"/>
    <w:rsid w:val="00CF6553"/>
    <w:rsid w:val="00CF6836"/>
    <w:rsid w:val="00D036AC"/>
    <w:rsid w:val="00D132B0"/>
    <w:rsid w:val="00D147C2"/>
    <w:rsid w:val="00D14BEE"/>
    <w:rsid w:val="00D1646B"/>
    <w:rsid w:val="00D16753"/>
    <w:rsid w:val="00D1739C"/>
    <w:rsid w:val="00D17B8F"/>
    <w:rsid w:val="00D200CA"/>
    <w:rsid w:val="00D229F9"/>
    <w:rsid w:val="00D26085"/>
    <w:rsid w:val="00D310BC"/>
    <w:rsid w:val="00D338CD"/>
    <w:rsid w:val="00D3395E"/>
    <w:rsid w:val="00D43326"/>
    <w:rsid w:val="00D46D6B"/>
    <w:rsid w:val="00D56C90"/>
    <w:rsid w:val="00D56D54"/>
    <w:rsid w:val="00D6022A"/>
    <w:rsid w:val="00D604EF"/>
    <w:rsid w:val="00D60B15"/>
    <w:rsid w:val="00D717F5"/>
    <w:rsid w:val="00D724A8"/>
    <w:rsid w:val="00D74C7D"/>
    <w:rsid w:val="00D761C9"/>
    <w:rsid w:val="00D77A3A"/>
    <w:rsid w:val="00D809E4"/>
    <w:rsid w:val="00D80E80"/>
    <w:rsid w:val="00D80E9D"/>
    <w:rsid w:val="00D8201B"/>
    <w:rsid w:val="00D84E12"/>
    <w:rsid w:val="00D85742"/>
    <w:rsid w:val="00D8647C"/>
    <w:rsid w:val="00D879F4"/>
    <w:rsid w:val="00D92251"/>
    <w:rsid w:val="00D92D7B"/>
    <w:rsid w:val="00DA0D07"/>
    <w:rsid w:val="00DA0FBF"/>
    <w:rsid w:val="00DA290D"/>
    <w:rsid w:val="00DA4843"/>
    <w:rsid w:val="00DA7CEC"/>
    <w:rsid w:val="00DB11D7"/>
    <w:rsid w:val="00DB38BF"/>
    <w:rsid w:val="00DB3AA3"/>
    <w:rsid w:val="00DB59B3"/>
    <w:rsid w:val="00DC0DD7"/>
    <w:rsid w:val="00DC26B1"/>
    <w:rsid w:val="00DC282B"/>
    <w:rsid w:val="00DC571D"/>
    <w:rsid w:val="00DC58B1"/>
    <w:rsid w:val="00DC5F8C"/>
    <w:rsid w:val="00DD2E35"/>
    <w:rsid w:val="00DD77E1"/>
    <w:rsid w:val="00DD7D9E"/>
    <w:rsid w:val="00DE191C"/>
    <w:rsid w:val="00DE2D3F"/>
    <w:rsid w:val="00DE3FFD"/>
    <w:rsid w:val="00DF0397"/>
    <w:rsid w:val="00DF130B"/>
    <w:rsid w:val="00DF2324"/>
    <w:rsid w:val="00DF331A"/>
    <w:rsid w:val="00DF688C"/>
    <w:rsid w:val="00E00A4C"/>
    <w:rsid w:val="00E01644"/>
    <w:rsid w:val="00E0318A"/>
    <w:rsid w:val="00E1079C"/>
    <w:rsid w:val="00E131C3"/>
    <w:rsid w:val="00E1575C"/>
    <w:rsid w:val="00E176A9"/>
    <w:rsid w:val="00E17B53"/>
    <w:rsid w:val="00E27AA1"/>
    <w:rsid w:val="00E30618"/>
    <w:rsid w:val="00E31459"/>
    <w:rsid w:val="00E31DA9"/>
    <w:rsid w:val="00E34239"/>
    <w:rsid w:val="00E34403"/>
    <w:rsid w:val="00E36509"/>
    <w:rsid w:val="00E3780C"/>
    <w:rsid w:val="00E40DF9"/>
    <w:rsid w:val="00E427F7"/>
    <w:rsid w:val="00E42D9B"/>
    <w:rsid w:val="00E4737F"/>
    <w:rsid w:val="00E47734"/>
    <w:rsid w:val="00E5034F"/>
    <w:rsid w:val="00E50B39"/>
    <w:rsid w:val="00E51D86"/>
    <w:rsid w:val="00E528CD"/>
    <w:rsid w:val="00E53EAE"/>
    <w:rsid w:val="00E6430D"/>
    <w:rsid w:val="00E77BC4"/>
    <w:rsid w:val="00E8411E"/>
    <w:rsid w:val="00E8598A"/>
    <w:rsid w:val="00E949CC"/>
    <w:rsid w:val="00E95149"/>
    <w:rsid w:val="00E972B4"/>
    <w:rsid w:val="00EA5AEF"/>
    <w:rsid w:val="00EB1965"/>
    <w:rsid w:val="00EB6192"/>
    <w:rsid w:val="00EC0E97"/>
    <w:rsid w:val="00EC1436"/>
    <w:rsid w:val="00EC2CB0"/>
    <w:rsid w:val="00EC72E7"/>
    <w:rsid w:val="00ED1590"/>
    <w:rsid w:val="00ED34BD"/>
    <w:rsid w:val="00ED531A"/>
    <w:rsid w:val="00ED7808"/>
    <w:rsid w:val="00EE2974"/>
    <w:rsid w:val="00EE4A9C"/>
    <w:rsid w:val="00EE790C"/>
    <w:rsid w:val="00EF0378"/>
    <w:rsid w:val="00EF2987"/>
    <w:rsid w:val="00F012C2"/>
    <w:rsid w:val="00F07DA0"/>
    <w:rsid w:val="00F11071"/>
    <w:rsid w:val="00F1736E"/>
    <w:rsid w:val="00F2083F"/>
    <w:rsid w:val="00F23330"/>
    <w:rsid w:val="00F30274"/>
    <w:rsid w:val="00F3054D"/>
    <w:rsid w:val="00F30FD1"/>
    <w:rsid w:val="00F31412"/>
    <w:rsid w:val="00F321FF"/>
    <w:rsid w:val="00F33F8B"/>
    <w:rsid w:val="00F36A3A"/>
    <w:rsid w:val="00F4119A"/>
    <w:rsid w:val="00F43CEA"/>
    <w:rsid w:val="00F45A8A"/>
    <w:rsid w:val="00F476CA"/>
    <w:rsid w:val="00F51477"/>
    <w:rsid w:val="00F514FD"/>
    <w:rsid w:val="00F5164C"/>
    <w:rsid w:val="00F54EE6"/>
    <w:rsid w:val="00F55677"/>
    <w:rsid w:val="00F5577A"/>
    <w:rsid w:val="00F55F01"/>
    <w:rsid w:val="00F56949"/>
    <w:rsid w:val="00F56952"/>
    <w:rsid w:val="00F620F2"/>
    <w:rsid w:val="00F658CB"/>
    <w:rsid w:val="00F6638A"/>
    <w:rsid w:val="00F66E62"/>
    <w:rsid w:val="00F676FE"/>
    <w:rsid w:val="00F72E6B"/>
    <w:rsid w:val="00F76E61"/>
    <w:rsid w:val="00F77E2B"/>
    <w:rsid w:val="00F80EA9"/>
    <w:rsid w:val="00F84875"/>
    <w:rsid w:val="00F937F4"/>
    <w:rsid w:val="00FA1BD7"/>
    <w:rsid w:val="00FA5EC5"/>
    <w:rsid w:val="00FB19C3"/>
    <w:rsid w:val="00FB2291"/>
    <w:rsid w:val="00FC1251"/>
    <w:rsid w:val="00FC5193"/>
    <w:rsid w:val="00FC6276"/>
    <w:rsid w:val="00FD20A3"/>
    <w:rsid w:val="00FD4C7A"/>
    <w:rsid w:val="00FE073F"/>
    <w:rsid w:val="00FE7FE0"/>
    <w:rsid w:val="00FF168E"/>
    <w:rsid w:val="00FF3B10"/>
    <w:rsid w:val="00FF47AF"/>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Block Text"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C56B87"/>
    <w:rPr>
      <w:rFonts w:cs="Arial"/>
    </w:rPr>
  </w:style>
  <w:style w:type="paragraph" w:styleId="Heading1">
    <w:name w:val="heading 1"/>
    <w:next w:val="BodyText"/>
    <w:link w:val="Heading1Char"/>
    <w:qFormat/>
    <w:rsid w:val="00A74826"/>
    <w:pPr>
      <w:keepNext/>
      <w:keepLines/>
      <w:pageBreakBefore/>
      <w:numPr>
        <w:numId w:val="12"/>
      </w:numPr>
      <w:spacing w:after="1080" w:line="240" w:lineRule="auto"/>
      <w:outlineLvl w:val="0"/>
    </w:pPr>
    <w:rPr>
      <w:rFonts w:cs="Arial"/>
      <w:kern w:val="28"/>
      <w:sz w:val="40"/>
    </w:rPr>
  </w:style>
  <w:style w:type="paragraph" w:styleId="Heading2">
    <w:name w:val="heading 2"/>
    <w:basedOn w:val="Heading1"/>
    <w:next w:val="BodyText"/>
    <w:link w:val="Heading2Char"/>
    <w:qFormat/>
    <w:rsid w:val="00A74826"/>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74826"/>
    <w:pPr>
      <w:numPr>
        <w:ilvl w:val="2"/>
      </w:numPr>
      <w:outlineLvl w:val="2"/>
    </w:pPr>
    <w:rPr>
      <w:b/>
      <w:sz w:val="24"/>
    </w:rPr>
  </w:style>
  <w:style w:type="paragraph" w:styleId="Heading4">
    <w:name w:val="heading 4"/>
    <w:basedOn w:val="Heading3"/>
    <w:next w:val="BodyText"/>
    <w:link w:val="Heading4Char"/>
    <w:qFormat/>
    <w:rsid w:val="00A74826"/>
    <w:pPr>
      <w:numPr>
        <w:ilvl w:val="3"/>
      </w:numPr>
      <w:spacing w:before="180"/>
      <w:outlineLvl w:val="3"/>
    </w:pPr>
    <w:rPr>
      <w:i/>
      <w:sz w:val="22"/>
    </w:rPr>
  </w:style>
  <w:style w:type="paragraph" w:styleId="Heading5">
    <w:name w:val="heading 5"/>
    <w:basedOn w:val="Heading4"/>
    <w:next w:val="BodyText"/>
    <w:qFormat/>
    <w:rsid w:val="00A74826"/>
    <w:pPr>
      <w:numPr>
        <w:ilvl w:val="4"/>
      </w:numPr>
      <w:outlineLvl w:val="4"/>
    </w:pPr>
    <w:rPr>
      <w:b w:val="0"/>
    </w:rPr>
  </w:style>
  <w:style w:type="paragraph" w:styleId="Heading6">
    <w:name w:val="heading 6"/>
    <w:basedOn w:val="Heading5"/>
    <w:next w:val="BodyText"/>
    <w:link w:val="Heading6Char"/>
    <w:semiHidden/>
    <w:qFormat/>
    <w:locked/>
    <w:rsid w:val="00A74826"/>
    <w:pPr>
      <w:numPr>
        <w:ilvl w:val="5"/>
      </w:numPr>
      <w:spacing w:before="240"/>
      <w:outlineLvl w:val="5"/>
    </w:pPr>
    <w:rPr>
      <w:b/>
      <w:i w:val="0"/>
      <w:sz w:val="20"/>
    </w:rPr>
  </w:style>
  <w:style w:type="paragraph" w:styleId="Heading7">
    <w:name w:val="heading 7"/>
    <w:basedOn w:val="Heading6"/>
    <w:next w:val="BodyText"/>
    <w:semiHidden/>
    <w:qFormat/>
    <w:locked/>
    <w:rsid w:val="00A74826"/>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A74826"/>
    <w:pPr>
      <w:numPr>
        <w:ilvl w:val="7"/>
      </w:numPr>
      <w:outlineLvl w:val="7"/>
    </w:pPr>
    <w:rPr>
      <w:i w:val="0"/>
    </w:rPr>
  </w:style>
  <w:style w:type="paragraph" w:styleId="Heading9">
    <w:name w:val="heading 9"/>
    <w:aliases w:val="Heading appendix 1"/>
    <w:basedOn w:val="Headingappendix1base"/>
    <w:next w:val="BodyText"/>
    <w:qFormat/>
    <w:rsid w:val="00C56B87"/>
    <w:pPr>
      <w:numPr>
        <w:numId w:val="13"/>
      </w:numPr>
      <w:spacing w:after="96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A74826"/>
    <w:rPr>
      <w:rFonts w:cs="Arial"/>
    </w:rPr>
  </w:style>
  <w:style w:type="paragraph" w:styleId="Footer">
    <w:name w:val="footer"/>
    <w:next w:val="BodyText"/>
    <w:link w:val="FooterChar"/>
    <w:qFormat/>
    <w:rsid w:val="00A74826"/>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A74826"/>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A74826"/>
    <w:pPr>
      <w:keepNext/>
      <w:spacing w:after="1440"/>
    </w:pPr>
    <w:rPr>
      <w:rFonts w:eastAsia="Times New Roman"/>
      <w:caps/>
      <w:spacing w:val="10"/>
      <w:sz w:val="19"/>
    </w:rPr>
  </w:style>
  <w:style w:type="paragraph" w:customStyle="1" w:styleId="BodyText-01">
    <w:name w:val="Body Text -0.1"/>
    <w:basedOn w:val="BodyText"/>
    <w:rsid w:val="00241587"/>
    <w:rPr>
      <w:spacing w:val="-2"/>
    </w:rPr>
  </w:style>
  <w:style w:type="character" w:customStyle="1" w:styleId="Captionbold">
    <w:name w:val="Caption bold"/>
    <w:qFormat/>
    <w:rsid w:val="00A74826"/>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A74826"/>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A74826"/>
    <w:pPr>
      <w:numPr>
        <w:numId w:val="26"/>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A74826"/>
    <w:rPr>
      <w:rFonts w:cs="Arial"/>
    </w:rPr>
  </w:style>
  <w:style w:type="character" w:customStyle="1" w:styleId="CommentTextChar">
    <w:name w:val="Comment Text Char"/>
    <w:aliases w:val="CT-DO NOT USE Char"/>
    <w:basedOn w:val="DefaultParagraphFont"/>
    <w:link w:val="CommentText"/>
    <w:semiHidden/>
    <w:rsid w:val="00A74826"/>
    <w:rPr>
      <w:rFonts w:cs="Arial"/>
    </w:rPr>
  </w:style>
  <w:style w:type="paragraph" w:customStyle="1" w:styleId="Bulletlevel1">
    <w:name w:val="Bullet level 1"/>
    <w:basedOn w:val="BodyText"/>
    <w:link w:val="Bulletlevel1Char"/>
    <w:qFormat/>
    <w:rsid w:val="00C21490"/>
    <w:pPr>
      <w:spacing w:before="60" w:after="60"/>
    </w:pPr>
    <w:rPr>
      <w:rFonts w:eastAsia="Times New Roman"/>
    </w:rPr>
  </w:style>
  <w:style w:type="character" w:styleId="BookTitle">
    <w:name w:val="Book Title"/>
    <w:aliases w:val="BT-DO NOT USE"/>
    <w:uiPriority w:val="33"/>
    <w:semiHidden/>
    <w:locked/>
    <w:rsid w:val="00A74826"/>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link w:val="TabletitleChar"/>
    <w:qFormat/>
    <w:rsid w:val="00A74826"/>
    <w:pPr>
      <w:keepNext/>
      <w:spacing w:before="480" w:after="120" w:line="240" w:lineRule="atLeast"/>
    </w:pPr>
    <w:rPr>
      <w:rFonts w:eastAsia="Times New Roman"/>
      <w:i/>
      <w:sz w:val="18"/>
      <w:szCs w:val="18"/>
    </w:rPr>
  </w:style>
  <w:style w:type="character" w:customStyle="1" w:styleId="Tabletitlebold">
    <w:name w:val="Table title bold"/>
    <w:qFormat/>
    <w:rsid w:val="00A74826"/>
    <w:rPr>
      <w:b/>
    </w:rPr>
  </w:style>
  <w:style w:type="paragraph" w:customStyle="1" w:styleId="Tabletextleft">
    <w:name w:val="Table text left"/>
    <w:next w:val="BodyText"/>
    <w:qFormat/>
    <w:rsid w:val="00A74826"/>
    <w:pPr>
      <w:spacing w:before="20" w:after="20" w:line="200" w:lineRule="atLeast"/>
    </w:pPr>
    <w:rPr>
      <w:rFonts w:eastAsia="Times New Roman" w:cs="Arial"/>
      <w:sz w:val="18"/>
    </w:rPr>
  </w:style>
  <w:style w:type="paragraph" w:customStyle="1" w:styleId="Tableheadingleft">
    <w:name w:val="Table heading left"/>
    <w:next w:val="BodyText"/>
    <w:rsid w:val="00A74826"/>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A74826"/>
    <w:pPr>
      <w:spacing w:before="60" w:after="60" w:line="240" w:lineRule="atLeast"/>
      <w:ind w:left="284" w:hanging="284"/>
    </w:pPr>
    <w:rPr>
      <w:rFonts w:eastAsia="Times New Roman"/>
    </w:rPr>
  </w:style>
  <w:style w:type="character" w:styleId="CommentReference">
    <w:name w:val="annotation reference"/>
    <w:aliases w:val="CR-DO NOT USE"/>
    <w:semiHidden/>
    <w:locked/>
    <w:rsid w:val="00A74826"/>
  </w:style>
  <w:style w:type="paragraph" w:styleId="EndnoteText">
    <w:name w:val="endnote text"/>
    <w:aliases w:val="ET-DO NOT USE"/>
    <w:semiHidden/>
    <w:locked/>
    <w:rsid w:val="00A74826"/>
    <w:rPr>
      <w:rFonts w:cs="Arial"/>
    </w:rPr>
  </w:style>
  <w:style w:type="character" w:customStyle="1" w:styleId="Bodytextbold">
    <w:name w:val="Body text bold"/>
    <w:qFormat/>
    <w:rsid w:val="00A74826"/>
    <w:rPr>
      <w:b/>
    </w:rPr>
  </w:style>
  <w:style w:type="character" w:customStyle="1" w:styleId="Bodytextitalic">
    <w:name w:val="Body text italic"/>
    <w:qFormat/>
    <w:rsid w:val="00A74826"/>
    <w:rPr>
      <w:i/>
    </w:rPr>
  </w:style>
  <w:style w:type="character" w:customStyle="1" w:styleId="HeaderChar">
    <w:name w:val="Header Char"/>
    <w:basedOn w:val="DefaultParagraphFont"/>
    <w:link w:val="Header"/>
    <w:rsid w:val="00A74826"/>
    <w:rPr>
      <w:rFonts w:ascii="Arial Bold" w:hAnsi="Arial Bold" w:cs="Arial"/>
      <w:b/>
      <w:sz w:val="16"/>
      <w:szCs w:val="16"/>
    </w:rPr>
  </w:style>
  <w:style w:type="paragraph" w:styleId="BodyTextIndent3">
    <w:name w:val="Body Text Indent 3"/>
    <w:aliases w:val="B5-DO NOT USE"/>
    <w:basedOn w:val="BodyTextIndent2"/>
    <w:link w:val="BodyTextIndent3Char"/>
    <w:semiHidden/>
    <w:locked/>
    <w:rsid w:val="00A74826"/>
  </w:style>
  <w:style w:type="character" w:customStyle="1" w:styleId="BodyTextChar">
    <w:name w:val="Body Text Char"/>
    <w:basedOn w:val="DefaultParagraphFont"/>
    <w:link w:val="BodyText"/>
    <w:rsid w:val="00A74826"/>
    <w:rPr>
      <w:rFonts w:cs="Arial"/>
    </w:rPr>
  </w:style>
  <w:style w:type="character" w:customStyle="1" w:styleId="BodyTextIndent3Char">
    <w:name w:val="Body Text Indent 3 Char"/>
    <w:aliases w:val="B5-DO NOT USE Char"/>
    <w:basedOn w:val="DefaultParagraphFont"/>
    <w:link w:val="BodyTextIndent3"/>
    <w:semiHidden/>
    <w:rsid w:val="00A74826"/>
    <w:rPr>
      <w:rFonts w:cs="Arial"/>
    </w:rPr>
  </w:style>
  <w:style w:type="character" w:styleId="Strong">
    <w:name w:val="Strong"/>
    <w:aliases w:val="St-DO NOT USE"/>
    <w:semiHidden/>
    <w:qFormat/>
    <w:locked/>
    <w:rsid w:val="00A74826"/>
  </w:style>
  <w:style w:type="paragraph" w:styleId="TOC1">
    <w:name w:val="toc 1"/>
    <w:basedOn w:val="BodyText"/>
    <w:next w:val="BodyText"/>
    <w:autoRedefine/>
    <w:uiPriority w:val="39"/>
    <w:qFormat/>
    <w:rsid w:val="00A7482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A74826"/>
    <w:pPr>
      <w:spacing w:before="60"/>
      <w:ind w:left="142"/>
    </w:pPr>
  </w:style>
  <w:style w:type="paragraph" w:styleId="TOC3">
    <w:name w:val="toc 3"/>
    <w:basedOn w:val="TOC2"/>
    <w:next w:val="BodyText"/>
    <w:autoRedefine/>
    <w:uiPriority w:val="39"/>
    <w:qFormat/>
    <w:rsid w:val="00A74826"/>
    <w:pPr>
      <w:ind w:left="284"/>
    </w:pPr>
  </w:style>
  <w:style w:type="paragraph" w:styleId="TOC4">
    <w:name w:val="toc 4"/>
    <w:basedOn w:val="TOC3"/>
    <w:next w:val="BodyText"/>
    <w:autoRedefine/>
    <w:uiPriority w:val="39"/>
    <w:qFormat/>
    <w:rsid w:val="00A74826"/>
    <w:pPr>
      <w:ind w:left="425"/>
    </w:pPr>
  </w:style>
  <w:style w:type="paragraph" w:styleId="BodyText3">
    <w:name w:val="Body Text 3"/>
    <w:aliases w:val="BT3-DO NOT USE"/>
    <w:basedOn w:val="BodyText"/>
    <w:link w:val="BodyText3Char"/>
    <w:semiHidden/>
    <w:locked/>
    <w:rsid w:val="00A74826"/>
  </w:style>
  <w:style w:type="paragraph" w:customStyle="1" w:styleId="Head1nonumbers">
    <w:name w:val="Head 1 no numbers"/>
    <w:next w:val="BodyText"/>
    <w:link w:val="Head1nonumbersChar"/>
    <w:qFormat/>
    <w:rsid w:val="00A74826"/>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A74826"/>
    <w:pPr>
      <w:keepNext/>
      <w:spacing w:before="480" w:after="80" w:line="160" w:lineRule="atLeast"/>
    </w:pPr>
  </w:style>
  <w:style w:type="character" w:customStyle="1" w:styleId="FiguresandimagesleftChar">
    <w:name w:val="Figures and images left Char"/>
    <w:basedOn w:val="BodyTextChar"/>
    <w:link w:val="Figuresandimagesleft"/>
    <w:rsid w:val="00A74826"/>
    <w:rPr>
      <w:rFonts w:cs="Arial"/>
    </w:rPr>
  </w:style>
  <w:style w:type="character" w:styleId="Hyperlink">
    <w:name w:val="Hyperlink"/>
    <w:uiPriority w:val="99"/>
    <w:qFormat/>
    <w:rsid w:val="00A74826"/>
    <w:rPr>
      <w:color w:val="0000FF"/>
    </w:rPr>
  </w:style>
  <w:style w:type="paragraph" w:styleId="TOC5">
    <w:name w:val="toc 5"/>
    <w:basedOn w:val="TOC4"/>
    <w:next w:val="BodyText"/>
    <w:autoRedefine/>
    <w:uiPriority w:val="39"/>
    <w:qFormat/>
    <w:rsid w:val="00A74826"/>
    <w:pPr>
      <w:ind w:left="567"/>
    </w:pPr>
  </w:style>
  <w:style w:type="paragraph" w:customStyle="1" w:styleId="Versopageinfo">
    <w:name w:val="Verso page info"/>
    <w:basedOn w:val="BodyText"/>
    <w:next w:val="BodyText"/>
    <w:link w:val="VersopageinfoChar"/>
    <w:qFormat/>
    <w:rsid w:val="00A74826"/>
    <w:pPr>
      <w:spacing w:before="0"/>
    </w:pPr>
  </w:style>
  <w:style w:type="character" w:customStyle="1" w:styleId="Heading6Char">
    <w:name w:val="Heading 6 Char"/>
    <w:basedOn w:val="BodyTextChar"/>
    <w:link w:val="Heading6"/>
    <w:semiHidden/>
    <w:rsid w:val="00A74826"/>
    <w:rPr>
      <w:rFonts w:cs="Arial"/>
      <w:b/>
      <w:kern w:val="28"/>
      <w:szCs w:val="30"/>
    </w:rPr>
  </w:style>
  <w:style w:type="character" w:customStyle="1" w:styleId="VersopageinfoChar">
    <w:name w:val="Verso page info Char"/>
    <w:basedOn w:val="BodyTextChar"/>
    <w:link w:val="Versopageinfo"/>
    <w:rsid w:val="00A74826"/>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A74826"/>
    <w:rPr>
      <w:color w:val="auto"/>
    </w:rPr>
  </w:style>
  <w:style w:type="paragraph" w:styleId="TOCHeading">
    <w:name w:val="TOC Heading"/>
    <w:next w:val="BodyText"/>
    <w:qFormat/>
    <w:rsid w:val="00A74826"/>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A74826"/>
  </w:style>
  <w:style w:type="paragraph" w:styleId="Date">
    <w:name w:val="Date"/>
    <w:aliases w:val="D-DO NOT USE"/>
    <w:next w:val="BodyText"/>
    <w:semiHidden/>
    <w:locked/>
    <w:rsid w:val="00A74826"/>
    <w:rPr>
      <w:rFonts w:cs="Arial"/>
    </w:rPr>
  </w:style>
  <w:style w:type="paragraph" w:styleId="E-mailSignature">
    <w:name w:val="E-mail Signature"/>
    <w:aliases w:val="EM-DO NOT USE"/>
    <w:next w:val="BodyText"/>
    <w:semiHidden/>
    <w:locked/>
    <w:rsid w:val="00A74826"/>
    <w:rPr>
      <w:rFonts w:cs="Arial"/>
    </w:rPr>
  </w:style>
  <w:style w:type="paragraph" w:styleId="EnvelopeAddress">
    <w:name w:val="envelope address"/>
    <w:aliases w:val="EA-DO NOT USE"/>
    <w:next w:val="BodyText"/>
    <w:semiHidden/>
    <w:locked/>
    <w:rsid w:val="00A74826"/>
    <w:rPr>
      <w:rFonts w:cs="Arial"/>
    </w:rPr>
  </w:style>
  <w:style w:type="paragraph" w:styleId="EnvelopeReturn">
    <w:name w:val="envelope return"/>
    <w:aliases w:val="ER-DO NOT USE"/>
    <w:next w:val="BodyText"/>
    <w:semiHidden/>
    <w:locked/>
    <w:rsid w:val="00A74826"/>
    <w:rPr>
      <w:rFonts w:cs="Arial"/>
    </w:rPr>
  </w:style>
  <w:style w:type="character" w:styleId="FollowedHyperlink">
    <w:name w:val="FollowedHyperlink"/>
    <w:basedOn w:val="Hyperlink"/>
    <w:rsid w:val="00A74826"/>
    <w:rPr>
      <w:color w:val="0000FF"/>
    </w:rPr>
  </w:style>
  <w:style w:type="paragraph" w:styleId="HTMLAddress">
    <w:name w:val="HTML Address"/>
    <w:aliases w:val="HAd-DO NOT USE"/>
    <w:next w:val="BodyText"/>
    <w:semiHidden/>
    <w:locked/>
    <w:rsid w:val="00A74826"/>
    <w:rPr>
      <w:rFonts w:cs="Arial"/>
    </w:rPr>
  </w:style>
  <w:style w:type="paragraph" w:styleId="HTMLPreformatted">
    <w:name w:val="HTML Preformatted"/>
    <w:aliases w:val="HP-DO NOT USE"/>
    <w:next w:val="BodyText"/>
    <w:semiHidden/>
    <w:locked/>
    <w:rsid w:val="00A74826"/>
    <w:rPr>
      <w:rFonts w:cs="Arial"/>
    </w:rPr>
  </w:style>
  <w:style w:type="paragraph" w:styleId="List">
    <w:name w:val="List"/>
    <w:basedOn w:val="BodyText"/>
    <w:next w:val="BodyText"/>
    <w:semiHidden/>
    <w:locked/>
    <w:rsid w:val="00A74826"/>
    <w:pPr>
      <w:ind w:left="283" w:hanging="283"/>
    </w:pPr>
  </w:style>
  <w:style w:type="paragraph" w:styleId="List2">
    <w:name w:val="List 2"/>
    <w:basedOn w:val="List"/>
    <w:next w:val="BodyText"/>
    <w:semiHidden/>
    <w:locked/>
    <w:rsid w:val="00A74826"/>
    <w:pPr>
      <w:ind w:left="566"/>
    </w:pPr>
  </w:style>
  <w:style w:type="paragraph" w:styleId="List3">
    <w:name w:val="List 3"/>
    <w:basedOn w:val="List2"/>
    <w:next w:val="BodyText"/>
    <w:semiHidden/>
    <w:locked/>
    <w:rsid w:val="00A74826"/>
    <w:pPr>
      <w:ind w:left="849"/>
    </w:pPr>
  </w:style>
  <w:style w:type="paragraph" w:styleId="List4">
    <w:name w:val="List 4"/>
    <w:basedOn w:val="List3"/>
    <w:next w:val="BodyText"/>
    <w:semiHidden/>
    <w:locked/>
    <w:rsid w:val="00A74826"/>
    <w:pPr>
      <w:ind w:left="1132"/>
    </w:pPr>
  </w:style>
  <w:style w:type="paragraph" w:styleId="List5">
    <w:name w:val="List 5"/>
    <w:basedOn w:val="List4"/>
    <w:next w:val="BodyText"/>
    <w:semiHidden/>
    <w:locked/>
    <w:rsid w:val="00A74826"/>
    <w:pPr>
      <w:ind w:left="1415"/>
    </w:pPr>
  </w:style>
  <w:style w:type="paragraph" w:styleId="ListBullet">
    <w:name w:val="List Bullet"/>
    <w:basedOn w:val="BodyText"/>
    <w:next w:val="BodyText"/>
    <w:semiHidden/>
    <w:locked/>
    <w:rsid w:val="00A74826"/>
    <w:pPr>
      <w:numPr>
        <w:numId w:val="14"/>
      </w:numPr>
    </w:pPr>
  </w:style>
  <w:style w:type="paragraph" w:styleId="ListBullet2">
    <w:name w:val="List Bullet 2"/>
    <w:basedOn w:val="ListBullet"/>
    <w:next w:val="BodyText"/>
    <w:semiHidden/>
    <w:locked/>
    <w:rsid w:val="00A74826"/>
    <w:pPr>
      <w:numPr>
        <w:numId w:val="15"/>
      </w:numPr>
    </w:pPr>
  </w:style>
  <w:style w:type="paragraph" w:styleId="ListBullet3">
    <w:name w:val="List Bullet 3"/>
    <w:basedOn w:val="ListBullet2"/>
    <w:next w:val="BodyText"/>
    <w:semiHidden/>
    <w:locked/>
    <w:rsid w:val="00A74826"/>
    <w:pPr>
      <w:numPr>
        <w:numId w:val="16"/>
      </w:numPr>
    </w:pPr>
  </w:style>
  <w:style w:type="paragraph" w:styleId="ListBullet4">
    <w:name w:val="List Bullet 4"/>
    <w:basedOn w:val="ListBullet3"/>
    <w:next w:val="BodyText"/>
    <w:semiHidden/>
    <w:locked/>
    <w:rsid w:val="00A74826"/>
    <w:pPr>
      <w:numPr>
        <w:numId w:val="17"/>
      </w:numPr>
    </w:pPr>
  </w:style>
  <w:style w:type="paragraph" w:styleId="ListBullet5">
    <w:name w:val="List Bullet 5"/>
    <w:basedOn w:val="ListBullet4"/>
    <w:next w:val="BodyText"/>
    <w:semiHidden/>
    <w:locked/>
    <w:rsid w:val="00A74826"/>
    <w:pPr>
      <w:numPr>
        <w:numId w:val="18"/>
      </w:numPr>
    </w:pPr>
  </w:style>
  <w:style w:type="paragraph" w:styleId="ListContinue">
    <w:name w:val="List Continue"/>
    <w:basedOn w:val="BodyText"/>
    <w:next w:val="BodyText"/>
    <w:semiHidden/>
    <w:locked/>
    <w:rsid w:val="00A74826"/>
    <w:pPr>
      <w:ind w:left="283"/>
    </w:pPr>
  </w:style>
  <w:style w:type="paragraph" w:styleId="ListContinue2">
    <w:name w:val="List Continue 2"/>
    <w:basedOn w:val="ListContinue"/>
    <w:next w:val="BodyText"/>
    <w:semiHidden/>
    <w:locked/>
    <w:rsid w:val="00A74826"/>
    <w:pPr>
      <w:ind w:left="566"/>
    </w:pPr>
  </w:style>
  <w:style w:type="paragraph" w:styleId="ListContinue3">
    <w:name w:val="List Continue 3"/>
    <w:basedOn w:val="ListContinue2"/>
    <w:next w:val="BodyText"/>
    <w:semiHidden/>
    <w:locked/>
    <w:rsid w:val="00A74826"/>
    <w:pPr>
      <w:ind w:left="849"/>
    </w:pPr>
  </w:style>
  <w:style w:type="paragraph" w:styleId="ListContinue4">
    <w:name w:val="List Continue 4"/>
    <w:basedOn w:val="ListContinue3"/>
    <w:next w:val="BodyText"/>
    <w:semiHidden/>
    <w:locked/>
    <w:rsid w:val="00A74826"/>
    <w:pPr>
      <w:ind w:left="1132"/>
    </w:pPr>
  </w:style>
  <w:style w:type="paragraph" w:styleId="ListContinue5">
    <w:name w:val="List Continue 5"/>
    <w:basedOn w:val="ListContinue4"/>
    <w:next w:val="BodyText"/>
    <w:semiHidden/>
    <w:locked/>
    <w:rsid w:val="00A74826"/>
    <w:pPr>
      <w:ind w:left="1415"/>
    </w:pPr>
  </w:style>
  <w:style w:type="paragraph" w:styleId="ListNumber">
    <w:name w:val="List Number"/>
    <w:basedOn w:val="BodyText"/>
    <w:next w:val="BodyText"/>
    <w:semiHidden/>
    <w:locked/>
    <w:rsid w:val="00A74826"/>
    <w:pPr>
      <w:numPr>
        <w:numId w:val="21"/>
      </w:numPr>
    </w:pPr>
  </w:style>
  <w:style w:type="paragraph" w:styleId="ListNumber2">
    <w:name w:val="List Number 2"/>
    <w:basedOn w:val="ListNumber"/>
    <w:next w:val="BodyText"/>
    <w:semiHidden/>
    <w:locked/>
    <w:rsid w:val="00A74826"/>
    <w:pPr>
      <w:numPr>
        <w:numId w:val="22"/>
      </w:numPr>
    </w:pPr>
  </w:style>
  <w:style w:type="paragraph" w:styleId="ListNumber3">
    <w:name w:val="List Number 3"/>
    <w:basedOn w:val="ListNumber2"/>
    <w:next w:val="BodyText"/>
    <w:semiHidden/>
    <w:locked/>
    <w:rsid w:val="00A74826"/>
    <w:pPr>
      <w:numPr>
        <w:numId w:val="23"/>
      </w:numPr>
    </w:pPr>
  </w:style>
  <w:style w:type="paragraph" w:styleId="ListNumber4">
    <w:name w:val="List Number 4"/>
    <w:basedOn w:val="ListNumber3"/>
    <w:next w:val="BodyText"/>
    <w:semiHidden/>
    <w:locked/>
    <w:rsid w:val="00A74826"/>
    <w:pPr>
      <w:numPr>
        <w:numId w:val="24"/>
      </w:numPr>
    </w:pPr>
  </w:style>
  <w:style w:type="paragraph" w:styleId="ListNumber5">
    <w:name w:val="List Number 5"/>
    <w:basedOn w:val="ListNumber4"/>
    <w:next w:val="BodyText"/>
    <w:semiHidden/>
    <w:locked/>
    <w:rsid w:val="00A74826"/>
    <w:pPr>
      <w:numPr>
        <w:numId w:val="25"/>
      </w:numPr>
    </w:pPr>
  </w:style>
  <w:style w:type="paragraph" w:styleId="MessageHeader">
    <w:name w:val="Message Header"/>
    <w:aliases w:val="MH-DO NOT USE"/>
    <w:semiHidden/>
    <w:locked/>
    <w:rsid w:val="00A74826"/>
    <w:rPr>
      <w:rFonts w:cs="Arial"/>
    </w:rPr>
  </w:style>
  <w:style w:type="paragraph" w:styleId="NormalWeb">
    <w:name w:val="Normal (Web)"/>
    <w:aliases w:val="NW-DO NOT USE"/>
    <w:next w:val="BodyText"/>
    <w:semiHidden/>
    <w:locked/>
    <w:rsid w:val="00A74826"/>
    <w:rPr>
      <w:rFonts w:cs="Arial"/>
    </w:rPr>
  </w:style>
  <w:style w:type="paragraph" w:styleId="NormalIndent">
    <w:name w:val="Normal Indent"/>
    <w:aliases w:val="NI-DO NOT USE"/>
    <w:next w:val="BodyText"/>
    <w:semiHidden/>
    <w:locked/>
    <w:rsid w:val="00A74826"/>
    <w:rPr>
      <w:rFonts w:cs="Arial"/>
    </w:rPr>
  </w:style>
  <w:style w:type="paragraph" w:styleId="NoteHeading">
    <w:name w:val="Note Heading"/>
    <w:basedOn w:val="BodyText"/>
    <w:next w:val="BodyText"/>
    <w:semiHidden/>
    <w:locked/>
    <w:rsid w:val="00A74826"/>
  </w:style>
  <w:style w:type="character" w:styleId="PageNumber">
    <w:name w:val="page number"/>
    <w:aliases w:val="P-DO NOT USE"/>
    <w:semiHidden/>
    <w:locked/>
    <w:rsid w:val="00A74826"/>
  </w:style>
  <w:style w:type="paragraph" w:styleId="PlainText">
    <w:name w:val="Plain Text"/>
    <w:aliases w:val="PT-DO NOT USE"/>
    <w:semiHidden/>
    <w:locked/>
    <w:rsid w:val="00A74826"/>
    <w:rPr>
      <w:rFonts w:cs="Arial"/>
    </w:rPr>
  </w:style>
  <w:style w:type="paragraph" w:styleId="Salutation">
    <w:name w:val="Salutation"/>
    <w:aliases w:val="Sa-DO NOT USE"/>
    <w:next w:val="BodyText"/>
    <w:semiHidden/>
    <w:locked/>
    <w:rsid w:val="00A74826"/>
    <w:rPr>
      <w:rFonts w:cs="Arial"/>
    </w:rPr>
  </w:style>
  <w:style w:type="paragraph" w:styleId="Signature">
    <w:name w:val="Signature"/>
    <w:aliases w:val="Si-DO NOT USE"/>
    <w:next w:val="BodyText"/>
    <w:semiHidden/>
    <w:locked/>
    <w:rsid w:val="00A74826"/>
    <w:rPr>
      <w:rFonts w:cs="Arial"/>
    </w:rPr>
  </w:style>
  <w:style w:type="paragraph" w:styleId="Subtitle">
    <w:name w:val="Subtitle"/>
    <w:aliases w:val="S-DO NOT USE"/>
    <w:next w:val="BodyText"/>
    <w:semiHidden/>
    <w:qFormat/>
    <w:locked/>
    <w:rsid w:val="00A74826"/>
    <w:rPr>
      <w:rFonts w:cs="Arial"/>
    </w:rPr>
  </w:style>
  <w:style w:type="table" w:styleId="Table3Deffects1">
    <w:name w:val="Table 3D effects 1"/>
    <w:basedOn w:val="TableNormal"/>
    <w:semiHidden/>
    <w:locked/>
    <w:rsid w:val="00A74826"/>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A74826"/>
    <w:rPr>
      <w:rFonts w:cs="Arial"/>
    </w:rPr>
  </w:style>
  <w:style w:type="character" w:customStyle="1" w:styleId="Heading1Char">
    <w:name w:val="Heading 1 Char"/>
    <w:basedOn w:val="DefaultParagraphFont"/>
    <w:link w:val="Heading1"/>
    <w:rsid w:val="00A74826"/>
    <w:rPr>
      <w:rFonts w:cs="Arial"/>
      <w:kern w:val="28"/>
      <w:sz w:val="40"/>
    </w:rPr>
  </w:style>
  <w:style w:type="character" w:customStyle="1" w:styleId="Head1nonumbersChar">
    <w:name w:val="Head 1 no numbers Char"/>
    <w:basedOn w:val="Heading1Char"/>
    <w:link w:val="Head1nonumbers"/>
    <w:rsid w:val="00A74826"/>
    <w:rPr>
      <w:rFonts w:cs="Arial"/>
      <w:kern w:val="28"/>
      <w:sz w:val="40"/>
    </w:rPr>
  </w:style>
  <w:style w:type="paragraph" w:customStyle="1" w:styleId="Head2nonumbers">
    <w:name w:val="Head 2 no numbers"/>
    <w:basedOn w:val="Head1nonumbers"/>
    <w:next w:val="BodyText"/>
    <w:link w:val="Head2nonumbersChar"/>
    <w:qFormat/>
    <w:rsid w:val="00A74826"/>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A74826"/>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A74826"/>
    <w:pPr>
      <w:numPr>
        <w:ilvl w:val="3"/>
      </w:numPr>
      <w:spacing w:before="180"/>
      <w:outlineLvl w:val="3"/>
    </w:pPr>
    <w:rPr>
      <w:i/>
      <w:sz w:val="22"/>
      <w:szCs w:val="22"/>
    </w:rPr>
  </w:style>
  <w:style w:type="paragraph" w:customStyle="1" w:styleId="Head5nonumbers">
    <w:name w:val="Head 5 no numbers"/>
    <w:basedOn w:val="Head4nonumbers"/>
    <w:next w:val="BodyText"/>
    <w:qFormat/>
    <w:rsid w:val="00A74826"/>
    <w:pPr>
      <w:numPr>
        <w:ilvl w:val="4"/>
      </w:numPr>
      <w:outlineLvl w:val="4"/>
    </w:pPr>
    <w:rPr>
      <w:b w:val="0"/>
    </w:rPr>
  </w:style>
  <w:style w:type="character" w:customStyle="1" w:styleId="Heading2Char">
    <w:name w:val="Heading 2 Char"/>
    <w:basedOn w:val="Heading1Char"/>
    <w:link w:val="Heading2"/>
    <w:rsid w:val="00A74826"/>
    <w:rPr>
      <w:rFonts w:cs="Arial"/>
      <w:kern w:val="28"/>
      <w:sz w:val="30"/>
      <w:szCs w:val="30"/>
    </w:rPr>
  </w:style>
  <w:style w:type="character" w:customStyle="1" w:styleId="Head2nonumbersChar">
    <w:name w:val="Head 2 no numbers Char"/>
    <w:basedOn w:val="Head1nonumbersChar"/>
    <w:link w:val="Head2nonumbers"/>
    <w:rsid w:val="00A74826"/>
    <w:rPr>
      <w:rFonts w:cs="Arial"/>
      <w:kern w:val="28"/>
      <w:sz w:val="30"/>
      <w:szCs w:val="28"/>
    </w:rPr>
  </w:style>
  <w:style w:type="character" w:customStyle="1" w:styleId="Head3nonumbersChar">
    <w:name w:val="Head 3 no numbers Char"/>
    <w:basedOn w:val="Head2nonumbersChar"/>
    <w:link w:val="Head3nonumbers"/>
    <w:rsid w:val="00A74826"/>
    <w:rPr>
      <w:rFonts w:cs="Lucida Sans Unicode"/>
      <w:b/>
      <w:kern w:val="28"/>
      <w:sz w:val="24"/>
      <w:szCs w:val="24"/>
    </w:rPr>
  </w:style>
  <w:style w:type="character" w:customStyle="1" w:styleId="Heading3Char">
    <w:name w:val="Heading 3 Char"/>
    <w:basedOn w:val="Heading2Char"/>
    <w:link w:val="Heading3"/>
    <w:rsid w:val="00A74826"/>
    <w:rPr>
      <w:rFonts w:cs="Arial"/>
      <w:b/>
      <w:kern w:val="28"/>
      <w:sz w:val="24"/>
      <w:szCs w:val="30"/>
    </w:rPr>
  </w:style>
  <w:style w:type="character" w:customStyle="1" w:styleId="Heading4Char">
    <w:name w:val="Heading 4 Char"/>
    <w:basedOn w:val="Heading3Char"/>
    <w:link w:val="Heading4"/>
    <w:rsid w:val="00A74826"/>
    <w:rPr>
      <w:rFonts w:cs="Arial"/>
      <w:b/>
      <w:i/>
      <w:kern w:val="28"/>
      <w:sz w:val="22"/>
      <w:szCs w:val="30"/>
    </w:rPr>
  </w:style>
  <w:style w:type="character" w:customStyle="1" w:styleId="Head4nonumbersChar">
    <w:name w:val="Head 4 no numbers Char"/>
    <w:basedOn w:val="Heading4Char"/>
    <w:link w:val="Head4nonumbers"/>
    <w:rsid w:val="00A74826"/>
    <w:rPr>
      <w:rFonts w:cs="Lucida Sans Unicode"/>
      <w:b/>
      <w:i/>
      <w:kern w:val="28"/>
      <w:sz w:val="22"/>
      <w:szCs w:val="22"/>
    </w:rPr>
  </w:style>
  <w:style w:type="paragraph" w:styleId="TOC6">
    <w:name w:val="toc 6"/>
    <w:basedOn w:val="Normal"/>
    <w:next w:val="Normal"/>
    <w:autoRedefine/>
    <w:semiHidden/>
    <w:locked/>
    <w:rsid w:val="00A74826"/>
    <w:pPr>
      <w:ind w:left="1050"/>
    </w:pPr>
  </w:style>
  <w:style w:type="paragraph" w:customStyle="1" w:styleId="Bulletlevel1numbered">
    <w:name w:val="Bullet level 1 numbered"/>
    <w:basedOn w:val="BodyText"/>
    <w:link w:val="Bulletlevel1numberedChar"/>
    <w:qFormat/>
    <w:rsid w:val="00A053BB"/>
    <w:pPr>
      <w:spacing w:before="60" w:after="60"/>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A74826"/>
  </w:style>
  <w:style w:type="numbering" w:styleId="111111">
    <w:name w:val="Outline List 2"/>
    <w:basedOn w:val="NoList"/>
    <w:semiHidden/>
    <w:locked/>
    <w:rsid w:val="00A74826"/>
    <w:pPr>
      <w:numPr>
        <w:numId w:val="7"/>
      </w:numPr>
    </w:pPr>
  </w:style>
  <w:style w:type="numbering" w:styleId="1ai">
    <w:name w:val="Outline List 1"/>
    <w:basedOn w:val="NoList"/>
    <w:semiHidden/>
    <w:locked/>
    <w:rsid w:val="00A74826"/>
    <w:pPr>
      <w:numPr>
        <w:numId w:val="8"/>
      </w:numPr>
    </w:pPr>
  </w:style>
  <w:style w:type="numbering" w:styleId="ArticleSection">
    <w:name w:val="Outline List 3"/>
    <w:basedOn w:val="NoList"/>
    <w:semiHidden/>
    <w:locked/>
    <w:rsid w:val="00A74826"/>
    <w:pPr>
      <w:numPr>
        <w:numId w:val="9"/>
      </w:numPr>
    </w:pPr>
  </w:style>
  <w:style w:type="character" w:styleId="Emphasis">
    <w:name w:val="Emphasis"/>
    <w:aliases w:val="E-DO NOT USE"/>
    <w:semiHidden/>
    <w:qFormat/>
    <w:locked/>
    <w:rsid w:val="00A74826"/>
  </w:style>
  <w:style w:type="character" w:styleId="HTMLAcronym">
    <w:name w:val="HTML Acronym"/>
    <w:aliases w:val="HA-DO NOT USE"/>
    <w:semiHidden/>
    <w:locked/>
    <w:rsid w:val="00A74826"/>
  </w:style>
  <w:style w:type="character" w:styleId="HTMLCite">
    <w:name w:val="HTML Cite"/>
    <w:aliases w:val="HCi-DO NOT USE"/>
    <w:semiHidden/>
    <w:locked/>
    <w:rsid w:val="00A74826"/>
  </w:style>
  <w:style w:type="character" w:styleId="HTMLCode">
    <w:name w:val="HTML Code"/>
    <w:aliases w:val="HC-DO NOT USE"/>
    <w:semiHidden/>
    <w:locked/>
    <w:rsid w:val="00A74826"/>
  </w:style>
  <w:style w:type="character" w:styleId="HTMLDefinition">
    <w:name w:val="HTML Definition"/>
    <w:aliases w:val="HD-DO NOT USE"/>
    <w:semiHidden/>
    <w:locked/>
    <w:rsid w:val="00A74826"/>
  </w:style>
  <w:style w:type="character" w:styleId="HTMLKeyboard">
    <w:name w:val="HTML Keyboard"/>
    <w:aliases w:val="HK-DO NOT USE"/>
    <w:semiHidden/>
    <w:locked/>
    <w:rsid w:val="00A74826"/>
  </w:style>
  <w:style w:type="character" w:styleId="HTMLSample">
    <w:name w:val="HTML Sample"/>
    <w:aliases w:val="HS-DO NOT USE"/>
    <w:semiHidden/>
    <w:locked/>
    <w:rsid w:val="00A74826"/>
  </w:style>
  <w:style w:type="character" w:styleId="HTMLTypewriter">
    <w:name w:val="HTML Typewriter"/>
    <w:aliases w:val="HT-DO NOT USE"/>
    <w:semiHidden/>
    <w:locked/>
    <w:rsid w:val="00A74826"/>
  </w:style>
  <w:style w:type="character" w:styleId="HTMLVariable">
    <w:name w:val="HTML Variable"/>
    <w:aliases w:val="HV-DO NOT USE"/>
    <w:semiHidden/>
    <w:locked/>
    <w:rsid w:val="00A74826"/>
  </w:style>
  <w:style w:type="character" w:styleId="LineNumber">
    <w:name w:val="line number"/>
    <w:aliases w:val="LN-DO NOT USE"/>
    <w:semiHidden/>
    <w:locked/>
    <w:rsid w:val="00A74826"/>
  </w:style>
  <w:style w:type="table" w:styleId="Table3Deffects2">
    <w:name w:val="Table 3D effects 2"/>
    <w:basedOn w:val="TableNormal"/>
    <w:semiHidden/>
    <w:locked/>
    <w:rsid w:val="00A74826"/>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A74826"/>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A7482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A7482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A74826"/>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A74826"/>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A74826"/>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A74826"/>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A74826"/>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A74826"/>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A74826"/>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A74826"/>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A74826"/>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A74826"/>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A74826"/>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A7482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A74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A74826"/>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A74826"/>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A74826"/>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A74826"/>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A7482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A74826"/>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A7482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A74826"/>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A74826"/>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A74826"/>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A74826"/>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A7482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A74826"/>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A74826"/>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A74826"/>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A74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A74826"/>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A74826"/>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A74826"/>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74826"/>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A74826"/>
    <w:rPr>
      <w:position w:val="0"/>
      <w:vertAlign w:val="superscript"/>
    </w:rPr>
  </w:style>
  <w:style w:type="character" w:customStyle="1" w:styleId="Subscript">
    <w:name w:val="Subscript"/>
    <w:basedOn w:val="DefaultParagraphFont"/>
    <w:qFormat/>
    <w:rsid w:val="00A74826"/>
    <w:rPr>
      <w:position w:val="-2"/>
      <w:vertAlign w:val="subscript"/>
    </w:rPr>
  </w:style>
  <w:style w:type="paragraph" w:styleId="BalloonText">
    <w:name w:val="Balloon Text"/>
    <w:aliases w:val="B6-DO NOT USE"/>
    <w:basedOn w:val="BodyTextIndent3"/>
    <w:link w:val="BalloonTextChar"/>
    <w:semiHidden/>
    <w:locked/>
    <w:rsid w:val="00A74826"/>
  </w:style>
  <w:style w:type="character" w:customStyle="1" w:styleId="BalloonTextChar">
    <w:name w:val="Balloon Text Char"/>
    <w:aliases w:val="B6-DO NOT USE Char"/>
    <w:basedOn w:val="DefaultParagraphFont"/>
    <w:link w:val="BalloonText"/>
    <w:semiHidden/>
    <w:rsid w:val="00A74826"/>
    <w:rPr>
      <w:rFonts w:cs="Arial"/>
    </w:rPr>
  </w:style>
  <w:style w:type="character" w:customStyle="1" w:styleId="FooterChar">
    <w:name w:val="Footer Char"/>
    <w:basedOn w:val="DefaultParagraphFont"/>
    <w:link w:val="Footer"/>
    <w:rsid w:val="00A74826"/>
    <w:rPr>
      <w:rFonts w:ascii="Arial Bold" w:hAnsi="Arial Bold" w:cs="Arial"/>
      <w:b/>
      <w:sz w:val="16"/>
      <w:szCs w:val="16"/>
    </w:rPr>
  </w:style>
  <w:style w:type="table" w:styleId="LightShading-Accent5">
    <w:name w:val="Light Shading Accent 5"/>
    <w:basedOn w:val="TableNormal"/>
    <w:uiPriority w:val="60"/>
    <w:locked/>
    <w:rsid w:val="00A74826"/>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A7482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A74826"/>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A74826"/>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A74826"/>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A74826"/>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A74826"/>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A74826"/>
    <w:pPr>
      <w:spacing w:before="0" w:after="600"/>
      <w:outlineLvl w:val="1"/>
    </w:pPr>
    <w:rPr>
      <w:sz w:val="32"/>
      <w:szCs w:val="36"/>
    </w:rPr>
  </w:style>
  <w:style w:type="character" w:customStyle="1" w:styleId="DocumentsubtitleChar">
    <w:name w:val="Document subtitle Char"/>
    <w:basedOn w:val="DefaultParagraphFont"/>
    <w:link w:val="Documentsubtitle"/>
    <w:rsid w:val="00A74826"/>
    <w:rPr>
      <w:rFonts w:eastAsia="Times New Roman"/>
      <w:sz w:val="32"/>
      <w:szCs w:val="36"/>
    </w:rPr>
  </w:style>
  <w:style w:type="paragraph" w:styleId="Bibliography">
    <w:name w:val="Bibliography"/>
    <w:next w:val="BodyText"/>
    <w:uiPriority w:val="37"/>
    <w:locked/>
    <w:rsid w:val="00A74826"/>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A74826"/>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A74826"/>
    <w:rPr>
      <w:rFonts w:cs="Arial"/>
    </w:rPr>
  </w:style>
  <w:style w:type="character" w:customStyle="1" w:styleId="CommentSubjectChar">
    <w:name w:val="Comment Subject Char"/>
    <w:aliases w:val="CS-DO NOT USE Char"/>
    <w:basedOn w:val="DefaultParagraphFont"/>
    <w:link w:val="CommentSubject"/>
    <w:semiHidden/>
    <w:rsid w:val="00A74826"/>
    <w:rPr>
      <w:rFonts w:cs="Arial"/>
    </w:rPr>
  </w:style>
  <w:style w:type="paragraph" w:styleId="DocumentMap">
    <w:name w:val="Document Map"/>
    <w:aliases w:val="DM-DO NOT USE"/>
    <w:link w:val="DocumentMapChar"/>
    <w:semiHidden/>
    <w:locked/>
    <w:rsid w:val="00A74826"/>
    <w:rPr>
      <w:rFonts w:cs="Arial"/>
    </w:rPr>
  </w:style>
  <w:style w:type="character" w:customStyle="1" w:styleId="DocumentMapChar">
    <w:name w:val="Document Map Char"/>
    <w:aliases w:val="DM-DO NOT USE Char"/>
    <w:basedOn w:val="DefaultParagraphFont"/>
    <w:link w:val="DocumentMap"/>
    <w:semiHidden/>
    <w:rsid w:val="00A74826"/>
    <w:rPr>
      <w:rFonts w:cs="Arial"/>
    </w:rPr>
  </w:style>
  <w:style w:type="paragraph" w:styleId="FootnoteText">
    <w:name w:val="footnote text"/>
    <w:link w:val="FootnoteTextChar"/>
    <w:semiHidden/>
    <w:locked/>
    <w:rsid w:val="00A74826"/>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A74826"/>
    <w:rPr>
      <w:rFonts w:cs="Arial"/>
      <w:sz w:val="16"/>
    </w:rPr>
  </w:style>
  <w:style w:type="paragraph" w:styleId="Index1">
    <w:name w:val="index 1"/>
    <w:basedOn w:val="Normal"/>
    <w:next w:val="Normal"/>
    <w:autoRedefine/>
    <w:semiHidden/>
    <w:locked/>
    <w:rsid w:val="00A74826"/>
    <w:pPr>
      <w:spacing w:line="240" w:lineRule="auto"/>
      <w:ind w:left="200" w:hanging="200"/>
    </w:pPr>
  </w:style>
  <w:style w:type="paragraph" w:styleId="Index2">
    <w:name w:val="index 2"/>
    <w:basedOn w:val="Normal"/>
    <w:next w:val="Normal"/>
    <w:autoRedefine/>
    <w:semiHidden/>
    <w:locked/>
    <w:rsid w:val="00A74826"/>
    <w:pPr>
      <w:spacing w:line="240" w:lineRule="auto"/>
      <w:ind w:left="400" w:hanging="200"/>
    </w:pPr>
  </w:style>
  <w:style w:type="paragraph" w:styleId="Index3">
    <w:name w:val="index 3"/>
    <w:basedOn w:val="Normal"/>
    <w:next w:val="Normal"/>
    <w:autoRedefine/>
    <w:semiHidden/>
    <w:locked/>
    <w:rsid w:val="00A74826"/>
    <w:pPr>
      <w:spacing w:line="240" w:lineRule="auto"/>
      <w:ind w:left="600" w:hanging="200"/>
    </w:pPr>
  </w:style>
  <w:style w:type="paragraph" w:styleId="Index4">
    <w:name w:val="index 4"/>
    <w:basedOn w:val="Normal"/>
    <w:next w:val="Normal"/>
    <w:autoRedefine/>
    <w:semiHidden/>
    <w:locked/>
    <w:rsid w:val="00A74826"/>
    <w:pPr>
      <w:spacing w:line="240" w:lineRule="auto"/>
      <w:ind w:left="800" w:hanging="200"/>
    </w:pPr>
  </w:style>
  <w:style w:type="paragraph" w:styleId="Index5">
    <w:name w:val="index 5"/>
    <w:basedOn w:val="Normal"/>
    <w:next w:val="Normal"/>
    <w:autoRedefine/>
    <w:semiHidden/>
    <w:locked/>
    <w:rsid w:val="00A74826"/>
    <w:pPr>
      <w:spacing w:line="240" w:lineRule="auto"/>
      <w:ind w:left="1000" w:hanging="200"/>
    </w:pPr>
  </w:style>
  <w:style w:type="paragraph" w:styleId="Index6">
    <w:name w:val="index 6"/>
    <w:basedOn w:val="Normal"/>
    <w:next w:val="Normal"/>
    <w:autoRedefine/>
    <w:semiHidden/>
    <w:locked/>
    <w:rsid w:val="00A74826"/>
    <w:pPr>
      <w:spacing w:line="240" w:lineRule="auto"/>
      <w:ind w:left="1200" w:hanging="200"/>
    </w:pPr>
  </w:style>
  <w:style w:type="paragraph" w:styleId="Index7">
    <w:name w:val="index 7"/>
    <w:basedOn w:val="Normal"/>
    <w:next w:val="Normal"/>
    <w:autoRedefine/>
    <w:semiHidden/>
    <w:locked/>
    <w:rsid w:val="00A74826"/>
    <w:pPr>
      <w:spacing w:line="240" w:lineRule="auto"/>
      <w:ind w:left="1400" w:hanging="200"/>
    </w:pPr>
  </w:style>
  <w:style w:type="paragraph" w:styleId="Index8">
    <w:name w:val="index 8"/>
    <w:basedOn w:val="Normal"/>
    <w:next w:val="Normal"/>
    <w:autoRedefine/>
    <w:semiHidden/>
    <w:locked/>
    <w:rsid w:val="00A74826"/>
    <w:pPr>
      <w:spacing w:line="240" w:lineRule="auto"/>
      <w:ind w:left="1600" w:hanging="200"/>
    </w:pPr>
  </w:style>
  <w:style w:type="paragraph" w:styleId="Index9">
    <w:name w:val="index 9"/>
    <w:basedOn w:val="Normal"/>
    <w:next w:val="Normal"/>
    <w:autoRedefine/>
    <w:semiHidden/>
    <w:locked/>
    <w:rsid w:val="00A74826"/>
    <w:pPr>
      <w:spacing w:line="240" w:lineRule="auto"/>
      <w:ind w:left="1800" w:hanging="200"/>
    </w:pPr>
  </w:style>
  <w:style w:type="paragraph" w:styleId="IndexHeading">
    <w:name w:val="index heading"/>
    <w:aliases w:val="IH-DO NOT USE"/>
    <w:basedOn w:val="IntenseQuote"/>
    <w:next w:val="Index1"/>
    <w:semiHidden/>
    <w:locked/>
    <w:rsid w:val="00A74826"/>
  </w:style>
  <w:style w:type="paragraph" w:styleId="IntenseQuote">
    <w:name w:val="Intense Quote"/>
    <w:aliases w:val="IQ-DO NOT USE"/>
    <w:next w:val="Normal"/>
    <w:link w:val="IntenseQuoteChar"/>
    <w:uiPriority w:val="30"/>
    <w:semiHidden/>
    <w:qFormat/>
    <w:locked/>
    <w:rsid w:val="00A74826"/>
    <w:rPr>
      <w:rFonts w:cs="Arial"/>
    </w:rPr>
  </w:style>
  <w:style w:type="character" w:customStyle="1" w:styleId="IntenseQuoteChar">
    <w:name w:val="Intense Quote Char"/>
    <w:aliases w:val="IQ-DO NOT USE Char"/>
    <w:basedOn w:val="DefaultParagraphFont"/>
    <w:link w:val="IntenseQuote"/>
    <w:uiPriority w:val="30"/>
    <w:semiHidden/>
    <w:rsid w:val="00A74826"/>
    <w:rPr>
      <w:rFonts w:cs="Arial"/>
    </w:rPr>
  </w:style>
  <w:style w:type="paragraph" w:styleId="ListParagraph">
    <w:name w:val="List Paragraph"/>
    <w:aliases w:val="LP-DO NOT USE"/>
    <w:basedOn w:val="MacroText"/>
    <w:uiPriority w:val="34"/>
    <w:semiHidden/>
    <w:qFormat/>
    <w:locked/>
    <w:rsid w:val="00A74826"/>
  </w:style>
  <w:style w:type="paragraph" w:styleId="MacroText">
    <w:name w:val="macro"/>
    <w:aliases w:val="MT-DO NOT USE"/>
    <w:basedOn w:val="MessageHeader"/>
    <w:link w:val="MacroTextChar"/>
    <w:semiHidden/>
    <w:locked/>
    <w:rsid w:val="00A74826"/>
  </w:style>
  <w:style w:type="character" w:customStyle="1" w:styleId="MacroTextChar">
    <w:name w:val="Macro Text Char"/>
    <w:aliases w:val="MT-DO NOT USE Char"/>
    <w:basedOn w:val="DefaultParagraphFont"/>
    <w:link w:val="MacroText"/>
    <w:semiHidden/>
    <w:rsid w:val="00A74826"/>
    <w:rPr>
      <w:rFonts w:cs="Arial"/>
    </w:rPr>
  </w:style>
  <w:style w:type="paragraph" w:styleId="NoSpacing">
    <w:name w:val="No Spacing"/>
    <w:aliases w:val="NS-DO NOT USE"/>
    <w:uiPriority w:val="1"/>
    <w:semiHidden/>
    <w:qFormat/>
    <w:locked/>
    <w:rsid w:val="00A74826"/>
    <w:pPr>
      <w:spacing w:line="240" w:lineRule="auto"/>
    </w:pPr>
  </w:style>
  <w:style w:type="paragraph" w:styleId="Quote">
    <w:name w:val="Quote"/>
    <w:aliases w:val="Q-DO NOT USE"/>
    <w:next w:val="Normal"/>
    <w:link w:val="QuoteChar"/>
    <w:uiPriority w:val="29"/>
    <w:semiHidden/>
    <w:qFormat/>
    <w:locked/>
    <w:rsid w:val="00A74826"/>
    <w:rPr>
      <w:rFonts w:cs="Arial"/>
    </w:rPr>
  </w:style>
  <w:style w:type="character" w:customStyle="1" w:styleId="QuoteChar">
    <w:name w:val="Quote Char"/>
    <w:aliases w:val="Q-DO NOT USE Char"/>
    <w:basedOn w:val="DefaultParagraphFont"/>
    <w:link w:val="Quote"/>
    <w:uiPriority w:val="29"/>
    <w:semiHidden/>
    <w:rsid w:val="00A74826"/>
    <w:rPr>
      <w:rFonts w:cs="Arial"/>
    </w:rPr>
  </w:style>
  <w:style w:type="paragraph" w:styleId="TOAHeading">
    <w:name w:val="toa heading"/>
    <w:next w:val="Normal"/>
    <w:uiPriority w:val="99"/>
    <w:semiHidden/>
    <w:locked/>
    <w:rsid w:val="00A74826"/>
    <w:pPr>
      <w:spacing w:before="120"/>
    </w:pPr>
    <w:rPr>
      <w:rFonts w:eastAsiaTheme="majorEastAsia" w:cstheme="majorBidi"/>
      <w:bCs/>
      <w:szCs w:val="24"/>
    </w:rPr>
  </w:style>
  <w:style w:type="paragraph" w:styleId="TOC7">
    <w:name w:val="toc 7"/>
    <w:basedOn w:val="Normal"/>
    <w:next w:val="Normal"/>
    <w:autoRedefine/>
    <w:semiHidden/>
    <w:locked/>
    <w:rsid w:val="00A74826"/>
    <w:pPr>
      <w:spacing w:after="100"/>
      <w:ind w:left="1200"/>
    </w:pPr>
  </w:style>
  <w:style w:type="paragraph" w:styleId="TOC8">
    <w:name w:val="toc 8"/>
    <w:basedOn w:val="Normal"/>
    <w:next w:val="Normal"/>
    <w:autoRedefine/>
    <w:semiHidden/>
    <w:locked/>
    <w:rsid w:val="00A74826"/>
    <w:pPr>
      <w:spacing w:after="100"/>
      <w:ind w:left="1400"/>
    </w:pPr>
  </w:style>
  <w:style w:type="paragraph" w:styleId="TOC9">
    <w:name w:val="toc 9"/>
    <w:basedOn w:val="Normal"/>
    <w:next w:val="Normal"/>
    <w:autoRedefine/>
    <w:semiHidden/>
    <w:locked/>
    <w:rsid w:val="00A74826"/>
    <w:pPr>
      <w:spacing w:after="100"/>
      <w:ind w:left="1600"/>
    </w:pPr>
  </w:style>
  <w:style w:type="numbering" w:customStyle="1" w:styleId="HeadingsNumbered">
    <w:name w:val="Headings Numbered"/>
    <w:uiPriority w:val="99"/>
    <w:rsid w:val="00701F23"/>
    <w:pPr>
      <w:numPr>
        <w:numId w:val="1"/>
      </w:numPr>
    </w:pPr>
  </w:style>
  <w:style w:type="numbering" w:customStyle="1" w:styleId="BulletsNumbered">
    <w:name w:val="Bullets Numbered"/>
    <w:uiPriority w:val="99"/>
    <w:rsid w:val="008E617E"/>
    <w:pPr>
      <w:numPr>
        <w:numId w:val="2"/>
      </w:numPr>
    </w:pPr>
  </w:style>
  <w:style w:type="numbering" w:customStyle="1" w:styleId="Bullets">
    <w:name w:val="Bullets"/>
    <w:uiPriority w:val="99"/>
    <w:rsid w:val="003A4105"/>
    <w:pPr>
      <w:numPr>
        <w:numId w:val="3"/>
      </w:numPr>
    </w:pPr>
  </w:style>
  <w:style w:type="paragraph" w:customStyle="1" w:styleId="Tableheadingcentred">
    <w:name w:val="Table heading centred"/>
    <w:basedOn w:val="Tableheadingleft"/>
    <w:next w:val="BodyText"/>
    <w:rsid w:val="00A74826"/>
    <w:pPr>
      <w:jc w:val="center"/>
    </w:pPr>
  </w:style>
  <w:style w:type="paragraph" w:customStyle="1" w:styleId="Tableheadingright">
    <w:name w:val="Table heading right"/>
    <w:basedOn w:val="Tableheadingcentred"/>
    <w:next w:val="BodyText"/>
    <w:rsid w:val="00A74826"/>
    <w:pPr>
      <w:jc w:val="right"/>
    </w:pPr>
  </w:style>
  <w:style w:type="paragraph" w:customStyle="1" w:styleId="Tabletextcentred">
    <w:name w:val="Table text centred"/>
    <w:basedOn w:val="Tabletextleft"/>
    <w:next w:val="BodyText"/>
    <w:qFormat/>
    <w:rsid w:val="00A74826"/>
    <w:pPr>
      <w:jc w:val="center"/>
    </w:pPr>
  </w:style>
  <w:style w:type="paragraph" w:customStyle="1" w:styleId="Tabletextright">
    <w:name w:val="Table text right"/>
    <w:basedOn w:val="Tabletextcentred"/>
    <w:next w:val="BodyText"/>
    <w:qFormat/>
    <w:rsid w:val="00A74826"/>
    <w:pPr>
      <w:jc w:val="right"/>
    </w:pPr>
  </w:style>
  <w:style w:type="character" w:customStyle="1" w:styleId="Subscriptitalic">
    <w:name w:val="Subscript italic"/>
    <w:basedOn w:val="Subscript"/>
    <w:qFormat/>
    <w:rsid w:val="00A74826"/>
    <w:rPr>
      <w:i/>
      <w:iCs/>
      <w:position w:val="-2"/>
      <w:vertAlign w:val="subscript"/>
    </w:rPr>
  </w:style>
  <w:style w:type="character" w:customStyle="1" w:styleId="SuperscriptItalic">
    <w:name w:val="Superscript Italic"/>
    <w:basedOn w:val="Superscript"/>
    <w:qFormat/>
    <w:rsid w:val="00A74826"/>
    <w:rPr>
      <w:i/>
      <w:iCs/>
      <w:position w:val="0"/>
      <w:vertAlign w:val="superscript"/>
    </w:rPr>
  </w:style>
  <w:style w:type="numbering" w:customStyle="1" w:styleId="Bulletnew">
    <w:name w:val="Bullet new"/>
    <w:basedOn w:val="Bullets"/>
    <w:uiPriority w:val="99"/>
    <w:rsid w:val="00861666"/>
    <w:pPr>
      <w:numPr>
        <w:numId w:val="4"/>
      </w:numPr>
    </w:pPr>
  </w:style>
  <w:style w:type="table" w:customStyle="1" w:styleId="TableGANoHeader">
    <w:name w:val="Table GA No Header"/>
    <w:basedOn w:val="TableGAHeaderRow"/>
    <w:uiPriority w:val="99"/>
    <w:rsid w:val="00A74826"/>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74826"/>
    <w:pPr>
      <w:jc w:val="center"/>
    </w:pPr>
  </w:style>
  <w:style w:type="paragraph" w:customStyle="1" w:styleId="Authors">
    <w:name w:val="Authors"/>
    <w:basedOn w:val="BodyText"/>
    <w:next w:val="Figuresandimagesleft"/>
    <w:qFormat/>
    <w:rsid w:val="00807765"/>
    <w:pPr>
      <w:spacing w:after="4800"/>
    </w:pPr>
  </w:style>
  <w:style w:type="table" w:styleId="MediumShading1">
    <w:name w:val="Medium Shading 1"/>
    <w:basedOn w:val="TableNormal"/>
    <w:uiPriority w:val="63"/>
    <w:locked/>
    <w:rsid w:val="00A74826"/>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A74826"/>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A74826"/>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A74826"/>
    <w:pPr>
      <w:tabs>
        <w:tab w:val="clear" w:pos="9072"/>
        <w:tab w:val="right" w:pos="14005"/>
      </w:tabs>
    </w:pPr>
  </w:style>
  <w:style w:type="table" w:customStyle="1" w:styleId="TableGAHeaderColumn">
    <w:name w:val="Table GA Header Column"/>
    <w:basedOn w:val="TableGAHeaderRowColumn"/>
    <w:uiPriority w:val="99"/>
    <w:rsid w:val="00A74826"/>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74826"/>
    <w:pPr>
      <w:pageBreakBefore/>
      <w:spacing w:after="60" w:line="240" w:lineRule="atLeast"/>
    </w:pPr>
    <w:rPr>
      <w:rFonts w:cs="Arial"/>
      <w:b/>
      <w:kern w:val="28"/>
    </w:rPr>
  </w:style>
  <w:style w:type="character" w:customStyle="1" w:styleId="Bold">
    <w:name w:val="Bold"/>
    <w:basedOn w:val="DefaultParagraphFont"/>
    <w:qFormat/>
    <w:rsid w:val="00A74826"/>
    <w:rPr>
      <w:b/>
    </w:rPr>
  </w:style>
  <w:style w:type="character" w:customStyle="1" w:styleId="Italic">
    <w:name w:val="Italic"/>
    <w:basedOn w:val="DefaultParagraphFont"/>
    <w:qFormat/>
    <w:rsid w:val="00A74826"/>
    <w:rPr>
      <w:i/>
    </w:rPr>
  </w:style>
  <w:style w:type="character" w:customStyle="1" w:styleId="ReferencesItalic">
    <w:name w:val="References Italic"/>
    <w:basedOn w:val="DefaultParagraphFont"/>
    <w:qFormat/>
    <w:rsid w:val="00A74826"/>
    <w:rPr>
      <w:i/>
    </w:rPr>
  </w:style>
  <w:style w:type="numbering" w:customStyle="1" w:styleId="BulletsGA">
    <w:name w:val="Bullets GA"/>
    <w:basedOn w:val="NoList"/>
    <w:uiPriority w:val="99"/>
    <w:rsid w:val="00E176A9"/>
    <w:pPr>
      <w:numPr>
        <w:numId w:val="5"/>
      </w:numPr>
    </w:pPr>
  </w:style>
  <w:style w:type="paragraph" w:customStyle="1" w:styleId="FooterlandscapeA3">
    <w:name w:val="Footer landscape A3"/>
    <w:basedOn w:val="Footerlandscape"/>
    <w:qFormat/>
    <w:rsid w:val="00A74826"/>
    <w:pPr>
      <w:tabs>
        <w:tab w:val="clear" w:pos="14005"/>
        <w:tab w:val="right" w:pos="20979"/>
      </w:tabs>
    </w:pPr>
  </w:style>
  <w:style w:type="paragraph" w:customStyle="1" w:styleId="Tablenotes">
    <w:name w:val="Table notes"/>
    <w:basedOn w:val="BodyText"/>
    <w:next w:val="BodyText"/>
    <w:qFormat/>
    <w:rsid w:val="00A74826"/>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A74826"/>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A74826"/>
    <w:pPr>
      <w:pageBreakBefore w:val="0"/>
      <w:numPr>
        <w:ilvl w:val="1"/>
        <w:numId w:val="13"/>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A74826"/>
    <w:pPr>
      <w:numPr>
        <w:ilvl w:val="2"/>
      </w:numPr>
      <w:outlineLvl w:val="2"/>
    </w:pPr>
    <w:rPr>
      <w:b/>
      <w:bCs/>
      <w:sz w:val="24"/>
    </w:rPr>
  </w:style>
  <w:style w:type="paragraph" w:customStyle="1" w:styleId="Headingappendix4">
    <w:name w:val="Heading appendix 4"/>
    <w:basedOn w:val="Headingappendix3"/>
    <w:next w:val="BodyText"/>
    <w:qFormat/>
    <w:rsid w:val="00A74826"/>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A74826"/>
    <w:pPr>
      <w:numPr>
        <w:ilvl w:val="4"/>
      </w:numPr>
      <w:outlineLvl w:val="4"/>
    </w:pPr>
    <w:rPr>
      <w:b w:val="0"/>
      <w:bCs w:val="0"/>
    </w:rPr>
  </w:style>
  <w:style w:type="paragraph" w:customStyle="1" w:styleId="Equation">
    <w:name w:val="Equation"/>
    <w:basedOn w:val="BodyText"/>
    <w:next w:val="BodyText"/>
    <w:uiPriority w:val="7"/>
    <w:qFormat/>
    <w:rsid w:val="00A74826"/>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A74826"/>
    <w:pPr>
      <w:spacing w:before="240" w:after="0"/>
    </w:pPr>
    <w:rPr>
      <w:b/>
      <w:kern w:val="28"/>
    </w:rPr>
  </w:style>
  <w:style w:type="character" w:styleId="SubtleReference">
    <w:name w:val="Subtle Reference"/>
    <w:aliases w:val="SR-DO NOT USE"/>
    <w:uiPriority w:val="31"/>
    <w:semiHidden/>
    <w:locked/>
    <w:rsid w:val="00A74826"/>
  </w:style>
  <w:style w:type="character" w:styleId="SubtleEmphasis">
    <w:name w:val="Subtle Emphasis"/>
    <w:aliases w:val="SE-DO NOT USE"/>
    <w:uiPriority w:val="19"/>
    <w:semiHidden/>
    <w:locked/>
    <w:rsid w:val="00A74826"/>
  </w:style>
  <w:style w:type="character" w:styleId="PlaceholderText">
    <w:name w:val="Placeholder Text"/>
    <w:aliases w:val="Pl-DO NOT USE"/>
    <w:uiPriority w:val="99"/>
    <w:semiHidden/>
    <w:locked/>
    <w:rsid w:val="00A74826"/>
  </w:style>
  <w:style w:type="character" w:styleId="IntenseReference">
    <w:name w:val="Intense Reference"/>
    <w:aliases w:val="IR-DO NOT USE"/>
    <w:uiPriority w:val="32"/>
    <w:semiHidden/>
    <w:qFormat/>
    <w:locked/>
    <w:rsid w:val="00A74826"/>
  </w:style>
  <w:style w:type="character" w:styleId="IntenseEmphasis">
    <w:name w:val="Intense Emphasis"/>
    <w:aliases w:val="IE-DO NOT USE"/>
    <w:uiPriority w:val="21"/>
    <w:semiHidden/>
    <w:qFormat/>
    <w:locked/>
    <w:rsid w:val="00A74826"/>
  </w:style>
  <w:style w:type="character" w:styleId="EndnoteReference">
    <w:name w:val="endnote reference"/>
    <w:aliases w:val="ERe-DO NOT USE"/>
    <w:semiHidden/>
    <w:locked/>
    <w:rsid w:val="00A74826"/>
  </w:style>
  <w:style w:type="paragraph" w:styleId="BodyTextIndent2">
    <w:name w:val="Body Text Indent 2"/>
    <w:aliases w:val="B4-DO NOT USE"/>
    <w:basedOn w:val="BodyTextIndent"/>
    <w:link w:val="BodyTextIndent2Char"/>
    <w:semiHidden/>
    <w:locked/>
    <w:rsid w:val="00A74826"/>
  </w:style>
  <w:style w:type="character" w:customStyle="1" w:styleId="BodyTextIndent2Char">
    <w:name w:val="Body Text Indent 2 Char"/>
    <w:aliases w:val="B4-DO NOT USE Char"/>
    <w:basedOn w:val="DefaultParagraphFont"/>
    <w:link w:val="BodyTextIndent2"/>
    <w:semiHidden/>
    <w:rsid w:val="00A74826"/>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A74826"/>
    <w:rPr>
      <w:rFonts w:cs="Arial"/>
    </w:rPr>
  </w:style>
  <w:style w:type="paragraph" w:styleId="BodyText2">
    <w:name w:val="Body Text 2"/>
    <w:aliases w:val="BT2-DO NOT USE"/>
    <w:basedOn w:val="Normal"/>
    <w:link w:val="BodyText2Char"/>
    <w:semiHidden/>
    <w:locked/>
    <w:rsid w:val="00A74826"/>
    <w:pPr>
      <w:spacing w:after="120" w:line="480" w:lineRule="auto"/>
    </w:pPr>
  </w:style>
  <w:style w:type="character" w:customStyle="1" w:styleId="BodyText2Char">
    <w:name w:val="Body Text 2 Char"/>
    <w:aliases w:val="BT2-DO NOT USE Char"/>
    <w:basedOn w:val="DefaultParagraphFont"/>
    <w:link w:val="BodyText2"/>
    <w:semiHidden/>
    <w:rsid w:val="00A74826"/>
    <w:rPr>
      <w:rFonts w:cs="Arial"/>
    </w:rPr>
  </w:style>
  <w:style w:type="character" w:styleId="FootnoteReference">
    <w:name w:val="footnote reference"/>
    <w:basedOn w:val="DefaultParagraphFont"/>
    <w:semiHidden/>
    <w:locked/>
    <w:rsid w:val="00A74826"/>
    <w:rPr>
      <w:vertAlign w:val="superscript"/>
    </w:rPr>
  </w:style>
  <w:style w:type="paragraph" w:customStyle="1" w:styleId="References-01">
    <w:name w:val="References -0.1"/>
    <w:basedOn w:val="References"/>
    <w:rsid w:val="005633EE"/>
    <w:rPr>
      <w:spacing w:val="-2"/>
    </w:rPr>
  </w:style>
  <w:style w:type="character" w:customStyle="1" w:styleId="TabletitleChar">
    <w:name w:val="Table title Char"/>
    <w:basedOn w:val="DefaultParagraphFont"/>
    <w:link w:val="Tabletitle"/>
    <w:rsid w:val="00B47004"/>
    <w:rPr>
      <w:rFonts w:eastAsia="Times New Roman" w:cs="Arial"/>
      <w:i/>
      <w:sz w:val="18"/>
      <w:szCs w:val="18"/>
    </w:rPr>
  </w:style>
  <w:style w:type="numbering" w:customStyle="1" w:styleId="GAAppendices">
    <w:name w:val="GA Appendices"/>
    <w:uiPriority w:val="99"/>
    <w:rsid w:val="00A74826"/>
    <w:pPr>
      <w:numPr>
        <w:numId w:val="10"/>
      </w:numPr>
    </w:pPr>
  </w:style>
  <w:style w:type="numbering" w:customStyle="1" w:styleId="GAMultilevelList">
    <w:name w:val="GA Multilevel List"/>
    <w:uiPriority w:val="99"/>
    <w:rsid w:val="00A74826"/>
    <w:pPr>
      <w:numPr>
        <w:numId w:val="11"/>
      </w:numPr>
    </w:pPr>
  </w:style>
  <w:style w:type="paragraph" w:customStyle="1" w:styleId="Listbulletlevel1">
    <w:name w:val="List bullet level 1"/>
    <w:basedOn w:val="BodyText"/>
    <w:next w:val="BodyText"/>
    <w:link w:val="Listbulletlevel1Char"/>
    <w:qFormat/>
    <w:rsid w:val="00A74826"/>
    <w:pPr>
      <w:numPr>
        <w:numId w:val="19"/>
      </w:numPr>
      <w:spacing w:before="60" w:after="60"/>
    </w:pPr>
    <w:rPr>
      <w:rFonts w:eastAsia="Times New Roman"/>
    </w:rPr>
  </w:style>
  <w:style w:type="character" w:customStyle="1" w:styleId="Listbulletlevel1Char">
    <w:name w:val="List bullet level 1 Char"/>
    <w:basedOn w:val="BodyTextChar"/>
    <w:link w:val="Listbulletlevel1"/>
    <w:rsid w:val="00A74826"/>
    <w:rPr>
      <w:rFonts w:eastAsia="Times New Roman" w:cs="Arial"/>
    </w:rPr>
  </w:style>
  <w:style w:type="paragraph" w:customStyle="1" w:styleId="Listbulletlevel1numbered">
    <w:name w:val="List bullet level 1 numbered"/>
    <w:basedOn w:val="BodyText"/>
    <w:next w:val="BodyText"/>
    <w:link w:val="Listbulletlevel1numberedChar"/>
    <w:qFormat/>
    <w:rsid w:val="00A74826"/>
    <w:pPr>
      <w:numPr>
        <w:numId w:val="20"/>
      </w:numPr>
      <w:spacing w:before="60" w:after="60"/>
    </w:pPr>
    <w:rPr>
      <w:rFonts w:eastAsia="Times New Roman"/>
    </w:rPr>
  </w:style>
  <w:style w:type="character" w:customStyle="1" w:styleId="Listbulletlevel1numberedChar">
    <w:name w:val="List bullet level 1 numbered Char"/>
    <w:basedOn w:val="Listbulletlevel1Char"/>
    <w:link w:val="Listbulletlevel1numbered"/>
    <w:rsid w:val="00A74826"/>
    <w:rPr>
      <w:rFonts w:eastAsia="Times New Roman" w:cs="Arial"/>
    </w:rPr>
  </w:style>
  <w:style w:type="paragraph" w:customStyle="1" w:styleId="Listbulletlevel2">
    <w:name w:val="List bullet level 2"/>
    <w:basedOn w:val="Listbulletlevel1"/>
    <w:next w:val="BodyText"/>
    <w:qFormat/>
    <w:rsid w:val="00A74826"/>
    <w:pPr>
      <w:numPr>
        <w:ilvl w:val="1"/>
      </w:numPr>
    </w:pPr>
  </w:style>
  <w:style w:type="paragraph" w:customStyle="1" w:styleId="Listbulletlevel2numbered">
    <w:name w:val="List bullet level 2 numbered"/>
    <w:basedOn w:val="Listbulletlevel1numbered"/>
    <w:qFormat/>
    <w:rsid w:val="00A74826"/>
    <w:pPr>
      <w:numPr>
        <w:ilvl w:val="1"/>
      </w:numPr>
    </w:pPr>
    <w:rPr>
      <w:rFonts w:eastAsia="Times"/>
    </w:rPr>
  </w:style>
  <w:style w:type="paragraph" w:customStyle="1" w:styleId="Tablenotesnumbered">
    <w:name w:val="Table notes numbered"/>
    <w:basedOn w:val="Tablenotes"/>
    <w:qFormat/>
    <w:rsid w:val="00FF168E"/>
    <w:pPr>
      <w:numPr>
        <w:numId w:val="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before="180" w:after="180"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lock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footer" w:locked="0" w:qFormat="1"/>
    <w:lsdException w:name="index heading" w:semiHidden="1"/>
    <w:lsdException w:name="caption" w:locked="0" w:semiHidden="1" w:unhideWhenUsed="1" w:qFormat="1"/>
    <w:lsdException w:name="table of figures" w:locked="0"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Block Text"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C56B87"/>
    <w:rPr>
      <w:rFonts w:cs="Arial"/>
    </w:rPr>
  </w:style>
  <w:style w:type="paragraph" w:styleId="Heading1">
    <w:name w:val="heading 1"/>
    <w:next w:val="BodyText"/>
    <w:link w:val="Heading1Char"/>
    <w:qFormat/>
    <w:rsid w:val="00A74826"/>
    <w:pPr>
      <w:keepNext/>
      <w:keepLines/>
      <w:pageBreakBefore/>
      <w:numPr>
        <w:numId w:val="12"/>
      </w:numPr>
      <w:spacing w:after="1080" w:line="240" w:lineRule="auto"/>
      <w:outlineLvl w:val="0"/>
    </w:pPr>
    <w:rPr>
      <w:rFonts w:cs="Arial"/>
      <w:kern w:val="28"/>
      <w:sz w:val="40"/>
    </w:rPr>
  </w:style>
  <w:style w:type="paragraph" w:styleId="Heading2">
    <w:name w:val="heading 2"/>
    <w:basedOn w:val="Heading1"/>
    <w:next w:val="BodyText"/>
    <w:link w:val="Heading2Char"/>
    <w:qFormat/>
    <w:rsid w:val="00A74826"/>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74826"/>
    <w:pPr>
      <w:numPr>
        <w:ilvl w:val="2"/>
      </w:numPr>
      <w:outlineLvl w:val="2"/>
    </w:pPr>
    <w:rPr>
      <w:b/>
      <w:sz w:val="24"/>
    </w:rPr>
  </w:style>
  <w:style w:type="paragraph" w:styleId="Heading4">
    <w:name w:val="heading 4"/>
    <w:basedOn w:val="Heading3"/>
    <w:next w:val="BodyText"/>
    <w:link w:val="Heading4Char"/>
    <w:qFormat/>
    <w:rsid w:val="00A74826"/>
    <w:pPr>
      <w:numPr>
        <w:ilvl w:val="3"/>
      </w:numPr>
      <w:spacing w:before="180"/>
      <w:outlineLvl w:val="3"/>
    </w:pPr>
    <w:rPr>
      <w:i/>
      <w:sz w:val="22"/>
    </w:rPr>
  </w:style>
  <w:style w:type="paragraph" w:styleId="Heading5">
    <w:name w:val="heading 5"/>
    <w:basedOn w:val="Heading4"/>
    <w:next w:val="BodyText"/>
    <w:qFormat/>
    <w:rsid w:val="00A74826"/>
    <w:pPr>
      <w:numPr>
        <w:ilvl w:val="4"/>
      </w:numPr>
      <w:outlineLvl w:val="4"/>
    </w:pPr>
    <w:rPr>
      <w:b w:val="0"/>
    </w:rPr>
  </w:style>
  <w:style w:type="paragraph" w:styleId="Heading6">
    <w:name w:val="heading 6"/>
    <w:basedOn w:val="Heading5"/>
    <w:next w:val="BodyText"/>
    <w:link w:val="Heading6Char"/>
    <w:semiHidden/>
    <w:qFormat/>
    <w:locked/>
    <w:rsid w:val="00A74826"/>
    <w:pPr>
      <w:numPr>
        <w:ilvl w:val="5"/>
      </w:numPr>
      <w:spacing w:before="240"/>
      <w:outlineLvl w:val="5"/>
    </w:pPr>
    <w:rPr>
      <w:b/>
      <w:i w:val="0"/>
      <w:sz w:val="20"/>
    </w:rPr>
  </w:style>
  <w:style w:type="paragraph" w:styleId="Heading7">
    <w:name w:val="heading 7"/>
    <w:basedOn w:val="Heading6"/>
    <w:next w:val="BodyText"/>
    <w:semiHidden/>
    <w:qFormat/>
    <w:locked/>
    <w:rsid w:val="00A74826"/>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A74826"/>
    <w:pPr>
      <w:numPr>
        <w:ilvl w:val="7"/>
      </w:numPr>
      <w:outlineLvl w:val="7"/>
    </w:pPr>
    <w:rPr>
      <w:i w:val="0"/>
    </w:rPr>
  </w:style>
  <w:style w:type="paragraph" w:styleId="Heading9">
    <w:name w:val="heading 9"/>
    <w:aliases w:val="Heading appendix 1"/>
    <w:basedOn w:val="Headingappendix1base"/>
    <w:next w:val="BodyText"/>
    <w:qFormat/>
    <w:rsid w:val="00C56B87"/>
    <w:pPr>
      <w:numPr>
        <w:numId w:val="13"/>
      </w:numPr>
      <w:spacing w:after="96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A74826"/>
    <w:rPr>
      <w:rFonts w:cs="Arial"/>
    </w:rPr>
  </w:style>
  <w:style w:type="paragraph" w:styleId="Footer">
    <w:name w:val="footer"/>
    <w:next w:val="BodyText"/>
    <w:link w:val="FooterChar"/>
    <w:qFormat/>
    <w:rsid w:val="00A74826"/>
    <w:pPr>
      <w:pBdr>
        <w:top w:val="single" w:sz="2" w:space="2" w:color="auto"/>
      </w:pBdr>
      <w:tabs>
        <w:tab w:val="right" w:pos="9072"/>
      </w:tabs>
      <w:spacing w:line="160" w:lineRule="atLeast"/>
      <w:mirrorIndents/>
    </w:pPr>
    <w:rPr>
      <w:rFonts w:ascii="Arial Bold" w:hAnsi="Arial Bold" w:cs="Arial"/>
      <w:b/>
      <w:sz w:val="16"/>
      <w:szCs w:val="16"/>
    </w:rPr>
  </w:style>
  <w:style w:type="paragraph" w:styleId="Header">
    <w:name w:val="header"/>
    <w:basedOn w:val="BodyText"/>
    <w:link w:val="HeaderChar"/>
    <w:locked/>
    <w:rsid w:val="00A74826"/>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A74826"/>
    <w:pPr>
      <w:keepNext/>
      <w:spacing w:after="1440"/>
    </w:pPr>
    <w:rPr>
      <w:rFonts w:eastAsia="Times New Roman"/>
      <w:caps/>
      <w:spacing w:val="10"/>
      <w:sz w:val="19"/>
    </w:rPr>
  </w:style>
  <w:style w:type="paragraph" w:customStyle="1" w:styleId="BodyText-01">
    <w:name w:val="Body Text -0.1"/>
    <w:basedOn w:val="BodyText"/>
    <w:rsid w:val="00241587"/>
    <w:rPr>
      <w:spacing w:val="-2"/>
    </w:rPr>
  </w:style>
  <w:style w:type="character" w:customStyle="1" w:styleId="Captionbold">
    <w:name w:val="Caption bold"/>
    <w:qFormat/>
    <w:rsid w:val="00A74826"/>
    <w:rPr>
      <w:b/>
    </w:rPr>
  </w:style>
  <w:style w:type="paragraph" w:customStyle="1" w:styleId="Contentsheading">
    <w:name w:val="Contents heading"/>
    <w:next w:val="BodyText"/>
    <w:semiHidden/>
    <w:locked/>
    <w:rsid w:val="00F012C2"/>
    <w:pPr>
      <w:spacing w:after="960" w:line="240" w:lineRule="auto"/>
      <w:outlineLvl w:val="0"/>
    </w:pPr>
    <w:rPr>
      <w:rFonts w:eastAsia="Times New Roman"/>
      <w:sz w:val="40"/>
    </w:rPr>
  </w:style>
  <w:style w:type="paragraph" w:customStyle="1" w:styleId="Documenttitle">
    <w:name w:val="Document title"/>
    <w:next w:val="BodyText"/>
    <w:qFormat/>
    <w:rsid w:val="00A74826"/>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A74826"/>
    <w:pPr>
      <w:numPr>
        <w:numId w:val="26"/>
      </w:numPr>
      <w:pBdr>
        <w:top w:val="single" w:sz="4" w:space="1" w:color="808080"/>
      </w:pBdr>
      <w:spacing w:before="0" w:after="0" w:line="160" w:lineRule="atLeast"/>
    </w:pPr>
    <w:rPr>
      <w:rFonts w:eastAsia="Times New Roman"/>
      <w:sz w:val="16"/>
    </w:rPr>
  </w:style>
  <w:style w:type="paragraph" w:styleId="CommentText">
    <w:name w:val="annotation text"/>
    <w:aliases w:val="CT-DO NOT USE"/>
    <w:next w:val="BodyText"/>
    <w:link w:val="CommentTextChar"/>
    <w:semiHidden/>
    <w:locked/>
    <w:rsid w:val="00A74826"/>
    <w:rPr>
      <w:rFonts w:cs="Arial"/>
    </w:rPr>
  </w:style>
  <w:style w:type="character" w:customStyle="1" w:styleId="CommentTextChar">
    <w:name w:val="Comment Text Char"/>
    <w:aliases w:val="CT-DO NOT USE Char"/>
    <w:basedOn w:val="DefaultParagraphFont"/>
    <w:link w:val="CommentText"/>
    <w:semiHidden/>
    <w:rsid w:val="00A74826"/>
    <w:rPr>
      <w:rFonts w:cs="Arial"/>
    </w:rPr>
  </w:style>
  <w:style w:type="paragraph" w:customStyle="1" w:styleId="Bulletlevel1">
    <w:name w:val="Bullet level 1"/>
    <w:basedOn w:val="BodyText"/>
    <w:link w:val="Bulletlevel1Char"/>
    <w:qFormat/>
    <w:rsid w:val="00C21490"/>
    <w:pPr>
      <w:spacing w:before="60" w:after="60"/>
    </w:pPr>
    <w:rPr>
      <w:rFonts w:eastAsia="Times New Roman"/>
    </w:rPr>
  </w:style>
  <w:style w:type="character" w:styleId="BookTitle">
    <w:name w:val="Book Title"/>
    <w:aliases w:val="BT-DO NOT USE"/>
    <w:uiPriority w:val="33"/>
    <w:semiHidden/>
    <w:locked/>
    <w:rsid w:val="00A74826"/>
  </w:style>
  <w:style w:type="paragraph" w:customStyle="1" w:styleId="Bulletlevel2">
    <w:name w:val="Bullet level 2"/>
    <w:basedOn w:val="Bulletlevel1"/>
    <w:qFormat/>
    <w:rsid w:val="003A4105"/>
    <w:pPr>
      <w:numPr>
        <w:ilvl w:val="1"/>
      </w:numPr>
    </w:pPr>
  </w:style>
  <w:style w:type="paragraph" w:customStyle="1" w:styleId="Tabletitle">
    <w:name w:val="Table title"/>
    <w:basedOn w:val="BodyText"/>
    <w:next w:val="BodyText"/>
    <w:link w:val="TabletitleChar"/>
    <w:qFormat/>
    <w:rsid w:val="00A74826"/>
    <w:pPr>
      <w:keepNext/>
      <w:spacing w:before="480" w:after="120" w:line="240" w:lineRule="atLeast"/>
    </w:pPr>
    <w:rPr>
      <w:rFonts w:eastAsia="Times New Roman"/>
      <w:i/>
      <w:sz w:val="18"/>
      <w:szCs w:val="18"/>
    </w:rPr>
  </w:style>
  <w:style w:type="character" w:customStyle="1" w:styleId="Tabletitlebold">
    <w:name w:val="Table title bold"/>
    <w:qFormat/>
    <w:rsid w:val="00A74826"/>
    <w:rPr>
      <w:b/>
    </w:rPr>
  </w:style>
  <w:style w:type="paragraph" w:customStyle="1" w:styleId="Tabletextleft">
    <w:name w:val="Table text left"/>
    <w:next w:val="BodyText"/>
    <w:qFormat/>
    <w:rsid w:val="00A74826"/>
    <w:pPr>
      <w:spacing w:before="20" w:after="20" w:line="200" w:lineRule="atLeast"/>
    </w:pPr>
    <w:rPr>
      <w:rFonts w:eastAsia="Times New Roman" w:cs="Arial"/>
      <w:sz w:val="18"/>
    </w:rPr>
  </w:style>
  <w:style w:type="paragraph" w:customStyle="1" w:styleId="Tableheadingleft">
    <w:name w:val="Table heading left"/>
    <w:next w:val="BodyText"/>
    <w:rsid w:val="00A74826"/>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A74826"/>
    <w:pPr>
      <w:spacing w:before="60" w:after="60" w:line="240" w:lineRule="atLeast"/>
      <w:ind w:left="284" w:hanging="284"/>
    </w:pPr>
    <w:rPr>
      <w:rFonts w:eastAsia="Times New Roman"/>
    </w:rPr>
  </w:style>
  <w:style w:type="character" w:styleId="CommentReference">
    <w:name w:val="annotation reference"/>
    <w:aliases w:val="CR-DO NOT USE"/>
    <w:semiHidden/>
    <w:locked/>
    <w:rsid w:val="00A74826"/>
  </w:style>
  <w:style w:type="paragraph" w:styleId="EndnoteText">
    <w:name w:val="endnote text"/>
    <w:aliases w:val="ET-DO NOT USE"/>
    <w:semiHidden/>
    <w:locked/>
    <w:rsid w:val="00A74826"/>
    <w:rPr>
      <w:rFonts w:cs="Arial"/>
    </w:rPr>
  </w:style>
  <w:style w:type="character" w:customStyle="1" w:styleId="Bodytextbold">
    <w:name w:val="Body text bold"/>
    <w:qFormat/>
    <w:rsid w:val="00A74826"/>
    <w:rPr>
      <w:b/>
    </w:rPr>
  </w:style>
  <w:style w:type="character" w:customStyle="1" w:styleId="Bodytextitalic">
    <w:name w:val="Body text italic"/>
    <w:qFormat/>
    <w:rsid w:val="00A74826"/>
    <w:rPr>
      <w:i/>
    </w:rPr>
  </w:style>
  <w:style w:type="character" w:customStyle="1" w:styleId="HeaderChar">
    <w:name w:val="Header Char"/>
    <w:basedOn w:val="DefaultParagraphFont"/>
    <w:link w:val="Header"/>
    <w:rsid w:val="00A74826"/>
    <w:rPr>
      <w:rFonts w:ascii="Arial Bold" w:hAnsi="Arial Bold" w:cs="Arial"/>
      <w:b/>
      <w:sz w:val="16"/>
      <w:szCs w:val="16"/>
    </w:rPr>
  </w:style>
  <w:style w:type="paragraph" w:styleId="BodyTextIndent3">
    <w:name w:val="Body Text Indent 3"/>
    <w:aliases w:val="B5-DO NOT USE"/>
    <w:basedOn w:val="BodyTextIndent2"/>
    <w:link w:val="BodyTextIndent3Char"/>
    <w:semiHidden/>
    <w:locked/>
    <w:rsid w:val="00A74826"/>
  </w:style>
  <w:style w:type="character" w:customStyle="1" w:styleId="BodyTextChar">
    <w:name w:val="Body Text Char"/>
    <w:basedOn w:val="DefaultParagraphFont"/>
    <w:link w:val="BodyText"/>
    <w:rsid w:val="00A74826"/>
    <w:rPr>
      <w:rFonts w:cs="Arial"/>
    </w:rPr>
  </w:style>
  <w:style w:type="character" w:customStyle="1" w:styleId="BodyTextIndent3Char">
    <w:name w:val="Body Text Indent 3 Char"/>
    <w:aliases w:val="B5-DO NOT USE Char"/>
    <w:basedOn w:val="DefaultParagraphFont"/>
    <w:link w:val="BodyTextIndent3"/>
    <w:semiHidden/>
    <w:rsid w:val="00A74826"/>
    <w:rPr>
      <w:rFonts w:cs="Arial"/>
    </w:rPr>
  </w:style>
  <w:style w:type="character" w:styleId="Strong">
    <w:name w:val="Strong"/>
    <w:aliases w:val="St-DO NOT USE"/>
    <w:semiHidden/>
    <w:qFormat/>
    <w:locked/>
    <w:rsid w:val="00A74826"/>
  </w:style>
  <w:style w:type="paragraph" w:styleId="TOC1">
    <w:name w:val="toc 1"/>
    <w:basedOn w:val="BodyText"/>
    <w:next w:val="BodyText"/>
    <w:autoRedefine/>
    <w:uiPriority w:val="39"/>
    <w:qFormat/>
    <w:rsid w:val="00A74826"/>
    <w:pPr>
      <w:tabs>
        <w:tab w:val="right" w:leader="dot" w:pos="9072"/>
      </w:tabs>
      <w:spacing w:before="120" w:after="0" w:line="200" w:lineRule="atLeast"/>
      <w:ind w:right="284"/>
    </w:pPr>
    <w:rPr>
      <w:noProof/>
    </w:rPr>
  </w:style>
  <w:style w:type="paragraph" w:styleId="TOC2">
    <w:name w:val="toc 2"/>
    <w:basedOn w:val="TOC1"/>
    <w:next w:val="BodyText"/>
    <w:autoRedefine/>
    <w:uiPriority w:val="39"/>
    <w:qFormat/>
    <w:rsid w:val="00A74826"/>
    <w:pPr>
      <w:spacing w:before="60"/>
      <w:ind w:left="142"/>
    </w:pPr>
  </w:style>
  <w:style w:type="paragraph" w:styleId="TOC3">
    <w:name w:val="toc 3"/>
    <w:basedOn w:val="TOC2"/>
    <w:next w:val="BodyText"/>
    <w:autoRedefine/>
    <w:uiPriority w:val="39"/>
    <w:qFormat/>
    <w:rsid w:val="00A74826"/>
    <w:pPr>
      <w:ind w:left="284"/>
    </w:pPr>
  </w:style>
  <w:style w:type="paragraph" w:styleId="TOC4">
    <w:name w:val="toc 4"/>
    <w:basedOn w:val="TOC3"/>
    <w:next w:val="BodyText"/>
    <w:autoRedefine/>
    <w:uiPriority w:val="39"/>
    <w:qFormat/>
    <w:rsid w:val="00A74826"/>
    <w:pPr>
      <w:ind w:left="425"/>
    </w:pPr>
  </w:style>
  <w:style w:type="paragraph" w:styleId="BodyText3">
    <w:name w:val="Body Text 3"/>
    <w:aliases w:val="BT3-DO NOT USE"/>
    <w:basedOn w:val="BodyText"/>
    <w:link w:val="BodyText3Char"/>
    <w:semiHidden/>
    <w:locked/>
    <w:rsid w:val="00A74826"/>
  </w:style>
  <w:style w:type="paragraph" w:customStyle="1" w:styleId="Head1nonumbers">
    <w:name w:val="Head 1 no numbers"/>
    <w:next w:val="BodyText"/>
    <w:link w:val="Head1nonumbersChar"/>
    <w:qFormat/>
    <w:rsid w:val="00A74826"/>
    <w:pPr>
      <w:keepNext/>
      <w:keepLines/>
      <w:pageBreakBefore/>
      <w:spacing w:after="1080" w:line="240" w:lineRule="auto"/>
      <w:outlineLvl w:val="0"/>
    </w:pPr>
    <w:rPr>
      <w:rFonts w:cs="Arial"/>
      <w:kern w:val="28"/>
      <w:sz w:val="40"/>
    </w:rPr>
  </w:style>
  <w:style w:type="paragraph" w:customStyle="1" w:styleId="Figuresandimagesleft">
    <w:name w:val="Figures and images left"/>
    <w:basedOn w:val="BodyText"/>
    <w:next w:val="BodyText"/>
    <w:link w:val="FiguresandimagesleftChar"/>
    <w:qFormat/>
    <w:rsid w:val="00A74826"/>
    <w:pPr>
      <w:keepNext/>
      <w:spacing w:before="480" w:after="80" w:line="160" w:lineRule="atLeast"/>
    </w:pPr>
  </w:style>
  <w:style w:type="character" w:customStyle="1" w:styleId="FiguresandimagesleftChar">
    <w:name w:val="Figures and images left Char"/>
    <w:basedOn w:val="BodyTextChar"/>
    <w:link w:val="Figuresandimagesleft"/>
    <w:rsid w:val="00A74826"/>
    <w:rPr>
      <w:rFonts w:cs="Arial"/>
    </w:rPr>
  </w:style>
  <w:style w:type="character" w:styleId="Hyperlink">
    <w:name w:val="Hyperlink"/>
    <w:uiPriority w:val="99"/>
    <w:qFormat/>
    <w:rsid w:val="00A74826"/>
    <w:rPr>
      <w:color w:val="0000FF"/>
    </w:rPr>
  </w:style>
  <w:style w:type="paragraph" w:styleId="TOC5">
    <w:name w:val="toc 5"/>
    <w:basedOn w:val="TOC4"/>
    <w:next w:val="BodyText"/>
    <w:autoRedefine/>
    <w:uiPriority w:val="39"/>
    <w:qFormat/>
    <w:rsid w:val="00A74826"/>
    <w:pPr>
      <w:ind w:left="567"/>
    </w:pPr>
  </w:style>
  <w:style w:type="paragraph" w:customStyle="1" w:styleId="Versopageinfo">
    <w:name w:val="Verso page info"/>
    <w:basedOn w:val="BodyText"/>
    <w:next w:val="BodyText"/>
    <w:link w:val="VersopageinfoChar"/>
    <w:qFormat/>
    <w:rsid w:val="00A74826"/>
    <w:pPr>
      <w:spacing w:before="0"/>
    </w:pPr>
  </w:style>
  <w:style w:type="character" w:customStyle="1" w:styleId="Heading6Char">
    <w:name w:val="Heading 6 Char"/>
    <w:basedOn w:val="BodyTextChar"/>
    <w:link w:val="Heading6"/>
    <w:semiHidden/>
    <w:rsid w:val="00A74826"/>
    <w:rPr>
      <w:rFonts w:cs="Arial"/>
      <w:b/>
      <w:kern w:val="28"/>
      <w:szCs w:val="30"/>
    </w:rPr>
  </w:style>
  <w:style w:type="character" w:customStyle="1" w:styleId="VersopageinfoChar">
    <w:name w:val="Verso page info Char"/>
    <w:basedOn w:val="BodyTextChar"/>
    <w:link w:val="Versopageinfo"/>
    <w:rsid w:val="00A74826"/>
    <w:rPr>
      <w:rFonts w:cs="Arial"/>
    </w:rPr>
  </w:style>
  <w:style w:type="character" w:customStyle="1" w:styleId="Bulletlevel1Char">
    <w:name w:val="Bullet level 1 Char"/>
    <w:basedOn w:val="BodyTextChar"/>
    <w:link w:val="Bulletlevel1"/>
    <w:rsid w:val="00C21490"/>
    <w:rPr>
      <w:rFonts w:eastAsia="Times New Roman" w:cs="Arial"/>
    </w:rPr>
  </w:style>
  <w:style w:type="character" w:customStyle="1" w:styleId="Hyperlinkprint">
    <w:name w:val="Hyperlink print"/>
    <w:basedOn w:val="Hyperlink"/>
    <w:qFormat/>
    <w:rsid w:val="00A74826"/>
    <w:rPr>
      <w:color w:val="auto"/>
    </w:rPr>
  </w:style>
  <w:style w:type="paragraph" w:styleId="TOCHeading">
    <w:name w:val="TOC Heading"/>
    <w:next w:val="BodyText"/>
    <w:qFormat/>
    <w:rsid w:val="00A74826"/>
    <w:pPr>
      <w:pageBreakBefore/>
      <w:spacing w:after="960" w:line="240" w:lineRule="auto"/>
    </w:pPr>
    <w:rPr>
      <w:rFonts w:eastAsia="Times New Roman"/>
      <w:sz w:val="40"/>
    </w:rPr>
  </w:style>
  <w:style w:type="paragraph" w:styleId="Closing">
    <w:name w:val="Closing"/>
    <w:aliases w:val="C-DO NOT USE"/>
    <w:basedOn w:val="CommentSubject"/>
    <w:next w:val="BodyText"/>
    <w:semiHidden/>
    <w:locked/>
    <w:rsid w:val="00A74826"/>
  </w:style>
  <w:style w:type="paragraph" w:styleId="Date">
    <w:name w:val="Date"/>
    <w:aliases w:val="D-DO NOT USE"/>
    <w:next w:val="BodyText"/>
    <w:semiHidden/>
    <w:locked/>
    <w:rsid w:val="00A74826"/>
    <w:rPr>
      <w:rFonts w:cs="Arial"/>
    </w:rPr>
  </w:style>
  <w:style w:type="paragraph" w:styleId="E-mailSignature">
    <w:name w:val="E-mail Signature"/>
    <w:aliases w:val="EM-DO NOT USE"/>
    <w:next w:val="BodyText"/>
    <w:semiHidden/>
    <w:locked/>
    <w:rsid w:val="00A74826"/>
    <w:rPr>
      <w:rFonts w:cs="Arial"/>
    </w:rPr>
  </w:style>
  <w:style w:type="paragraph" w:styleId="EnvelopeAddress">
    <w:name w:val="envelope address"/>
    <w:aliases w:val="EA-DO NOT USE"/>
    <w:next w:val="BodyText"/>
    <w:semiHidden/>
    <w:locked/>
    <w:rsid w:val="00A74826"/>
    <w:rPr>
      <w:rFonts w:cs="Arial"/>
    </w:rPr>
  </w:style>
  <w:style w:type="paragraph" w:styleId="EnvelopeReturn">
    <w:name w:val="envelope return"/>
    <w:aliases w:val="ER-DO NOT USE"/>
    <w:next w:val="BodyText"/>
    <w:semiHidden/>
    <w:locked/>
    <w:rsid w:val="00A74826"/>
    <w:rPr>
      <w:rFonts w:cs="Arial"/>
    </w:rPr>
  </w:style>
  <w:style w:type="character" w:styleId="FollowedHyperlink">
    <w:name w:val="FollowedHyperlink"/>
    <w:basedOn w:val="Hyperlink"/>
    <w:rsid w:val="00A74826"/>
    <w:rPr>
      <w:color w:val="0000FF"/>
    </w:rPr>
  </w:style>
  <w:style w:type="paragraph" w:styleId="HTMLAddress">
    <w:name w:val="HTML Address"/>
    <w:aliases w:val="HAd-DO NOT USE"/>
    <w:next w:val="BodyText"/>
    <w:semiHidden/>
    <w:locked/>
    <w:rsid w:val="00A74826"/>
    <w:rPr>
      <w:rFonts w:cs="Arial"/>
    </w:rPr>
  </w:style>
  <w:style w:type="paragraph" w:styleId="HTMLPreformatted">
    <w:name w:val="HTML Preformatted"/>
    <w:aliases w:val="HP-DO NOT USE"/>
    <w:next w:val="BodyText"/>
    <w:semiHidden/>
    <w:locked/>
    <w:rsid w:val="00A74826"/>
    <w:rPr>
      <w:rFonts w:cs="Arial"/>
    </w:rPr>
  </w:style>
  <w:style w:type="paragraph" w:styleId="List">
    <w:name w:val="List"/>
    <w:basedOn w:val="BodyText"/>
    <w:next w:val="BodyText"/>
    <w:semiHidden/>
    <w:locked/>
    <w:rsid w:val="00A74826"/>
    <w:pPr>
      <w:ind w:left="283" w:hanging="283"/>
    </w:pPr>
  </w:style>
  <w:style w:type="paragraph" w:styleId="List2">
    <w:name w:val="List 2"/>
    <w:basedOn w:val="List"/>
    <w:next w:val="BodyText"/>
    <w:semiHidden/>
    <w:locked/>
    <w:rsid w:val="00A74826"/>
    <w:pPr>
      <w:ind w:left="566"/>
    </w:pPr>
  </w:style>
  <w:style w:type="paragraph" w:styleId="List3">
    <w:name w:val="List 3"/>
    <w:basedOn w:val="List2"/>
    <w:next w:val="BodyText"/>
    <w:semiHidden/>
    <w:locked/>
    <w:rsid w:val="00A74826"/>
    <w:pPr>
      <w:ind w:left="849"/>
    </w:pPr>
  </w:style>
  <w:style w:type="paragraph" w:styleId="List4">
    <w:name w:val="List 4"/>
    <w:basedOn w:val="List3"/>
    <w:next w:val="BodyText"/>
    <w:semiHidden/>
    <w:locked/>
    <w:rsid w:val="00A74826"/>
    <w:pPr>
      <w:ind w:left="1132"/>
    </w:pPr>
  </w:style>
  <w:style w:type="paragraph" w:styleId="List5">
    <w:name w:val="List 5"/>
    <w:basedOn w:val="List4"/>
    <w:next w:val="BodyText"/>
    <w:semiHidden/>
    <w:locked/>
    <w:rsid w:val="00A74826"/>
    <w:pPr>
      <w:ind w:left="1415"/>
    </w:pPr>
  </w:style>
  <w:style w:type="paragraph" w:styleId="ListBullet">
    <w:name w:val="List Bullet"/>
    <w:basedOn w:val="BodyText"/>
    <w:next w:val="BodyText"/>
    <w:semiHidden/>
    <w:locked/>
    <w:rsid w:val="00A74826"/>
    <w:pPr>
      <w:numPr>
        <w:numId w:val="14"/>
      </w:numPr>
    </w:pPr>
  </w:style>
  <w:style w:type="paragraph" w:styleId="ListBullet2">
    <w:name w:val="List Bullet 2"/>
    <w:basedOn w:val="ListBullet"/>
    <w:next w:val="BodyText"/>
    <w:semiHidden/>
    <w:locked/>
    <w:rsid w:val="00A74826"/>
    <w:pPr>
      <w:numPr>
        <w:numId w:val="15"/>
      </w:numPr>
    </w:pPr>
  </w:style>
  <w:style w:type="paragraph" w:styleId="ListBullet3">
    <w:name w:val="List Bullet 3"/>
    <w:basedOn w:val="ListBullet2"/>
    <w:next w:val="BodyText"/>
    <w:semiHidden/>
    <w:locked/>
    <w:rsid w:val="00A74826"/>
    <w:pPr>
      <w:numPr>
        <w:numId w:val="16"/>
      </w:numPr>
    </w:pPr>
  </w:style>
  <w:style w:type="paragraph" w:styleId="ListBullet4">
    <w:name w:val="List Bullet 4"/>
    <w:basedOn w:val="ListBullet3"/>
    <w:next w:val="BodyText"/>
    <w:semiHidden/>
    <w:locked/>
    <w:rsid w:val="00A74826"/>
    <w:pPr>
      <w:numPr>
        <w:numId w:val="17"/>
      </w:numPr>
    </w:pPr>
  </w:style>
  <w:style w:type="paragraph" w:styleId="ListBullet5">
    <w:name w:val="List Bullet 5"/>
    <w:basedOn w:val="ListBullet4"/>
    <w:next w:val="BodyText"/>
    <w:semiHidden/>
    <w:locked/>
    <w:rsid w:val="00A74826"/>
    <w:pPr>
      <w:numPr>
        <w:numId w:val="18"/>
      </w:numPr>
    </w:pPr>
  </w:style>
  <w:style w:type="paragraph" w:styleId="ListContinue">
    <w:name w:val="List Continue"/>
    <w:basedOn w:val="BodyText"/>
    <w:next w:val="BodyText"/>
    <w:semiHidden/>
    <w:locked/>
    <w:rsid w:val="00A74826"/>
    <w:pPr>
      <w:ind w:left="283"/>
    </w:pPr>
  </w:style>
  <w:style w:type="paragraph" w:styleId="ListContinue2">
    <w:name w:val="List Continue 2"/>
    <w:basedOn w:val="ListContinue"/>
    <w:next w:val="BodyText"/>
    <w:semiHidden/>
    <w:locked/>
    <w:rsid w:val="00A74826"/>
    <w:pPr>
      <w:ind w:left="566"/>
    </w:pPr>
  </w:style>
  <w:style w:type="paragraph" w:styleId="ListContinue3">
    <w:name w:val="List Continue 3"/>
    <w:basedOn w:val="ListContinue2"/>
    <w:next w:val="BodyText"/>
    <w:semiHidden/>
    <w:locked/>
    <w:rsid w:val="00A74826"/>
    <w:pPr>
      <w:ind w:left="849"/>
    </w:pPr>
  </w:style>
  <w:style w:type="paragraph" w:styleId="ListContinue4">
    <w:name w:val="List Continue 4"/>
    <w:basedOn w:val="ListContinue3"/>
    <w:next w:val="BodyText"/>
    <w:semiHidden/>
    <w:locked/>
    <w:rsid w:val="00A74826"/>
    <w:pPr>
      <w:ind w:left="1132"/>
    </w:pPr>
  </w:style>
  <w:style w:type="paragraph" w:styleId="ListContinue5">
    <w:name w:val="List Continue 5"/>
    <w:basedOn w:val="ListContinue4"/>
    <w:next w:val="BodyText"/>
    <w:semiHidden/>
    <w:locked/>
    <w:rsid w:val="00A74826"/>
    <w:pPr>
      <w:ind w:left="1415"/>
    </w:pPr>
  </w:style>
  <w:style w:type="paragraph" w:styleId="ListNumber">
    <w:name w:val="List Number"/>
    <w:basedOn w:val="BodyText"/>
    <w:next w:val="BodyText"/>
    <w:semiHidden/>
    <w:locked/>
    <w:rsid w:val="00A74826"/>
    <w:pPr>
      <w:numPr>
        <w:numId w:val="21"/>
      </w:numPr>
    </w:pPr>
  </w:style>
  <w:style w:type="paragraph" w:styleId="ListNumber2">
    <w:name w:val="List Number 2"/>
    <w:basedOn w:val="ListNumber"/>
    <w:next w:val="BodyText"/>
    <w:semiHidden/>
    <w:locked/>
    <w:rsid w:val="00A74826"/>
    <w:pPr>
      <w:numPr>
        <w:numId w:val="22"/>
      </w:numPr>
    </w:pPr>
  </w:style>
  <w:style w:type="paragraph" w:styleId="ListNumber3">
    <w:name w:val="List Number 3"/>
    <w:basedOn w:val="ListNumber2"/>
    <w:next w:val="BodyText"/>
    <w:semiHidden/>
    <w:locked/>
    <w:rsid w:val="00A74826"/>
    <w:pPr>
      <w:numPr>
        <w:numId w:val="23"/>
      </w:numPr>
    </w:pPr>
  </w:style>
  <w:style w:type="paragraph" w:styleId="ListNumber4">
    <w:name w:val="List Number 4"/>
    <w:basedOn w:val="ListNumber3"/>
    <w:next w:val="BodyText"/>
    <w:semiHidden/>
    <w:locked/>
    <w:rsid w:val="00A74826"/>
    <w:pPr>
      <w:numPr>
        <w:numId w:val="24"/>
      </w:numPr>
    </w:pPr>
  </w:style>
  <w:style w:type="paragraph" w:styleId="ListNumber5">
    <w:name w:val="List Number 5"/>
    <w:basedOn w:val="ListNumber4"/>
    <w:next w:val="BodyText"/>
    <w:semiHidden/>
    <w:locked/>
    <w:rsid w:val="00A74826"/>
    <w:pPr>
      <w:numPr>
        <w:numId w:val="25"/>
      </w:numPr>
    </w:pPr>
  </w:style>
  <w:style w:type="paragraph" w:styleId="MessageHeader">
    <w:name w:val="Message Header"/>
    <w:aliases w:val="MH-DO NOT USE"/>
    <w:semiHidden/>
    <w:locked/>
    <w:rsid w:val="00A74826"/>
    <w:rPr>
      <w:rFonts w:cs="Arial"/>
    </w:rPr>
  </w:style>
  <w:style w:type="paragraph" w:styleId="NormalWeb">
    <w:name w:val="Normal (Web)"/>
    <w:aliases w:val="NW-DO NOT USE"/>
    <w:next w:val="BodyText"/>
    <w:semiHidden/>
    <w:locked/>
    <w:rsid w:val="00A74826"/>
    <w:rPr>
      <w:rFonts w:cs="Arial"/>
    </w:rPr>
  </w:style>
  <w:style w:type="paragraph" w:styleId="NormalIndent">
    <w:name w:val="Normal Indent"/>
    <w:aliases w:val="NI-DO NOT USE"/>
    <w:next w:val="BodyText"/>
    <w:semiHidden/>
    <w:locked/>
    <w:rsid w:val="00A74826"/>
    <w:rPr>
      <w:rFonts w:cs="Arial"/>
    </w:rPr>
  </w:style>
  <w:style w:type="paragraph" w:styleId="NoteHeading">
    <w:name w:val="Note Heading"/>
    <w:basedOn w:val="BodyText"/>
    <w:next w:val="BodyText"/>
    <w:semiHidden/>
    <w:locked/>
    <w:rsid w:val="00A74826"/>
  </w:style>
  <w:style w:type="character" w:styleId="PageNumber">
    <w:name w:val="page number"/>
    <w:aliases w:val="P-DO NOT USE"/>
    <w:semiHidden/>
    <w:locked/>
    <w:rsid w:val="00A74826"/>
  </w:style>
  <w:style w:type="paragraph" w:styleId="PlainText">
    <w:name w:val="Plain Text"/>
    <w:aliases w:val="PT-DO NOT USE"/>
    <w:semiHidden/>
    <w:locked/>
    <w:rsid w:val="00A74826"/>
    <w:rPr>
      <w:rFonts w:cs="Arial"/>
    </w:rPr>
  </w:style>
  <w:style w:type="paragraph" w:styleId="Salutation">
    <w:name w:val="Salutation"/>
    <w:aliases w:val="Sa-DO NOT USE"/>
    <w:next w:val="BodyText"/>
    <w:semiHidden/>
    <w:locked/>
    <w:rsid w:val="00A74826"/>
    <w:rPr>
      <w:rFonts w:cs="Arial"/>
    </w:rPr>
  </w:style>
  <w:style w:type="paragraph" w:styleId="Signature">
    <w:name w:val="Signature"/>
    <w:aliases w:val="Si-DO NOT USE"/>
    <w:next w:val="BodyText"/>
    <w:semiHidden/>
    <w:locked/>
    <w:rsid w:val="00A74826"/>
    <w:rPr>
      <w:rFonts w:cs="Arial"/>
    </w:rPr>
  </w:style>
  <w:style w:type="paragraph" w:styleId="Subtitle">
    <w:name w:val="Subtitle"/>
    <w:aliases w:val="S-DO NOT USE"/>
    <w:next w:val="BodyText"/>
    <w:semiHidden/>
    <w:qFormat/>
    <w:locked/>
    <w:rsid w:val="00A74826"/>
    <w:rPr>
      <w:rFonts w:cs="Arial"/>
    </w:rPr>
  </w:style>
  <w:style w:type="table" w:styleId="Table3Deffects1">
    <w:name w:val="Table 3D effects 1"/>
    <w:basedOn w:val="TableNormal"/>
    <w:semiHidden/>
    <w:locked/>
    <w:rsid w:val="00A74826"/>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A74826"/>
    <w:rPr>
      <w:rFonts w:cs="Arial"/>
    </w:rPr>
  </w:style>
  <w:style w:type="character" w:customStyle="1" w:styleId="Heading1Char">
    <w:name w:val="Heading 1 Char"/>
    <w:basedOn w:val="DefaultParagraphFont"/>
    <w:link w:val="Heading1"/>
    <w:rsid w:val="00A74826"/>
    <w:rPr>
      <w:rFonts w:cs="Arial"/>
      <w:kern w:val="28"/>
      <w:sz w:val="40"/>
    </w:rPr>
  </w:style>
  <w:style w:type="character" w:customStyle="1" w:styleId="Head1nonumbersChar">
    <w:name w:val="Head 1 no numbers Char"/>
    <w:basedOn w:val="Heading1Char"/>
    <w:link w:val="Head1nonumbers"/>
    <w:rsid w:val="00A74826"/>
    <w:rPr>
      <w:rFonts w:cs="Arial"/>
      <w:kern w:val="28"/>
      <w:sz w:val="40"/>
    </w:rPr>
  </w:style>
  <w:style w:type="paragraph" w:customStyle="1" w:styleId="Head2nonumbers">
    <w:name w:val="Head 2 no numbers"/>
    <w:basedOn w:val="Head1nonumbers"/>
    <w:next w:val="BodyText"/>
    <w:link w:val="Head2nonumbersChar"/>
    <w:qFormat/>
    <w:rsid w:val="00A74826"/>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A74826"/>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A74826"/>
    <w:pPr>
      <w:numPr>
        <w:ilvl w:val="3"/>
      </w:numPr>
      <w:spacing w:before="180"/>
      <w:outlineLvl w:val="3"/>
    </w:pPr>
    <w:rPr>
      <w:i/>
      <w:sz w:val="22"/>
      <w:szCs w:val="22"/>
    </w:rPr>
  </w:style>
  <w:style w:type="paragraph" w:customStyle="1" w:styleId="Head5nonumbers">
    <w:name w:val="Head 5 no numbers"/>
    <w:basedOn w:val="Head4nonumbers"/>
    <w:next w:val="BodyText"/>
    <w:qFormat/>
    <w:rsid w:val="00A74826"/>
    <w:pPr>
      <w:numPr>
        <w:ilvl w:val="4"/>
      </w:numPr>
      <w:outlineLvl w:val="4"/>
    </w:pPr>
    <w:rPr>
      <w:b w:val="0"/>
    </w:rPr>
  </w:style>
  <w:style w:type="character" w:customStyle="1" w:styleId="Heading2Char">
    <w:name w:val="Heading 2 Char"/>
    <w:basedOn w:val="Heading1Char"/>
    <w:link w:val="Heading2"/>
    <w:rsid w:val="00A74826"/>
    <w:rPr>
      <w:rFonts w:cs="Arial"/>
      <w:kern w:val="28"/>
      <w:sz w:val="30"/>
      <w:szCs w:val="30"/>
    </w:rPr>
  </w:style>
  <w:style w:type="character" w:customStyle="1" w:styleId="Head2nonumbersChar">
    <w:name w:val="Head 2 no numbers Char"/>
    <w:basedOn w:val="Head1nonumbersChar"/>
    <w:link w:val="Head2nonumbers"/>
    <w:rsid w:val="00A74826"/>
    <w:rPr>
      <w:rFonts w:cs="Arial"/>
      <w:kern w:val="28"/>
      <w:sz w:val="30"/>
      <w:szCs w:val="28"/>
    </w:rPr>
  </w:style>
  <w:style w:type="character" w:customStyle="1" w:styleId="Head3nonumbersChar">
    <w:name w:val="Head 3 no numbers Char"/>
    <w:basedOn w:val="Head2nonumbersChar"/>
    <w:link w:val="Head3nonumbers"/>
    <w:rsid w:val="00A74826"/>
    <w:rPr>
      <w:rFonts w:cs="Lucida Sans Unicode"/>
      <w:b/>
      <w:kern w:val="28"/>
      <w:sz w:val="24"/>
      <w:szCs w:val="24"/>
    </w:rPr>
  </w:style>
  <w:style w:type="character" w:customStyle="1" w:styleId="Heading3Char">
    <w:name w:val="Heading 3 Char"/>
    <w:basedOn w:val="Heading2Char"/>
    <w:link w:val="Heading3"/>
    <w:rsid w:val="00A74826"/>
    <w:rPr>
      <w:rFonts w:cs="Arial"/>
      <w:b/>
      <w:kern w:val="28"/>
      <w:sz w:val="24"/>
      <w:szCs w:val="30"/>
    </w:rPr>
  </w:style>
  <w:style w:type="character" w:customStyle="1" w:styleId="Heading4Char">
    <w:name w:val="Heading 4 Char"/>
    <w:basedOn w:val="Heading3Char"/>
    <w:link w:val="Heading4"/>
    <w:rsid w:val="00A74826"/>
    <w:rPr>
      <w:rFonts w:cs="Arial"/>
      <w:b/>
      <w:i/>
      <w:kern w:val="28"/>
      <w:sz w:val="22"/>
      <w:szCs w:val="30"/>
    </w:rPr>
  </w:style>
  <w:style w:type="character" w:customStyle="1" w:styleId="Head4nonumbersChar">
    <w:name w:val="Head 4 no numbers Char"/>
    <w:basedOn w:val="Heading4Char"/>
    <w:link w:val="Head4nonumbers"/>
    <w:rsid w:val="00A74826"/>
    <w:rPr>
      <w:rFonts w:cs="Lucida Sans Unicode"/>
      <w:b/>
      <w:i/>
      <w:kern w:val="28"/>
      <w:sz w:val="22"/>
      <w:szCs w:val="22"/>
    </w:rPr>
  </w:style>
  <w:style w:type="paragraph" w:styleId="TOC6">
    <w:name w:val="toc 6"/>
    <w:basedOn w:val="Normal"/>
    <w:next w:val="Normal"/>
    <w:autoRedefine/>
    <w:semiHidden/>
    <w:locked/>
    <w:rsid w:val="00A74826"/>
    <w:pPr>
      <w:ind w:left="1050"/>
    </w:pPr>
  </w:style>
  <w:style w:type="paragraph" w:customStyle="1" w:styleId="Bulletlevel1numbered">
    <w:name w:val="Bullet level 1 numbered"/>
    <w:basedOn w:val="BodyText"/>
    <w:link w:val="Bulletlevel1numberedChar"/>
    <w:qFormat/>
    <w:rsid w:val="00A053BB"/>
    <w:pPr>
      <w:spacing w:before="60" w:after="60"/>
    </w:pPr>
  </w:style>
  <w:style w:type="character" w:customStyle="1" w:styleId="Bulletlevel1numberedChar">
    <w:name w:val="Bullet level 1 numbered Char"/>
    <w:basedOn w:val="Bulletlevel1Char"/>
    <w:link w:val="Bulletlevel1numbered"/>
    <w:rsid w:val="00A053BB"/>
    <w:rPr>
      <w:rFonts w:eastAsia="Times New Roman" w:cs="Arial"/>
    </w:rPr>
  </w:style>
  <w:style w:type="paragraph" w:customStyle="1" w:styleId="Bulletlevel2numbered">
    <w:name w:val="Bullet level 2 numbered"/>
    <w:basedOn w:val="Bulletlevel1numbered"/>
    <w:qFormat/>
    <w:rsid w:val="00A053BB"/>
    <w:pPr>
      <w:numPr>
        <w:ilvl w:val="1"/>
      </w:numPr>
      <w:ind w:left="851" w:hanging="284"/>
    </w:pPr>
  </w:style>
  <w:style w:type="paragraph" w:styleId="TableofFigures">
    <w:name w:val="table of figures"/>
    <w:basedOn w:val="TOC1"/>
    <w:next w:val="BodyText"/>
    <w:qFormat/>
    <w:rsid w:val="00A74826"/>
  </w:style>
  <w:style w:type="numbering" w:styleId="111111">
    <w:name w:val="Outline List 2"/>
    <w:basedOn w:val="NoList"/>
    <w:semiHidden/>
    <w:locked/>
    <w:rsid w:val="00A74826"/>
    <w:pPr>
      <w:numPr>
        <w:numId w:val="7"/>
      </w:numPr>
    </w:pPr>
  </w:style>
  <w:style w:type="numbering" w:styleId="1ai">
    <w:name w:val="Outline List 1"/>
    <w:basedOn w:val="NoList"/>
    <w:semiHidden/>
    <w:locked/>
    <w:rsid w:val="00A74826"/>
    <w:pPr>
      <w:numPr>
        <w:numId w:val="8"/>
      </w:numPr>
    </w:pPr>
  </w:style>
  <w:style w:type="numbering" w:styleId="ArticleSection">
    <w:name w:val="Outline List 3"/>
    <w:basedOn w:val="NoList"/>
    <w:semiHidden/>
    <w:locked/>
    <w:rsid w:val="00A74826"/>
    <w:pPr>
      <w:numPr>
        <w:numId w:val="9"/>
      </w:numPr>
    </w:pPr>
  </w:style>
  <w:style w:type="character" w:styleId="Emphasis">
    <w:name w:val="Emphasis"/>
    <w:aliases w:val="E-DO NOT USE"/>
    <w:semiHidden/>
    <w:qFormat/>
    <w:locked/>
    <w:rsid w:val="00A74826"/>
  </w:style>
  <w:style w:type="character" w:styleId="HTMLAcronym">
    <w:name w:val="HTML Acronym"/>
    <w:aliases w:val="HA-DO NOT USE"/>
    <w:semiHidden/>
    <w:locked/>
    <w:rsid w:val="00A74826"/>
  </w:style>
  <w:style w:type="character" w:styleId="HTMLCite">
    <w:name w:val="HTML Cite"/>
    <w:aliases w:val="HCi-DO NOT USE"/>
    <w:semiHidden/>
    <w:locked/>
    <w:rsid w:val="00A74826"/>
  </w:style>
  <w:style w:type="character" w:styleId="HTMLCode">
    <w:name w:val="HTML Code"/>
    <w:aliases w:val="HC-DO NOT USE"/>
    <w:semiHidden/>
    <w:locked/>
    <w:rsid w:val="00A74826"/>
  </w:style>
  <w:style w:type="character" w:styleId="HTMLDefinition">
    <w:name w:val="HTML Definition"/>
    <w:aliases w:val="HD-DO NOT USE"/>
    <w:semiHidden/>
    <w:locked/>
    <w:rsid w:val="00A74826"/>
  </w:style>
  <w:style w:type="character" w:styleId="HTMLKeyboard">
    <w:name w:val="HTML Keyboard"/>
    <w:aliases w:val="HK-DO NOT USE"/>
    <w:semiHidden/>
    <w:locked/>
    <w:rsid w:val="00A74826"/>
  </w:style>
  <w:style w:type="character" w:styleId="HTMLSample">
    <w:name w:val="HTML Sample"/>
    <w:aliases w:val="HS-DO NOT USE"/>
    <w:semiHidden/>
    <w:locked/>
    <w:rsid w:val="00A74826"/>
  </w:style>
  <w:style w:type="character" w:styleId="HTMLTypewriter">
    <w:name w:val="HTML Typewriter"/>
    <w:aliases w:val="HT-DO NOT USE"/>
    <w:semiHidden/>
    <w:locked/>
    <w:rsid w:val="00A74826"/>
  </w:style>
  <w:style w:type="character" w:styleId="HTMLVariable">
    <w:name w:val="HTML Variable"/>
    <w:aliases w:val="HV-DO NOT USE"/>
    <w:semiHidden/>
    <w:locked/>
    <w:rsid w:val="00A74826"/>
  </w:style>
  <w:style w:type="character" w:styleId="LineNumber">
    <w:name w:val="line number"/>
    <w:aliases w:val="LN-DO NOT USE"/>
    <w:semiHidden/>
    <w:locked/>
    <w:rsid w:val="00A74826"/>
  </w:style>
  <w:style w:type="table" w:styleId="Table3Deffects2">
    <w:name w:val="Table 3D effects 2"/>
    <w:basedOn w:val="TableNormal"/>
    <w:semiHidden/>
    <w:locked/>
    <w:rsid w:val="00A74826"/>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A74826"/>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A7482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A74826"/>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A74826"/>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A74826"/>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A74826"/>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A74826"/>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A74826"/>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A74826"/>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A74826"/>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A74826"/>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A74826"/>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A74826"/>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A74826"/>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A7482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A74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A74826"/>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A74826"/>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A74826"/>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A74826"/>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A74826"/>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A74826"/>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A7482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A74826"/>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A74826"/>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A74826"/>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A74826"/>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A7482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A74826"/>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A74826"/>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A74826"/>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A74826"/>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A74826"/>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A74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A74826"/>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A74826"/>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A74826"/>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74826"/>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A74826"/>
    <w:rPr>
      <w:position w:val="0"/>
      <w:vertAlign w:val="superscript"/>
    </w:rPr>
  </w:style>
  <w:style w:type="character" w:customStyle="1" w:styleId="Subscript">
    <w:name w:val="Subscript"/>
    <w:basedOn w:val="DefaultParagraphFont"/>
    <w:qFormat/>
    <w:rsid w:val="00A74826"/>
    <w:rPr>
      <w:position w:val="-2"/>
      <w:vertAlign w:val="subscript"/>
    </w:rPr>
  </w:style>
  <w:style w:type="paragraph" w:styleId="BalloonText">
    <w:name w:val="Balloon Text"/>
    <w:aliases w:val="B6-DO NOT USE"/>
    <w:basedOn w:val="BodyTextIndent3"/>
    <w:link w:val="BalloonTextChar"/>
    <w:semiHidden/>
    <w:locked/>
    <w:rsid w:val="00A74826"/>
  </w:style>
  <w:style w:type="character" w:customStyle="1" w:styleId="BalloonTextChar">
    <w:name w:val="Balloon Text Char"/>
    <w:aliases w:val="B6-DO NOT USE Char"/>
    <w:basedOn w:val="DefaultParagraphFont"/>
    <w:link w:val="BalloonText"/>
    <w:semiHidden/>
    <w:rsid w:val="00A74826"/>
    <w:rPr>
      <w:rFonts w:cs="Arial"/>
    </w:rPr>
  </w:style>
  <w:style w:type="character" w:customStyle="1" w:styleId="FooterChar">
    <w:name w:val="Footer Char"/>
    <w:basedOn w:val="DefaultParagraphFont"/>
    <w:link w:val="Footer"/>
    <w:rsid w:val="00A74826"/>
    <w:rPr>
      <w:rFonts w:ascii="Arial Bold" w:hAnsi="Arial Bold" w:cs="Arial"/>
      <w:b/>
      <w:sz w:val="16"/>
      <w:szCs w:val="16"/>
    </w:rPr>
  </w:style>
  <w:style w:type="table" w:styleId="LightShading-Accent5">
    <w:name w:val="Light Shading Accent 5"/>
    <w:basedOn w:val="TableNormal"/>
    <w:uiPriority w:val="60"/>
    <w:locked/>
    <w:rsid w:val="00A74826"/>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A74826"/>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A74826"/>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A74826"/>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A74826"/>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A74826"/>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A74826"/>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A74826"/>
    <w:pPr>
      <w:spacing w:before="0" w:after="600"/>
      <w:outlineLvl w:val="1"/>
    </w:pPr>
    <w:rPr>
      <w:sz w:val="32"/>
      <w:szCs w:val="36"/>
    </w:rPr>
  </w:style>
  <w:style w:type="character" w:customStyle="1" w:styleId="DocumentsubtitleChar">
    <w:name w:val="Document subtitle Char"/>
    <w:basedOn w:val="DefaultParagraphFont"/>
    <w:link w:val="Documentsubtitle"/>
    <w:rsid w:val="00A74826"/>
    <w:rPr>
      <w:rFonts w:eastAsia="Times New Roman"/>
      <w:sz w:val="32"/>
      <w:szCs w:val="36"/>
    </w:rPr>
  </w:style>
  <w:style w:type="paragraph" w:styleId="Bibliography">
    <w:name w:val="Bibliography"/>
    <w:next w:val="BodyText"/>
    <w:uiPriority w:val="37"/>
    <w:locked/>
    <w:rsid w:val="00A74826"/>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A74826"/>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A74826"/>
    <w:rPr>
      <w:rFonts w:cs="Arial"/>
    </w:rPr>
  </w:style>
  <w:style w:type="character" w:customStyle="1" w:styleId="CommentSubjectChar">
    <w:name w:val="Comment Subject Char"/>
    <w:aliases w:val="CS-DO NOT USE Char"/>
    <w:basedOn w:val="DefaultParagraphFont"/>
    <w:link w:val="CommentSubject"/>
    <w:semiHidden/>
    <w:rsid w:val="00A74826"/>
    <w:rPr>
      <w:rFonts w:cs="Arial"/>
    </w:rPr>
  </w:style>
  <w:style w:type="paragraph" w:styleId="DocumentMap">
    <w:name w:val="Document Map"/>
    <w:aliases w:val="DM-DO NOT USE"/>
    <w:link w:val="DocumentMapChar"/>
    <w:semiHidden/>
    <w:locked/>
    <w:rsid w:val="00A74826"/>
    <w:rPr>
      <w:rFonts w:cs="Arial"/>
    </w:rPr>
  </w:style>
  <w:style w:type="character" w:customStyle="1" w:styleId="DocumentMapChar">
    <w:name w:val="Document Map Char"/>
    <w:aliases w:val="DM-DO NOT USE Char"/>
    <w:basedOn w:val="DefaultParagraphFont"/>
    <w:link w:val="DocumentMap"/>
    <w:semiHidden/>
    <w:rsid w:val="00A74826"/>
    <w:rPr>
      <w:rFonts w:cs="Arial"/>
    </w:rPr>
  </w:style>
  <w:style w:type="paragraph" w:styleId="FootnoteText">
    <w:name w:val="footnote text"/>
    <w:link w:val="FootnoteTextChar"/>
    <w:semiHidden/>
    <w:locked/>
    <w:rsid w:val="00A74826"/>
    <w:pPr>
      <w:spacing w:before="60" w:after="60" w:line="240" w:lineRule="auto"/>
      <w:ind w:left="113" w:hanging="113"/>
    </w:pPr>
    <w:rPr>
      <w:rFonts w:cs="Arial"/>
      <w:sz w:val="16"/>
    </w:rPr>
  </w:style>
  <w:style w:type="character" w:customStyle="1" w:styleId="FootnoteTextChar">
    <w:name w:val="Footnote Text Char"/>
    <w:basedOn w:val="DefaultParagraphFont"/>
    <w:link w:val="FootnoteText"/>
    <w:semiHidden/>
    <w:rsid w:val="00A74826"/>
    <w:rPr>
      <w:rFonts w:cs="Arial"/>
      <w:sz w:val="16"/>
    </w:rPr>
  </w:style>
  <w:style w:type="paragraph" w:styleId="Index1">
    <w:name w:val="index 1"/>
    <w:basedOn w:val="Normal"/>
    <w:next w:val="Normal"/>
    <w:autoRedefine/>
    <w:semiHidden/>
    <w:locked/>
    <w:rsid w:val="00A74826"/>
    <w:pPr>
      <w:spacing w:line="240" w:lineRule="auto"/>
      <w:ind w:left="200" w:hanging="200"/>
    </w:pPr>
  </w:style>
  <w:style w:type="paragraph" w:styleId="Index2">
    <w:name w:val="index 2"/>
    <w:basedOn w:val="Normal"/>
    <w:next w:val="Normal"/>
    <w:autoRedefine/>
    <w:semiHidden/>
    <w:locked/>
    <w:rsid w:val="00A74826"/>
    <w:pPr>
      <w:spacing w:line="240" w:lineRule="auto"/>
      <w:ind w:left="400" w:hanging="200"/>
    </w:pPr>
  </w:style>
  <w:style w:type="paragraph" w:styleId="Index3">
    <w:name w:val="index 3"/>
    <w:basedOn w:val="Normal"/>
    <w:next w:val="Normal"/>
    <w:autoRedefine/>
    <w:semiHidden/>
    <w:locked/>
    <w:rsid w:val="00A74826"/>
    <w:pPr>
      <w:spacing w:line="240" w:lineRule="auto"/>
      <w:ind w:left="600" w:hanging="200"/>
    </w:pPr>
  </w:style>
  <w:style w:type="paragraph" w:styleId="Index4">
    <w:name w:val="index 4"/>
    <w:basedOn w:val="Normal"/>
    <w:next w:val="Normal"/>
    <w:autoRedefine/>
    <w:semiHidden/>
    <w:locked/>
    <w:rsid w:val="00A74826"/>
    <w:pPr>
      <w:spacing w:line="240" w:lineRule="auto"/>
      <w:ind w:left="800" w:hanging="200"/>
    </w:pPr>
  </w:style>
  <w:style w:type="paragraph" w:styleId="Index5">
    <w:name w:val="index 5"/>
    <w:basedOn w:val="Normal"/>
    <w:next w:val="Normal"/>
    <w:autoRedefine/>
    <w:semiHidden/>
    <w:locked/>
    <w:rsid w:val="00A74826"/>
    <w:pPr>
      <w:spacing w:line="240" w:lineRule="auto"/>
      <w:ind w:left="1000" w:hanging="200"/>
    </w:pPr>
  </w:style>
  <w:style w:type="paragraph" w:styleId="Index6">
    <w:name w:val="index 6"/>
    <w:basedOn w:val="Normal"/>
    <w:next w:val="Normal"/>
    <w:autoRedefine/>
    <w:semiHidden/>
    <w:locked/>
    <w:rsid w:val="00A74826"/>
    <w:pPr>
      <w:spacing w:line="240" w:lineRule="auto"/>
      <w:ind w:left="1200" w:hanging="200"/>
    </w:pPr>
  </w:style>
  <w:style w:type="paragraph" w:styleId="Index7">
    <w:name w:val="index 7"/>
    <w:basedOn w:val="Normal"/>
    <w:next w:val="Normal"/>
    <w:autoRedefine/>
    <w:semiHidden/>
    <w:locked/>
    <w:rsid w:val="00A74826"/>
    <w:pPr>
      <w:spacing w:line="240" w:lineRule="auto"/>
      <w:ind w:left="1400" w:hanging="200"/>
    </w:pPr>
  </w:style>
  <w:style w:type="paragraph" w:styleId="Index8">
    <w:name w:val="index 8"/>
    <w:basedOn w:val="Normal"/>
    <w:next w:val="Normal"/>
    <w:autoRedefine/>
    <w:semiHidden/>
    <w:locked/>
    <w:rsid w:val="00A74826"/>
    <w:pPr>
      <w:spacing w:line="240" w:lineRule="auto"/>
      <w:ind w:left="1600" w:hanging="200"/>
    </w:pPr>
  </w:style>
  <w:style w:type="paragraph" w:styleId="Index9">
    <w:name w:val="index 9"/>
    <w:basedOn w:val="Normal"/>
    <w:next w:val="Normal"/>
    <w:autoRedefine/>
    <w:semiHidden/>
    <w:locked/>
    <w:rsid w:val="00A74826"/>
    <w:pPr>
      <w:spacing w:line="240" w:lineRule="auto"/>
      <w:ind w:left="1800" w:hanging="200"/>
    </w:pPr>
  </w:style>
  <w:style w:type="paragraph" w:styleId="IndexHeading">
    <w:name w:val="index heading"/>
    <w:aliases w:val="IH-DO NOT USE"/>
    <w:basedOn w:val="IntenseQuote"/>
    <w:next w:val="Index1"/>
    <w:semiHidden/>
    <w:locked/>
    <w:rsid w:val="00A74826"/>
  </w:style>
  <w:style w:type="paragraph" w:styleId="IntenseQuote">
    <w:name w:val="Intense Quote"/>
    <w:aliases w:val="IQ-DO NOT USE"/>
    <w:next w:val="Normal"/>
    <w:link w:val="IntenseQuoteChar"/>
    <w:uiPriority w:val="30"/>
    <w:semiHidden/>
    <w:qFormat/>
    <w:locked/>
    <w:rsid w:val="00A74826"/>
    <w:rPr>
      <w:rFonts w:cs="Arial"/>
    </w:rPr>
  </w:style>
  <w:style w:type="character" w:customStyle="1" w:styleId="IntenseQuoteChar">
    <w:name w:val="Intense Quote Char"/>
    <w:aliases w:val="IQ-DO NOT USE Char"/>
    <w:basedOn w:val="DefaultParagraphFont"/>
    <w:link w:val="IntenseQuote"/>
    <w:uiPriority w:val="30"/>
    <w:semiHidden/>
    <w:rsid w:val="00A74826"/>
    <w:rPr>
      <w:rFonts w:cs="Arial"/>
    </w:rPr>
  </w:style>
  <w:style w:type="paragraph" w:styleId="ListParagraph">
    <w:name w:val="List Paragraph"/>
    <w:aliases w:val="LP-DO NOT USE"/>
    <w:basedOn w:val="MacroText"/>
    <w:uiPriority w:val="34"/>
    <w:semiHidden/>
    <w:qFormat/>
    <w:locked/>
    <w:rsid w:val="00A74826"/>
  </w:style>
  <w:style w:type="paragraph" w:styleId="MacroText">
    <w:name w:val="macro"/>
    <w:aliases w:val="MT-DO NOT USE"/>
    <w:basedOn w:val="MessageHeader"/>
    <w:link w:val="MacroTextChar"/>
    <w:semiHidden/>
    <w:locked/>
    <w:rsid w:val="00A74826"/>
  </w:style>
  <w:style w:type="character" w:customStyle="1" w:styleId="MacroTextChar">
    <w:name w:val="Macro Text Char"/>
    <w:aliases w:val="MT-DO NOT USE Char"/>
    <w:basedOn w:val="DefaultParagraphFont"/>
    <w:link w:val="MacroText"/>
    <w:semiHidden/>
    <w:rsid w:val="00A74826"/>
    <w:rPr>
      <w:rFonts w:cs="Arial"/>
    </w:rPr>
  </w:style>
  <w:style w:type="paragraph" w:styleId="NoSpacing">
    <w:name w:val="No Spacing"/>
    <w:aliases w:val="NS-DO NOT USE"/>
    <w:uiPriority w:val="1"/>
    <w:semiHidden/>
    <w:qFormat/>
    <w:locked/>
    <w:rsid w:val="00A74826"/>
    <w:pPr>
      <w:spacing w:line="240" w:lineRule="auto"/>
    </w:pPr>
  </w:style>
  <w:style w:type="paragraph" w:styleId="Quote">
    <w:name w:val="Quote"/>
    <w:aliases w:val="Q-DO NOT USE"/>
    <w:next w:val="Normal"/>
    <w:link w:val="QuoteChar"/>
    <w:uiPriority w:val="29"/>
    <w:semiHidden/>
    <w:qFormat/>
    <w:locked/>
    <w:rsid w:val="00A74826"/>
    <w:rPr>
      <w:rFonts w:cs="Arial"/>
    </w:rPr>
  </w:style>
  <w:style w:type="character" w:customStyle="1" w:styleId="QuoteChar">
    <w:name w:val="Quote Char"/>
    <w:aliases w:val="Q-DO NOT USE Char"/>
    <w:basedOn w:val="DefaultParagraphFont"/>
    <w:link w:val="Quote"/>
    <w:uiPriority w:val="29"/>
    <w:semiHidden/>
    <w:rsid w:val="00A74826"/>
    <w:rPr>
      <w:rFonts w:cs="Arial"/>
    </w:rPr>
  </w:style>
  <w:style w:type="paragraph" w:styleId="TOAHeading">
    <w:name w:val="toa heading"/>
    <w:next w:val="Normal"/>
    <w:uiPriority w:val="99"/>
    <w:semiHidden/>
    <w:locked/>
    <w:rsid w:val="00A74826"/>
    <w:pPr>
      <w:spacing w:before="120"/>
    </w:pPr>
    <w:rPr>
      <w:rFonts w:eastAsiaTheme="majorEastAsia" w:cstheme="majorBidi"/>
      <w:bCs/>
      <w:szCs w:val="24"/>
    </w:rPr>
  </w:style>
  <w:style w:type="paragraph" w:styleId="TOC7">
    <w:name w:val="toc 7"/>
    <w:basedOn w:val="Normal"/>
    <w:next w:val="Normal"/>
    <w:autoRedefine/>
    <w:semiHidden/>
    <w:locked/>
    <w:rsid w:val="00A74826"/>
    <w:pPr>
      <w:spacing w:after="100"/>
      <w:ind w:left="1200"/>
    </w:pPr>
  </w:style>
  <w:style w:type="paragraph" w:styleId="TOC8">
    <w:name w:val="toc 8"/>
    <w:basedOn w:val="Normal"/>
    <w:next w:val="Normal"/>
    <w:autoRedefine/>
    <w:semiHidden/>
    <w:locked/>
    <w:rsid w:val="00A74826"/>
    <w:pPr>
      <w:spacing w:after="100"/>
      <w:ind w:left="1400"/>
    </w:pPr>
  </w:style>
  <w:style w:type="paragraph" w:styleId="TOC9">
    <w:name w:val="toc 9"/>
    <w:basedOn w:val="Normal"/>
    <w:next w:val="Normal"/>
    <w:autoRedefine/>
    <w:semiHidden/>
    <w:locked/>
    <w:rsid w:val="00A74826"/>
    <w:pPr>
      <w:spacing w:after="100"/>
      <w:ind w:left="1600"/>
    </w:pPr>
  </w:style>
  <w:style w:type="numbering" w:customStyle="1" w:styleId="HeadingsNumbered">
    <w:name w:val="Headings Numbered"/>
    <w:uiPriority w:val="99"/>
    <w:rsid w:val="00701F23"/>
    <w:pPr>
      <w:numPr>
        <w:numId w:val="1"/>
      </w:numPr>
    </w:pPr>
  </w:style>
  <w:style w:type="numbering" w:customStyle="1" w:styleId="BulletsNumbered">
    <w:name w:val="Bullets Numbered"/>
    <w:uiPriority w:val="99"/>
    <w:rsid w:val="008E617E"/>
    <w:pPr>
      <w:numPr>
        <w:numId w:val="2"/>
      </w:numPr>
    </w:pPr>
  </w:style>
  <w:style w:type="numbering" w:customStyle="1" w:styleId="Bullets">
    <w:name w:val="Bullets"/>
    <w:uiPriority w:val="99"/>
    <w:rsid w:val="003A4105"/>
    <w:pPr>
      <w:numPr>
        <w:numId w:val="3"/>
      </w:numPr>
    </w:pPr>
  </w:style>
  <w:style w:type="paragraph" w:customStyle="1" w:styleId="Tableheadingcentred">
    <w:name w:val="Table heading centred"/>
    <w:basedOn w:val="Tableheadingleft"/>
    <w:next w:val="BodyText"/>
    <w:rsid w:val="00A74826"/>
    <w:pPr>
      <w:jc w:val="center"/>
    </w:pPr>
  </w:style>
  <w:style w:type="paragraph" w:customStyle="1" w:styleId="Tableheadingright">
    <w:name w:val="Table heading right"/>
    <w:basedOn w:val="Tableheadingcentred"/>
    <w:next w:val="BodyText"/>
    <w:rsid w:val="00A74826"/>
    <w:pPr>
      <w:jc w:val="right"/>
    </w:pPr>
  </w:style>
  <w:style w:type="paragraph" w:customStyle="1" w:styleId="Tabletextcentred">
    <w:name w:val="Table text centred"/>
    <w:basedOn w:val="Tabletextleft"/>
    <w:next w:val="BodyText"/>
    <w:qFormat/>
    <w:rsid w:val="00A74826"/>
    <w:pPr>
      <w:jc w:val="center"/>
    </w:pPr>
  </w:style>
  <w:style w:type="paragraph" w:customStyle="1" w:styleId="Tabletextright">
    <w:name w:val="Table text right"/>
    <w:basedOn w:val="Tabletextcentred"/>
    <w:next w:val="BodyText"/>
    <w:qFormat/>
    <w:rsid w:val="00A74826"/>
    <w:pPr>
      <w:jc w:val="right"/>
    </w:pPr>
  </w:style>
  <w:style w:type="character" w:customStyle="1" w:styleId="Subscriptitalic">
    <w:name w:val="Subscript italic"/>
    <w:basedOn w:val="Subscript"/>
    <w:qFormat/>
    <w:rsid w:val="00A74826"/>
    <w:rPr>
      <w:i/>
      <w:iCs/>
      <w:position w:val="-2"/>
      <w:vertAlign w:val="subscript"/>
    </w:rPr>
  </w:style>
  <w:style w:type="character" w:customStyle="1" w:styleId="SuperscriptItalic">
    <w:name w:val="Superscript Italic"/>
    <w:basedOn w:val="Superscript"/>
    <w:qFormat/>
    <w:rsid w:val="00A74826"/>
    <w:rPr>
      <w:i/>
      <w:iCs/>
      <w:position w:val="0"/>
      <w:vertAlign w:val="superscript"/>
    </w:rPr>
  </w:style>
  <w:style w:type="numbering" w:customStyle="1" w:styleId="Bulletnew">
    <w:name w:val="Bullet new"/>
    <w:basedOn w:val="Bullets"/>
    <w:uiPriority w:val="99"/>
    <w:rsid w:val="00861666"/>
    <w:pPr>
      <w:numPr>
        <w:numId w:val="4"/>
      </w:numPr>
    </w:pPr>
  </w:style>
  <w:style w:type="table" w:customStyle="1" w:styleId="TableGANoHeader">
    <w:name w:val="Table GA No Header"/>
    <w:basedOn w:val="TableGAHeaderRow"/>
    <w:uiPriority w:val="99"/>
    <w:rsid w:val="00A74826"/>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74826"/>
    <w:pPr>
      <w:jc w:val="center"/>
    </w:pPr>
  </w:style>
  <w:style w:type="paragraph" w:customStyle="1" w:styleId="Authors">
    <w:name w:val="Authors"/>
    <w:basedOn w:val="BodyText"/>
    <w:next w:val="Figuresandimagesleft"/>
    <w:qFormat/>
    <w:rsid w:val="00807765"/>
    <w:pPr>
      <w:spacing w:after="4800"/>
    </w:pPr>
  </w:style>
  <w:style w:type="table" w:styleId="MediumShading1">
    <w:name w:val="Medium Shading 1"/>
    <w:basedOn w:val="TableNormal"/>
    <w:uiPriority w:val="63"/>
    <w:locked/>
    <w:rsid w:val="00A74826"/>
    <w:pPr>
      <w:spacing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A74826"/>
    <w:pPr>
      <w:spacing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A74826"/>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A74826"/>
    <w:pPr>
      <w:tabs>
        <w:tab w:val="clear" w:pos="9072"/>
        <w:tab w:val="right" w:pos="14005"/>
      </w:tabs>
    </w:pPr>
  </w:style>
  <w:style w:type="table" w:customStyle="1" w:styleId="TableGAHeaderColumn">
    <w:name w:val="Table GA Header Column"/>
    <w:basedOn w:val="TableGAHeaderRowColumn"/>
    <w:uiPriority w:val="99"/>
    <w:rsid w:val="00A74826"/>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74826"/>
    <w:pPr>
      <w:pageBreakBefore/>
      <w:spacing w:after="60" w:line="240" w:lineRule="atLeast"/>
    </w:pPr>
    <w:rPr>
      <w:rFonts w:cs="Arial"/>
      <w:b/>
      <w:kern w:val="28"/>
    </w:rPr>
  </w:style>
  <w:style w:type="character" w:customStyle="1" w:styleId="Bold">
    <w:name w:val="Bold"/>
    <w:basedOn w:val="DefaultParagraphFont"/>
    <w:qFormat/>
    <w:rsid w:val="00A74826"/>
    <w:rPr>
      <w:b/>
    </w:rPr>
  </w:style>
  <w:style w:type="character" w:customStyle="1" w:styleId="Italic">
    <w:name w:val="Italic"/>
    <w:basedOn w:val="DefaultParagraphFont"/>
    <w:qFormat/>
    <w:rsid w:val="00A74826"/>
    <w:rPr>
      <w:i/>
    </w:rPr>
  </w:style>
  <w:style w:type="character" w:customStyle="1" w:styleId="ReferencesItalic">
    <w:name w:val="References Italic"/>
    <w:basedOn w:val="DefaultParagraphFont"/>
    <w:qFormat/>
    <w:rsid w:val="00A74826"/>
    <w:rPr>
      <w:i/>
    </w:rPr>
  </w:style>
  <w:style w:type="numbering" w:customStyle="1" w:styleId="BulletsGA">
    <w:name w:val="Bullets GA"/>
    <w:basedOn w:val="NoList"/>
    <w:uiPriority w:val="99"/>
    <w:rsid w:val="00E176A9"/>
    <w:pPr>
      <w:numPr>
        <w:numId w:val="5"/>
      </w:numPr>
    </w:pPr>
  </w:style>
  <w:style w:type="paragraph" w:customStyle="1" w:styleId="FooterlandscapeA3">
    <w:name w:val="Footer landscape A3"/>
    <w:basedOn w:val="Footerlandscape"/>
    <w:qFormat/>
    <w:rsid w:val="00A74826"/>
    <w:pPr>
      <w:tabs>
        <w:tab w:val="clear" w:pos="14005"/>
        <w:tab w:val="right" w:pos="20979"/>
      </w:tabs>
    </w:pPr>
  </w:style>
  <w:style w:type="paragraph" w:customStyle="1" w:styleId="Tablenotes">
    <w:name w:val="Table notes"/>
    <w:basedOn w:val="BodyText"/>
    <w:next w:val="BodyText"/>
    <w:qFormat/>
    <w:rsid w:val="00A74826"/>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rsid w:val="00A74826"/>
    <w:pPr>
      <w:keepNext/>
      <w:keepLines/>
      <w:pageBreakBefore/>
      <w:spacing w:after="1080"/>
      <w:outlineLvl w:val="0"/>
    </w:pPr>
    <w:rPr>
      <w:sz w:val="40"/>
      <w:szCs w:val="40"/>
    </w:rPr>
  </w:style>
  <w:style w:type="paragraph" w:customStyle="1" w:styleId="Headingappendix2">
    <w:name w:val="Heading appendix 2"/>
    <w:basedOn w:val="Headingappendix1base"/>
    <w:next w:val="BodyText"/>
    <w:qFormat/>
    <w:rsid w:val="00A74826"/>
    <w:pPr>
      <w:pageBreakBefore w:val="0"/>
      <w:numPr>
        <w:ilvl w:val="1"/>
        <w:numId w:val="13"/>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A74826"/>
    <w:pPr>
      <w:numPr>
        <w:ilvl w:val="2"/>
      </w:numPr>
      <w:outlineLvl w:val="2"/>
    </w:pPr>
    <w:rPr>
      <w:b/>
      <w:bCs/>
      <w:sz w:val="24"/>
    </w:rPr>
  </w:style>
  <w:style w:type="paragraph" w:customStyle="1" w:styleId="Headingappendix4">
    <w:name w:val="Heading appendix 4"/>
    <w:basedOn w:val="Headingappendix3"/>
    <w:next w:val="BodyText"/>
    <w:qFormat/>
    <w:rsid w:val="00A74826"/>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A74826"/>
    <w:pPr>
      <w:numPr>
        <w:ilvl w:val="4"/>
      </w:numPr>
      <w:outlineLvl w:val="4"/>
    </w:pPr>
    <w:rPr>
      <w:b w:val="0"/>
      <w:bCs w:val="0"/>
    </w:rPr>
  </w:style>
  <w:style w:type="paragraph" w:customStyle="1" w:styleId="Equation">
    <w:name w:val="Equation"/>
    <w:basedOn w:val="BodyText"/>
    <w:next w:val="BodyText"/>
    <w:uiPriority w:val="7"/>
    <w:qFormat/>
    <w:rsid w:val="00A74826"/>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A74826"/>
    <w:pPr>
      <w:spacing w:before="240" w:after="0"/>
    </w:pPr>
    <w:rPr>
      <w:b/>
      <w:kern w:val="28"/>
    </w:rPr>
  </w:style>
  <w:style w:type="character" w:styleId="SubtleReference">
    <w:name w:val="Subtle Reference"/>
    <w:aliases w:val="SR-DO NOT USE"/>
    <w:uiPriority w:val="31"/>
    <w:semiHidden/>
    <w:locked/>
    <w:rsid w:val="00A74826"/>
  </w:style>
  <w:style w:type="character" w:styleId="SubtleEmphasis">
    <w:name w:val="Subtle Emphasis"/>
    <w:aliases w:val="SE-DO NOT USE"/>
    <w:uiPriority w:val="19"/>
    <w:semiHidden/>
    <w:locked/>
    <w:rsid w:val="00A74826"/>
  </w:style>
  <w:style w:type="character" w:styleId="PlaceholderText">
    <w:name w:val="Placeholder Text"/>
    <w:aliases w:val="Pl-DO NOT USE"/>
    <w:uiPriority w:val="99"/>
    <w:semiHidden/>
    <w:locked/>
    <w:rsid w:val="00A74826"/>
  </w:style>
  <w:style w:type="character" w:styleId="IntenseReference">
    <w:name w:val="Intense Reference"/>
    <w:aliases w:val="IR-DO NOT USE"/>
    <w:uiPriority w:val="32"/>
    <w:semiHidden/>
    <w:qFormat/>
    <w:locked/>
    <w:rsid w:val="00A74826"/>
  </w:style>
  <w:style w:type="character" w:styleId="IntenseEmphasis">
    <w:name w:val="Intense Emphasis"/>
    <w:aliases w:val="IE-DO NOT USE"/>
    <w:uiPriority w:val="21"/>
    <w:semiHidden/>
    <w:qFormat/>
    <w:locked/>
    <w:rsid w:val="00A74826"/>
  </w:style>
  <w:style w:type="character" w:styleId="EndnoteReference">
    <w:name w:val="endnote reference"/>
    <w:aliases w:val="ERe-DO NOT USE"/>
    <w:semiHidden/>
    <w:locked/>
    <w:rsid w:val="00A74826"/>
  </w:style>
  <w:style w:type="paragraph" w:styleId="BodyTextIndent2">
    <w:name w:val="Body Text Indent 2"/>
    <w:aliases w:val="B4-DO NOT USE"/>
    <w:basedOn w:val="BodyTextIndent"/>
    <w:link w:val="BodyTextIndent2Char"/>
    <w:semiHidden/>
    <w:locked/>
    <w:rsid w:val="00A74826"/>
  </w:style>
  <w:style w:type="character" w:customStyle="1" w:styleId="BodyTextIndent2Char">
    <w:name w:val="Body Text Indent 2 Char"/>
    <w:aliases w:val="B4-DO NOT USE Char"/>
    <w:basedOn w:val="DefaultParagraphFont"/>
    <w:link w:val="BodyTextIndent2"/>
    <w:semiHidden/>
    <w:rsid w:val="00A74826"/>
    <w:rPr>
      <w:rFonts w:cs="Arial"/>
    </w:rPr>
  </w:style>
  <w:style w:type="paragraph" w:styleId="BodyTextIndent">
    <w:name w:val="Body Text Indent"/>
    <w:aliases w:val="B1-DO NOT USE"/>
    <w:next w:val="BodyText"/>
    <w:link w:val="BodyTextIndentChar"/>
    <w:semiHidden/>
    <w:locked/>
    <w:rsid w:val="000410C0"/>
    <w:rPr>
      <w:rFonts w:cs="Arial"/>
    </w:rPr>
  </w:style>
  <w:style w:type="character" w:customStyle="1" w:styleId="BodyTextIndentChar">
    <w:name w:val="Body Text Indent Char"/>
    <w:aliases w:val="B1-DO NOT USE Char"/>
    <w:basedOn w:val="DefaultParagraphFont"/>
    <w:link w:val="BodyTextIndent"/>
    <w:semiHidden/>
    <w:rsid w:val="000410C0"/>
    <w:rPr>
      <w:rFonts w:cs="Arial"/>
    </w:rPr>
  </w:style>
  <w:style w:type="paragraph" w:styleId="BodyTextFirstIndent2">
    <w:name w:val="Body Text First Indent 2"/>
    <w:aliases w:val="Bi2-DO NOT USE"/>
    <w:next w:val="BodyText"/>
    <w:link w:val="BodyTextFirstIndent2Char"/>
    <w:semiHidden/>
    <w:locked/>
    <w:rsid w:val="000410C0"/>
    <w:rPr>
      <w:rFonts w:cs="Arial"/>
    </w:rPr>
  </w:style>
  <w:style w:type="character" w:customStyle="1" w:styleId="BodyTextFirstIndent2Char">
    <w:name w:val="Body Text First Indent 2 Char"/>
    <w:aliases w:val="Bi2-DO NOT USE Char"/>
    <w:basedOn w:val="BodyTextIndentChar"/>
    <w:link w:val="BodyTextFirstIndent2"/>
    <w:semiHidden/>
    <w:rsid w:val="000410C0"/>
    <w:rPr>
      <w:rFonts w:cs="Arial"/>
    </w:rPr>
  </w:style>
  <w:style w:type="paragraph" w:styleId="BodyTextFirstIndent">
    <w:name w:val="Body Text First Indent"/>
    <w:aliases w:val="Bi-DO NOT USE"/>
    <w:next w:val="BodyText"/>
    <w:link w:val="BodyTextFirstIndentChar"/>
    <w:semiHidden/>
    <w:locked/>
    <w:rsid w:val="000410C0"/>
    <w:rPr>
      <w:rFonts w:cs="Arial"/>
    </w:rPr>
  </w:style>
  <w:style w:type="character" w:customStyle="1" w:styleId="BodyTextFirstIndentChar">
    <w:name w:val="Body Text First Indent Char"/>
    <w:aliases w:val="Bi-DO NOT USE Char"/>
    <w:basedOn w:val="BodyTextChar"/>
    <w:link w:val="BodyTextFirstIndent"/>
    <w:semiHidden/>
    <w:rsid w:val="000410C0"/>
    <w:rPr>
      <w:rFonts w:cs="Arial"/>
    </w:rPr>
  </w:style>
  <w:style w:type="character" w:customStyle="1" w:styleId="BodyText3Char">
    <w:name w:val="Body Text 3 Char"/>
    <w:aliases w:val="BT3-DO NOT USE Char"/>
    <w:basedOn w:val="DefaultParagraphFont"/>
    <w:link w:val="BodyText3"/>
    <w:semiHidden/>
    <w:rsid w:val="00A74826"/>
    <w:rPr>
      <w:rFonts w:cs="Arial"/>
    </w:rPr>
  </w:style>
  <w:style w:type="paragraph" w:styleId="BodyText2">
    <w:name w:val="Body Text 2"/>
    <w:aliases w:val="BT2-DO NOT USE"/>
    <w:basedOn w:val="Normal"/>
    <w:link w:val="BodyText2Char"/>
    <w:semiHidden/>
    <w:locked/>
    <w:rsid w:val="00A74826"/>
    <w:pPr>
      <w:spacing w:after="120" w:line="480" w:lineRule="auto"/>
    </w:pPr>
  </w:style>
  <w:style w:type="character" w:customStyle="1" w:styleId="BodyText2Char">
    <w:name w:val="Body Text 2 Char"/>
    <w:aliases w:val="BT2-DO NOT USE Char"/>
    <w:basedOn w:val="DefaultParagraphFont"/>
    <w:link w:val="BodyText2"/>
    <w:semiHidden/>
    <w:rsid w:val="00A74826"/>
    <w:rPr>
      <w:rFonts w:cs="Arial"/>
    </w:rPr>
  </w:style>
  <w:style w:type="character" w:styleId="FootnoteReference">
    <w:name w:val="footnote reference"/>
    <w:basedOn w:val="DefaultParagraphFont"/>
    <w:semiHidden/>
    <w:locked/>
    <w:rsid w:val="00A74826"/>
    <w:rPr>
      <w:vertAlign w:val="superscript"/>
    </w:rPr>
  </w:style>
  <w:style w:type="paragraph" w:customStyle="1" w:styleId="References-01">
    <w:name w:val="References -0.1"/>
    <w:basedOn w:val="References"/>
    <w:rsid w:val="005633EE"/>
    <w:rPr>
      <w:spacing w:val="-2"/>
    </w:rPr>
  </w:style>
  <w:style w:type="character" w:customStyle="1" w:styleId="TabletitleChar">
    <w:name w:val="Table title Char"/>
    <w:basedOn w:val="DefaultParagraphFont"/>
    <w:link w:val="Tabletitle"/>
    <w:rsid w:val="00B47004"/>
    <w:rPr>
      <w:rFonts w:eastAsia="Times New Roman" w:cs="Arial"/>
      <w:i/>
      <w:sz w:val="18"/>
      <w:szCs w:val="18"/>
    </w:rPr>
  </w:style>
  <w:style w:type="numbering" w:customStyle="1" w:styleId="GAAppendices">
    <w:name w:val="GA Appendices"/>
    <w:uiPriority w:val="99"/>
    <w:rsid w:val="00A74826"/>
    <w:pPr>
      <w:numPr>
        <w:numId w:val="10"/>
      </w:numPr>
    </w:pPr>
  </w:style>
  <w:style w:type="numbering" w:customStyle="1" w:styleId="GAMultilevelList">
    <w:name w:val="GA Multilevel List"/>
    <w:uiPriority w:val="99"/>
    <w:rsid w:val="00A74826"/>
    <w:pPr>
      <w:numPr>
        <w:numId w:val="11"/>
      </w:numPr>
    </w:pPr>
  </w:style>
  <w:style w:type="paragraph" w:customStyle="1" w:styleId="Listbulletlevel1">
    <w:name w:val="List bullet level 1"/>
    <w:basedOn w:val="BodyText"/>
    <w:next w:val="BodyText"/>
    <w:link w:val="Listbulletlevel1Char"/>
    <w:qFormat/>
    <w:rsid w:val="00A74826"/>
    <w:pPr>
      <w:numPr>
        <w:numId w:val="19"/>
      </w:numPr>
      <w:spacing w:before="60" w:after="60"/>
    </w:pPr>
    <w:rPr>
      <w:rFonts w:eastAsia="Times New Roman"/>
    </w:rPr>
  </w:style>
  <w:style w:type="character" w:customStyle="1" w:styleId="Listbulletlevel1Char">
    <w:name w:val="List bullet level 1 Char"/>
    <w:basedOn w:val="BodyTextChar"/>
    <w:link w:val="Listbulletlevel1"/>
    <w:rsid w:val="00A74826"/>
    <w:rPr>
      <w:rFonts w:eastAsia="Times New Roman" w:cs="Arial"/>
    </w:rPr>
  </w:style>
  <w:style w:type="paragraph" w:customStyle="1" w:styleId="Listbulletlevel1numbered">
    <w:name w:val="List bullet level 1 numbered"/>
    <w:basedOn w:val="BodyText"/>
    <w:next w:val="BodyText"/>
    <w:link w:val="Listbulletlevel1numberedChar"/>
    <w:qFormat/>
    <w:rsid w:val="00A74826"/>
    <w:pPr>
      <w:numPr>
        <w:numId w:val="20"/>
      </w:numPr>
      <w:spacing w:before="60" w:after="60"/>
    </w:pPr>
    <w:rPr>
      <w:rFonts w:eastAsia="Times New Roman"/>
    </w:rPr>
  </w:style>
  <w:style w:type="character" w:customStyle="1" w:styleId="Listbulletlevel1numberedChar">
    <w:name w:val="List bullet level 1 numbered Char"/>
    <w:basedOn w:val="Listbulletlevel1Char"/>
    <w:link w:val="Listbulletlevel1numbered"/>
    <w:rsid w:val="00A74826"/>
    <w:rPr>
      <w:rFonts w:eastAsia="Times New Roman" w:cs="Arial"/>
    </w:rPr>
  </w:style>
  <w:style w:type="paragraph" w:customStyle="1" w:styleId="Listbulletlevel2">
    <w:name w:val="List bullet level 2"/>
    <w:basedOn w:val="Listbulletlevel1"/>
    <w:next w:val="BodyText"/>
    <w:qFormat/>
    <w:rsid w:val="00A74826"/>
    <w:pPr>
      <w:numPr>
        <w:ilvl w:val="1"/>
      </w:numPr>
    </w:pPr>
  </w:style>
  <w:style w:type="paragraph" w:customStyle="1" w:styleId="Listbulletlevel2numbered">
    <w:name w:val="List bullet level 2 numbered"/>
    <w:basedOn w:val="Listbulletlevel1numbered"/>
    <w:qFormat/>
    <w:rsid w:val="00A74826"/>
    <w:pPr>
      <w:numPr>
        <w:ilvl w:val="1"/>
      </w:numPr>
    </w:pPr>
    <w:rPr>
      <w:rFonts w:eastAsia="Times"/>
    </w:rPr>
  </w:style>
  <w:style w:type="paragraph" w:customStyle="1" w:styleId="Tablenotesnumbered">
    <w:name w:val="Table notes numbered"/>
    <w:basedOn w:val="Tablenotes"/>
    <w:qFormat/>
    <w:rsid w:val="00FF168E"/>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132531">
      <w:bodyDiv w:val="1"/>
      <w:marLeft w:val="0"/>
      <w:marRight w:val="0"/>
      <w:marTop w:val="0"/>
      <w:marBottom w:val="0"/>
      <w:divBdr>
        <w:top w:val="none" w:sz="0" w:space="0" w:color="auto"/>
        <w:left w:val="none" w:sz="0" w:space="0" w:color="auto"/>
        <w:bottom w:val="none" w:sz="0" w:space="0" w:color="auto"/>
        <w:right w:val="none" w:sz="0" w:space="0" w:color="auto"/>
      </w:divBdr>
    </w:div>
    <w:div w:id="155416858">
      <w:bodyDiv w:val="1"/>
      <w:marLeft w:val="0"/>
      <w:marRight w:val="0"/>
      <w:marTop w:val="0"/>
      <w:marBottom w:val="0"/>
      <w:divBdr>
        <w:top w:val="none" w:sz="0" w:space="0" w:color="auto"/>
        <w:left w:val="none" w:sz="0" w:space="0" w:color="auto"/>
        <w:bottom w:val="none" w:sz="0" w:space="0" w:color="auto"/>
        <w:right w:val="none" w:sz="0" w:space="0" w:color="auto"/>
      </w:divBdr>
    </w:div>
    <w:div w:id="164786916">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239145712">
      <w:bodyDiv w:val="1"/>
      <w:marLeft w:val="0"/>
      <w:marRight w:val="0"/>
      <w:marTop w:val="0"/>
      <w:marBottom w:val="0"/>
      <w:divBdr>
        <w:top w:val="none" w:sz="0" w:space="0" w:color="auto"/>
        <w:left w:val="none" w:sz="0" w:space="0" w:color="auto"/>
        <w:bottom w:val="none" w:sz="0" w:space="0" w:color="auto"/>
        <w:right w:val="none" w:sz="0" w:space="0" w:color="auto"/>
      </w:divBdr>
    </w:div>
    <w:div w:id="296373918">
      <w:bodyDiv w:val="1"/>
      <w:marLeft w:val="0"/>
      <w:marRight w:val="0"/>
      <w:marTop w:val="0"/>
      <w:marBottom w:val="0"/>
      <w:divBdr>
        <w:top w:val="none" w:sz="0" w:space="0" w:color="auto"/>
        <w:left w:val="none" w:sz="0" w:space="0" w:color="auto"/>
        <w:bottom w:val="none" w:sz="0" w:space="0" w:color="auto"/>
        <w:right w:val="none" w:sz="0" w:space="0" w:color="auto"/>
      </w:divBdr>
    </w:div>
    <w:div w:id="302583352">
      <w:bodyDiv w:val="1"/>
      <w:marLeft w:val="0"/>
      <w:marRight w:val="0"/>
      <w:marTop w:val="0"/>
      <w:marBottom w:val="0"/>
      <w:divBdr>
        <w:top w:val="none" w:sz="0" w:space="0" w:color="auto"/>
        <w:left w:val="none" w:sz="0" w:space="0" w:color="auto"/>
        <w:bottom w:val="none" w:sz="0" w:space="0" w:color="auto"/>
        <w:right w:val="none" w:sz="0" w:space="0" w:color="auto"/>
      </w:divBdr>
    </w:div>
    <w:div w:id="331495237">
      <w:bodyDiv w:val="1"/>
      <w:marLeft w:val="0"/>
      <w:marRight w:val="0"/>
      <w:marTop w:val="0"/>
      <w:marBottom w:val="0"/>
      <w:divBdr>
        <w:top w:val="none" w:sz="0" w:space="0" w:color="auto"/>
        <w:left w:val="none" w:sz="0" w:space="0" w:color="auto"/>
        <w:bottom w:val="none" w:sz="0" w:space="0" w:color="auto"/>
        <w:right w:val="none" w:sz="0" w:space="0" w:color="auto"/>
      </w:divBdr>
    </w:div>
    <w:div w:id="369649529">
      <w:bodyDiv w:val="1"/>
      <w:marLeft w:val="0"/>
      <w:marRight w:val="0"/>
      <w:marTop w:val="0"/>
      <w:marBottom w:val="0"/>
      <w:divBdr>
        <w:top w:val="none" w:sz="0" w:space="0" w:color="auto"/>
        <w:left w:val="none" w:sz="0" w:space="0" w:color="auto"/>
        <w:bottom w:val="none" w:sz="0" w:space="0" w:color="auto"/>
        <w:right w:val="none" w:sz="0" w:space="0" w:color="auto"/>
      </w:divBdr>
    </w:div>
    <w:div w:id="424881691">
      <w:bodyDiv w:val="1"/>
      <w:marLeft w:val="0"/>
      <w:marRight w:val="0"/>
      <w:marTop w:val="0"/>
      <w:marBottom w:val="0"/>
      <w:divBdr>
        <w:top w:val="none" w:sz="0" w:space="0" w:color="auto"/>
        <w:left w:val="none" w:sz="0" w:space="0" w:color="auto"/>
        <w:bottom w:val="none" w:sz="0" w:space="0" w:color="auto"/>
        <w:right w:val="none" w:sz="0" w:space="0" w:color="auto"/>
      </w:divBdr>
    </w:div>
    <w:div w:id="601494526">
      <w:bodyDiv w:val="1"/>
      <w:marLeft w:val="0"/>
      <w:marRight w:val="0"/>
      <w:marTop w:val="0"/>
      <w:marBottom w:val="0"/>
      <w:divBdr>
        <w:top w:val="none" w:sz="0" w:space="0" w:color="auto"/>
        <w:left w:val="none" w:sz="0" w:space="0" w:color="auto"/>
        <w:bottom w:val="none" w:sz="0" w:space="0" w:color="auto"/>
        <w:right w:val="none" w:sz="0" w:space="0" w:color="auto"/>
      </w:divBdr>
    </w:div>
    <w:div w:id="617294312">
      <w:bodyDiv w:val="1"/>
      <w:marLeft w:val="0"/>
      <w:marRight w:val="0"/>
      <w:marTop w:val="0"/>
      <w:marBottom w:val="0"/>
      <w:divBdr>
        <w:top w:val="none" w:sz="0" w:space="0" w:color="auto"/>
        <w:left w:val="none" w:sz="0" w:space="0" w:color="auto"/>
        <w:bottom w:val="none" w:sz="0" w:space="0" w:color="auto"/>
        <w:right w:val="none" w:sz="0" w:space="0" w:color="auto"/>
      </w:divBdr>
    </w:div>
    <w:div w:id="671031312">
      <w:bodyDiv w:val="1"/>
      <w:marLeft w:val="0"/>
      <w:marRight w:val="0"/>
      <w:marTop w:val="0"/>
      <w:marBottom w:val="0"/>
      <w:divBdr>
        <w:top w:val="none" w:sz="0" w:space="0" w:color="auto"/>
        <w:left w:val="none" w:sz="0" w:space="0" w:color="auto"/>
        <w:bottom w:val="none" w:sz="0" w:space="0" w:color="auto"/>
        <w:right w:val="none" w:sz="0" w:space="0" w:color="auto"/>
      </w:divBdr>
    </w:div>
    <w:div w:id="712969918">
      <w:bodyDiv w:val="1"/>
      <w:marLeft w:val="0"/>
      <w:marRight w:val="0"/>
      <w:marTop w:val="0"/>
      <w:marBottom w:val="0"/>
      <w:divBdr>
        <w:top w:val="none" w:sz="0" w:space="0" w:color="auto"/>
        <w:left w:val="none" w:sz="0" w:space="0" w:color="auto"/>
        <w:bottom w:val="none" w:sz="0" w:space="0" w:color="auto"/>
        <w:right w:val="none" w:sz="0" w:space="0" w:color="auto"/>
      </w:divBdr>
    </w:div>
    <w:div w:id="772358873">
      <w:bodyDiv w:val="1"/>
      <w:marLeft w:val="0"/>
      <w:marRight w:val="0"/>
      <w:marTop w:val="0"/>
      <w:marBottom w:val="0"/>
      <w:divBdr>
        <w:top w:val="none" w:sz="0" w:space="0" w:color="auto"/>
        <w:left w:val="none" w:sz="0" w:space="0" w:color="auto"/>
        <w:bottom w:val="none" w:sz="0" w:space="0" w:color="auto"/>
        <w:right w:val="none" w:sz="0" w:space="0" w:color="auto"/>
      </w:divBdr>
    </w:div>
    <w:div w:id="796995991">
      <w:bodyDiv w:val="1"/>
      <w:marLeft w:val="0"/>
      <w:marRight w:val="0"/>
      <w:marTop w:val="0"/>
      <w:marBottom w:val="0"/>
      <w:divBdr>
        <w:top w:val="none" w:sz="0" w:space="0" w:color="auto"/>
        <w:left w:val="none" w:sz="0" w:space="0" w:color="auto"/>
        <w:bottom w:val="none" w:sz="0" w:space="0" w:color="auto"/>
        <w:right w:val="none" w:sz="0" w:space="0" w:color="auto"/>
      </w:divBdr>
    </w:div>
    <w:div w:id="857694382">
      <w:bodyDiv w:val="1"/>
      <w:marLeft w:val="0"/>
      <w:marRight w:val="0"/>
      <w:marTop w:val="0"/>
      <w:marBottom w:val="0"/>
      <w:divBdr>
        <w:top w:val="none" w:sz="0" w:space="0" w:color="auto"/>
        <w:left w:val="none" w:sz="0" w:space="0" w:color="auto"/>
        <w:bottom w:val="none" w:sz="0" w:space="0" w:color="auto"/>
        <w:right w:val="none" w:sz="0" w:space="0" w:color="auto"/>
      </w:divBdr>
    </w:div>
    <w:div w:id="876627406">
      <w:bodyDiv w:val="1"/>
      <w:marLeft w:val="0"/>
      <w:marRight w:val="0"/>
      <w:marTop w:val="0"/>
      <w:marBottom w:val="0"/>
      <w:divBdr>
        <w:top w:val="none" w:sz="0" w:space="0" w:color="auto"/>
        <w:left w:val="none" w:sz="0" w:space="0" w:color="auto"/>
        <w:bottom w:val="none" w:sz="0" w:space="0" w:color="auto"/>
        <w:right w:val="none" w:sz="0" w:space="0" w:color="auto"/>
      </w:divBdr>
    </w:div>
    <w:div w:id="991640522">
      <w:bodyDiv w:val="1"/>
      <w:marLeft w:val="0"/>
      <w:marRight w:val="0"/>
      <w:marTop w:val="0"/>
      <w:marBottom w:val="0"/>
      <w:divBdr>
        <w:top w:val="none" w:sz="0" w:space="0" w:color="auto"/>
        <w:left w:val="none" w:sz="0" w:space="0" w:color="auto"/>
        <w:bottom w:val="none" w:sz="0" w:space="0" w:color="auto"/>
        <w:right w:val="none" w:sz="0" w:space="0" w:color="auto"/>
      </w:divBdr>
    </w:div>
    <w:div w:id="1110706633">
      <w:bodyDiv w:val="1"/>
      <w:marLeft w:val="0"/>
      <w:marRight w:val="0"/>
      <w:marTop w:val="0"/>
      <w:marBottom w:val="0"/>
      <w:divBdr>
        <w:top w:val="none" w:sz="0" w:space="0" w:color="auto"/>
        <w:left w:val="none" w:sz="0" w:space="0" w:color="auto"/>
        <w:bottom w:val="none" w:sz="0" w:space="0" w:color="auto"/>
        <w:right w:val="none" w:sz="0" w:space="0" w:color="auto"/>
      </w:divBdr>
    </w:div>
    <w:div w:id="1265571444">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328249248">
      <w:bodyDiv w:val="1"/>
      <w:marLeft w:val="0"/>
      <w:marRight w:val="0"/>
      <w:marTop w:val="0"/>
      <w:marBottom w:val="0"/>
      <w:divBdr>
        <w:top w:val="none" w:sz="0" w:space="0" w:color="auto"/>
        <w:left w:val="none" w:sz="0" w:space="0" w:color="auto"/>
        <w:bottom w:val="none" w:sz="0" w:space="0" w:color="auto"/>
        <w:right w:val="none" w:sz="0" w:space="0" w:color="auto"/>
      </w:divBdr>
    </w:div>
    <w:div w:id="1422874682">
      <w:bodyDiv w:val="1"/>
      <w:marLeft w:val="0"/>
      <w:marRight w:val="0"/>
      <w:marTop w:val="0"/>
      <w:marBottom w:val="0"/>
      <w:divBdr>
        <w:top w:val="none" w:sz="0" w:space="0" w:color="auto"/>
        <w:left w:val="none" w:sz="0" w:space="0" w:color="auto"/>
        <w:bottom w:val="none" w:sz="0" w:space="0" w:color="auto"/>
        <w:right w:val="none" w:sz="0" w:space="0" w:color="auto"/>
      </w:divBdr>
    </w:div>
    <w:div w:id="1486704062">
      <w:bodyDiv w:val="1"/>
      <w:marLeft w:val="0"/>
      <w:marRight w:val="0"/>
      <w:marTop w:val="0"/>
      <w:marBottom w:val="0"/>
      <w:divBdr>
        <w:top w:val="none" w:sz="0" w:space="0" w:color="auto"/>
        <w:left w:val="none" w:sz="0" w:space="0" w:color="auto"/>
        <w:bottom w:val="none" w:sz="0" w:space="0" w:color="auto"/>
        <w:right w:val="none" w:sz="0" w:space="0" w:color="auto"/>
      </w:divBdr>
    </w:div>
    <w:div w:id="1524901863">
      <w:bodyDiv w:val="1"/>
      <w:marLeft w:val="0"/>
      <w:marRight w:val="0"/>
      <w:marTop w:val="0"/>
      <w:marBottom w:val="0"/>
      <w:divBdr>
        <w:top w:val="none" w:sz="0" w:space="0" w:color="auto"/>
        <w:left w:val="none" w:sz="0" w:space="0" w:color="auto"/>
        <w:bottom w:val="none" w:sz="0" w:space="0" w:color="auto"/>
        <w:right w:val="none" w:sz="0" w:space="0" w:color="auto"/>
      </w:divBdr>
    </w:div>
    <w:div w:id="1539584047">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80114191">
      <w:bodyDiv w:val="1"/>
      <w:marLeft w:val="0"/>
      <w:marRight w:val="0"/>
      <w:marTop w:val="0"/>
      <w:marBottom w:val="0"/>
      <w:divBdr>
        <w:top w:val="none" w:sz="0" w:space="0" w:color="auto"/>
        <w:left w:val="none" w:sz="0" w:space="0" w:color="auto"/>
        <w:bottom w:val="none" w:sz="0" w:space="0" w:color="auto"/>
        <w:right w:val="none" w:sz="0" w:space="0" w:color="auto"/>
      </w:divBdr>
    </w:div>
    <w:div w:id="2008629637">
      <w:bodyDiv w:val="1"/>
      <w:marLeft w:val="0"/>
      <w:marRight w:val="0"/>
      <w:marTop w:val="0"/>
      <w:marBottom w:val="0"/>
      <w:divBdr>
        <w:top w:val="none" w:sz="0" w:space="0" w:color="auto"/>
        <w:left w:val="none" w:sz="0" w:space="0" w:color="auto"/>
        <w:bottom w:val="none" w:sz="0" w:space="0" w:color="auto"/>
        <w:right w:val="none" w:sz="0" w:space="0" w:color="auto"/>
      </w:divBdr>
    </w:div>
    <w:div w:id="2098476061">
      <w:bodyDiv w:val="1"/>
      <w:marLeft w:val="0"/>
      <w:marRight w:val="0"/>
      <w:marTop w:val="0"/>
      <w:marBottom w:val="0"/>
      <w:divBdr>
        <w:top w:val="none" w:sz="0" w:space="0" w:color="auto"/>
        <w:left w:val="none" w:sz="0" w:space="0" w:color="auto"/>
        <w:bottom w:val="none" w:sz="0" w:space="0" w:color="auto"/>
        <w:right w:val="none" w:sz="0" w:space="0" w:color="auto"/>
      </w:divBdr>
    </w:div>
    <w:div w:id="2111461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g"/><Relationship Id="rId21" Type="http://schemas.openxmlformats.org/officeDocument/2006/relationships/hyperlink" Target="http://sourceforge.net/projects/isoplot" TargetMode="Externa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9.jpe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hyperlink" Target="http://sourceforge.net/projects/isoplot"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9.jpeg"/><Relationship Id="rId11" Type="http://schemas.openxmlformats.org/officeDocument/2006/relationships/image" Target="media/image3.jpeg"/><Relationship Id="rId24" Type="http://schemas.openxmlformats.org/officeDocument/2006/relationships/footer" Target="footer5.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footer" Target="footer7.xml"/><Relationship Id="rId19" Type="http://schemas.openxmlformats.org/officeDocument/2006/relationships/image" Target="media/image4.jpeg"/><Relationship Id="rId14" Type="http://schemas.openxmlformats.org/officeDocument/2006/relationships/header" Target="header1.xml"/><Relationship Id="rId22" Type="http://schemas.openxmlformats.org/officeDocument/2006/relationships/footer" Target="footer3.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hyperlink" Target="http://sourceforge.net/projects/squid2" TargetMode="External"/><Relationship Id="rId3" Type="http://schemas.openxmlformats.org/officeDocument/2006/relationships/styles" Target="styles.xml"/><Relationship Id="rId12" Type="http://schemas.openxmlformats.org/officeDocument/2006/relationships/hyperlink" Target="http://www.creativecommons.org/licenses/by/3.0/au/deed.en" TargetMode="External"/><Relationship Id="rId17" Type="http://schemas.openxmlformats.org/officeDocument/2006/relationships/footer" Target="footer2.xml"/><Relationship Id="rId25" Type="http://schemas.openxmlformats.org/officeDocument/2006/relationships/image" Target="media/image5.jp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sourceforge.net/projects/squid2"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2.jp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mailto:clientservices@ga.gov.au" TargetMode="External"/><Relationship Id="rId18" Type="http://schemas.openxmlformats.org/officeDocument/2006/relationships/hyperlink" Target="http://www.ga.gov.au/geochron-sapub-web/geochronology/shrimp/search.htm" TargetMode="External"/><Relationship Id="rId39" Type="http://schemas.openxmlformats.org/officeDocument/2006/relationships/image" Target="media/image19.jpeg"/></Relationships>
</file>

<file path=word/_rels/settings.xml.rels><?xml version="1.0" encoding="UTF-8" standalone="yes"?>
<Relationships xmlns="http://schemas.openxmlformats.org/package/2006/relationships"><Relationship Id="rId1" Type="http://schemas.openxmlformats.org/officeDocument/2006/relationships/attachedTemplate" Target="file:///\\apps2\apps\Templates\GA%20Win7\GA%20Rec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B55E20-5E05-4461-944C-69B10C9A5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Record.dotx</Template>
  <TotalTime>675</TotalTime>
  <Pages>83</Pages>
  <Words>18900</Words>
  <Characters>111461</Characters>
  <Application>Microsoft Office Word</Application>
  <DocSecurity>0</DocSecurity>
  <Lines>928</Lines>
  <Paragraphs>260</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130101</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52</cp:revision>
  <cp:lastPrinted>2013-07-19T01:25:00Z</cp:lastPrinted>
  <dcterms:created xsi:type="dcterms:W3CDTF">2013-07-03T05:47:00Z</dcterms:created>
  <dcterms:modified xsi:type="dcterms:W3CDTF">2013-12-06T02:43:00Z</dcterms:modified>
</cp:coreProperties>
</file>