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B7" w:rsidRPr="005E2D8A" w:rsidRDefault="00F62D69" w:rsidP="005E2D8A">
      <w:pPr>
        <w:pStyle w:val="Documenttitle"/>
      </w:pPr>
      <w:r>
        <w:t>Murray-</w:t>
      </w:r>
      <w:r w:rsidR="005E2D8A" w:rsidRPr="005E2D8A">
        <w:t>Darling Basin Vegetation Monitoring Project</w:t>
      </w:r>
    </w:p>
    <w:p w:rsidR="008C7FAB" w:rsidRPr="005E2D8A" w:rsidRDefault="005E2D8A" w:rsidP="005E2D8A">
      <w:pPr>
        <w:pStyle w:val="Documentsubtitle"/>
      </w:pPr>
      <w:r w:rsidRPr="005E2D8A">
        <w:t>Using Time Series Landsat Satellite Data for the Ass</w:t>
      </w:r>
      <w:r w:rsidR="00056841">
        <w:t>essment of Vegetation Condition</w:t>
      </w:r>
    </w:p>
    <w:p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1D1286">
        <w:t>3</w:t>
      </w:r>
      <w:r w:rsidR="008355B7" w:rsidRPr="00CD2239">
        <w:t>/</w:t>
      </w:r>
      <w:r w:rsidR="00FD5F8C">
        <w:t>37</w:t>
      </w:r>
    </w:p>
    <w:p w:rsidR="004F4E97" w:rsidRPr="00213B94" w:rsidRDefault="005E2D8A" w:rsidP="00A54C1B">
      <w:pPr>
        <w:pStyle w:val="Authors"/>
      </w:pPr>
      <w:r>
        <w:t xml:space="preserve">Rachel Melrose, Jeff Kingwell, Leo </w:t>
      </w:r>
      <w:proofErr w:type="spellStart"/>
      <w:r>
        <w:t>Lymburner</w:t>
      </w:r>
      <w:proofErr w:type="spellEnd"/>
      <w:r w:rsidR="008E7D5F">
        <w:t>, Rohan Coghlan</w:t>
      </w:r>
    </w:p>
    <w:p w:rsidR="008355B7" w:rsidRPr="00717E91" w:rsidRDefault="00D80E80" w:rsidP="00717E91">
      <w:pPr>
        <w:pStyle w:val="Figuresandimagesleft"/>
      </w:pPr>
      <w:r w:rsidRPr="00717E91">
        <w:rPr>
          <w:noProof/>
        </w:rPr>
        <w:drawing>
          <wp:inline distT="0" distB="0" distL="0" distR="0" wp14:anchorId="345871A8" wp14:editId="400D1957">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325F8B" w:rsidRPr="00CA0868" w:rsidRDefault="00325F8B" w:rsidP="00325F8B">
      <w:pPr>
        <w:pStyle w:val="VersoBoldPgB4"/>
      </w:pPr>
      <w:r w:rsidRPr="00CA0868">
        <w:lastRenderedPageBreak/>
        <w:t>Department of Industry</w:t>
      </w:r>
    </w:p>
    <w:p w:rsidR="00325F8B" w:rsidRPr="00CA0868" w:rsidRDefault="00325F8B" w:rsidP="00325F8B">
      <w:pPr>
        <w:pStyle w:val="Versopageinfo"/>
      </w:pPr>
      <w:r w:rsidRPr="00CA0868">
        <w:t>Minister for Industry: The Hon Ian Macfarlane MP</w:t>
      </w:r>
      <w:r w:rsidRPr="00CA0868">
        <w:br/>
        <w:t>Parliamentary Secretary: The Hon Bob Baldwin MP</w:t>
      </w:r>
      <w:r w:rsidRPr="00CA0868">
        <w:br/>
        <w:t>Secretary: Ms Glenys Beauchamp PSM</w:t>
      </w:r>
    </w:p>
    <w:p w:rsidR="00325F8B" w:rsidRDefault="00325F8B" w:rsidP="00325F8B">
      <w:pPr>
        <w:pStyle w:val="VersoBold"/>
      </w:pPr>
      <w:r>
        <w:t>Geoscience Australia</w:t>
      </w:r>
    </w:p>
    <w:p w:rsidR="00325F8B" w:rsidRDefault="00325F8B" w:rsidP="00325F8B">
      <w:pPr>
        <w:pStyle w:val="Versopageinfo"/>
      </w:pPr>
      <w:r>
        <w:t xml:space="preserve">Chief Executive Officer: Dr Chris </w:t>
      </w:r>
      <w:proofErr w:type="spellStart"/>
      <w:r>
        <w:t>Pigram</w:t>
      </w:r>
      <w:proofErr w:type="spellEnd"/>
      <w:r>
        <w:br/>
        <w:t>This paper is published with the permission of the CEO, Geoscience Australia</w:t>
      </w:r>
    </w:p>
    <w:p w:rsidR="00325F8B" w:rsidRDefault="00325F8B" w:rsidP="00325F8B">
      <w:pPr>
        <w:pStyle w:val="Figuresandimagesleft"/>
      </w:pPr>
      <w:r>
        <w:rPr>
          <w:noProof/>
        </w:rPr>
        <w:drawing>
          <wp:inline distT="0" distB="0" distL="0" distR="0" wp14:anchorId="5191FA3E" wp14:editId="6839FBFB">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325F8B" w:rsidRDefault="00325F8B" w:rsidP="00325F8B">
      <w:pPr>
        <w:pStyle w:val="Versopageinfo"/>
      </w:pPr>
      <w:r>
        <w:t>© Commonwealth of Australia (Geoscience Australia) 2013</w:t>
      </w:r>
    </w:p>
    <w:p w:rsidR="00325F8B" w:rsidRDefault="00325F8B" w:rsidP="00325F8B">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325F8B" w:rsidRDefault="00325F8B" w:rsidP="00325F8B">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325F8B" w:rsidRDefault="00325F8B" w:rsidP="00325F8B">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Pr="007D7955">
          <w:rPr>
            <w:rStyle w:val="Hyperlink"/>
          </w:rPr>
          <w:t>clientservices@ga.gov.au</w:t>
        </w:r>
      </w:hyperlink>
      <w:r w:rsidRPr="003726DC">
        <w:t>.</w:t>
      </w:r>
    </w:p>
    <w:p w:rsidR="00325F8B" w:rsidRDefault="004E47F9" w:rsidP="004E47F9">
      <w:pPr>
        <w:pStyle w:val="BodyText"/>
      </w:pPr>
      <w:r>
        <w:t>The work described in this publication was funded by the Murray-Darling Basin Authority.</w:t>
      </w:r>
    </w:p>
    <w:p w:rsidR="004E47F9" w:rsidRPr="004E47F9" w:rsidRDefault="004E47F9" w:rsidP="004E47F9">
      <w:pPr>
        <w:pStyle w:val="BodyText"/>
      </w:pPr>
      <w:r>
        <w:t>The views, opinions and conclusions expressed by the authors in this publication are not necessarily those of the Murray-Darling Basin Authority. To the extent permitted by law, the Murray-Darling Basin Authority excludes all liability to any person for any consequences, including but not limited to all losses, damages, costs, expenses and any other compensation, arising directly or indirectly from using this report (in part or in whole) and any information or material contained within it.</w:t>
      </w:r>
    </w:p>
    <w:p w:rsidR="00E1575C" w:rsidRPr="00661A73" w:rsidRDefault="00707F1B" w:rsidP="00E8598A">
      <w:pPr>
        <w:pStyle w:val="VersoBold"/>
      </w:pPr>
      <w:r>
        <w:t>ISSN 2201-702X (PDF)</w:t>
      </w:r>
    </w:p>
    <w:p w:rsidR="00E1575C" w:rsidRPr="00661A73" w:rsidRDefault="00E1575C" w:rsidP="00E8598A">
      <w:pPr>
        <w:pStyle w:val="VersoBold"/>
      </w:pPr>
      <w:r w:rsidRPr="00661A73">
        <w:t xml:space="preserve">ISBN </w:t>
      </w:r>
      <w:r w:rsidR="00FD5F8C" w:rsidRPr="00FD5F8C">
        <w:t>978-1-922201-72-0</w:t>
      </w:r>
      <w:r w:rsidRPr="00661A73">
        <w:t xml:space="preserve"> (PDF)</w:t>
      </w:r>
      <w:r w:rsidR="000D0ECD" w:rsidRPr="00661A73">
        <w:t>)</w:t>
      </w:r>
    </w:p>
    <w:p w:rsidR="008355B7" w:rsidRPr="00F77E2B" w:rsidRDefault="00710117" w:rsidP="00E8598A">
      <w:pPr>
        <w:pStyle w:val="VersoBold"/>
      </w:pPr>
      <w:proofErr w:type="spellStart"/>
      <w:r w:rsidRPr="00661A73">
        <w:t>GeoCat</w:t>
      </w:r>
      <w:proofErr w:type="spellEnd"/>
      <w:r w:rsidR="008355B7" w:rsidRPr="00F77E2B">
        <w:t xml:space="preserve"> </w:t>
      </w:r>
      <w:r w:rsidR="009E4C3C">
        <w:t>76780</w:t>
      </w:r>
    </w:p>
    <w:p w:rsidR="008E6EEB" w:rsidRPr="00CD2239" w:rsidRDefault="008E6EEB" w:rsidP="00516E6A">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8E7D5F">
        <w:t xml:space="preserve">Melrose, </w:t>
      </w:r>
      <w:r w:rsidR="00FD5F8C">
        <w:t xml:space="preserve">R., Kingwell, J., </w:t>
      </w:r>
      <w:proofErr w:type="spellStart"/>
      <w:r w:rsidR="00FD5F8C">
        <w:t>Lymburner</w:t>
      </w:r>
      <w:proofErr w:type="spellEnd"/>
      <w:r w:rsidR="00FD5F8C">
        <w:t>, L. &amp;</w:t>
      </w:r>
      <w:r w:rsidR="008E7D5F">
        <w:t xml:space="preserve"> Coghlan, R.,</w:t>
      </w:r>
      <w:r w:rsidR="004C0ECC">
        <w:t xml:space="preserve"> </w:t>
      </w:r>
      <w:r w:rsidR="008E7D5F">
        <w:t xml:space="preserve">2013, </w:t>
      </w:r>
      <w:r w:rsidR="003605C8" w:rsidRPr="00325F8B">
        <w:rPr>
          <w:rStyle w:val="Italic"/>
        </w:rPr>
        <w:t>Murray-Darling Basin Vegetation Monitoring Project: Using time-series Landsat satellite data f</w:t>
      </w:r>
      <w:r w:rsidR="00E8462D" w:rsidRPr="00325F8B">
        <w:rPr>
          <w:rStyle w:val="Italic"/>
        </w:rPr>
        <w:t>or the assessment of vegetation</w:t>
      </w:r>
      <w:r>
        <w:t xml:space="preserve">. </w:t>
      </w:r>
      <w:r w:rsidR="00E8598A">
        <w:t>Record</w:t>
      </w:r>
      <w:r>
        <w:t xml:space="preserve"> 2013/</w:t>
      </w:r>
      <w:r w:rsidR="00FD5F8C">
        <w:t>37</w:t>
      </w:r>
      <w:r>
        <w:t>. Geoscience Australia: Canberra.</w:t>
      </w:r>
    </w:p>
    <w:p w:rsidR="00225397" w:rsidRPr="009552DC" w:rsidRDefault="00274F2C" w:rsidP="007349C8">
      <w:pPr>
        <w:pStyle w:val="Versopageinfo"/>
      </w:pPr>
      <w:r>
        <w:t>Version: 130</w:t>
      </w:r>
      <w:r w:rsidR="00175476">
        <w:t>7</w:t>
      </w:r>
    </w:p>
    <w:p w:rsidR="00B220F6" w:rsidRDefault="00B220F6" w:rsidP="008B004C">
      <w:pPr>
        <w:pStyle w:val="BodyText"/>
        <w:sectPr w:rsidR="00B220F6" w:rsidSect="00325F8B">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DA0B75" w:rsidRDefault="003268E4">
      <w:pPr>
        <w:pStyle w:val="TOC1"/>
        <w:rPr>
          <w:rFonts w:asciiTheme="minorHAnsi" w:eastAsiaTheme="minorEastAsia" w:hAnsiTheme="minorHAnsi" w:cstheme="minorBidi"/>
          <w:sz w:val="22"/>
          <w:szCs w:val="22"/>
        </w:rPr>
      </w:pPr>
      <w:r>
        <w:fldChar w:fldCharType="begin"/>
      </w:r>
      <w:r>
        <w:instrText xml:space="preserve"> TOC \o "5-5" \h \z \t "Heading 1,1,Heading 2,2,Heading 3,3,Heading 4,4,Heading 9,1,Head 1 no numbers,1,Head 2 no numbers,2,Head 3 no numbers,3,Head 4 no numbers,4,H1 appendix,1,Heading appendix 2,2,Heading appendix 3,3,Heading appendix 4,4" </w:instrText>
      </w:r>
      <w:r>
        <w:fldChar w:fldCharType="separate"/>
      </w:r>
      <w:hyperlink w:anchor="_Toc370207630" w:history="1">
        <w:r w:rsidR="00DA0B75" w:rsidRPr="00CE144E">
          <w:rPr>
            <w:rStyle w:val="Hyperlink"/>
          </w:rPr>
          <w:t>Executive Summary</w:t>
        </w:r>
        <w:r w:rsidR="00DA0B75">
          <w:rPr>
            <w:webHidden/>
          </w:rPr>
          <w:tab/>
        </w:r>
        <w:r w:rsidR="00DA0B75">
          <w:rPr>
            <w:webHidden/>
          </w:rPr>
          <w:fldChar w:fldCharType="begin"/>
        </w:r>
        <w:r w:rsidR="00DA0B75">
          <w:rPr>
            <w:webHidden/>
          </w:rPr>
          <w:instrText xml:space="preserve"> PAGEREF _Toc370207630 \h </w:instrText>
        </w:r>
        <w:r w:rsidR="00DA0B75">
          <w:rPr>
            <w:webHidden/>
          </w:rPr>
        </w:r>
        <w:r w:rsidR="00DA0B75">
          <w:rPr>
            <w:webHidden/>
          </w:rPr>
          <w:fldChar w:fldCharType="separate"/>
        </w:r>
        <w:r w:rsidR="00DA0B75">
          <w:rPr>
            <w:webHidden/>
          </w:rPr>
          <w:t>1</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31" w:history="1">
        <w:r w:rsidR="00DA0B75" w:rsidRPr="00CE144E">
          <w:rPr>
            <w:rStyle w:val="Hyperlink"/>
          </w:rPr>
          <w:t>1 Project reporting period</w:t>
        </w:r>
        <w:r w:rsidR="00DA0B75">
          <w:rPr>
            <w:webHidden/>
          </w:rPr>
          <w:tab/>
        </w:r>
        <w:r w:rsidR="00DA0B75">
          <w:rPr>
            <w:webHidden/>
          </w:rPr>
          <w:fldChar w:fldCharType="begin"/>
        </w:r>
        <w:r w:rsidR="00DA0B75">
          <w:rPr>
            <w:webHidden/>
          </w:rPr>
          <w:instrText xml:space="preserve"> PAGEREF _Toc370207631 \h </w:instrText>
        </w:r>
        <w:r w:rsidR="00DA0B75">
          <w:rPr>
            <w:webHidden/>
          </w:rPr>
        </w:r>
        <w:r w:rsidR="00DA0B75">
          <w:rPr>
            <w:webHidden/>
          </w:rPr>
          <w:fldChar w:fldCharType="separate"/>
        </w:r>
        <w:r w:rsidR="00DA0B75">
          <w:rPr>
            <w:webHidden/>
          </w:rPr>
          <w:t>2</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32" w:history="1">
        <w:r w:rsidR="00DA0B75" w:rsidRPr="00CE144E">
          <w:rPr>
            <w:rStyle w:val="Hyperlink"/>
          </w:rPr>
          <w:t>2 Project Background</w:t>
        </w:r>
        <w:r w:rsidR="00DA0B75">
          <w:rPr>
            <w:webHidden/>
          </w:rPr>
          <w:tab/>
        </w:r>
        <w:r w:rsidR="00DA0B75">
          <w:rPr>
            <w:webHidden/>
          </w:rPr>
          <w:fldChar w:fldCharType="begin"/>
        </w:r>
        <w:r w:rsidR="00DA0B75">
          <w:rPr>
            <w:webHidden/>
          </w:rPr>
          <w:instrText xml:space="preserve"> PAGEREF _Toc370207632 \h </w:instrText>
        </w:r>
        <w:r w:rsidR="00DA0B75">
          <w:rPr>
            <w:webHidden/>
          </w:rPr>
        </w:r>
        <w:r w:rsidR="00DA0B75">
          <w:rPr>
            <w:webHidden/>
          </w:rPr>
          <w:fldChar w:fldCharType="separate"/>
        </w:r>
        <w:r w:rsidR="00DA0B75">
          <w:rPr>
            <w:webHidden/>
          </w:rPr>
          <w:t>3</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33" w:history="1">
        <w:r w:rsidR="00DA0B75" w:rsidRPr="00CE144E">
          <w:rPr>
            <w:rStyle w:val="Hyperlink"/>
          </w:rPr>
          <w:t>2.1 Overview</w:t>
        </w:r>
        <w:r w:rsidR="00DA0B75">
          <w:rPr>
            <w:webHidden/>
          </w:rPr>
          <w:tab/>
        </w:r>
        <w:r w:rsidR="00DA0B75">
          <w:rPr>
            <w:webHidden/>
          </w:rPr>
          <w:fldChar w:fldCharType="begin"/>
        </w:r>
        <w:r w:rsidR="00DA0B75">
          <w:rPr>
            <w:webHidden/>
          </w:rPr>
          <w:instrText xml:space="preserve"> PAGEREF _Toc370207633 \h </w:instrText>
        </w:r>
        <w:r w:rsidR="00DA0B75">
          <w:rPr>
            <w:webHidden/>
          </w:rPr>
        </w:r>
        <w:r w:rsidR="00DA0B75">
          <w:rPr>
            <w:webHidden/>
          </w:rPr>
          <w:fldChar w:fldCharType="separate"/>
        </w:r>
        <w:r w:rsidR="00DA0B75">
          <w:rPr>
            <w:webHidden/>
          </w:rPr>
          <w:t>3</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34" w:history="1">
        <w:r w:rsidR="00DA0B75" w:rsidRPr="00CE144E">
          <w:rPr>
            <w:rStyle w:val="Hyperlink"/>
          </w:rPr>
          <w:t>2.1.1 Nationally</w:t>
        </w:r>
        <w:r w:rsidR="00DA0B75">
          <w:rPr>
            <w:webHidden/>
          </w:rPr>
          <w:tab/>
        </w:r>
        <w:r w:rsidR="00DA0B75">
          <w:rPr>
            <w:webHidden/>
          </w:rPr>
          <w:fldChar w:fldCharType="begin"/>
        </w:r>
        <w:r w:rsidR="00DA0B75">
          <w:rPr>
            <w:webHidden/>
          </w:rPr>
          <w:instrText xml:space="preserve"> PAGEREF _Toc370207634 \h </w:instrText>
        </w:r>
        <w:r w:rsidR="00DA0B75">
          <w:rPr>
            <w:webHidden/>
          </w:rPr>
        </w:r>
        <w:r w:rsidR="00DA0B75">
          <w:rPr>
            <w:webHidden/>
          </w:rPr>
          <w:fldChar w:fldCharType="separate"/>
        </w:r>
        <w:r w:rsidR="00DA0B75">
          <w:rPr>
            <w:webHidden/>
          </w:rPr>
          <w:t>3</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35" w:history="1">
        <w:r w:rsidR="00DA0B75" w:rsidRPr="00CE144E">
          <w:rPr>
            <w:rStyle w:val="Hyperlink"/>
          </w:rPr>
          <w:t>2.1.2 Internationally</w:t>
        </w:r>
        <w:r w:rsidR="00DA0B75">
          <w:rPr>
            <w:webHidden/>
          </w:rPr>
          <w:tab/>
        </w:r>
        <w:r w:rsidR="00DA0B75">
          <w:rPr>
            <w:webHidden/>
          </w:rPr>
          <w:fldChar w:fldCharType="begin"/>
        </w:r>
        <w:r w:rsidR="00DA0B75">
          <w:rPr>
            <w:webHidden/>
          </w:rPr>
          <w:instrText xml:space="preserve"> PAGEREF _Toc370207635 \h </w:instrText>
        </w:r>
        <w:r w:rsidR="00DA0B75">
          <w:rPr>
            <w:webHidden/>
          </w:rPr>
        </w:r>
        <w:r w:rsidR="00DA0B75">
          <w:rPr>
            <w:webHidden/>
          </w:rPr>
          <w:fldChar w:fldCharType="separate"/>
        </w:r>
        <w:r w:rsidR="00DA0B75">
          <w:rPr>
            <w:webHidden/>
          </w:rPr>
          <w:t>3</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36" w:history="1">
        <w:r w:rsidR="00DA0B75" w:rsidRPr="00CE144E">
          <w:rPr>
            <w:rStyle w:val="Hyperlink"/>
          </w:rPr>
          <w:t>3 Project Information</w:t>
        </w:r>
        <w:r w:rsidR="00DA0B75">
          <w:rPr>
            <w:webHidden/>
          </w:rPr>
          <w:tab/>
        </w:r>
        <w:r w:rsidR="00DA0B75">
          <w:rPr>
            <w:webHidden/>
          </w:rPr>
          <w:fldChar w:fldCharType="begin"/>
        </w:r>
        <w:r w:rsidR="00DA0B75">
          <w:rPr>
            <w:webHidden/>
          </w:rPr>
          <w:instrText xml:space="preserve"> PAGEREF _Toc370207636 \h </w:instrText>
        </w:r>
        <w:r w:rsidR="00DA0B75">
          <w:rPr>
            <w:webHidden/>
          </w:rPr>
        </w:r>
        <w:r w:rsidR="00DA0B75">
          <w:rPr>
            <w:webHidden/>
          </w:rPr>
          <w:fldChar w:fldCharType="separate"/>
        </w:r>
        <w:r w:rsidR="00DA0B75">
          <w:rPr>
            <w:webHidden/>
          </w:rPr>
          <w:t>4</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37" w:history="1">
        <w:r w:rsidR="00DA0B75" w:rsidRPr="00CE144E">
          <w:rPr>
            <w:rStyle w:val="Hyperlink"/>
          </w:rPr>
          <w:t>3.1 Project Number</w:t>
        </w:r>
        <w:r w:rsidR="00DA0B75">
          <w:rPr>
            <w:webHidden/>
          </w:rPr>
          <w:tab/>
        </w:r>
        <w:r w:rsidR="00DA0B75">
          <w:rPr>
            <w:webHidden/>
          </w:rPr>
          <w:fldChar w:fldCharType="begin"/>
        </w:r>
        <w:r w:rsidR="00DA0B75">
          <w:rPr>
            <w:webHidden/>
          </w:rPr>
          <w:instrText xml:space="preserve"> PAGEREF _Toc370207637 \h </w:instrText>
        </w:r>
        <w:r w:rsidR="00DA0B75">
          <w:rPr>
            <w:webHidden/>
          </w:rPr>
        </w:r>
        <w:r w:rsidR="00DA0B75">
          <w:rPr>
            <w:webHidden/>
          </w:rPr>
          <w:fldChar w:fldCharType="separate"/>
        </w:r>
        <w:r w:rsidR="00DA0B75">
          <w:rPr>
            <w:webHidden/>
          </w:rPr>
          <w:t>4</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38" w:history="1">
        <w:r w:rsidR="00DA0B75" w:rsidRPr="00CE144E">
          <w:rPr>
            <w:rStyle w:val="Hyperlink"/>
          </w:rPr>
          <w:t>3.2 Project Authority</w:t>
        </w:r>
        <w:r w:rsidR="00DA0B75">
          <w:rPr>
            <w:webHidden/>
          </w:rPr>
          <w:tab/>
        </w:r>
        <w:r w:rsidR="00DA0B75">
          <w:rPr>
            <w:webHidden/>
          </w:rPr>
          <w:fldChar w:fldCharType="begin"/>
        </w:r>
        <w:r w:rsidR="00DA0B75">
          <w:rPr>
            <w:webHidden/>
          </w:rPr>
          <w:instrText xml:space="preserve"> PAGEREF _Toc370207638 \h </w:instrText>
        </w:r>
        <w:r w:rsidR="00DA0B75">
          <w:rPr>
            <w:webHidden/>
          </w:rPr>
        </w:r>
        <w:r w:rsidR="00DA0B75">
          <w:rPr>
            <w:webHidden/>
          </w:rPr>
          <w:fldChar w:fldCharType="separate"/>
        </w:r>
        <w:r w:rsidR="00DA0B75">
          <w:rPr>
            <w:webHidden/>
          </w:rPr>
          <w:t>4</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39" w:history="1">
        <w:r w:rsidR="00DA0B75" w:rsidRPr="00CE144E">
          <w:rPr>
            <w:rStyle w:val="Hyperlink"/>
          </w:rPr>
          <w:t>3.3 Project Phases</w:t>
        </w:r>
        <w:r w:rsidR="00DA0B75">
          <w:rPr>
            <w:webHidden/>
          </w:rPr>
          <w:tab/>
        </w:r>
        <w:r w:rsidR="00DA0B75">
          <w:rPr>
            <w:webHidden/>
          </w:rPr>
          <w:fldChar w:fldCharType="begin"/>
        </w:r>
        <w:r w:rsidR="00DA0B75">
          <w:rPr>
            <w:webHidden/>
          </w:rPr>
          <w:instrText xml:space="preserve"> PAGEREF _Toc370207639 \h </w:instrText>
        </w:r>
        <w:r w:rsidR="00DA0B75">
          <w:rPr>
            <w:webHidden/>
          </w:rPr>
        </w:r>
        <w:r w:rsidR="00DA0B75">
          <w:rPr>
            <w:webHidden/>
          </w:rPr>
          <w:fldChar w:fldCharType="separate"/>
        </w:r>
        <w:r w:rsidR="00DA0B75">
          <w:rPr>
            <w:webHidden/>
          </w:rPr>
          <w:t>4</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40" w:history="1">
        <w:r w:rsidR="00DA0B75" w:rsidRPr="00CE144E">
          <w:rPr>
            <w:rStyle w:val="Hyperlink"/>
          </w:rPr>
          <w:t>3.3.1 Overview</w:t>
        </w:r>
        <w:r w:rsidR="00DA0B75">
          <w:rPr>
            <w:webHidden/>
          </w:rPr>
          <w:tab/>
        </w:r>
        <w:r w:rsidR="00DA0B75">
          <w:rPr>
            <w:webHidden/>
          </w:rPr>
          <w:fldChar w:fldCharType="begin"/>
        </w:r>
        <w:r w:rsidR="00DA0B75">
          <w:rPr>
            <w:webHidden/>
          </w:rPr>
          <w:instrText xml:space="preserve"> PAGEREF _Toc370207640 \h </w:instrText>
        </w:r>
        <w:r w:rsidR="00DA0B75">
          <w:rPr>
            <w:webHidden/>
          </w:rPr>
        </w:r>
        <w:r w:rsidR="00DA0B75">
          <w:rPr>
            <w:webHidden/>
          </w:rPr>
          <w:fldChar w:fldCharType="separate"/>
        </w:r>
        <w:r w:rsidR="00DA0B75">
          <w:rPr>
            <w:webHidden/>
          </w:rPr>
          <w:t>4</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41" w:history="1">
        <w:r w:rsidR="00DA0B75" w:rsidRPr="00CE144E">
          <w:rPr>
            <w:rStyle w:val="Hyperlink"/>
          </w:rPr>
          <w:t>3.3.2 Phase 1 – Acquisition of imagery and pre-processing</w:t>
        </w:r>
        <w:r w:rsidR="00DA0B75">
          <w:rPr>
            <w:webHidden/>
          </w:rPr>
          <w:tab/>
        </w:r>
        <w:r w:rsidR="00DA0B75">
          <w:rPr>
            <w:webHidden/>
          </w:rPr>
          <w:fldChar w:fldCharType="begin"/>
        </w:r>
        <w:r w:rsidR="00DA0B75">
          <w:rPr>
            <w:webHidden/>
          </w:rPr>
          <w:instrText xml:space="preserve"> PAGEREF _Toc370207641 \h </w:instrText>
        </w:r>
        <w:r w:rsidR="00DA0B75">
          <w:rPr>
            <w:webHidden/>
          </w:rPr>
        </w:r>
        <w:r w:rsidR="00DA0B75">
          <w:rPr>
            <w:webHidden/>
          </w:rPr>
          <w:fldChar w:fldCharType="separate"/>
        </w:r>
        <w:r w:rsidR="00DA0B75">
          <w:rPr>
            <w:webHidden/>
          </w:rPr>
          <w:t>4</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42" w:history="1">
        <w:r w:rsidR="00DA0B75" w:rsidRPr="00CE144E">
          <w:rPr>
            <w:rStyle w:val="Hyperlink"/>
          </w:rPr>
          <w:t>3.3.3 Earth Observation Satellite Data Collections and Coverage</w:t>
        </w:r>
        <w:r w:rsidR="00DA0B75">
          <w:rPr>
            <w:webHidden/>
          </w:rPr>
          <w:tab/>
        </w:r>
        <w:r w:rsidR="00DA0B75">
          <w:rPr>
            <w:webHidden/>
          </w:rPr>
          <w:fldChar w:fldCharType="begin"/>
        </w:r>
        <w:r w:rsidR="00DA0B75">
          <w:rPr>
            <w:webHidden/>
          </w:rPr>
          <w:instrText xml:space="preserve"> PAGEREF _Toc370207642 \h </w:instrText>
        </w:r>
        <w:r w:rsidR="00DA0B75">
          <w:rPr>
            <w:webHidden/>
          </w:rPr>
        </w:r>
        <w:r w:rsidR="00DA0B75">
          <w:rPr>
            <w:webHidden/>
          </w:rPr>
          <w:fldChar w:fldCharType="separate"/>
        </w:r>
        <w:r w:rsidR="00DA0B75">
          <w:rPr>
            <w:webHidden/>
          </w:rPr>
          <w:t>5</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3" w:history="1">
        <w:r w:rsidR="00DA0B75" w:rsidRPr="00CE144E">
          <w:rPr>
            <w:rStyle w:val="Hyperlink"/>
          </w:rPr>
          <w:t>3.3.3.1 The primary ground stations’ coverage extent</w:t>
        </w:r>
        <w:r w:rsidR="00DA0B75">
          <w:rPr>
            <w:webHidden/>
          </w:rPr>
          <w:tab/>
        </w:r>
        <w:r w:rsidR="00DA0B75">
          <w:rPr>
            <w:webHidden/>
          </w:rPr>
          <w:fldChar w:fldCharType="begin"/>
        </w:r>
        <w:r w:rsidR="00DA0B75">
          <w:rPr>
            <w:webHidden/>
          </w:rPr>
          <w:instrText xml:space="preserve"> PAGEREF _Toc370207643 \h </w:instrText>
        </w:r>
        <w:r w:rsidR="00DA0B75">
          <w:rPr>
            <w:webHidden/>
          </w:rPr>
        </w:r>
        <w:r w:rsidR="00DA0B75">
          <w:rPr>
            <w:webHidden/>
          </w:rPr>
          <w:fldChar w:fldCharType="separate"/>
        </w:r>
        <w:r w:rsidR="00DA0B75">
          <w:rPr>
            <w:webHidden/>
          </w:rPr>
          <w:t>5</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4" w:history="1">
        <w:r w:rsidR="00DA0B75" w:rsidRPr="00CE144E">
          <w:rPr>
            <w:rStyle w:val="Hyperlink"/>
          </w:rPr>
          <w:t>3.3.3.2 Extent of Project coverage</w:t>
        </w:r>
        <w:r w:rsidR="00DA0B75">
          <w:rPr>
            <w:webHidden/>
          </w:rPr>
          <w:tab/>
        </w:r>
        <w:r w:rsidR="00DA0B75">
          <w:rPr>
            <w:webHidden/>
          </w:rPr>
          <w:fldChar w:fldCharType="begin"/>
        </w:r>
        <w:r w:rsidR="00DA0B75">
          <w:rPr>
            <w:webHidden/>
          </w:rPr>
          <w:instrText xml:space="preserve"> PAGEREF _Toc370207644 \h </w:instrText>
        </w:r>
        <w:r w:rsidR="00DA0B75">
          <w:rPr>
            <w:webHidden/>
          </w:rPr>
        </w:r>
        <w:r w:rsidR="00DA0B75">
          <w:rPr>
            <w:webHidden/>
          </w:rPr>
          <w:fldChar w:fldCharType="separate"/>
        </w:r>
        <w:r w:rsidR="00DA0B75">
          <w:rPr>
            <w:webHidden/>
          </w:rPr>
          <w:t>5</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5" w:history="1">
        <w:r w:rsidR="00DA0B75" w:rsidRPr="00CE144E">
          <w:rPr>
            <w:rStyle w:val="Hyperlink"/>
          </w:rPr>
          <w:t>3.3.3.3 Preferred Satellites and remote sensing instruments</w:t>
        </w:r>
        <w:r w:rsidR="00DA0B75">
          <w:rPr>
            <w:webHidden/>
          </w:rPr>
          <w:tab/>
        </w:r>
        <w:r w:rsidR="00DA0B75">
          <w:rPr>
            <w:webHidden/>
          </w:rPr>
          <w:fldChar w:fldCharType="begin"/>
        </w:r>
        <w:r w:rsidR="00DA0B75">
          <w:rPr>
            <w:webHidden/>
          </w:rPr>
          <w:instrText xml:space="preserve"> PAGEREF _Toc370207645 \h </w:instrText>
        </w:r>
        <w:r w:rsidR="00DA0B75">
          <w:rPr>
            <w:webHidden/>
          </w:rPr>
        </w:r>
        <w:r w:rsidR="00DA0B75">
          <w:rPr>
            <w:webHidden/>
          </w:rPr>
          <w:fldChar w:fldCharType="separate"/>
        </w:r>
        <w:r w:rsidR="00DA0B75">
          <w:rPr>
            <w:webHidden/>
          </w:rPr>
          <w:t>6</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6" w:history="1">
        <w:r w:rsidR="00DA0B75" w:rsidRPr="00CE144E">
          <w:rPr>
            <w:rStyle w:val="Hyperlink"/>
          </w:rPr>
          <w:t>3.3.3.4 Processing Management Application (PMA)</w:t>
        </w:r>
        <w:r w:rsidR="00DA0B75">
          <w:rPr>
            <w:webHidden/>
          </w:rPr>
          <w:tab/>
        </w:r>
        <w:r w:rsidR="00DA0B75">
          <w:rPr>
            <w:webHidden/>
          </w:rPr>
          <w:fldChar w:fldCharType="begin"/>
        </w:r>
        <w:r w:rsidR="00DA0B75">
          <w:rPr>
            <w:webHidden/>
          </w:rPr>
          <w:instrText xml:space="preserve"> PAGEREF _Toc370207646 \h </w:instrText>
        </w:r>
        <w:r w:rsidR="00DA0B75">
          <w:rPr>
            <w:webHidden/>
          </w:rPr>
        </w:r>
        <w:r w:rsidR="00DA0B75">
          <w:rPr>
            <w:webHidden/>
          </w:rPr>
          <w:fldChar w:fldCharType="separate"/>
        </w:r>
        <w:r w:rsidR="00DA0B75">
          <w:rPr>
            <w:webHidden/>
          </w:rPr>
          <w:t>7</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7" w:history="1">
        <w:r w:rsidR="00DA0B75" w:rsidRPr="00CE144E">
          <w:rPr>
            <w:rStyle w:val="Hyperlink"/>
          </w:rPr>
          <w:t>3.3.3.5 Landsat Product Generation System (LPGS)</w:t>
        </w:r>
        <w:r w:rsidR="00DA0B75">
          <w:rPr>
            <w:webHidden/>
          </w:rPr>
          <w:tab/>
        </w:r>
        <w:r w:rsidR="00DA0B75">
          <w:rPr>
            <w:webHidden/>
          </w:rPr>
          <w:fldChar w:fldCharType="begin"/>
        </w:r>
        <w:r w:rsidR="00DA0B75">
          <w:rPr>
            <w:webHidden/>
          </w:rPr>
          <w:instrText xml:space="preserve"> PAGEREF _Toc370207647 \h </w:instrText>
        </w:r>
        <w:r w:rsidR="00DA0B75">
          <w:rPr>
            <w:webHidden/>
          </w:rPr>
        </w:r>
        <w:r w:rsidR="00DA0B75">
          <w:rPr>
            <w:webHidden/>
          </w:rPr>
          <w:fldChar w:fldCharType="separate"/>
        </w:r>
        <w:r w:rsidR="00DA0B75">
          <w:rPr>
            <w:webHidden/>
          </w:rPr>
          <w:t>7</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8" w:history="1">
        <w:r w:rsidR="00DA0B75" w:rsidRPr="00CE144E">
          <w:rPr>
            <w:rStyle w:val="Hyperlink"/>
          </w:rPr>
          <w:t>3.3.3.6 Atmospheric correction</w:t>
        </w:r>
        <w:r w:rsidR="00DA0B75">
          <w:rPr>
            <w:webHidden/>
          </w:rPr>
          <w:tab/>
        </w:r>
        <w:r w:rsidR="00DA0B75">
          <w:rPr>
            <w:webHidden/>
          </w:rPr>
          <w:fldChar w:fldCharType="begin"/>
        </w:r>
        <w:r w:rsidR="00DA0B75">
          <w:rPr>
            <w:webHidden/>
          </w:rPr>
          <w:instrText xml:space="preserve"> PAGEREF _Toc370207648 \h </w:instrText>
        </w:r>
        <w:r w:rsidR="00DA0B75">
          <w:rPr>
            <w:webHidden/>
          </w:rPr>
        </w:r>
        <w:r w:rsidR="00DA0B75">
          <w:rPr>
            <w:webHidden/>
          </w:rPr>
          <w:fldChar w:fldCharType="separate"/>
        </w:r>
        <w:r w:rsidR="00DA0B75">
          <w:rPr>
            <w:webHidden/>
          </w:rPr>
          <w:t>7</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49" w:history="1">
        <w:r w:rsidR="00DA0B75" w:rsidRPr="00CE144E">
          <w:rPr>
            <w:rStyle w:val="Hyperlink"/>
          </w:rPr>
          <w:t>3.3.3.7 National Computational Infrastructure</w:t>
        </w:r>
        <w:r w:rsidR="00DA0B75">
          <w:rPr>
            <w:webHidden/>
          </w:rPr>
          <w:tab/>
        </w:r>
        <w:r w:rsidR="00DA0B75">
          <w:rPr>
            <w:webHidden/>
          </w:rPr>
          <w:fldChar w:fldCharType="begin"/>
        </w:r>
        <w:r w:rsidR="00DA0B75">
          <w:rPr>
            <w:webHidden/>
          </w:rPr>
          <w:instrText xml:space="preserve"> PAGEREF _Toc370207649 \h </w:instrText>
        </w:r>
        <w:r w:rsidR="00DA0B75">
          <w:rPr>
            <w:webHidden/>
          </w:rPr>
        </w:r>
        <w:r w:rsidR="00DA0B75">
          <w:rPr>
            <w:webHidden/>
          </w:rPr>
          <w:fldChar w:fldCharType="separate"/>
        </w:r>
        <w:r w:rsidR="00DA0B75">
          <w:rPr>
            <w:webHidden/>
          </w:rPr>
          <w:t>7</w:t>
        </w:r>
        <w:r w:rsidR="00DA0B75">
          <w:rPr>
            <w:webHidden/>
          </w:rPr>
          <w:fldChar w:fldCharType="end"/>
        </w:r>
      </w:hyperlink>
    </w:p>
    <w:p w:rsidR="00DA0B75" w:rsidRDefault="00E41117">
      <w:pPr>
        <w:pStyle w:val="TOC4"/>
        <w:rPr>
          <w:rFonts w:asciiTheme="minorHAnsi" w:eastAsiaTheme="minorEastAsia" w:hAnsiTheme="minorHAnsi" w:cstheme="minorBidi"/>
          <w:sz w:val="22"/>
          <w:szCs w:val="22"/>
        </w:rPr>
      </w:pPr>
      <w:hyperlink w:anchor="_Toc370207650" w:history="1">
        <w:r w:rsidR="00DA0B75" w:rsidRPr="00CE144E">
          <w:rPr>
            <w:rStyle w:val="Hyperlink"/>
          </w:rPr>
          <w:t>3.3.3.8 Pixel Quality Processing</w:t>
        </w:r>
        <w:r w:rsidR="00DA0B75">
          <w:rPr>
            <w:webHidden/>
          </w:rPr>
          <w:tab/>
        </w:r>
        <w:r w:rsidR="00DA0B75">
          <w:rPr>
            <w:webHidden/>
          </w:rPr>
          <w:fldChar w:fldCharType="begin"/>
        </w:r>
        <w:r w:rsidR="00DA0B75">
          <w:rPr>
            <w:webHidden/>
          </w:rPr>
          <w:instrText xml:space="preserve"> PAGEREF _Toc370207650 \h </w:instrText>
        </w:r>
        <w:r w:rsidR="00DA0B75">
          <w:rPr>
            <w:webHidden/>
          </w:rPr>
        </w:r>
        <w:r w:rsidR="00DA0B75">
          <w:rPr>
            <w:webHidden/>
          </w:rPr>
          <w:fldChar w:fldCharType="separate"/>
        </w:r>
        <w:r w:rsidR="00DA0B75">
          <w:rPr>
            <w:webHidden/>
          </w:rPr>
          <w:t>8</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51" w:history="1">
        <w:r w:rsidR="00DA0B75" w:rsidRPr="00CE144E">
          <w:rPr>
            <w:rStyle w:val="Hyperlink"/>
          </w:rPr>
          <w:t>3.3.4 Phase 2 – Data outputs and delivery</w:t>
        </w:r>
        <w:r w:rsidR="00DA0B75">
          <w:rPr>
            <w:webHidden/>
          </w:rPr>
          <w:tab/>
        </w:r>
        <w:r w:rsidR="00DA0B75">
          <w:rPr>
            <w:webHidden/>
          </w:rPr>
          <w:fldChar w:fldCharType="begin"/>
        </w:r>
        <w:r w:rsidR="00DA0B75">
          <w:rPr>
            <w:webHidden/>
          </w:rPr>
          <w:instrText xml:space="preserve"> PAGEREF _Toc370207651 \h </w:instrText>
        </w:r>
        <w:r w:rsidR="00DA0B75">
          <w:rPr>
            <w:webHidden/>
          </w:rPr>
        </w:r>
        <w:r w:rsidR="00DA0B75">
          <w:rPr>
            <w:webHidden/>
          </w:rPr>
          <w:fldChar w:fldCharType="separate"/>
        </w:r>
        <w:r w:rsidR="00DA0B75">
          <w:rPr>
            <w:webHidden/>
          </w:rPr>
          <w:t>9</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52" w:history="1">
        <w:r w:rsidR="00DA0B75" w:rsidRPr="00CE144E">
          <w:rPr>
            <w:rStyle w:val="Hyperlink"/>
          </w:rPr>
          <w:t>4 Project Governance</w:t>
        </w:r>
        <w:r w:rsidR="00DA0B75">
          <w:rPr>
            <w:webHidden/>
          </w:rPr>
          <w:tab/>
        </w:r>
        <w:r w:rsidR="00DA0B75">
          <w:rPr>
            <w:webHidden/>
          </w:rPr>
          <w:fldChar w:fldCharType="begin"/>
        </w:r>
        <w:r w:rsidR="00DA0B75">
          <w:rPr>
            <w:webHidden/>
          </w:rPr>
          <w:instrText xml:space="preserve"> PAGEREF _Toc370207652 \h </w:instrText>
        </w:r>
        <w:r w:rsidR="00DA0B75">
          <w:rPr>
            <w:webHidden/>
          </w:rPr>
        </w:r>
        <w:r w:rsidR="00DA0B75">
          <w:rPr>
            <w:webHidden/>
          </w:rPr>
          <w:fldChar w:fldCharType="separate"/>
        </w:r>
        <w:r w:rsidR="00DA0B75">
          <w:rPr>
            <w:webHidden/>
          </w:rPr>
          <w:t>10</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53" w:history="1">
        <w:r w:rsidR="00DA0B75" w:rsidRPr="00CE144E">
          <w:rPr>
            <w:rStyle w:val="Hyperlink"/>
          </w:rPr>
          <w:t>4.1 Steering Committee</w:t>
        </w:r>
        <w:r w:rsidR="00DA0B75">
          <w:rPr>
            <w:webHidden/>
          </w:rPr>
          <w:tab/>
        </w:r>
        <w:r w:rsidR="00DA0B75">
          <w:rPr>
            <w:webHidden/>
          </w:rPr>
          <w:fldChar w:fldCharType="begin"/>
        </w:r>
        <w:r w:rsidR="00DA0B75">
          <w:rPr>
            <w:webHidden/>
          </w:rPr>
          <w:instrText xml:space="preserve"> PAGEREF _Toc370207653 \h </w:instrText>
        </w:r>
        <w:r w:rsidR="00DA0B75">
          <w:rPr>
            <w:webHidden/>
          </w:rPr>
        </w:r>
        <w:r w:rsidR="00DA0B75">
          <w:rPr>
            <w:webHidden/>
          </w:rPr>
          <w:fldChar w:fldCharType="separate"/>
        </w:r>
        <w:r w:rsidR="00DA0B75">
          <w:rPr>
            <w:webHidden/>
          </w:rPr>
          <w:t>10</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54" w:history="1">
        <w:r w:rsidR="00DA0B75" w:rsidRPr="00CE144E">
          <w:rPr>
            <w:rStyle w:val="Hyperlink"/>
          </w:rPr>
          <w:t>4.2 Geoscience Australia Project Team</w:t>
        </w:r>
        <w:r w:rsidR="00DA0B75">
          <w:rPr>
            <w:webHidden/>
          </w:rPr>
          <w:tab/>
        </w:r>
        <w:r w:rsidR="00DA0B75">
          <w:rPr>
            <w:webHidden/>
          </w:rPr>
          <w:fldChar w:fldCharType="begin"/>
        </w:r>
        <w:r w:rsidR="00DA0B75">
          <w:rPr>
            <w:webHidden/>
          </w:rPr>
          <w:instrText xml:space="preserve"> PAGEREF _Toc370207654 \h </w:instrText>
        </w:r>
        <w:r w:rsidR="00DA0B75">
          <w:rPr>
            <w:webHidden/>
          </w:rPr>
        </w:r>
        <w:r w:rsidR="00DA0B75">
          <w:rPr>
            <w:webHidden/>
          </w:rPr>
          <w:fldChar w:fldCharType="separate"/>
        </w:r>
        <w:r w:rsidR="00DA0B75">
          <w:rPr>
            <w:webHidden/>
          </w:rPr>
          <w:t>10</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55" w:history="1">
        <w:r w:rsidR="00DA0B75" w:rsidRPr="00CE144E">
          <w:rPr>
            <w:rStyle w:val="Hyperlink"/>
          </w:rPr>
          <w:t>4.3 Project Management</w:t>
        </w:r>
        <w:r w:rsidR="00DA0B75">
          <w:rPr>
            <w:webHidden/>
          </w:rPr>
          <w:tab/>
        </w:r>
        <w:r w:rsidR="00DA0B75">
          <w:rPr>
            <w:webHidden/>
          </w:rPr>
          <w:fldChar w:fldCharType="begin"/>
        </w:r>
        <w:r w:rsidR="00DA0B75">
          <w:rPr>
            <w:webHidden/>
          </w:rPr>
          <w:instrText xml:space="preserve"> PAGEREF _Toc370207655 \h </w:instrText>
        </w:r>
        <w:r w:rsidR="00DA0B75">
          <w:rPr>
            <w:webHidden/>
          </w:rPr>
        </w:r>
        <w:r w:rsidR="00DA0B75">
          <w:rPr>
            <w:webHidden/>
          </w:rPr>
          <w:fldChar w:fldCharType="separate"/>
        </w:r>
        <w:r w:rsidR="00DA0B75">
          <w:rPr>
            <w:webHidden/>
          </w:rPr>
          <w:t>11</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56" w:history="1">
        <w:r w:rsidR="00DA0B75" w:rsidRPr="00CE144E">
          <w:rPr>
            <w:rStyle w:val="Hyperlink"/>
          </w:rPr>
          <w:t>4.4 Project staff resources</w:t>
        </w:r>
        <w:r w:rsidR="00DA0B75">
          <w:rPr>
            <w:webHidden/>
          </w:rPr>
          <w:tab/>
        </w:r>
        <w:r w:rsidR="00DA0B75">
          <w:rPr>
            <w:webHidden/>
          </w:rPr>
          <w:fldChar w:fldCharType="begin"/>
        </w:r>
        <w:r w:rsidR="00DA0B75">
          <w:rPr>
            <w:webHidden/>
          </w:rPr>
          <w:instrText xml:space="preserve"> PAGEREF _Toc370207656 \h </w:instrText>
        </w:r>
        <w:r w:rsidR="00DA0B75">
          <w:rPr>
            <w:webHidden/>
          </w:rPr>
        </w:r>
        <w:r w:rsidR="00DA0B75">
          <w:rPr>
            <w:webHidden/>
          </w:rPr>
          <w:fldChar w:fldCharType="separate"/>
        </w:r>
        <w:r w:rsidR="00DA0B75">
          <w:rPr>
            <w:webHidden/>
          </w:rPr>
          <w:t>11</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57" w:history="1">
        <w:r w:rsidR="00DA0B75" w:rsidRPr="00CE144E">
          <w:rPr>
            <w:rStyle w:val="Hyperlink"/>
          </w:rPr>
          <w:t>4.5 Visitors</w:t>
        </w:r>
        <w:r w:rsidR="00DA0B75">
          <w:rPr>
            <w:webHidden/>
          </w:rPr>
          <w:tab/>
        </w:r>
        <w:r w:rsidR="00DA0B75">
          <w:rPr>
            <w:webHidden/>
          </w:rPr>
          <w:fldChar w:fldCharType="begin"/>
        </w:r>
        <w:r w:rsidR="00DA0B75">
          <w:rPr>
            <w:webHidden/>
          </w:rPr>
          <w:instrText xml:space="preserve"> PAGEREF _Toc370207657 \h </w:instrText>
        </w:r>
        <w:r w:rsidR="00DA0B75">
          <w:rPr>
            <w:webHidden/>
          </w:rPr>
        </w:r>
        <w:r w:rsidR="00DA0B75">
          <w:rPr>
            <w:webHidden/>
          </w:rPr>
          <w:fldChar w:fldCharType="separate"/>
        </w:r>
        <w:r w:rsidR="00DA0B75">
          <w:rPr>
            <w:webHidden/>
          </w:rPr>
          <w:t>11</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58" w:history="1">
        <w:r w:rsidR="00DA0B75" w:rsidRPr="00CE144E">
          <w:rPr>
            <w:rStyle w:val="Hyperlink"/>
          </w:rPr>
          <w:t>5 MDB vegetation project data</w:t>
        </w:r>
        <w:r w:rsidR="00DA0B75">
          <w:rPr>
            <w:webHidden/>
          </w:rPr>
          <w:tab/>
        </w:r>
        <w:r w:rsidR="00DA0B75">
          <w:rPr>
            <w:webHidden/>
          </w:rPr>
          <w:fldChar w:fldCharType="begin"/>
        </w:r>
        <w:r w:rsidR="00DA0B75">
          <w:rPr>
            <w:webHidden/>
          </w:rPr>
          <w:instrText xml:space="preserve"> PAGEREF _Toc370207658 \h </w:instrText>
        </w:r>
        <w:r w:rsidR="00DA0B75">
          <w:rPr>
            <w:webHidden/>
          </w:rPr>
        </w:r>
        <w:r w:rsidR="00DA0B75">
          <w:rPr>
            <w:webHidden/>
          </w:rPr>
          <w:fldChar w:fldCharType="separate"/>
        </w:r>
        <w:r w:rsidR="00DA0B75">
          <w:rPr>
            <w:webHidden/>
          </w:rPr>
          <w:t>12</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59" w:history="1">
        <w:r w:rsidR="00DA0B75" w:rsidRPr="00CE144E">
          <w:rPr>
            <w:rStyle w:val="Hyperlink"/>
          </w:rPr>
          <w:t>5.1 Summary</w:t>
        </w:r>
        <w:r w:rsidR="00DA0B75">
          <w:rPr>
            <w:webHidden/>
          </w:rPr>
          <w:tab/>
        </w:r>
        <w:r w:rsidR="00DA0B75">
          <w:rPr>
            <w:webHidden/>
          </w:rPr>
          <w:fldChar w:fldCharType="begin"/>
        </w:r>
        <w:r w:rsidR="00DA0B75">
          <w:rPr>
            <w:webHidden/>
          </w:rPr>
          <w:instrText xml:space="preserve"> PAGEREF _Toc370207659 \h </w:instrText>
        </w:r>
        <w:r w:rsidR="00DA0B75">
          <w:rPr>
            <w:webHidden/>
          </w:rPr>
        </w:r>
        <w:r w:rsidR="00DA0B75">
          <w:rPr>
            <w:webHidden/>
          </w:rPr>
          <w:fldChar w:fldCharType="separate"/>
        </w:r>
        <w:r w:rsidR="00DA0B75">
          <w:rPr>
            <w:webHidden/>
          </w:rPr>
          <w:t>12</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60" w:history="1">
        <w:r w:rsidR="00DA0B75" w:rsidRPr="00CE144E">
          <w:rPr>
            <w:rStyle w:val="Hyperlink"/>
          </w:rPr>
          <w:t>5.2 Selecting, acquiring and mapping project data</w:t>
        </w:r>
        <w:r w:rsidR="00DA0B75">
          <w:rPr>
            <w:webHidden/>
          </w:rPr>
          <w:tab/>
        </w:r>
        <w:r w:rsidR="00DA0B75">
          <w:rPr>
            <w:webHidden/>
          </w:rPr>
          <w:fldChar w:fldCharType="begin"/>
        </w:r>
        <w:r w:rsidR="00DA0B75">
          <w:rPr>
            <w:webHidden/>
          </w:rPr>
          <w:instrText xml:space="preserve"> PAGEREF _Toc370207660 \h </w:instrText>
        </w:r>
        <w:r w:rsidR="00DA0B75">
          <w:rPr>
            <w:webHidden/>
          </w:rPr>
        </w:r>
        <w:r w:rsidR="00DA0B75">
          <w:rPr>
            <w:webHidden/>
          </w:rPr>
          <w:fldChar w:fldCharType="separate"/>
        </w:r>
        <w:r w:rsidR="00DA0B75">
          <w:rPr>
            <w:webHidden/>
          </w:rPr>
          <w:t>12</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61" w:history="1">
        <w:r w:rsidR="00DA0B75" w:rsidRPr="00CE144E">
          <w:rPr>
            <w:rStyle w:val="Hyperlink"/>
          </w:rPr>
          <w:t>5.3 Processing Project data</w:t>
        </w:r>
        <w:r w:rsidR="00DA0B75">
          <w:rPr>
            <w:webHidden/>
          </w:rPr>
          <w:tab/>
        </w:r>
        <w:r w:rsidR="00DA0B75">
          <w:rPr>
            <w:webHidden/>
          </w:rPr>
          <w:fldChar w:fldCharType="begin"/>
        </w:r>
        <w:r w:rsidR="00DA0B75">
          <w:rPr>
            <w:webHidden/>
          </w:rPr>
          <w:instrText xml:space="preserve"> PAGEREF _Toc370207661 \h </w:instrText>
        </w:r>
        <w:r w:rsidR="00DA0B75">
          <w:rPr>
            <w:webHidden/>
          </w:rPr>
        </w:r>
        <w:r w:rsidR="00DA0B75">
          <w:rPr>
            <w:webHidden/>
          </w:rPr>
          <w:fldChar w:fldCharType="separate"/>
        </w:r>
        <w:r w:rsidR="00DA0B75">
          <w:rPr>
            <w:webHidden/>
          </w:rPr>
          <w:t>12</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62" w:history="1">
        <w:r w:rsidR="00DA0B75" w:rsidRPr="00CE144E">
          <w:rPr>
            <w:rStyle w:val="Hyperlink"/>
          </w:rPr>
          <w:t>5.3.1 Temporal reflectance Statistics</w:t>
        </w:r>
        <w:r w:rsidR="00DA0B75">
          <w:rPr>
            <w:webHidden/>
          </w:rPr>
          <w:tab/>
        </w:r>
        <w:r w:rsidR="00DA0B75">
          <w:rPr>
            <w:webHidden/>
          </w:rPr>
          <w:fldChar w:fldCharType="begin"/>
        </w:r>
        <w:r w:rsidR="00DA0B75">
          <w:rPr>
            <w:webHidden/>
          </w:rPr>
          <w:instrText xml:space="preserve"> PAGEREF _Toc370207662 \h </w:instrText>
        </w:r>
        <w:r w:rsidR="00DA0B75">
          <w:rPr>
            <w:webHidden/>
          </w:rPr>
        </w:r>
        <w:r w:rsidR="00DA0B75">
          <w:rPr>
            <w:webHidden/>
          </w:rPr>
          <w:fldChar w:fldCharType="separate"/>
        </w:r>
        <w:r w:rsidR="00DA0B75">
          <w:rPr>
            <w:webHidden/>
          </w:rPr>
          <w:t>13</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63" w:history="1">
        <w:r w:rsidR="00DA0B75" w:rsidRPr="00CE144E">
          <w:rPr>
            <w:rStyle w:val="Hyperlink"/>
          </w:rPr>
          <w:t>5.3.2 Temporal vegetation Index Statistics</w:t>
        </w:r>
        <w:r w:rsidR="00DA0B75">
          <w:rPr>
            <w:webHidden/>
          </w:rPr>
          <w:tab/>
        </w:r>
        <w:r w:rsidR="00DA0B75">
          <w:rPr>
            <w:webHidden/>
          </w:rPr>
          <w:fldChar w:fldCharType="begin"/>
        </w:r>
        <w:r w:rsidR="00DA0B75">
          <w:rPr>
            <w:webHidden/>
          </w:rPr>
          <w:instrText xml:space="preserve"> PAGEREF _Toc370207663 \h </w:instrText>
        </w:r>
        <w:r w:rsidR="00DA0B75">
          <w:rPr>
            <w:webHidden/>
          </w:rPr>
        </w:r>
        <w:r w:rsidR="00DA0B75">
          <w:rPr>
            <w:webHidden/>
          </w:rPr>
          <w:fldChar w:fldCharType="separate"/>
        </w:r>
        <w:r w:rsidR="00DA0B75">
          <w:rPr>
            <w:webHidden/>
          </w:rPr>
          <w:t>13</w:t>
        </w:r>
        <w:r w:rsidR="00DA0B75">
          <w:rPr>
            <w:webHidden/>
          </w:rPr>
          <w:fldChar w:fldCharType="end"/>
        </w:r>
      </w:hyperlink>
    </w:p>
    <w:p w:rsidR="00DA0B75" w:rsidRDefault="00E41117">
      <w:pPr>
        <w:pStyle w:val="TOC3"/>
        <w:rPr>
          <w:rFonts w:asciiTheme="minorHAnsi" w:eastAsiaTheme="minorEastAsia" w:hAnsiTheme="minorHAnsi" w:cstheme="minorBidi"/>
          <w:sz w:val="22"/>
          <w:szCs w:val="22"/>
        </w:rPr>
      </w:pPr>
      <w:hyperlink w:anchor="_Toc370207664" w:history="1">
        <w:r w:rsidR="00DA0B75" w:rsidRPr="00CE144E">
          <w:rPr>
            <w:rStyle w:val="Hyperlink"/>
          </w:rPr>
          <w:t>5.3.3 Mosaicking</w:t>
        </w:r>
        <w:r w:rsidR="00DA0B75">
          <w:rPr>
            <w:webHidden/>
          </w:rPr>
          <w:tab/>
        </w:r>
        <w:r w:rsidR="00DA0B75">
          <w:rPr>
            <w:webHidden/>
          </w:rPr>
          <w:fldChar w:fldCharType="begin"/>
        </w:r>
        <w:r w:rsidR="00DA0B75">
          <w:rPr>
            <w:webHidden/>
          </w:rPr>
          <w:instrText xml:space="preserve"> PAGEREF _Toc370207664 \h </w:instrText>
        </w:r>
        <w:r w:rsidR="00DA0B75">
          <w:rPr>
            <w:webHidden/>
          </w:rPr>
        </w:r>
        <w:r w:rsidR="00DA0B75">
          <w:rPr>
            <w:webHidden/>
          </w:rPr>
          <w:fldChar w:fldCharType="separate"/>
        </w:r>
        <w:r w:rsidR="00DA0B75">
          <w:rPr>
            <w:webHidden/>
          </w:rPr>
          <w:t>15</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65" w:history="1">
        <w:r w:rsidR="00DA0B75" w:rsidRPr="00CE144E">
          <w:rPr>
            <w:rStyle w:val="Hyperlink"/>
          </w:rPr>
          <w:t>5.4 Storing and archiving project data</w:t>
        </w:r>
        <w:r w:rsidR="00DA0B75">
          <w:rPr>
            <w:webHidden/>
          </w:rPr>
          <w:tab/>
        </w:r>
        <w:r w:rsidR="00DA0B75">
          <w:rPr>
            <w:webHidden/>
          </w:rPr>
          <w:fldChar w:fldCharType="begin"/>
        </w:r>
        <w:r w:rsidR="00DA0B75">
          <w:rPr>
            <w:webHidden/>
          </w:rPr>
          <w:instrText xml:space="preserve"> PAGEREF _Toc370207665 \h </w:instrText>
        </w:r>
        <w:r w:rsidR="00DA0B75">
          <w:rPr>
            <w:webHidden/>
          </w:rPr>
        </w:r>
        <w:r w:rsidR="00DA0B75">
          <w:rPr>
            <w:webHidden/>
          </w:rPr>
          <w:fldChar w:fldCharType="separate"/>
        </w:r>
        <w:r w:rsidR="00DA0B75">
          <w:rPr>
            <w:webHidden/>
          </w:rPr>
          <w:t>15</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66" w:history="1">
        <w:r w:rsidR="00DA0B75" w:rsidRPr="00CE144E">
          <w:rPr>
            <w:rStyle w:val="Hyperlink"/>
          </w:rPr>
          <w:t>5.5 Project products distributed in 2013</w:t>
        </w:r>
        <w:r w:rsidR="00DA0B75">
          <w:rPr>
            <w:webHidden/>
          </w:rPr>
          <w:tab/>
        </w:r>
        <w:r w:rsidR="00DA0B75">
          <w:rPr>
            <w:webHidden/>
          </w:rPr>
          <w:fldChar w:fldCharType="begin"/>
        </w:r>
        <w:r w:rsidR="00DA0B75">
          <w:rPr>
            <w:webHidden/>
          </w:rPr>
          <w:instrText xml:space="preserve"> PAGEREF _Toc370207666 \h </w:instrText>
        </w:r>
        <w:r w:rsidR="00DA0B75">
          <w:rPr>
            <w:webHidden/>
          </w:rPr>
        </w:r>
        <w:r w:rsidR="00DA0B75">
          <w:rPr>
            <w:webHidden/>
          </w:rPr>
          <w:fldChar w:fldCharType="separate"/>
        </w:r>
        <w:r w:rsidR="00DA0B75">
          <w:rPr>
            <w:webHidden/>
          </w:rPr>
          <w:t>16</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67" w:history="1">
        <w:r w:rsidR="00DA0B75" w:rsidRPr="00CE144E">
          <w:rPr>
            <w:rStyle w:val="Hyperlink"/>
          </w:rPr>
          <w:t>6 Extent to which Project has met objectives</w:t>
        </w:r>
        <w:r w:rsidR="00DA0B75">
          <w:rPr>
            <w:webHidden/>
          </w:rPr>
          <w:tab/>
        </w:r>
        <w:r w:rsidR="00DA0B75">
          <w:rPr>
            <w:webHidden/>
          </w:rPr>
          <w:fldChar w:fldCharType="begin"/>
        </w:r>
        <w:r w:rsidR="00DA0B75">
          <w:rPr>
            <w:webHidden/>
          </w:rPr>
          <w:instrText xml:space="preserve"> PAGEREF _Toc370207667 \h </w:instrText>
        </w:r>
        <w:r w:rsidR="00DA0B75">
          <w:rPr>
            <w:webHidden/>
          </w:rPr>
        </w:r>
        <w:r w:rsidR="00DA0B75">
          <w:rPr>
            <w:webHidden/>
          </w:rPr>
          <w:fldChar w:fldCharType="separate"/>
        </w:r>
        <w:r w:rsidR="00DA0B75">
          <w:rPr>
            <w:webHidden/>
          </w:rPr>
          <w:t>17</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68" w:history="1">
        <w:r w:rsidR="00DA0B75" w:rsidRPr="00CE144E">
          <w:rPr>
            <w:rStyle w:val="Hyperlink"/>
          </w:rPr>
          <w:t>6.1 Summary</w:t>
        </w:r>
        <w:r w:rsidR="00DA0B75">
          <w:rPr>
            <w:webHidden/>
          </w:rPr>
          <w:tab/>
        </w:r>
        <w:r w:rsidR="00DA0B75">
          <w:rPr>
            <w:webHidden/>
          </w:rPr>
          <w:fldChar w:fldCharType="begin"/>
        </w:r>
        <w:r w:rsidR="00DA0B75">
          <w:rPr>
            <w:webHidden/>
          </w:rPr>
          <w:instrText xml:space="preserve"> PAGEREF _Toc370207668 \h </w:instrText>
        </w:r>
        <w:r w:rsidR="00DA0B75">
          <w:rPr>
            <w:webHidden/>
          </w:rPr>
        </w:r>
        <w:r w:rsidR="00DA0B75">
          <w:rPr>
            <w:webHidden/>
          </w:rPr>
          <w:fldChar w:fldCharType="separate"/>
        </w:r>
        <w:r w:rsidR="00DA0B75">
          <w:rPr>
            <w:webHidden/>
          </w:rPr>
          <w:t>17</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69" w:history="1">
        <w:r w:rsidR="00DA0B75" w:rsidRPr="00CE144E">
          <w:rPr>
            <w:rStyle w:val="Hyperlink"/>
          </w:rPr>
          <w:t>7 Significant problems encountered, remedies adopted, and suggestions for future projects</w:t>
        </w:r>
        <w:r w:rsidR="00DA0B75">
          <w:rPr>
            <w:webHidden/>
          </w:rPr>
          <w:tab/>
        </w:r>
        <w:r w:rsidR="00DA0B75">
          <w:rPr>
            <w:webHidden/>
          </w:rPr>
          <w:fldChar w:fldCharType="begin"/>
        </w:r>
        <w:r w:rsidR="00DA0B75">
          <w:rPr>
            <w:webHidden/>
          </w:rPr>
          <w:instrText xml:space="preserve"> PAGEREF _Toc370207669 \h </w:instrText>
        </w:r>
        <w:r w:rsidR="00DA0B75">
          <w:rPr>
            <w:webHidden/>
          </w:rPr>
        </w:r>
        <w:r w:rsidR="00DA0B75">
          <w:rPr>
            <w:webHidden/>
          </w:rPr>
          <w:fldChar w:fldCharType="separate"/>
        </w:r>
        <w:r w:rsidR="00DA0B75">
          <w:rPr>
            <w:webHidden/>
          </w:rPr>
          <w:t>18</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70" w:history="1">
        <w:r w:rsidR="00DA0B75" w:rsidRPr="00CE144E">
          <w:rPr>
            <w:rStyle w:val="Hyperlink"/>
          </w:rPr>
          <w:t>7.1 Last-minute changes to products</w:t>
        </w:r>
        <w:r w:rsidR="00DA0B75">
          <w:rPr>
            <w:webHidden/>
          </w:rPr>
          <w:tab/>
        </w:r>
        <w:r w:rsidR="00DA0B75">
          <w:rPr>
            <w:webHidden/>
          </w:rPr>
          <w:fldChar w:fldCharType="begin"/>
        </w:r>
        <w:r w:rsidR="00DA0B75">
          <w:rPr>
            <w:webHidden/>
          </w:rPr>
          <w:instrText xml:space="preserve"> PAGEREF _Toc370207670 \h </w:instrText>
        </w:r>
        <w:r w:rsidR="00DA0B75">
          <w:rPr>
            <w:webHidden/>
          </w:rPr>
        </w:r>
        <w:r w:rsidR="00DA0B75">
          <w:rPr>
            <w:webHidden/>
          </w:rPr>
          <w:fldChar w:fldCharType="separate"/>
        </w:r>
        <w:r w:rsidR="00DA0B75">
          <w:rPr>
            <w:webHidden/>
          </w:rPr>
          <w:t>18</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71" w:history="1">
        <w:r w:rsidR="00DA0B75" w:rsidRPr="00CE144E">
          <w:rPr>
            <w:rStyle w:val="Hyperlink"/>
          </w:rPr>
          <w:t>7.2 Mis-communication</w:t>
        </w:r>
        <w:r w:rsidR="00DA0B75">
          <w:rPr>
            <w:webHidden/>
          </w:rPr>
          <w:tab/>
        </w:r>
        <w:r w:rsidR="00DA0B75">
          <w:rPr>
            <w:webHidden/>
          </w:rPr>
          <w:fldChar w:fldCharType="begin"/>
        </w:r>
        <w:r w:rsidR="00DA0B75">
          <w:rPr>
            <w:webHidden/>
          </w:rPr>
          <w:instrText xml:space="preserve"> PAGEREF _Toc370207671 \h </w:instrText>
        </w:r>
        <w:r w:rsidR="00DA0B75">
          <w:rPr>
            <w:webHidden/>
          </w:rPr>
        </w:r>
        <w:r w:rsidR="00DA0B75">
          <w:rPr>
            <w:webHidden/>
          </w:rPr>
          <w:fldChar w:fldCharType="separate"/>
        </w:r>
        <w:r w:rsidR="00DA0B75">
          <w:rPr>
            <w:webHidden/>
          </w:rPr>
          <w:t>18</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72" w:history="1">
        <w:r w:rsidR="00DA0B75" w:rsidRPr="00CE144E">
          <w:rPr>
            <w:rStyle w:val="Hyperlink"/>
          </w:rPr>
          <w:t>7.3 Information and Communications Technology issues, especially at MDBA</w:t>
        </w:r>
        <w:r w:rsidR="00DA0B75">
          <w:rPr>
            <w:webHidden/>
          </w:rPr>
          <w:tab/>
        </w:r>
        <w:r w:rsidR="00DA0B75">
          <w:rPr>
            <w:webHidden/>
          </w:rPr>
          <w:fldChar w:fldCharType="begin"/>
        </w:r>
        <w:r w:rsidR="00DA0B75">
          <w:rPr>
            <w:webHidden/>
          </w:rPr>
          <w:instrText xml:space="preserve"> PAGEREF _Toc370207672 \h </w:instrText>
        </w:r>
        <w:r w:rsidR="00DA0B75">
          <w:rPr>
            <w:webHidden/>
          </w:rPr>
        </w:r>
        <w:r w:rsidR="00DA0B75">
          <w:rPr>
            <w:webHidden/>
          </w:rPr>
          <w:fldChar w:fldCharType="separate"/>
        </w:r>
        <w:r w:rsidR="00DA0B75">
          <w:rPr>
            <w:webHidden/>
          </w:rPr>
          <w:t>18</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73" w:history="1">
        <w:r w:rsidR="00DA0B75" w:rsidRPr="00CE144E">
          <w:rPr>
            <w:rStyle w:val="Hyperlink"/>
          </w:rPr>
          <w:t>References</w:t>
        </w:r>
        <w:r w:rsidR="00DA0B75">
          <w:rPr>
            <w:webHidden/>
          </w:rPr>
          <w:tab/>
        </w:r>
        <w:r w:rsidR="00DA0B75">
          <w:rPr>
            <w:webHidden/>
          </w:rPr>
          <w:fldChar w:fldCharType="begin"/>
        </w:r>
        <w:r w:rsidR="00DA0B75">
          <w:rPr>
            <w:webHidden/>
          </w:rPr>
          <w:instrText xml:space="preserve"> PAGEREF _Toc370207673 \h </w:instrText>
        </w:r>
        <w:r w:rsidR="00DA0B75">
          <w:rPr>
            <w:webHidden/>
          </w:rPr>
        </w:r>
        <w:r w:rsidR="00DA0B75">
          <w:rPr>
            <w:webHidden/>
          </w:rPr>
          <w:fldChar w:fldCharType="separate"/>
        </w:r>
        <w:r w:rsidR="00DA0B75">
          <w:rPr>
            <w:webHidden/>
          </w:rPr>
          <w:t>19</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74" w:history="1">
        <w:r w:rsidR="00DA0B75" w:rsidRPr="00CE144E">
          <w:rPr>
            <w:rStyle w:val="Hyperlink"/>
          </w:rPr>
          <w:t>Glossary</w:t>
        </w:r>
        <w:r w:rsidR="00DA0B75">
          <w:rPr>
            <w:webHidden/>
          </w:rPr>
          <w:tab/>
        </w:r>
        <w:r w:rsidR="00DA0B75">
          <w:rPr>
            <w:webHidden/>
          </w:rPr>
          <w:fldChar w:fldCharType="begin"/>
        </w:r>
        <w:r w:rsidR="00DA0B75">
          <w:rPr>
            <w:webHidden/>
          </w:rPr>
          <w:instrText xml:space="preserve"> PAGEREF _Toc370207674 \h </w:instrText>
        </w:r>
        <w:r w:rsidR="00DA0B75">
          <w:rPr>
            <w:webHidden/>
          </w:rPr>
        </w:r>
        <w:r w:rsidR="00DA0B75">
          <w:rPr>
            <w:webHidden/>
          </w:rPr>
          <w:fldChar w:fldCharType="separate"/>
        </w:r>
        <w:r w:rsidR="00DA0B75">
          <w:rPr>
            <w:webHidden/>
          </w:rPr>
          <w:t>20</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75" w:history="1">
        <w:r w:rsidR="00DA0B75" w:rsidRPr="00CE144E">
          <w:rPr>
            <w:rStyle w:val="Hyperlink"/>
            <w14:scene3d>
              <w14:camera w14:prst="orthographicFront"/>
              <w14:lightRig w14:rig="threePt" w14:dir="t">
                <w14:rot w14:lat="0" w14:lon="0" w14:rev="0"/>
              </w14:lightRig>
            </w14:scene3d>
          </w:rPr>
          <w:t>Appendix A</w:t>
        </w:r>
        <w:r w:rsidR="00DA0B75" w:rsidRPr="00CE144E">
          <w:rPr>
            <w:rStyle w:val="Hyperlink"/>
          </w:rPr>
          <w:t xml:space="preserve"> - Milestones</w:t>
        </w:r>
        <w:r w:rsidR="00DA0B75">
          <w:rPr>
            <w:webHidden/>
          </w:rPr>
          <w:tab/>
        </w:r>
        <w:r w:rsidR="00DA0B75">
          <w:rPr>
            <w:webHidden/>
          </w:rPr>
          <w:fldChar w:fldCharType="begin"/>
        </w:r>
        <w:r w:rsidR="00DA0B75">
          <w:rPr>
            <w:webHidden/>
          </w:rPr>
          <w:instrText xml:space="preserve"> PAGEREF _Toc370207675 \h </w:instrText>
        </w:r>
        <w:r w:rsidR="00DA0B75">
          <w:rPr>
            <w:webHidden/>
          </w:rPr>
        </w:r>
        <w:r w:rsidR="00DA0B75">
          <w:rPr>
            <w:webHidden/>
          </w:rPr>
          <w:fldChar w:fldCharType="separate"/>
        </w:r>
        <w:r w:rsidR="00DA0B75">
          <w:rPr>
            <w:webHidden/>
          </w:rPr>
          <w:t>22</w:t>
        </w:r>
        <w:r w:rsidR="00DA0B75">
          <w:rPr>
            <w:webHidden/>
          </w:rPr>
          <w:fldChar w:fldCharType="end"/>
        </w:r>
      </w:hyperlink>
    </w:p>
    <w:p w:rsidR="00DA0B75" w:rsidRDefault="00E41117">
      <w:pPr>
        <w:pStyle w:val="TOC2"/>
        <w:rPr>
          <w:rFonts w:asciiTheme="minorHAnsi" w:eastAsiaTheme="minorEastAsia" w:hAnsiTheme="minorHAnsi" w:cstheme="minorBidi"/>
          <w:sz w:val="22"/>
          <w:szCs w:val="22"/>
        </w:rPr>
      </w:pPr>
      <w:hyperlink w:anchor="_Toc370207676" w:history="1">
        <w:r w:rsidR="00DA0B75" w:rsidRPr="00CE144E">
          <w:rPr>
            <w:rStyle w:val="Hyperlink"/>
          </w:rPr>
          <w:t>A.1 Services and Deliverables</w:t>
        </w:r>
        <w:r w:rsidR="00DA0B75">
          <w:rPr>
            <w:webHidden/>
          </w:rPr>
          <w:tab/>
        </w:r>
        <w:r w:rsidR="00DA0B75">
          <w:rPr>
            <w:webHidden/>
          </w:rPr>
          <w:fldChar w:fldCharType="begin"/>
        </w:r>
        <w:r w:rsidR="00DA0B75">
          <w:rPr>
            <w:webHidden/>
          </w:rPr>
          <w:instrText xml:space="preserve"> PAGEREF _Toc370207676 \h </w:instrText>
        </w:r>
        <w:r w:rsidR="00DA0B75">
          <w:rPr>
            <w:webHidden/>
          </w:rPr>
        </w:r>
        <w:r w:rsidR="00DA0B75">
          <w:rPr>
            <w:webHidden/>
          </w:rPr>
          <w:fldChar w:fldCharType="separate"/>
        </w:r>
        <w:r w:rsidR="00DA0B75">
          <w:rPr>
            <w:webHidden/>
          </w:rPr>
          <w:t>22</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77" w:history="1">
        <w:r w:rsidR="00DA0B75" w:rsidRPr="00CE144E">
          <w:rPr>
            <w:rStyle w:val="Hyperlink"/>
            <w14:scene3d>
              <w14:camera w14:prst="orthographicFront"/>
              <w14:lightRig w14:rig="threePt" w14:dir="t">
                <w14:rot w14:lat="0" w14:lon="0" w14:rev="0"/>
              </w14:lightRig>
            </w14:scene3d>
          </w:rPr>
          <w:t>Appendix B</w:t>
        </w:r>
        <w:r w:rsidR="00DA0B75" w:rsidRPr="00CE144E">
          <w:rPr>
            <w:rStyle w:val="Hyperlink"/>
          </w:rPr>
          <w:t xml:space="preserve"> – Whole of Project Data Across the Murray-Darling Basin</w:t>
        </w:r>
        <w:r w:rsidR="00DA0B75">
          <w:rPr>
            <w:webHidden/>
          </w:rPr>
          <w:tab/>
        </w:r>
        <w:r w:rsidR="00DA0B75">
          <w:rPr>
            <w:webHidden/>
          </w:rPr>
          <w:fldChar w:fldCharType="begin"/>
        </w:r>
        <w:r w:rsidR="00DA0B75">
          <w:rPr>
            <w:webHidden/>
          </w:rPr>
          <w:instrText xml:space="preserve"> PAGEREF _Toc370207677 \h </w:instrText>
        </w:r>
        <w:r w:rsidR="00DA0B75">
          <w:rPr>
            <w:webHidden/>
          </w:rPr>
        </w:r>
        <w:r w:rsidR="00DA0B75">
          <w:rPr>
            <w:webHidden/>
          </w:rPr>
          <w:fldChar w:fldCharType="separate"/>
        </w:r>
        <w:r w:rsidR="00DA0B75">
          <w:rPr>
            <w:webHidden/>
          </w:rPr>
          <w:t>23</w:t>
        </w:r>
        <w:r w:rsidR="00DA0B75">
          <w:rPr>
            <w:webHidden/>
          </w:rPr>
          <w:fldChar w:fldCharType="end"/>
        </w:r>
      </w:hyperlink>
    </w:p>
    <w:p w:rsidR="00DA0B75" w:rsidRDefault="00E41117">
      <w:pPr>
        <w:pStyle w:val="TOC1"/>
        <w:rPr>
          <w:rFonts w:asciiTheme="minorHAnsi" w:eastAsiaTheme="minorEastAsia" w:hAnsiTheme="minorHAnsi" w:cstheme="minorBidi"/>
          <w:sz w:val="22"/>
          <w:szCs w:val="22"/>
        </w:rPr>
      </w:pPr>
      <w:hyperlink w:anchor="_Toc370207678" w:history="1">
        <w:r w:rsidR="00DA0B75" w:rsidRPr="00CE144E">
          <w:rPr>
            <w:rStyle w:val="Hyperlink"/>
            <w14:scene3d>
              <w14:camera w14:prst="orthographicFront"/>
              <w14:lightRig w14:rig="threePt" w14:dir="t">
                <w14:rot w14:lat="0" w14:lon="0" w14:rev="0"/>
              </w14:lightRig>
            </w14:scene3d>
          </w:rPr>
          <w:t>Appendix C</w:t>
        </w:r>
        <w:r w:rsidR="00DA0B75" w:rsidRPr="00CE144E">
          <w:rPr>
            <w:rStyle w:val="Hyperlink"/>
          </w:rPr>
          <w:t xml:space="preserve"> - National Nested Grid Tiling Scheme</w:t>
        </w:r>
        <w:r w:rsidR="00DA0B75">
          <w:rPr>
            <w:webHidden/>
          </w:rPr>
          <w:tab/>
        </w:r>
        <w:r w:rsidR="00DA0B75">
          <w:rPr>
            <w:webHidden/>
          </w:rPr>
          <w:fldChar w:fldCharType="begin"/>
        </w:r>
        <w:r w:rsidR="00DA0B75">
          <w:rPr>
            <w:webHidden/>
          </w:rPr>
          <w:instrText xml:space="preserve"> PAGEREF _Toc370207678 \h </w:instrText>
        </w:r>
        <w:r w:rsidR="00DA0B75">
          <w:rPr>
            <w:webHidden/>
          </w:rPr>
        </w:r>
        <w:r w:rsidR="00DA0B75">
          <w:rPr>
            <w:webHidden/>
          </w:rPr>
          <w:fldChar w:fldCharType="separate"/>
        </w:r>
        <w:r w:rsidR="00DA0B75">
          <w:rPr>
            <w:webHidden/>
          </w:rPr>
          <w:t>24</w:t>
        </w:r>
        <w:r w:rsidR="00DA0B75">
          <w:rPr>
            <w:webHidden/>
          </w:rPr>
          <w:fldChar w:fldCharType="end"/>
        </w:r>
      </w:hyperlink>
    </w:p>
    <w:p w:rsidR="00606F01" w:rsidRPr="00D17B8F" w:rsidRDefault="003268E4" w:rsidP="00806006">
      <w:pPr>
        <w:pStyle w:val="BlockText"/>
        <w:sectPr w:rsidR="00606F01" w:rsidRPr="00D17B8F" w:rsidSect="00325F8B">
          <w:headerReference w:type="even" r:id="rId13"/>
          <w:headerReference w:type="default" r:id="rId14"/>
          <w:footerReference w:type="even" r:id="rId15"/>
          <w:footerReference w:type="default" r:id="rId16"/>
          <w:pgSz w:w="11907" w:h="16840" w:code="9"/>
          <w:pgMar w:top="1985" w:right="1418" w:bottom="1418" w:left="1418" w:header="720" w:footer="397" w:gutter="0"/>
          <w:pgNumType w:fmt="lowerRoman" w:start="3"/>
          <w:cols w:space="720"/>
          <w:docGrid w:linePitch="272"/>
        </w:sectPr>
      </w:pPr>
      <w:r>
        <w:rPr>
          <w:noProof/>
        </w:rPr>
        <w:fldChar w:fldCharType="end"/>
      </w:r>
      <w:r w:rsidR="007B5ADC">
        <w:br w:type="page"/>
      </w:r>
    </w:p>
    <w:p w:rsidR="00C51536" w:rsidRDefault="00160E7F" w:rsidP="00160E7F">
      <w:pPr>
        <w:pStyle w:val="Head1nonumbers"/>
      </w:pPr>
      <w:bookmarkStart w:id="0" w:name="_Toc370207630"/>
      <w:r>
        <w:lastRenderedPageBreak/>
        <w:t>Executive Summary</w:t>
      </w:r>
      <w:bookmarkEnd w:id="0"/>
    </w:p>
    <w:p w:rsidR="00325F8B" w:rsidRDefault="005E2D8A" w:rsidP="005E2D8A">
      <w:pPr>
        <w:pStyle w:val="BodyText"/>
      </w:pPr>
      <w:bookmarkStart w:id="1" w:name="OLE_LINK3"/>
      <w:bookmarkStart w:id="2" w:name="OLE_LINK5"/>
      <w:r>
        <w:t xml:space="preserve">This project commenced in November 2012 and is intended to provide satellite data and related scientific services to support the </w:t>
      </w:r>
      <w:r w:rsidR="007814E9">
        <w:t>Murray-Darling Basin Authority’s</w:t>
      </w:r>
      <w:r>
        <w:t xml:space="preserve"> monitoring of how the condition of riparian vegetation responds to changing river run-off and wetland inundation levels.</w:t>
      </w:r>
    </w:p>
    <w:p w:rsidR="005E2D8A" w:rsidRPr="00847A70" w:rsidRDefault="005E2D8A" w:rsidP="005E2D8A">
      <w:pPr>
        <w:pStyle w:val="BodyText"/>
      </w:pPr>
      <w:r>
        <w:t>Under this project, Geoscience Australia started to build a satellite data processing infrastructure; named the ‘</w:t>
      </w:r>
      <w:proofErr w:type="spellStart"/>
      <w:r>
        <w:t>datacube</w:t>
      </w:r>
      <w:proofErr w:type="spellEnd"/>
      <w:r>
        <w:t>’, as a proof of concept for expected on-going time series analysis applications including historical flood and bathymetry mapping.</w:t>
      </w:r>
    </w:p>
    <w:p w:rsidR="00325F8B" w:rsidRDefault="005E2D8A" w:rsidP="005E2D8A">
      <w:pPr>
        <w:pStyle w:val="BodyText"/>
      </w:pPr>
      <w:r>
        <w:t xml:space="preserve">The work incorporates an automated processing chain for Landsat satellite images from Geoscience Australia’s extensive archive, into customised high level intermediate products – including automated </w:t>
      </w:r>
      <w:proofErr w:type="spellStart"/>
      <w:r>
        <w:t>ortho</w:t>
      </w:r>
      <w:proofErr w:type="spellEnd"/>
      <w:r>
        <w:t>-rectification, atmospheric correction, cloud-removal, and mosaicking – and finally into statistics on the spectral and derivative indices (that is, vegetation condition indices or various types) for the summer periods of December-March, each year for the period 2000-2013.</w:t>
      </w:r>
    </w:p>
    <w:bookmarkEnd w:id="1"/>
    <w:bookmarkEnd w:id="2"/>
    <w:p w:rsidR="00325F8B" w:rsidRDefault="005E2D8A" w:rsidP="005E2D8A">
      <w:pPr>
        <w:pStyle w:val="BodyText"/>
      </w:pPr>
      <w:r>
        <w:t xml:space="preserve">These vegetation indices and associate statistics are then used, by the </w:t>
      </w:r>
      <w:r w:rsidR="007814E9">
        <w:t>Murray-Darling Basin Authority</w:t>
      </w:r>
      <w:r>
        <w:t xml:space="preserve"> and its collaborators, as inputs to a mathematical model of vegetation types and their respective conditions within the </w:t>
      </w:r>
      <w:r w:rsidR="00F62D69">
        <w:t>Murray-Darling Basin</w:t>
      </w:r>
      <w:r>
        <w:t xml:space="preserve"> (</w:t>
      </w:r>
      <w:r w:rsidRPr="00537E83">
        <w:rPr>
          <w:rStyle w:val="ReferencesItalic"/>
        </w:rPr>
        <w:t>Cunningham et. al. 2009</w:t>
      </w:r>
      <w:r>
        <w:t>).</w:t>
      </w:r>
    </w:p>
    <w:p w:rsidR="00325F8B" w:rsidRDefault="005E2D8A" w:rsidP="005E2D8A">
      <w:pPr>
        <w:pStyle w:val="BodyText"/>
      </w:pPr>
      <w:r w:rsidRPr="00847A70">
        <w:t>Among the nota</w:t>
      </w:r>
      <w:r>
        <w:t>ble achievements of the project are</w:t>
      </w:r>
      <w:r w:rsidRPr="00847A70">
        <w:t>:</w:t>
      </w:r>
    </w:p>
    <w:p w:rsidR="005E2D8A" w:rsidRPr="0089488E" w:rsidRDefault="002918FF" w:rsidP="005E2D8A">
      <w:pPr>
        <w:pStyle w:val="Listbulletlevel1"/>
      </w:pPr>
      <w:r w:rsidRPr="00A35393">
        <w:t xml:space="preserve">Nadir Bi-directional Reflectance Distribution Function-Adjusted Reflectance </w:t>
      </w:r>
      <w:r w:rsidR="005E2D8A">
        <w:t xml:space="preserve">and Pixel Quality processing </w:t>
      </w:r>
      <w:r w:rsidR="006A5D68">
        <w:t xml:space="preserve">and delivery </w:t>
      </w:r>
      <w:r w:rsidR="005E2D8A">
        <w:t>of 72</w:t>
      </w:r>
      <w:r w:rsidR="005E2D8A" w:rsidRPr="0089488E">
        <w:t xml:space="preserve"> Landsat scene</w:t>
      </w:r>
      <w:r w:rsidR="005E2D8A">
        <w:t xml:space="preserve"> footprints</w:t>
      </w:r>
      <w:r w:rsidR="005E2D8A" w:rsidRPr="0089488E">
        <w:t xml:space="preserve"> covering </w:t>
      </w:r>
      <w:r w:rsidR="005E2D8A">
        <w:t xml:space="preserve">the </w:t>
      </w:r>
      <w:r w:rsidR="007814E9">
        <w:t xml:space="preserve">Murray-Darling Basin </w:t>
      </w:r>
      <w:r w:rsidR="005E2D8A">
        <w:t xml:space="preserve">for the period 2000-2010; which amounts to total </w:t>
      </w:r>
      <w:r w:rsidR="00422347">
        <w:t>26,343</w:t>
      </w:r>
      <w:r w:rsidR="005E2D8A">
        <w:t xml:space="preserve"> Landsat individual scenes.</w:t>
      </w:r>
    </w:p>
    <w:p w:rsidR="00325F8B" w:rsidRDefault="005E2D8A" w:rsidP="005E2D8A">
      <w:pPr>
        <w:pStyle w:val="Listbulletlevel1"/>
      </w:pPr>
      <w:r>
        <w:t>Design of Python scripted processing workflows to produce six vegetation indices:</w:t>
      </w:r>
    </w:p>
    <w:p w:rsidR="005E2D8A" w:rsidRDefault="007814E9" w:rsidP="005E2D8A">
      <w:pPr>
        <w:pStyle w:val="Listbulletlevel2"/>
      </w:pPr>
      <w:r>
        <w:t>Enhanced Vegetation Index</w:t>
      </w:r>
    </w:p>
    <w:p w:rsidR="005E2D8A" w:rsidRDefault="005E2D8A" w:rsidP="005E2D8A">
      <w:pPr>
        <w:pStyle w:val="Listbulletlevel2"/>
      </w:pPr>
      <w:r>
        <w:t>Normalised Di</w:t>
      </w:r>
      <w:r w:rsidR="007814E9">
        <w:t>fference Vegetation Index</w:t>
      </w:r>
    </w:p>
    <w:p w:rsidR="005E2D8A" w:rsidRDefault="005E2D8A" w:rsidP="005E2D8A">
      <w:pPr>
        <w:pStyle w:val="Listbulletlevel2"/>
      </w:pPr>
      <w:r>
        <w:t xml:space="preserve">Normalised </w:t>
      </w:r>
      <w:r w:rsidR="007814E9">
        <w:t>Difference Moisture Index</w:t>
      </w:r>
    </w:p>
    <w:p w:rsidR="005E2D8A" w:rsidRDefault="005E2D8A" w:rsidP="005E2D8A">
      <w:pPr>
        <w:pStyle w:val="Listbulletlevel2"/>
      </w:pPr>
      <w:r>
        <w:t>Normalised Difference Soi</w:t>
      </w:r>
      <w:r w:rsidR="007814E9">
        <w:t>l Index</w:t>
      </w:r>
    </w:p>
    <w:p w:rsidR="005E2D8A" w:rsidRDefault="005E2D8A" w:rsidP="005E2D8A">
      <w:pPr>
        <w:pStyle w:val="Listbulletlevel2"/>
      </w:pPr>
      <w:r>
        <w:t>Soil Adjuste</w:t>
      </w:r>
      <w:r w:rsidR="007814E9">
        <w:t>d Total Vegetation Index</w:t>
      </w:r>
    </w:p>
    <w:p w:rsidR="005E2D8A" w:rsidRPr="0089488E" w:rsidRDefault="005E2D8A" w:rsidP="005E2D8A">
      <w:pPr>
        <w:pStyle w:val="Listbulletlevel2"/>
      </w:pPr>
      <w:r>
        <w:t>Specific Le</w:t>
      </w:r>
      <w:r w:rsidR="007814E9">
        <w:t>af Area Vegetation Index</w:t>
      </w:r>
    </w:p>
    <w:p w:rsidR="005E2D8A" w:rsidRDefault="005E2D8A" w:rsidP="005E2D8A">
      <w:pPr>
        <w:pStyle w:val="Listbulletlevel1"/>
      </w:pPr>
      <w:r>
        <w:t xml:space="preserve">Delivery of </w:t>
      </w:r>
      <w:proofErr w:type="spellStart"/>
      <w:r>
        <w:t>ortho</w:t>
      </w:r>
      <w:proofErr w:type="spellEnd"/>
      <w:r>
        <w:t xml:space="preserve">-rectified products to Monash University and the </w:t>
      </w:r>
      <w:r w:rsidR="007814E9">
        <w:t xml:space="preserve">Murray-Darling Basin Authority </w:t>
      </w:r>
      <w:r>
        <w:t>through the National Co</w:t>
      </w:r>
      <w:r w:rsidR="007814E9">
        <w:t>mputational Infrastructure</w:t>
      </w:r>
      <w:r>
        <w:t>.</w:t>
      </w:r>
    </w:p>
    <w:p w:rsidR="00160E7F" w:rsidRDefault="005E2D8A" w:rsidP="005A42BF">
      <w:pPr>
        <w:pStyle w:val="Heading1"/>
      </w:pPr>
      <w:bookmarkStart w:id="3" w:name="_Toc370207631"/>
      <w:r>
        <w:lastRenderedPageBreak/>
        <w:t>Project reporting period</w:t>
      </w:r>
      <w:bookmarkEnd w:id="3"/>
    </w:p>
    <w:p w:rsidR="005E2D8A" w:rsidRPr="005E2D8A" w:rsidRDefault="005E2D8A" w:rsidP="005E2D8A">
      <w:pPr>
        <w:pStyle w:val="BodyText"/>
      </w:pPr>
      <w:r w:rsidRPr="005E2D8A">
        <w:t>This report provides detail of all project work completed during the period 29 November 2012 to 30 June 2013, and includes whole of project information:</w:t>
      </w:r>
    </w:p>
    <w:p w:rsidR="005E2D8A" w:rsidRDefault="005E2D8A" w:rsidP="005E2D8A">
      <w:pPr>
        <w:pStyle w:val="Listbulletlevel1"/>
      </w:pPr>
      <w:r>
        <w:t>Milestones.</w:t>
      </w:r>
    </w:p>
    <w:p w:rsidR="005E2D8A" w:rsidRDefault="005E2D8A" w:rsidP="005E2D8A">
      <w:pPr>
        <w:pStyle w:val="Listbulletlevel1"/>
      </w:pPr>
      <w:r>
        <w:t>Datasets such as spatial coverage, temporal coverage, volumes and counts.</w:t>
      </w:r>
    </w:p>
    <w:p w:rsidR="005E2D8A" w:rsidRDefault="005E2D8A" w:rsidP="005E2D8A">
      <w:pPr>
        <w:pStyle w:val="Heading1"/>
      </w:pPr>
      <w:bookmarkStart w:id="4" w:name="_Toc370207632"/>
      <w:r>
        <w:lastRenderedPageBreak/>
        <w:t>Project Background</w:t>
      </w:r>
      <w:bookmarkEnd w:id="4"/>
    </w:p>
    <w:p w:rsidR="005E2D8A" w:rsidRDefault="005E2D8A" w:rsidP="005E2D8A">
      <w:pPr>
        <w:pStyle w:val="Heading2"/>
      </w:pPr>
      <w:bookmarkStart w:id="5" w:name="_Toc370207633"/>
      <w:r>
        <w:t>Overview</w:t>
      </w:r>
      <w:bookmarkEnd w:id="5"/>
    </w:p>
    <w:p w:rsidR="005E2D8A" w:rsidRDefault="005E2D8A" w:rsidP="005E2D8A">
      <w:pPr>
        <w:pStyle w:val="Heading3"/>
      </w:pPr>
      <w:bookmarkStart w:id="6" w:name="_Toc370207634"/>
      <w:r>
        <w:t>Nationally</w:t>
      </w:r>
      <w:bookmarkEnd w:id="6"/>
    </w:p>
    <w:p w:rsidR="00325F8B" w:rsidRDefault="005E2D8A" w:rsidP="005E2D8A">
      <w:pPr>
        <w:pStyle w:val="BodyText"/>
      </w:pPr>
      <w:r w:rsidRPr="005E2D8A">
        <w:t>The Murray-Darling Basin Authority</w:t>
      </w:r>
      <w:r w:rsidR="007814E9">
        <w:t xml:space="preserve"> (MDBA)</w:t>
      </w:r>
      <w:r w:rsidRPr="005E2D8A">
        <w:t xml:space="preserve"> funded this project with the aim to determine vegetation condition across the basin on a yearly basis; ultimately to monitor and evaluate the effects environmental watering has had on the floodplain ecosystems.</w:t>
      </w:r>
    </w:p>
    <w:p w:rsidR="005E2D8A" w:rsidRPr="005E2D8A" w:rsidRDefault="005E2D8A" w:rsidP="005E2D8A">
      <w:pPr>
        <w:pStyle w:val="BodyText"/>
      </w:pPr>
      <w:r w:rsidRPr="005E2D8A">
        <w:t>The goal of environmental watering is to protect and restore the resilience of the Basin's rivers, wetlands, floodplains, lakes and red gum forests, together with the plants and animals that depend on them. Many rivers in the Murray-Darling Basin</w:t>
      </w:r>
      <w:r w:rsidR="007814E9">
        <w:t xml:space="preserve"> (MDB)</w:t>
      </w:r>
      <w:r w:rsidRPr="005E2D8A">
        <w:t xml:space="preserve"> have been declining over the past 30 years; and thus a coordinated approach to overall water use was required by the MDBA. The Basin Plan was developed under the Water Act 2007 to limit water use at environmentally sustainable levels by determining long-term average Sustainable Diversion Limits for both surface water and groundwater resources. The Environmental Watering Plan is a central part of the Basin Plan and has a purpose to achieve the best possible environmental outcomes using the increased, but still finite, amount of water made available by the Basin Plan.</w:t>
      </w:r>
    </w:p>
    <w:p w:rsidR="005E2D8A" w:rsidRPr="005E2D8A" w:rsidRDefault="005E2D8A" w:rsidP="005E2D8A">
      <w:pPr>
        <w:pStyle w:val="BodyText"/>
      </w:pPr>
      <w:r w:rsidRPr="005E2D8A">
        <w:t>To monitor water at state and national scales</w:t>
      </w:r>
      <w:r w:rsidR="008C12FB">
        <w:t>,</w:t>
      </w:r>
      <w:r w:rsidRPr="005E2D8A">
        <w:t xml:space="preserve"> remote sensing is the most efficient method. The current project provides a successful example of the use of the ‘</w:t>
      </w:r>
      <w:proofErr w:type="spellStart"/>
      <w:r w:rsidRPr="005E2D8A">
        <w:t>datacube</w:t>
      </w:r>
      <w:proofErr w:type="spellEnd"/>
      <w:r w:rsidRPr="005E2D8A">
        <w:t xml:space="preserve">’ software architecture developed as part of Geoscience Australia’s long-term effort to systematically process long time-series Landsat satellite data for environmental applications. Vegetation monitoring is possible using this optical satellite data as it has a unique spectral signature which enables </w:t>
      </w:r>
      <w:r w:rsidR="00537E83">
        <w:t>vegetation</w:t>
      </w:r>
      <w:r w:rsidR="00537E83" w:rsidRPr="005E2D8A">
        <w:t xml:space="preserve"> </w:t>
      </w:r>
      <w:r w:rsidRPr="005E2D8A">
        <w:t xml:space="preserve">to be distinguished readily from other types of land cover in the visible and infrared ranges of the electromagnetic spectrum. Long time series analysis of these unique properties allows more detailed temporal information to be examined; Monash University colleagues will be using this data for developing </w:t>
      </w:r>
      <w:r w:rsidR="00537E83">
        <w:t xml:space="preserve">models for </w:t>
      </w:r>
      <w:r w:rsidRPr="005E2D8A">
        <w:t>vegetation</w:t>
      </w:r>
      <w:r w:rsidR="00537E83">
        <w:t xml:space="preserve"> type and</w:t>
      </w:r>
      <w:r w:rsidRPr="005E2D8A">
        <w:t xml:space="preserve"> condition estimates.</w:t>
      </w:r>
    </w:p>
    <w:p w:rsidR="005E2D8A" w:rsidRDefault="005E2D8A" w:rsidP="005E2D8A">
      <w:pPr>
        <w:pStyle w:val="Heading3"/>
      </w:pPr>
      <w:bookmarkStart w:id="7" w:name="_Toc370207635"/>
      <w:r>
        <w:t>Internationally</w:t>
      </w:r>
      <w:bookmarkEnd w:id="7"/>
    </w:p>
    <w:p w:rsidR="00325F8B" w:rsidRDefault="005E2D8A" w:rsidP="005E2D8A">
      <w:pPr>
        <w:pStyle w:val="BodyText"/>
      </w:pPr>
      <w:r w:rsidRPr="005E2D8A">
        <w:t>G</w:t>
      </w:r>
      <w:r w:rsidR="00C8341B">
        <w:t>eoscience Australia</w:t>
      </w:r>
      <w:r w:rsidRPr="005E2D8A">
        <w:t>’s strategic direction in regard to systematic processing of long-term satellite archives is complementary to international efforts (such as the Global Land Survey</w:t>
      </w:r>
      <w:r w:rsidR="008C12FB">
        <w:t xml:space="preserve"> [</w:t>
      </w:r>
      <w:r w:rsidR="00C8341B">
        <w:t>GLS</w:t>
      </w:r>
      <w:r w:rsidR="008C12FB">
        <w:t>]</w:t>
      </w:r>
      <w:r w:rsidR="00C8341B">
        <w:t>)</w:t>
      </w:r>
      <w:r w:rsidRPr="005E2D8A">
        <w:t xml:space="preserve"> </w:t>
      </w:r>
      <w:r w:rsidR="008C12FB">
        <w:t>(</w:t>
      </w:r>
      <w:proofErr w:type="spellStart"/>
      <w:r w:rsidR="002F34E1">
        <w:rPr>
          <w:rStyle w:val="ReferencesItalic"/>
        </w:rPr>
        <w:t>Gutman</w:t>
      </w:r>
      <w:proofErr w:type="spellEnd"/>
      <w:r w:rsidR="002F34E1">
        <w:rPr>
          <w:rStyle w:val="ReferencesItalic"/>
        </w:rPr>
        <w:t> </w:t>
      </w:r>
      <w:r w:rsidRPr="00537E83">
        <w:rPr>
          <w:rStyle w:val="ReferencesItalic"/>
        </w:rPr>
        <w:t>et</w:t>
      </w:r>
      <w:r w:rsidR="00325F8B">
        <w:rPr>
          <w:rStyle w:val="ReferencesItalic"/>
        </w:rPr>
        <w:t xml:space="preserve"> </w:t>
      </w:r>
      <w:r w:rsidRPr="00537E83">
        <w:rPr>
          <w:rStyle w:val="ReferencesItalic"/>
        </w:rPr>
        <w:t>al., 2008</w:t>
      </w:r>
      <w:r w:rsidRPr="005E2D8A">
        <w:t>), employing time-series satellite for land-cover analyses.</w:t>
      </w:r>
    </w:p>
    <w:p w:rsidR="005E2D8A" w:rsidRPr="005E2D8A" w:rsidRDefault="005E2D8A" w:rsidP="005E2D8A">
      <w:pPr>
        <w:pStyle w:val="BodyText"/>
      </w:pPr>
      <w:r w:rsidRPr="005E2D8A">
        <w:t xml:space="preserve">Overall the most notable outcome of this project is the improved </w:t>
      </w:r>
      <w:r w:rsidR="00973F3E">
        <w:t xml:space="preserve">Landsat data </w:t>
      </w:r>
      <w:r w:rsidRPr="005E2D8A">
        <w:t>processing chain and global monitoring potential of the time-series statistical analysis tool.</w:t>
      </w:r>
    </w:p>
    <w:p w:rsidR="005E2D8A" w:rsidRDefault="005E2D8A" w:rsidP="005E2D8A">
      <w:pPr>
        <w:pStyle w:val="Heading1"/>
      </w:pPr>
      <w:bookmarkStart w:id="8" w:name="_Toc370207636"/>
      <w:r>
        <w:lastRenderedPageBreak/>
        <w:t>Project Information</w:t>
      </w:r>
      <w:bookmarkEnd w:id="8"/>
    </w:p>
    <w:p w:rsidR="005C52C2" w:rsidRDefault="005C52C2" w:rsidP="005C52C2">
      <w:pPr>
        <w:pStyle w:val="Heading2"/>
      </w:pPr>
      <w:bookmarkStart w:id="9" w:name="_Toc370207637"/>
      <w:r>
        <w:t>Project Number</w:t>
      </w:r>
      <w:bookmarkEnd w:id="9"/>
    </w:p>
    <w:p w:rsidR="005C52C2" w:rsidRDefault="005C52C2" w:rsidP="005C52C2">
      <w:pPr>
        <w:pStyle w:val="BodyText"/>
      </w:pPr>
      <w:r w:rsidRPr="005C52C2">
        <w:t>The internal Geoscience Australia project number is N21.0 and project records are saved in the corporate information system (TRIM) container S08/46 ‘REMOTE SENSING SCIENCE AND STRATEGY’, P12/178 ‘VEGETATION MAPPING FOR THE MDBA’.</w:t>
      </w:r>
    </w:p>
    <w:p w:rsidR="005C52C2" w:rsidRDefault="005C52C2" w:rsidP="005C52C2">
      <w:pPr>
        <w:pStyle w:val="Heading2"/>
      </w:pPr>
      <w:bookmarkStart w:id="10" w:name="_Toc370207638"/>
      <w:r>
        <w:t>Project Authority</w:t>
      </w:r>
      <w:bookmarkEnd w:id="10"/>
    </w:p>
    <w:p w:rsidR="00325F8B" w:rsidRDefault="005C52C2" w:rsidP="00E92A30">
      <w:pPr>
        <w:pStyle w:val="BodyText"/>
      </w:pPr>
      <w:r w:rsidRPr="00E92A30">
        <w:t xml:space="preserve">In November 2012, Geoscience Australia and the </w:t>
      </w:r>
      <w:r w:rsidR="007814E9">
        <w:t>MDBA</w:t>
      </w:r>
      <w:r w:rsidRPr="00E92A30">
        <w:t xml:space="preserve"> entered into the current project agreement (CMCG3692-PA2) under a National Collaboration Framework “Collaborative Head Agreement” dated 4 May 2011 between the same two organisations.</w:t>
      </w:r>
    </w:p>
    <w:p w:rsidR="005C52C2" w:rsidRDefault="005C52C2" w:rsidP="005C52C2">
      <w:pPr>
        <w:pStyle w:val="Heading2"/>
      </w:pPr>
      <w:bookmarkStart w:id="11" w:name="_Toc370207639"/>
      <w:r>
        <w:t>Project Phases</w:t>
      </w:r>
      <w:bookmarkEnd w:id="11"/>
    </w:p>
    <w:p w:rsidR="005C52C2" w:rsidRDefault="005C52C2" w:rsidP="005C52C2">
      <w:pPr>
        <w:pStyle w:val="Heading3"/>
      </w:pPr>
      <w:bookmarkStart w:id="12" w:name="_Toc370207640"/>
      <w:r>
        <w:t>Overview</w:t>
      </w:r>
      <w:bookmarkEnd w:id="12"/>
    </w:p>
    <w:p w:rsidR="005C52C2" w:rsidRPr="00416131" w:rsidRDefault="005C52C2" w:rsidP="00416131">
      <w:pPr>
        <w:pStyle w:val="BodyText"/>
      </w:pPr>
      <w:r w:rsidRPr="00416131">
        <w:t xml:space="preserve">An initial planning meeting was organised and held at Geoscience Australia on 11 January 2013 with Monash University and The Victorian Department of Sustainability and </w:t>
      </w:r>
      <w:r w:rsidR="00C8341B">
        <w:t>E</w:t>
      </w:r>
      <w:r w:rsidRPr="00416131">
        <w:t>nvironment (</w:t>
      </w:r>
      <w:r w:rsidR="00C8341B">
        <w:t xml:space="preserve">Vic </w:t>
      </w:r>
      <w:r w:rsidRPr="00416131">
        <w:t>DSE), collaborators with the MDBA.</w:t>
      </w:r>
      <w:r w:rsidR="00881837" w:rsidRPr="00416131">
        <w:t xml:space="preserve"> </w:t>
      </w:r>
      <w:r w:rsidRPr="00416131">
        <w:t>Establishing face-to-face contact with those colleagues helped to better define technical approaches and created a positive atmosphere for the various agencies to work together to achieve the outcomes and outputs of this project.</w:t>
      </w:r>
    </w:p>
    <w:p w:rsidR="005C52C2" w:rsidRPr="00416131" w:rsidRDefault="005C52C2" w:rsidP="005C52C2">
      <w:pPr>
        <w:pStyle w:val="BodyText"/>
      </w:pPr>
      <w:r>
        <w:t xml:space="preserve">From that early stage, the project then proceeded in two stages: </w:t>
      </w:r>
      <w:r w:rsidR="003605C8">
        <w:t>(</w:t>
      </w:r>
      <w:r>
        <w:t>1</w:t>
      </w:r>
      <w:r w:rsidR="003605C8">
        <w:t>)</w:t>
      </w:r>
      <w:r>
        <w:t xml:space="preserve"> Acquisition of imagery and pre-processing, and </w:t>
      </w:r>
      <w:r w:rsidR="003605C8">
        <w:t>(</w:t>
      </w:r>
      <w:r>
        <w:t>2</w:t>
      </w:r>
      <w:r w:rsidR="003605C8">
        <w:t>)</w:t>
      </w:r>
      <w:r>
        <w:t xml:space="preserve"> Data processing and delivery</w:t>
      </w:r>
      <w:r w:rsidRPr="00847A70">
        <w:t>.</w:t>
      </w:r>
      <w:r w:rsidR="00881837">
        <w:t xml:space="preserve"> </w:t>
      </w:r>
      <w:r w:rsidRPr="00786400">
        <w:t xml:space="preserve">The timeline of project milestones is </w:t>
      </w:r>
      <w:r w:rsidRPr="004C6572">
        <w:t xml:space="preserve">detailed in </w:t>
      </w:r>
      <w:r w:rsidRPr="001C0F3E">
        <w:rPr>
          <w:rStyle w:val="Hyperlink"/>
        </w:rPr>
        <w:t>Appendix A</w:t>
      </w:r>
      <w:r w:rsidRPr="004C6572">
        <w:t>.</w:t>
      </w:r>
    </w:p>
    <w:p w:rsidR="005C52C2" w:rsidRDefault="005C52C2" w:rsidP="005C52C2">
      <w:pPr>
        <w:pStyle w:val="Heading3"/>
      </w:pPr>
      <w:bookmarkStart w:id="13" w:name="_Toc370207641"/>
      <w:r>
        <w:t>Phase 1 – Acquisition of imagery and pre-processing</w:t>
      </w:r>
      <w:bookmarkEnd w:id="13"/>
    </w:p>
    <w:p w:rsidR="005C52C2" w:rsidRDefault="005C52C2" w:rsidP="005C52C2">
      <w:pPr>
        <w:pStyle w:val="BodyText"/>
      </w:pPr>
      <w:r w:rsidRPr="00BF201E">
        <w:t xml:space="preserve">This Phase </w:t>
      </w:r>
      <w:r>
        <w:t xml:space="preserve">(November 2012-May 2013) </w:t>
      </w:r>
      <w:r w:rsidRPr="00BF201E">
        <w:t>included:</w:t>
      </w:r>
    </w:p>
    <w:p w:rsidR="005C52C2" w:rsidRPr="00D146BD" w:rsidRDefault="005C52C2" w:rsidP="005C52C2">
      <w:pPr>
        <w:pStyle w:val="Listbulletlevel1"/>
      </w:pPr>
      <w:r>
        <w:t>Gathering L</w:t>
      </w:r>
      <w:r w:rsidR="00C8341B">
        <w:t>andsat-</w:t>
      </w:r>
      <w:r>
        <w:t>5 Thematic Mapper (TM) and Landsat</w:t>
      </w:r>
      <w:r w:rsidR="00C8341B">
        <w:t>-</w:t>
      </w:r>
      <w:r>
        <w:t>7</w:t>
      </w:r>
      <w:r w:rsidRPr="00193356">
        <w:t xml:space="preserve"> </w:t>
      </w:r>
      <w:r>
        <w:t xml:space="preserve">Enhanced Thematic Mapper (ETM+) satellite data over the </w:t>
      </w:r>
      <w:r w:rsidR="007814E9">
        <w:t>MDB</w:t>
      </w:r>
      <w:r>
        <w:t xml:space="preserve"> from 2000 to 2010 </w:t>
      </w:r>
      <w:r w:rsidRPr="00D146BD">
        <w:t>from Geoscience Australia</w:t>
      </w:r>
      <w:r>
        <w:t>’s Landsat Archive, with additional scenes being obtained from the United States Geological Service (USGS)</w:t>
      </w:r>
      <w:r w:rsidRPr="00D146BD">
        <w:t>.</w:t>
      </w:r>
    </w:p>
    <w:p w:rsidR="005C52C2" w:rsidRPr="00D146BD" w:rsidRDefault="005C52C2" w:rsidP="005C52C2">
      <w:pPr>
        <w:pStyle w:val="Listbulletlevel1"/>
      </w:pPr>
      <w:r w:rsidRPr="00D146BD">
        <w:t>Management of datasets including mechanisms for storage</w:t>
      </w:r>
      <w:r>
        <w:t xml:space="preserve"> at the</w:t>
      </w:r>
      <w:r w:rsidR="007814E9">
        <w:t xml:space="preserve"> National Computational Infrastructure (</w:t>
      </w:r>
      <w:r w:rsidR="00C8341B">
        <w:t>NCI</w:t>
      </w:r>
      <w:r w:rsidR="007814E9">
        <w:t>)</w:t>
      </w:r>
      <w:r>
        <w:t xml:space="preserve"> and providing</w:t>
      </w:r>
      <w:r w:rsidRPr="00D146BD">
        <w:t xml:space="preserve"> access and distribution</w:t>
      </w:r>
      <w:r>
        <w:t xml:space="preserve"> to collaborators</w:t>
      </w:r>
      <w:r w:rsidRPr="00D146BD">
        <w:t>.</w:t>
      </w:r>
    </w:p>
    <w:p w:rsidR="00325F8B" w:rsidRDefault="005C52C2" w:rsidP="005C52C2">
      <w:pPr>
        <w:pStyle w:val="Listbulletlevel1"/>
      </w:pPr>
      <w:r w:rsidRPr="00D146BD">
        <w:t>Technical expertise and advice on data acquisition, processing</w:t>
      </w:r>
      <w:r>
        <w:t>, data mining</w:t>
      </w:r>
      <w:r w:rsidRPr="00D146BD">
        <w:t xml:space="preserve"> and applications</w:t>
      </w:r>
      <w:r>
        <w:t xml:space="preserve"> for Vegetation Condition Monitoring</w:t>
      </w:r>
      <w:r w:rsidRPr="00D146BD">
        <w:t>.</w:t>
      </w:r>
      <w:r>
        <w:t xml:space="preserve"> Advice to Monash University.</w:t>
      </w:r>
    </w:p>
    <w:p w:rsidR="005C52C2" w:rsidRDefault="005C52C2" w:rsidP="005C52C2">
      <w:pPr>
        <w:pStyle w:val="Heading3"/>
      </w:pPr>
      <w:bookmarkStart w:id="14" w:name="_Toc315946869"/>
      <w:bookmarkStart w:id="15" w:name="_Toc360622649"/>
      <w:bookmarkStart w:id="16" w:name="_Toc370207642"/>
      <w:r>
        <w:lastRenderedPageBreak/>
        <w:t>Earth Observation Satellite Data Collections and Coverage</w:t>
      </w:r>
      <w:bookmarkEnd w:id="14"/>
      <w:bookmarkEnd w:id="15"/>
      <w:bookmarkEnd w:id="16"/>
    </w:p>
    <w:p w:rsidR="005C52C2" w:rsidRDefault="005C52C2" w:rsidP="005C52C2">
      <w:pPr>
        <w:pStyle w:val="Heading4"/>
      </w:pPr>
      <w:bookmarkStart w:id="17" w:name="_Toc370207643"/>
      <w:r>
        <w:t>The primary ground stations’ coverage extent</w:t>
      </w:r>
      <w:bookmarkEnd w:id="17"/>
    </w:p>
    <w:p w:rsidR="005C52C2" w:rsidRPr="005C52C2" w:rsidRDefault="005C52C2" w:rsidP="00E92A30">
      <w:pPr>
        <w:pStyle w:val="BodyText"/>
      </w:pPr>
      <w:r w:rsidRPr="005C52C2">
        <w:t>The bulk of the project’s Landsat satellite data was originally acquired from G</w:t>
      </w:r>
      <w:r w:rsidR="00C8341B">
        <w:t>eoscience Australia’</w:t>
      </w:r>
      <w:r w:rsidRPr="005C52C2">
        <w:t>s primary ground data collection station in Alice Springs, Northern Territory, Australia.</w:t>
      </w:r>
      <w:r w:rsidR="00881837">
        <w:t xml:space="preserve"> </w:t>
      </w:r>
      <w:r w:rsidRPr="005C52C2">
        <w:t xml:space="preserve">The </w:t>
      </w:r>
      <w:r w:rsidR="00C8341B">
        <w:t xml:space="preserve">USGS </w:t>
      </w:r>
      <w:r w:rsidRPr="005C52C2">
        <w:t xml:space="preserve">acquires unique Landsat scenes by programming the satellites’ on-board recorders. It also acquires copies of data collected by the network of International </w:t>
      </w:r>
      <w:proofErr w:type="spellStart"/>
      <w:r w:rsidRPr="005C52C2">
        <w:t>Cooperators</w:t>
      </w:r>
      <w:proofErr w:type="spellEnd"/>
      <w:r w:rsidRPr="005C52C2">
        <w:t xml:space="preserve">, including Alice Springs, which has continuously retrieved Landsat data since 1979. </w:t>
      </w:r>
      <w:r w:rsidR="00537E83">
        <w:t>T</w:t>
      </w:r>
      <w:r w:rsidRPr="005C52C2">
        <w:t>he USGS station in South Dakota USA</w:t>
      </w:r>
      <w:r w:rsidR="00537E83">
        <w:t xml:space="preserve"> and</w:t>
      </w:r>
      <w:r w:rsidRPr="005C52C2">
        <w:t xml:space="preserve"> </w:t>
      </w:r>
      <w:r w:rsidR="00C8341B" w:rsidRPr="005C52C2">
        <w:t>G</w:t>
      </w:r>
      <w:r w:rsidR="00C8341B">
        <w:t>eoscience Australia’</w:t>
      </w:r>
      <w:r w:rsidR="00C8341B" w:rsidRPr="005C52C2">
        <w:t xml:space="preserve">s </w:t>
      </w:r>
      <w:r w:rsidRPr="005C52C2">
        <w:t>Alice Springs station form the two primary data capture facilities for the Landsat series (</w:t>
      </w:r>
      <w:r w:rsidRPr="00964B27">
        <w:rPr>
          <w:rStyle w:val="ReferencesItalic"/>
        </w:rPr>
        <w:t>U.S. Geological Survey, 2012</w:t>
      </w:r>
      <w:r w:rsidRPr="005C52C2">
        <w:t>).</w:t>
      </w:r>
    </w:p>
    <w:p w:rsidR="005C52C2" w:rsidRDefault="005C52C2" w:rsidP="005C52C2">
      <w:pPr>
        <w:pStyle w:val="Heading4"/>
      </w:pPr>
      <w:bookmarkStart w:id="18" w:name="_Toc370207644"/>
      <w:r>
        <w:t>Extent of Project coverage</w:t>
      </w:r>
      <w:bookmarkEnd w:id="18"/>
    </w:p>
    <w:p w:rsidR="00325F8B" w:rsidRDefault="005C52C2" w:rsidP="00416131">
      <w:pPr>
        <w:pStyle w:val="BodyText"/>
      </w:pPr>
      <w:r w:rsidRPr="00416131">
        <w:t>For the MDBA, Geoscience Australia is collecting, processing and managing Landsat</w:t>
      </w:r>
      <w:r w:rsidR="00C8341B">
        <w:t>-</w:t>
      </w:r>
      <w:r w:rsidRPr="00416131">
        <w:t>5 and Landsat</w:t>
      </w:r>
      <w:r w:rsidR="00C8341B">
        <w:t>-</w:t>
      </w:r>
      <w:r w:rsidRPr="00416131">
        <w:t>7</w:t>
      </w:r>
      <w:r w:rsidR="003605C8">
        <w:rPr>
          <w:rStyle w:val="FootnoteReference"/>
        </w:rPr>
        <w:footnoteReference w:id="2"/>
      </w:r>
      <w:r w:rsidRPr="00416131">
        <w:t xml:space="preserve"> satellite data from the following states of Australia: New South Wales, Queensland, Victoria and South Australia. The project data collections span 1</w:t>
      </w:r>
      <w:r w:rsidR="00537E83">
        <w:t>1</w:t>
      </w:r>
      <w:r w:rsidRPr="00416131">
        <w:t xml:space="preserve"> years and provide seasonal </w:t>
      </w:r>
      <w:r w:rsidR="002918FF">
        <w:t>MDB</w:t>
      </w:r>
      <w:r w:rsidRPr="00416131">
        <w:t xml:space="preserve"> wide coverage from 2000 to 2010 (see </w:t>
      </w:r>
      <w:r w:rsidRPr="001C0F3E">
        <w:rPr>
          <w:rStyle w:val="Hyperlink"/>
        </w:rPr>
        <w:t>Figure 1</w:t>
      </w:r>
      <w:r w:rsidRPr="00416131">
        <w:t>).</w:t>
      </w:r>
    </w:p>
    <w:p w:rsidR="00CC4C73" w:rsidRDefault="00B61C90" w:rsidP="00325F8B">
      <w:pPr>
        <w:pStyle w:val="Figuresandimagesleft"/>
      </w:pPr>
      <w:r>
        <w:rPr>
          <w:noProof/>
        </w:rPr>
        <w:lastRenderedPageBreak/>
        <w:drawing>
          <wp:inline distT="0" distB="0" distL="0" distR="0" wp14:anchorId="3B80C485" wp14:editId="560002C0">
            <wp:extent cx="5760720" cy="7036435"/>
            <wp:effectExtent l="0" t="0" r="0" b="0"/>
            <wp:docPr id="13" name="Picture 13" descr="This map shows the Landsat scene coverage (red boxes) of the Murray-Darling Basin (green) with path-row numbering." title="Map of the Murray-Darling Basin Landsat Scene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3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036435"/>
                    </a:xfrm>
                    <a:prstGeom prst="rect">
                      <a:avLst/>
                    </a:prstGeom>
                  </pic:spPr>
                </pic:pic>
              </a:graphicData>
            </a:graphic>
          </wp:inline>
        </w:drawing>
      </w:r>
    </w:p>
    <w:p w:rsidR="00CC4C73" w:rsidRDefault="00CC4C73" w:rsidP="00CC4C73">
      <w:pPr>
        <w:pStyle w:val="Caption"/>
      </w:pPr>
      <w:r>
        <w:t xml:space="preserve">Figure </w:t>
      </w:r>
      <w:fldSimple w:instr=" SEQ Figure \* ARABIC ">
        <w:r w:rsidR="00DA0B75">
          <w:rPr>
            <w:noProof/>
          </w:rPr>
          <w:t>1</w:t>
        </w:r>
      </w:fldSimple>
      <w:r>
        <w:t xml:space="preserve"> </w:t>
      </w:r>
      <w:r w:rsidRPr="00B65DC3">
        <w:t>Map showing the Area of Interest of the MDB Pro</w:t>
      </w:r>
      <w:r>
        <w:t>ject and Landsat scene coverage.</w:t>
      </w:r>
    </w:p>
    <w:p w:rsidR="005C52C2" w:rsidRDefault="005C52C2" w:rsidP="005C52C2">
      <w:pPr>
        <w:pStyle w:val="Heading4"/>
      </w:pPr>
      <w:bookmarkStart w:id="19" w:name="_Toc370207645"/>
      <w:r>
        <w:t>Preferred Satellites and remote sensing instruments</w:t>
      </w:r>
      <w:bookmarkEnd w:id="19"/>
    </w:p>
    <w:p w:rsidR="00325F8B" w:rsidRDefault="005C52C2" w:rsidP="00416131">
      <w:pPr>
        <w:pStyle w:val="BodyText"/>
      </w:pPr>
      <w:r w:rsidRPr="00416131">
        <w:t xml:space="preserve">The Landsat satellites owned by the United States of America provide optical images and are preferred as this form of satellite imagery is more familiar to most prospective users. Landsat data is obtained through the USGS, who make the Landsat archive available on-line at no direct cost to </w:t>
      </w:r>
      <w:r w:rsidRPr="00416131">
        <w:lastRenderedPageBreak/>
        <w:t>users.</w:t>
      </w:r>
      <w:r w:rsidR="00881837" w:rsidRPr="00416131">
        <w:t xml:space="preserve"> </w:t>
      </w:r>
      <w:r w:rsidRPr="00416131">
        <w:t>The Landsat series is unrivalled for longevity; offering consistent, long-term and near-global coverage appropriate for this long time-series analysis project.</w:t>
      </w:r>
    </w:p>
    <w:p w:rsidR="00325F8B" w:rsidRDefault="005C52C2" w:rsidP="005C52C2">
      <w:pPr>
        <w:pStyle w:val="Heading4"/>
      </w:pPr>
      <w:bookmarkStart w:id="20" w:name="_Toc370207646"/>
      <w:r>
        <w:t>Processing Management Application (PMA)</w:t>
      </w:r>
      <w:bookmarkEnd w:id="20"/>
    </w:p>
    <w:p w:rsidR="00325F8B" w:rsidRDefault="005C52C2" w:rsidP="00416131">
      <w:pPr>
        <w:pStyle w:val="BodyText"/>
      </w:pPr>
      <w:r w:rsidRPr="00416131">
        <w:t xml:space="preserve">All pre-processing is managed through </w:t>
      </w:r>
      <w:r w:rsidR="00C8341B" w:rsidRPr="005C52C2">
        <w:t>G</w:t>
      </w:r>
      <w:r w:rsidR="00C8341B">
        <w:t>eoscience Australia’</w:t>
      </w:r>
      <w:r w:rsidR="00C8341B" w:rsidRPr="005C52C2">
        <w:t xml:space="preserve">s </w:t>
      </w:r>
      <w:r w:rsidRPr="00416131">
        <w:t>Processing Management Application (PMA). This presents a common interface for the initiation and monitoring of processing activities and the management of the associated resource allocation, error management, and auditing required of a large-scale imagery processing environment. The initial version of PMA was developed, tested and accepted by late 2010.</w:t>
      </w:r>
      <w:r w:rsidR="00881837" w:rsidRPr="00416131">
        <w:t xml:space="preserve"> </w:t>
      </w:r>
      <w:r w:rsidRPr="00416131">
        <w:t xml:space="preserve">Refinement of the system occurred during 2011 in order to implement updates to key components including </w:t>
      </w:r>
      <w:r w:rsidR="00973F3E">
        <w:t xml:space="preserve">the </w:t>
      </w:r>
      <w:r w:rsidR="00C8341B" w:rsidRPr="00416131">
        <w:t xml:space="preserve">Landsat Product Generation System </w:t>
      </w:r>
      <w:r w:rsidR="00C8341B">
        <w:t>(LPGS)</w:t>
      </w:r>
      <w:r w:rsidR="00973F3E">
        <w:t>,</w:t>
      </w:r>
      <w:r w:rsidR="00C8341B">
        <w:t xml:space="preserve"> a</w:t>
      </w:r>
      <w:r w:rsidRPr="00416131">
        <w:t xml:space="preserve">nd </w:t>
      </w:r>
      <w:r w:rsidR="00973F3E">
        <w:t xml:space="preserve">to </w:t>
      </w:r>
      <w:r w:rsidRPr="00416131">
        <w:t xml:space="preserve">improve the system </w:t>
      </w:r>
      <w:r w:rsidR="00973F3E">
        <w:t xml:space="preserve">in response to </w:t>
      </w:r>
      <w:r w:rsidRPr="00416131">
        <w:t>user feedback.</w:t>
      </w:r>
      <w:r w:rsidR="00881837" w:rsidRPr="00416131">
        <w:t xml:space="preserve"> </w:t>
      </w:r>
      <w:r w:rsidRPr="00416131">
        <w:t>PMA was handed over to the Operations team of the Geoscience Australia National Earth Observation Group in December 2011, signifying the end of major development for the system.</w:t>
      </w:r>
    </w:p>
    <w:p w:rsidR="00325F8B" w:rsidRDefault="005C52C2" w:rsidP="005C52C2">
      <w:pPr>
        <w:pStyle w:val="Heading4"/>
      </w:pPr>
      <w:bookmarkStart w:id="21" w:name="_Toc370207647"/>
      <w:r>
        <w:t>Landsat Product Generation System (LPGS)</w:t>
      </w:r>
      <w:bookmarkEnd w:id="21"/>
    </w:p>
    <w:p w:rsidR="005C52C2" w:rsidRPr="00E80ED6" w:rsidRDefault="005C52C2" w:rsidP="00E80ED6">
      <w:pPr>
        <w:pStyle w:val="BodyText-02"/>
      </w:pPr>
      <w:r w:rsidRPr="00E80ED6">
        <w:t xml:space="preserve">Geoscience Australia has installed a new version of the </w:t>
      </w:r>
      <w:r w:rsidR="00C8341B" w:rsidRPr="00E80ED6">
        <w:t>LPGS</w:t>
      </w:r>
      <w:r w:rsidRPr="00E80ED6">
        <w:t xml:space="preserve">, obtained from the USGS. This has enabled Geoscience Australia to automatically generate bulk </w:t>
      </w:r>
      <w:proofErr w:type="spellStart"/>
      <w:r w:rsidRPr="00E80ED6">
        <w:t>ortho</w:t>
      </w:r>
      <w:proofErr w:type="spellEnd"/>
      <w:r w:rsidRPr="00E80ED6">
        <w:t>-rectified Landsat products where there are sufficient Ground Control Points (GCPs) visible within the scene</w:t>
      </w:r>
      <w:r w:rsidR="008C12FB" w:rsidRPr="00E80ED6">
        <w:t>,</w:t>
      </w:r>
      <w:r w:rsidRPr="00E80ED6">
        <w:t xml:space="preserve"> and make the Geoscience Australia Landsat products consistent with those of the USGS. Geoscience Australia is using the global collection of GCPs </w:t>
      </w:r>
      <w:r w:rsidR="00B55417" w:rsidRPr="00E80ED6">
        <w:t xml:space="preserve">(the chip set generated through the Landsat TM </w:t>
      </w:r>
      <w:proofErr w:type="spellStart"/>
      <w:r w:rsidR="00B55417" w:rsidRPr="00E80ED6">
        <w:t>GeoCover</w:t>
      </w:r>
      <w:proofErr w:type="spellEnd"/>
      <w:r w:rsidR="00B55417" w:rsidRPr="00E80ED6">
        <w:t xml:space="preserve"> 2000 dataset) </w:t>
      </w:r>
      <w:r w:rsidRPr="00E80ED6">
        <w:t xml:space="preserve">collected by the USGS and </w:t>
      </w:r>
      <w:r w:rsidR="00B55417" w:rsidRPr="00E80ED6">
        <w:t>also</w:t>
      </w:r>
      <w:r w:rsidRPr="00E80ED6">
        <w:t xml:space="preserve"> used for the periodic GLS Collections. The LPGS has been incorporated into the PMA in order to streamline processing jobs.</w:t>
      </w:r>
      <w:r w:rsidR="00973F3E" w:rsidRPr="00E80ED6">
        <w:t xml:space="preserve"> </w:t>
      </w:r>
      <w:r w:rsidR="00B55417" w:rsidRPr="00E80ED6">
        <w:t>On a per scene level the pixel registration is dependent on the number of GCP’s identified within a scene, and to some extent also their d</w:t>
      </w:r>
      <w:r w:rsidR="009E4C3C" w:rsidRPr="00E80ED6">
        <w:t>istribution within the scene.</w:t>
      </w:r>
      <w:r w:rsidR="00325F8B" w:rsidRPr="00E80ED6">
        <w:t xml:space="preserve"> </w:t>
      </w:r>
      <w:r w:rsidR="009E4C3C" w:rsidRPr="00E80ED6">
        <w:t>Geoscience Australia</w:t>
      </w:r>
      <w:r w:rsidR="00B55417" w:rsidRPr="00E80ED6">
        <w:t xml:space="preserve"> is cur</w:t>
      </w:r>
      <w:r w:rsidR="009E4C3C" w:rsidRPr="00E80ED6">
        <w:t xml:space="preserve">rently reviewing its automated Quality </w:t>
      </w:r>
      <w:r w:rsidR="00B55417" w:rsidRPr="00E80ED6">
        <w:t>A</w:t>
      </w:r>
      <w:r w:rsidR="009E4C3C" w:rsidRPr="00E80ED6">
        <w:t>ssurance</w:t>
      </w:r>
      <w:r w:rsidR="00B55417" w:rsidRPr="00E80ED6">
        <w:t xml:space="preserve"> procedures to identify scenes in which </w:t>
      </w:r>
      <w:proofErr w:type="spellStart"/>
      <w:r w:rsidR="009E4C3C" w:rsidRPr="00E80ED6">
        <w:t>mis</w:t>
      </w:r>
      <w:proofErr w:type="spellEnd"/>
      <w:r w:rsidR="009E4C3C" w:rsidRPr="00E80ED6">
        <w:t>-registration has occurred. Geoscience Australia</w:t>
      </w:r>
      <w:r w:rsidR="00B55417" w:rsidRPr="00E80ED6">
        <w:t xml:space="preserve"> plans to investigate the future use, in its automated processing, of high-resolution GCPs such as those included in the Australian Geographic Reference Image (AGRI)</w:t>
      </w:r>
      <w:r w:rsidR="00D15915" w:rsidRPr="00E80ED6">
        <w:t xml:space="preserve"> </w:t>
      </w:r>
      <w:r w:rsidR="00B55417" w:rsidRPr="00E80ED6">
        <w:t>(</w:t>
      </w:r>
      <w:r w:rsidR="00B55417" w:rsidRPr="00E80ED6">
        <w:rPr>
          <w:rStyle w:val="Italic"/>
        </w:rPr>
        <w:t>Geoscience Australia, 2012</w:t>
      </w:r>
      <w:r w:rsidR="00B55417" w:rsidRPr="00E80ED6">
        <w:t>)</w:t>
      </w:r>
      <w:r w:rsidR="009E4C3C" w:rsidRPr="00E80ED6">
        <w:t>.</w:t>
      </w:r>
      <w:r w:rsidR="00325F8B" w:rsidRPr="00E80ED6">
        <w:t xml:space="preserve"> </w:t>
      </w:r>
      <w:r w:rsidR="009E4C3C" w:rsidRPr="00E80ED6">
        <w:t>In the meantime Geoscience Australia</w:t>
      </w:r>
      <w:r w:rsidR="00B55417" w:rsidRPr="00E80ED6">
        <w:t xml:space="preserve"> is happy to engage with users on any concerns regarding registration accuracy.</w:t>
      </w:r>
    </w:p>
    <w:p w:rsidR="005C52C2" w:rsidRPr="00325F8B" w:rsidRDefault="005C52C2" w:rsidP="00325F8B">
      <w:pPr>
        <w:pStyle w:val="Heading4"/>
      </w:pPr>
      <w:bookmarkStart w:id="22" w:name="_Toc370207648"/>
      <w:r w:rsidRPr="00325F8B">
        <w:t>Atmospheric correction</w:t>
      </w:r>
      <w:bookmarkEnd w:id="22"/>
    </w:p>
    <w:p w:rsidR="00325F8B" w:rsidRDefault="005C52C2" w:rsidP="005C52C2">
      <w:pPr>
        <w:pStyle w:val="BodyText"/>
      </w:pPr>
      <w:r w:rsidRPr="00A35393">
        <w:t>The Nadir Bi-directional Reflectance Distribution Function-Adjusted Reflectance (NBAR) approach has been used to correct Landsat (5 and 7) imagery for atmospheric ‘noise’. This correction ensures that Landsat imagery is standardised to allow effective cloud removal and mosaic processing</w:t>
      </w:r>
      <w:r w:rsidR="00B173D3">
        <w:t xml:space="preserve"> (</w:t>
      </w:r>
      <w:r w:rsidR="00B173D3" w:rsidRPr="00325F8B">
        <w:rPr>
          <w:rStyle w:val="Italic"/>
        </w:rPr>
        <w:t>Li, 2010; Li et. al., 2010, 2012)</w:t>
      </w:r>
      <w:r w:rsidRPr="00A35393">
        <w:t>. The sources of ancillary data for the NBAR processing approach have all been identified and automated retrieval mechanisms have been established for the three parameters required to run the NBAR process.</w:t>
      </w:r>
    </w:p>
    <w:p w:rsidR="005C52C2" w:rsidRPr="00325F8B" w:rsidRDefault="005C52C2" w:rsidP="00325F8B">
      <w:pPr>
        <w:pStyle w:val="Heading4"/>
      </w:pPr>
      <w:bookmarkStart w:id="23" w:name="_Toc370207649"/>
      <w:r w:rsidRPr="00325F8B">
        <w:t>National Computational Infrastructure</w:t>
      </w:r>
      <w:bookmarkEnd w:id="23"/>
    </w:p>
    <w:p w:rsidR="00325F8B" w:rsidRDefault="005C52C2" w:rsidP="00E80ED6">
      <w:pPr>
        <w:pStyle w:val="BodyText-02"/>
      </w:pPr>
      <w:r w:rsidRPr="005C52C2">
        <w:t>The NCI, Australia’s national high-end computing service, is an initiative of the Australian Government, hosted by The Australian National University (ANU). NCI’s advanced computing infrastructure, compris</w:t>
      </w:r>
      <w:r w:rsidR="008C12FB">
        <w:t>es</w:t>
      </w:r>
      <w:r w:rsidRPr="005C52C2">
        <w:t xml:space="preserve"> a </w:t>
      </w:r>
      <w:proofErr w:type="spellStart"/>
      <w:r w:rsidRPr="005C52C2">
        <w:t>petascale</w:t>
      </w:r>
      <w:proofErr w:type="spellEnd"/>
      <w:r w:rsidRPr="005C52C2">
        <w:t xml:space="preserve"> </w:t>
      </w:r>
      <w:r w:rsidR="00C8341B">
        <w:t xml:space="preserve">High Performance Computing </w:t>
      </w:r>
      <w:r w:rsidRPr="005C52C2">
        <w:t>system, a large-scale compute cloud (primarily for data-intensive services), and multi-petabyte high-performance storage</w:t>
      </w:r>
      <w:r w:rsidR="008C12FB">
        <w:t>. The facility</w:t>
      </w:r>
      <w:r w:rsidRPr="005C52C2">
        <w:t xml:space="preserve"> is funded through programs of the Department of Industry, Innovation, </w:t>
      </w:r>
      <w:r w:rsidR="00130B13">
        <w:t xml:space="preserve">Climate Change, </w:t>
      </w:r>
      <w:r w:rsidRPr="005C52C2">
        <w:t>Science, Research and Tertiary Education, while its operations are sustained through the substantial co-investment by a number of partner organisations including ANU, CSIRO, the Australian Bureau of Meteorology, Geoscience Australia, a number of Australia’s research-intensive universities, and the Australian Research Council. Geoscience Australia requires this technology to process the 2</w:t>
      </w:r>
      <w:r w:rsidR="00130B13">
        <w:t>6</w:t>
      </w:r>
      <w:r w:rsidRPr="005C52C2">
        <w:t>,</w:t>
      </w:r>
      <w:r w:rsidR="00130B13">
        <w:t>343</w:t>
      </w:r>
      <w:r w:rsidRPr="005C52C2">
        <w:t xml:space="preserve"> Landsat scenes across the MDB</w:t>
      </w:r>
      <w:r w:rsidR="00130B13">
        <w:t>, for the period 2010-2013</w:t>
      </w:r>
      <w:r w:rsidRPr="005C52C2">
        <w:t>.</w:t>
      </w:r>
    </w:p>
    <w:p w:rsidR="005C52C2" w:rsidRPr="00B4416B" w:rsidRDefault="005C52C2" w:rsidP="005C52C2">
      <w:pPr>
        <w:pStyle w:val="Heading4"/>
        <w:rPr>
          <w:szCs w:val="21"/>
        </w:rPr>
      </w:pPr>
      <w:bookmarkStart w:id="24" w:name="_Toc370207650"/>
      <w:r w:rsidRPr="00B4416B">
        <w:rPr>
          <w:szCs w:val="21"/>
        </w:rPr>
        <w:lastRenderedPageBreak/>
        <w:t>Pixel Quality Processing</w:t>
      </w:r>
      <w:bookmarkEnd w:id="24"/>
    </w:p>
    <w:p w:rsidR="00325F8B" w:rsidRDefault="005C52C2" w:rsidP="005C52C2">
      <w:pPr>
        <w:pStyle w:val="BodyText"/>
      </w:pPr>
      <w:r w:rsidRPr="005C52C2">
        <w:t>Geoscience Australia has developed a new automated approach to generating near cloud-free composites, including the development and implementation of a pixel quality algorithm. This is expected to result in greater objectivity and efficiency in compositing the best (least- or nil-cloud) pixels for a given Landsat ‘tile’ within a specified time period.</w:t>
      </w:r>
      <w:r w:rsidR="00881837">
        <w:t xml:space="preserve"> </w:t>
      </w:r>
      <w:r w:rsidRPr="005C52C2">
        <w:t>An additional benefit of this cloud-free composite approach is that the parameters for the automated production can be readily altered.</w:t>
      </w:r>
      <w:r w:rsidR="00881837">
        <w:t xml:space="preserve"> </w:t>
      </w:r>
      <w:r w:rsidRPr="005C52C2">
        <w:t>For example, the process could focus on “all scenes from 2009”, or alternatively, “all scenes between 1 November 2008 and 28 February 2009”.</w:t>
      </w:r>
      <w:r w:rsidR="00881837">
        <w:t xml:space="preserve"> </w:t>
      </w:r>
      <w:r w:rsidRPr="005C52C2">
        <w:t>This is important if seasonal factors (for example, dry-season) are the key factors driving land-cover change.</w:t>
      </w:r>
    </w:p>
    <w:p w:rsidR="00325F8B" w:rsidRDefault="009E4C3C" w:rsidP="005C52C2">
      <w:pPr>
        <w:pStyle w:val="BodyText"/>
      </w:pPr>
      <w:r w:rsidRPr="00416131">
        <w:t>Geoscience Australia</w:t>
      </w:r>
      <w:r w:rsidR="0071052E">
        <w:t>’s cloud-masking approach employs two widely-employed algorithms</w:t>
      </w:r>
      <w:r w:rsidR="0051584C">
        <w:t>:</w:t>
      </w:r>
      <w:r w:rsidR="0071052E">
        <w:t xml:space="preserve"> the “</w:t>
      </w:r>
      <w:proofErr w:type="spellStart"/>
      <w:r w:rsidR="0071052E">
        <w:t>Fmask</w:t>
      </w:r>
      <w:proofErr w:type="spellEnd"/>
      <w:r w:rsidR="0071052E">
        <w:t>” (</w:t>
      </w:r>
      <w:r w:rsidR="0071052E" w:rsidRPr="00325F8B">
        <w:rPr>
          <w:rStyle w:val="Italic"/>
        </w:rPr>
        <w:t>Zhu and Woodcock, 2012)</w:t>
      </w:r>
      <w:r w:rsidR="0071052E">
        <w:t xml:space="preserve"> and the “Automated Cloud-Cover Assessment” (ACCA) (</w:t>
      </w:r>
      <w:r w:rsidR="0071052E" w:rsidRPr="00325F8B">
        <w:rPr>
          <w:rStyle w:val="Italic"/>
        </w:rPr>
        <w:t xml:space="preserve">Irish et. al., 2006). </w:t>
      </w:r>
      <w:r w:rsidR="0071052E">
        <w:t>The quantitative accuracy of these algorithms is described in these references. Both algorithms will occasionally fail to detect thin Cirrus cloud.</w:t>
      </w:r>
    </w:p>
    <w:p w:rsidR="005C52C2" w:rsidRPr="005C52C2" w:rsidRDefault="005C52C2" w:rsidP="005C52C2">
      <w:pPr>
        <w:pStyle w:val="BodyText"/>
      </w:pPr>
      <w:r w:rsidRPr="005C52C2">
        <w:t>The initial version of the compositing software was developed using Interactive Data Language (IDL) in 2010.</w:t>
      </w:r>
      <w:r w:rsidR="00881837">
        <w:t xml:space="preserve"> </w:t>
      </w:r>
      <w:r w:rsidRPr="005C52C2">
        <w:t xml:space="preserve">The compositing software </w:t>
      </w:r>
      <w:r w:rsidR="00C73F08">
        <w:t>underwent</w:t>
      </w:r>
      <w:r w:rsidRPr="005C52C2">
        <w:t xml:space="preserve"> further refinements during 2011-2012</w:t>
      </w:r>
      <w:r w:rsidR="009E4C3C">
        <w:t>,</w:t>
      </w:r>
      <w:r w:rsidRPr="005C52C2">
        <w:t xml:space="preserve"> includ</w:t>
      </w:r>
      <w:r w:rsidR="00C73F08">
        <w:t>ing</w:t>
      </w:r>
      <w:r w:rsidRPr="005C52C2">
        <w:t>:</w:t>
      </w:r>
    </w:p>
    <w:p w:rsidR="005C52C2" w:rsidRPr="00E97A8F" w:rsidRDefault="005C52C2" w:rsidP="005C52C2">
      <w:pPr>
        <w:pStyle w:val="Listbulletlevel1"/>
      </w:pPr>
      <w:r w:rsidRPr="00E97A8F">
        <w:t>Rewritten in python</w:t>
      </w:r>
      <w:r>
        <w:t xml:space="preserve"> language</w:t>
      </w:r>
      <w:r w:rsidRPr="00E97A8F">
        <w:t xml:space="preserve"> to allow </w:t>
      </w:r>
      <w:r>
        <w:t xml:space="preserve">integration with the </w:t>
      </w:r>
      <w:r w:rsidRPr="00E97A8F">
        <w:t xml:space="preserve">PMA </w:t>
      </w:r>
      <w:r>
        <w:t>function</w:t>
      </w:r>
    </w:p>
    <w:p w:rsidR="005C52C2" w:rsidRPr="00E97A8F" w:rsidRDefault="005C52C2" w:rsidP="005C52C2">
      <w:pPr>
        <w:pStyle w:val="Listbulletlevel1"/>
      </w:pPr>
      <w:r w:rsidRPr="00E97A8F">
        <w:t>Refinements to the code to improve processing efficiency</w:t>
      </w:r>
    </w:p>
    <w:p w:rsidR="00F3083A" w:rsidRDefault="005C52C2" w:rsidP="005C52C2">
      <w:pPr>
        <w:pStyle w:val="Listbulletlevel1"/>
      </w:pPr>
      <w:r w:rsidRPr="00E97A8F">
        <w:t>Separation of the statistical aspect into a separate output product which can then be reused for additional processing</w:t>
      </w:r>
    </w:p>
    <w:p w:rsidR="005C52C2" w:rsidRDefault="00F3083A" w:rsidP="005C52C2">
      <w:pPr>
        <w:pStyle w:val="Listbulletlevel1"/>
      </w:pPr>
      <w:r>
        <w:t>C</w:t>
      </w:r>
      <w:r w:rsidR="005C52C2" w:rsidRPr="005C52C2">
        <w:t xml:space="preserve">ode development in order to handle both Landsat 5 and 7 in FAST and </w:t>
      </w:r>
      <w:proofErr w:type="spellStart"/>
      <w:r w:rsidR="005C52C2" w:rsidRPr="005C52C2">
        <w:t>Geotiff</w:t>
      </w:r>
      <w:proofErr w:type="spellEnd"/>
      <w:r w:rsidR="005C52C2" w:rsidRPr="005C52C2">
        <w:t xml:space="preserve"> formats.</w:t>
      </w:r>
    </w:p>
    <w:p w:rsidR="00CC4C73" w:rsidRDefault="00CC4C73" w:rsidP="00E80ED6">
      <w:pPr>
        <w:pStyle w:val="BodyText-02"/>
      </w:pPr>
      <w:r w:rsidRPr="001C0F3E">
        <w:rPr>
          <w:rStyle w:val="Hyperlink"/>
        </w:rPr>
        <w:t xml:space="preserve">Figure 2 </w:t>
      </w:r>
      <w:r w:rsidRPr="00E97A8F">
        <w:t xml:space="preserve">shows a subset of one scene </w:t>
      </w:r>
      <w:r>
        <w:t>that uses</w:t>
      </w:r>
      <w:r w:rsidRPr="00E97A8F">
        <w:t xml:space="preserve"> the </w:t>
      </w:r>
      <w:r>
        <w:t>pixel quality</w:t>
      </w:r>
      <w:r w:rsidRPr="00E97A8F">
        <w:t xml:space="preserve"> </w:t>
      </w:r>
      <w:r>
        <w:t>to mask final</w:t>
      </w:r>
      <w:r w:rsidRPr="00E97A8F">
        <w:t xml:space="preserve"> products </w:t>
      </w:r>
      <w:r>
        <w:t>from January 2009</w:t>
      </w:r>
      <w:r w:rsidRPr="00E97A8F">
        <w:t>.</w:t>
      </w:r>
    </w:p>
    <w:p w:rsidR="00325F8B" w:rsidRDefault="00C73F08" w:rsidP="00CC4C73">
      <w:pPr>
        <w:pStyle w:val="BodyText"/>
      </w:pPr>
      <w:r w:rsidRPr="00325F8B">
        <w:rPr>
          <w:rStyle w:val="Italic"/>
        </w:rPr>
        <w:t>Geoscience Australia, 2013a</w:t>
      </w:r>
      <w:r>
        <w:t xml:space="preserve"> describes the new Landsat time series more completely.</w:t>
      </w:r>
    </w:p>
    <w:p w:rsidR="00CC4C73" w:rsidRDefault="00CC4C73" w:rsidP="00325F8B">
      <w:pPr>
        <w:pStyle w:val="Figuresandimagesleft"/>
      </w:pPr>
      <w:r>
        <w:rPr>
          <w:noProof/>
        </w:rPr>
        <w:drawing>
          <wp:inline distT="0" distB="0" distL="0" distR="0" wp14:anchorId="597650D2" wp14:editId="2B0776A9">
            <wp:extent cx="5391785" cy="2466975"/>
            <wp:effectExtent l="19050" t="19050" r="18415" b="28575"/>
            <wp:docPr id="4" name="Picture 4" descr="This is a subset of a Landsat-7 image from path 92 row 81, with a corresponding Pixel Quality mask for comparison. This shows the ability of Pixel Quality to identify clouds and cloud shadows as well as SLC off gaps for masking the imagery to produce pixels of 'valid observation' reflectance." title="Subset of Landsat Data and Pixel Quality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7_92_81_PQ_compari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85" cy="2466975"/>
                    </a:xfrm>
                    <a:prstGeom prst="rect">
                      <a:avLst/>
                    </a:prstGeom>
                    <a:noFill/>
                    <a:ln w="6350" cmpd="sng">
                      <a:solidFill>
                        <a:srgbClr val="000000"/>
                      </a:solidFill>
                      <a:miter lim="800000"/>
                      <a:headEnd/>
                      <a:tailEnd/>
                    </a:ln>
                    <a:effectLst/>
                  </pic:spPr>
                </pic:pic>
              </a:graphicData>
            </a:graphic>
          </wp:inline>
        </w:drawing>
      </w:r>
    </w:p>
    <w:p w:rsidR="00CC4C73" w:rsidRPr="005C52C2" w:rsidRDefault="00CC4C73" w:rsidP="00CC4C73">
      <w:pPr>
        <w:pStyle w:val="Caption"/>
      </w:pPr>
      <w:r>
        <w:t xml:space="preserve">Figure </w:t>
      </w:r>
      <w:fldSimple w:instr=" SEQ Figure \* ARABIC ">
        <w:r w:rsidR="00DA0B75">
          <w:rPr>
            <w:noProof/>
          </w:rPr>
          <w:t>2</w:t>
        </w:r>
      </w:fldSimple>
      <w:r>
        <w:t xml:space="preserve"> </w:t>
      </w:r>
      <w:r w:rsidRPr="00C22C9E">
        <w:t>A subset of Landsat-5 data from Path 92, Row 81 captured on 07-01-2009.</w:t>
      </w:r>
      <w:r w:rsidR="00881837">
        <w:t xml:space="preserve"> </w:t>
      </w:r>
      <w:r w:rsidRPr="00C22C9E">
        <w:t>Automatic pixel quality masking has been applied to the false colour image on the left which results in the right image</w:t>
      </w:r>
      <w:r w:rsidR="00A01034">
        <w:t>, showing</w:t>
      </w:r>
      <w:r>
        <w:t xml:space="preserve"> cloud (black).</w:t>
      </w:r>
    </w:p>
    <w:p w:rsidR="0052645E" w:rsidRPr="00E92A30" w:rsidRDefault="0052645E" w:rsidP="0052645E">
      <w:pPr>
        <w:pStyle w:val="Heading3"/>
      </w:pPr>
      <w:bookmarkStart w:id="25" w:name="_Toc277762138"/>
      <w:bookmarkStart w:id="26" w:name="_Toc277765950"/>
      <w:bookmarkStart w:id="27" w:name="_Toc277767551"/>
      <w:bookmarkStart w:id="28" w:name="_Toc277768589"/>
      <w:bookmarkStart w:id="29" w:name="_Toc315946870"/>
      <w:bookmarkStart w:id="30" w:name="_Toc360622650"/>
      <w:bookmarkStart w:id="31" w:name="_Toc370207651"/>
      <w:r w:rsidRPr="00E92A30">
        <w:lastRenderedPageBreak/>
        <w:t>Phase 2</w:t>
      </w:r>
      <w:bookmarkEnd w:id="25"/>
      <w:bookmarkEnd w:id="26"/>
      <w:bookmarkEnd w:id="27"/>
      <w:bookmarkEnd w:id="28"/>
      <w:bookmarkEnd w:id="29"/>
      <w:r w:rsidR="00E92A30">
        <w:t xml:space="preserve"> – </w:t>
      </w:r>
      <w:r w:rsidRPr="00E92A30">
        <w:t>Data outputs and delivery</w:t>
      </w:r>
      <w:bookmarkEnd w:id="30"/>
      <w:bookmarkEnd w:id="31"/>
    </w:p>
    <w:p w:rsidR="0052645E" w:rsidRDefault="0052645E" w:rsidP="0052645E">
      <w:pPr>
        <w:pStyle w:val="BodyText"/>
      </w:pPr>
      <w:r>
        <w:t xml:space="preserve">Geoscience Australia </w:t>
      </w:r>
      <w:r w:rsidR="00BC4AD4">
        <w:t>has</w:t>
      </w:r>
      <w:r>
        <w:t xml:space="preserve"> processed</w:t>
      </w:r>
      <w:r w:rsidR="00537E83">
        <w:t xml:space="preserve"> over</w:t>
      </w:r>
      <w:r>
        <w:t xml:space="preserve"> ten years of Landsat satellite data to be used for the </w:t>
      </w:r>
      <w:r w:rsidR="00C8341B">
        <w:t>MDB</w:t>
      </w:r>
      <w:r>
        <w:t xml:space="preserve"> Vegetation Condition Monitoring Project</w:t>
      </w:r>
      <w:r w:rsidR="008A2EB3">
        <w:t>,</w:t>
      </w:r>
      <w:r>
        <w:t xml:space="preserve"> jointly implemented by Monash University and</w:t>
      </w:r>
      <w:r w:rsidR="00C8341B">
        <w:t xml:space="preserve"> </w:t>
      </w:r>
      <w:r w:rsidR="005542F4">
        <w:t>the Victorian Department of Sustainability and Environment</w:t>
      </w:r>
      <w:r>
        <w:t xml:space="preserve">. Vegetation Index ratios are the main deliverables and can be used to establish the foundation of landscape classifications, from identifying the most abundant surface materials, to drawing discrete differences in the health, condition and variety of other natural and man-made features. Landsat data has provided the capability to distinguish characteristics in the data which </w:t>
      </w:r>
      <w:r w:rsidR="008A2EB3">
        <w:t>allow</w:t>
      </w:r>
      <w:r>
        <w:t xml:space="preserve"> a high-level land use analysis, using Visible and</w:t>
      </w:r>
      <w:r w:rsidR="00C8341B">
        <w:t xml:space="preserve"> Near Infrared w</w:t>
      </w:r>
      <w:r>
        <w:t xml:space="preserve">avelengths. For this project, Landsat data was used to produce derivative products (six vegetation indices) and statistics summarising these products over specific temporal monthly periods over the years 2000-2010. This data will be used to classify broad floodplain vegetation types and to be used with other data in an Artificial Neural Network model developed by Monash University </w:t>
      </w:r>
      <w:r w:rsidR="00FB2155">
        <w:t>(</w:t>
      </w:r>
      <w:r w:rsidR="00FB2155" w:rsidRPr="00325F8B">
        <w:rPr>
          <w:rStyle w:val="Italic"/>
        </w:rPr>
        <w:t>Cunningham et. al.</w:t>
      </w:r>
      <w:r w:rsidR="00824A72" w:rsidRPr="00325F8B">
        <w:rPr>
          <w:rStyle w:val="Italic"/>
        </w:rPr>
        <w:t xml:space="preserve"> 2009)</w:t>
      </w:r>
      <w:r w:rsidR="00FB2155" w:rsidRPr="00325F8B">
        <w:rPr>
          <w:rStyle w:val="Italic"/>
        </w:rPr>
        <w:t xml:space="preserve"> </w:t>
      </w:r>
      <w:r>
        <w:t>to predict floodplain vegetation condition across the MDB.</w:t>
      </w:r>
    </w:p>
    <w:p w:rsidR="00325F8B" w:rsidRDefault="0052645E" w:rsidP="0052645E">
      <w:pPr>
        <w:pStyle w:val="BodyText"/>
        <w:rPr>
          <w:rFonts w:cs="Calibri"/>
        </w:rPr>
      </w:pPr>
      <w:r w:rsidRPr="005207C0">
        <w:rPr>
          <w:rFonts w:cs="Calibri"/>
        </w:rPr>
        <w:t>The project u</w:t>
      </w:r>
      <w:r w:rsidR="008A2EB3">
        <w:rPr>
          <w:rFonts w:cs="Calibri"/>
        </w:rPr>
        <w:t>tilises open source technologies -</w:t>
      </w:r>
      <w:r w:rsidRPr="005207C0">
        <w:rPr>
          <w:rFonts w:cs="Calibri"/>
        </w:rPr>
        <w:t xml:space="preserve"> Python and Geospatial Data Abstraction Library (GDAL) </w:t>
      </w:r>
      <w:r w:rsidR="008A2EB3">
        <w:rPr>
          <w:rFonts w:cs="Calibri"/>
        </w:rPr>
        <w:t xml:space="preserve">- </w:t>
      </w:r>
      <w:r w:rsidRPr="005207C0">
        <w:rPr>
          <w:rFonts w:cs="Calibri"/>
        </w:rPr>
        <w:t xml:space="preserve">to perform processing on the project data. </w:t>
      </w:r>
      <w:r>
        <w:rPr>
          <w:rFonts w:cs="Calibri"/>
        </w:rPr>
        <w:t xml:space="preserve">The </w:t>
      </w:r>
      <w:r w:rsidRPr="00E958B5">
        <w:rPr>
          <w:rFonts w:cs="Calibri"/>
        </w:rPr>
        <w:t xml:space="preserve">Landsat NBAR reflectance data </w:t>
      </w:r>
      <w:r>
        <w:rPr>
          <w:rFonts w:cs="Calibri"/>
        </w:rPr>
        <w:t xml:space="preserve">was processed </w:t>
      </w:r>
      <w:r w:rsidRPr="00E958B5">
        <w:rPr>
          <w:rFonts w:cs="Calibri"/>
        </w:rPr>
        <w:t>in 1-degree tile (pr</w:t>
      </w:r>
      <w:r>
        <w:rPr>
          <w:rFonts w:cs="Calibri"/>
        </w:rPr>
        <w:t xml:space="preserve">ojection agnostic) format and derivative vegetation index products were generated using reflectance band ratio algorithms. The </w:t>
      </w:r>
      <w:r w:rsidRPr="005207C0">
        <w:rPr>
          <w:rFonts w:cs="Calibri"/>
        </w:rPr>
        <w:t xml:space="preserve">Vegetation Indices </w:t>
      </w:r>
      <w:r>
        <w:rPr>
          <w:rFonts w:cs="Calibri"/>
        </w:rPr>
        <w:t xml:space="preserve">include: </w:t>
      </w:r>
      <w:r>
        <w:t>Enhanced Vegetation Index (EVI), Normalise</w:t>
      </w:r>
      <w:r w:rsidR="00D15915">
        <w:t>d</w:t>
      </w:r>
      <w:r>
        <w:t xml:space="preserve"> Difference Vegetation Index (NDVI), Normalised Difference Soil Index (NDSI), Normalised Difference Moisture Index (NDMI), Soil Adjusted Total </w:t>
      </w:r>
      <w:r w:rsidR="00D15915">
        <w:t>V</w:t>
      </w:r>
      <w:r>
        <w:t xml:space="preserve">egetation Index (SATVI), </w:t>
      </w:r>
      <w:proofErr w:type="gramStart"/>
      <w:r>
        <w:t>Specific</w:t>
      </w:r>
      <w:proofErr w:type="gramEnd"/>
      <w:r>
        <w:t xml:space="preserve"> Leaf Area Vegetation Index (SLAVI). </w:t>
      </w:r>
      <w:r>
        <w:rPr>
          <w:rFonts w:cs="Calibri"/>
        </w:rPr>
        <w:t>S</w:t>
      </w:r>
      <w:r w:rsidRPr="005207C0">
        <w:rPr>
          <w:rFonts w:cs="Calibri"/>
        </w:rPr>
        <w:t>tatistics</w:t>
      </w:r>
      <w:r>
        <w:rPr>
          <w:rFonts w:cs="Calibri"/>
        </w:rPr>
        <w:t xml:space="preserve"> were generated for each seasonal time period for each reflectance band and each index. These temporal statistic outputs are </w:t>
      </w:r>
      <w:r w:rsidR="00824A72">
        <w:rPr>
          <w:rFonts w:cs="Calibri"/>
        </w:rPr>
        <w:t>summarised</w:t>
      </w:r>
      <w:r w:rsidR="00073C18">
        <w:rPr>
          <w:rFonts w:cs="Calibri"/>
        </w:rPr>
        <w:t xml:space="preserve"> </w:t>
      </w:r>
      <w:r>
        <w:rPr>
          <w:rFonts w:cs="Calibri"/>
        </w:rPr>
        <w:t xml:space="preserve">in </w:t>
      </w:r>
      <w:r w:rsidR="00824A72" w:rsidRPr="00E41117">
        <w:rPr>
          <w:rStyle w:val="Hyperlink"/>
        </w:rPr>
        <w:t>S</w:t>
      </w:r>
      <w:r w:rsidRPr="00E41117">
        <w:rPr>
          <w:rStyle w:val="Hyperlink"/>
        </w:rPr>
        <w:t>ection 5</w:t>
      </w:r>
      <w:r>
        <w:rPr>
          <w:rFonts w:cs="Calibri"/>
        </w:rPr>
        <w:t xml:space="preserve"> of this document</w:t>
      </w:r>
      <w:r w:rsidR="00824A72">
        <w:rPr>
          <w:rFonts w:cs="Calibri"/>
        </w:rPr>
        <w:t xml:space="preserve">, and detailed in </w:t>
      </w:r>
      <w:r w:rsidR="00824A72" w:rsidRPr="00325F8B">
        <w:rPr>
          <w:rStyle w:val="Italic"/>
        </w:rPr>
        <w:t>Geoscience Australia, 2013b</w:t>
      </w:r>
      <w:r>
        <w:rPr>
          <w:rFonts w:cs="Calibri"/>
        </w:rPr>
        <w:t>.</w:t>
      </w:r>
    </w:p>
    <w:p w:rsidR="00325F8B" w:rsidRDefault="0052645E" w:rsidP="0052645E">
      <w:pPr>
        <w:pStyle w:val="BodyText"/>
      </w:pPr>
      <w:r>
        <w:t>Amendments to the Project Agreement (in the form of a formal Change Order) were agreed by both parties on 14 June. Those changes rationalised responsibility for implementing the vegetation typing model (transferring this from G</w:t>
      </w:r>
      <w:r w:rsidR="00C8341B">
        <w:t>eoscience Australia</w:t>
      </w:r>
      <w:r>
        <w:t xml:space="preserve"> to Monash University, who developed the model); implicitly extending the data collection period from 2010 to early 2013</w:t>
      </w:r>
      <w:r w:rsidR="008A2EB3">
        <w:t>,</w:t>
      </w:r>
      <w:r>
        <w:t xml:space="preserve"> and adding an Implementation Plan for longer-term data delivery. That Plan (reference D2013-135009) was approved by the MDBA (reference D2013-135573) on 28 June 2013.</w:t>
      </w:r>
    </w:p>
    <w:p w:rsidR="0052645E" w:rsidRDefault="0052645E" w:rsidP="0052645E">
      <w:pPr>
        <w:pStyle w:val="Heading1"/>
      </w:pPr>
      <w:bookmarkStart w:id="32" w:name="_Toc370207652"/>
      <w:r>
        <w:lastRenderedPageBreak/>
        <w:t>Project Governance</w:t>
      </w:r>
      <w:bookmarkEnd w:id="32"/>
    </w:p>
    <w:p w:rsidR="00325F8B" w:rsidRDefault="004D5977" w:rsidP="004D5977">
      <w:pPr>
        <w:pStyle w:val="BodyText"/>
        <w:rPr>
          <w:rFonts w:cs="Calibri"/>
        </w:rPr>
      </w:pPr>
      <w:r w:rsidRPr="004D5977">
        <w:rPr>
          <w:rFonts w:cs="Calibri"/>
        </w:rPr>
        <w:t>Governance arrangements for the project were as prescribed under the relevant Collaborative Head Agreement and Project Agreement.</w:t>
      </w:r>
    </w:p>
    <w:p w:rsidR="0052645E" w:rsidRDefault="0052645E" w:rsidP="0052645E">
      <w:pPr>
        <w:pStyle w:val="Heading2"/>
      </w:pPr>
      <w:bookmarkStart w:id="33" w:name="_Toc277762141"/>
      <w:bookmarkStart w:id="34" w:name="_Toc277765953"/>
      <w:bookmarkStart w:id="35" w:name="_Toc277767554"/>
      <w:bookmarkStart w:id="36" w:name="_Toc277768592"/>
      <w:bookmarkStart w:id="37" w:name="_Toc315946873"/>
      <w:bookmarkStart w:id="38" w:name="_Toc360622652"/>
      <w:bookmarkStart w:id="39" w:name="_Toc370207653"/>
      <w:r>
        <w:t>Steering</w:t>
      </w:r>
      <w:r w:rsidRPr="007A0678">
        <w:t xml:space="preserve"> Committee</w:t>
      </w:r>
      <w:bookmarkEnd w:id="33"/>
      <w:bookmarkEnd w:id="34"/>
      <w:bookmarkEnd w:id="35"/>
      <w:bookmarkEnd w:id="36"/>
      <w:bookmarkEnd w:id="37"/>
      <w:bookmarkEnd w:id="38"/>
      <w:bookmarkEnd w:id="39"/>
    </w:p>
    <w:p w:rsidR="004D5977" w:rsidRPr="004D5977" w:rsidRDefault="004D5977" w:rsidP="004D5977">
      <w:pPr>
        <w:pStyle w:val="BodyText"/>
        <w:rPr>
          <w:rFonts w:cs="Calibri"/>
        </w:rPr>
      </w:pPr>
      <w:r w:rsidRPr="004D5977">
        <w:rPr>
          <w:rFonts w:cs="Calibri"/>
        </w:rPr>
        <w:t>The Project Steering Committee comprised:</w:t>
      </w:r>
    </w:p>
    <w:p w:rsidR="004D5977" w:rsidRDefault="004D5977" w:rsidP="004D5977">
      <w:pPr>
        <w:pStyle w:val="Listbulletlevel1"/>
      </w:pPr>
      <w:r w:rsidRPr="007A0678">
        <w:t>Dr Adam Lewis</w:t>
      </w:r>
      <w:r w:rsidR="00D15915">
        <w:t xml:space="preserve"> and</w:t>
      </w:r>
      <w:r>
        <w:t xml:space="preserve"> </w:t>
      </w:r>
      <w:proofErr w:type="spellStart"/>
      <w:r>
        <w:t>Medhavy</w:t>
      </w:r>
      <w:proofErr w:type="spellEnd"/>
      <w:r>
        <w:t xml:space="preserve"> </w:t>
      </w:r>
      <w:proofErr w:type="spellStart"/>
      <w:r>
        <w:t>Thankappan</w:t>
      </w:r>
      <w:proofErr w:type="spellEnd"/>
      <w:r w:rsidRPr="007A0678">
        <w:t xml:space="preserve"> at Geoscience Australia.</w:t>
      </w:r>
    </w:p>
    <w:p w:rsidR="004D5977" w:rsidRPr="000B118A" w:rsidRDefault="004D5977" w:rsidP="004D5977">
      <w:pPr>
        <w:pStyle w:val="Listbulletlevel1"/>
      </w:pPr>
      <w:r>
        <w:t>Dr Fraser MacLeod and Dr Michael Wilson, Murray-Darling Basin Authority.</w:t>
      </w:r>
    </w:p>
    <w:p w:rsidR="00325F8B" w:rsidRDefault="004D5977" w:rsidP="004D5977">
      <w:pPr>
        <w:pStyle w:val="BodyText"/>
        <w:rPr>
          <w:rFonts w:cs="Calibri"/>
        </w:rPr>
      </w:pPr>
      <w:r w:rsidRPr="004D5977">
        <w:rPr>
          <w:rFonts w:cs="Calibri"/>
        </w:rPr>
        <w:t>The Project Manager, Jeff Kingwell of Geoscience Australia, also attends Steering Committee meetings, which were held as required.</w:t>
      </w:r>
    </w:p>
    <w:p w:rsidR="004D5977" w:rsidRPr="004D5977" w:rsidRDefault="004D5977" w:rsidP="004D5977">
      <w:pPr>
        <w:pStyle w:val="BodyText"/>
        <w:rPr>
          <w:rFonts w:cs="Calibri"/>
        </w:rPr>
      </w:pPr>
      <w:r w:rsidRPr="004D5977">
        <w:rPr>
          <w:rFonts w:cs="Calibri"/>
        </w:rPr>
        <w:t xml:space="preserve">The Steering Committee is made up of representatives from Geoscience Australia and the </w:t>
      </w:r>
      <w:r w:rsidR="002918FF">
        <w:rPr>
          <w:rFonts w:cs="Calibri"/>
        </w:rPr>
        <w:t>MDBA</w:t>
      </w:r>
      <w:r w:rsidRPr="004D5977">
        <w:rPr>
          <w:rFonts w:cs="Calibri"/>
        </w:rPr>
        <w:t>.</w:t>
      </w:r>
      <w:r w:rsidR="00881837">
        <w:rPr>
          <w:rFonts w:cs="Calibri"/>
        </w:rPr>
        <w:t xml:space="preserve"> </w:t>
      </w:r>
      <w:r w:rsidRPr="004D5977">
        <w:rPr>
          <w:rFonts w:cs="Calibri"/>
        </w:rPr>
        <w:t>It is responsible for project administration including:</w:t>
      </w:r>
    </w:p>
    <w:p w:rsidR="004D5977" w:rsidRPr="00D146BD" w:rsidRDefault="004D5977" w:rsidP="004D5977">
      <w:pPr>
        <w:pStyle w:val="Listbulletlevel1"/>
      </w:pPr>
      <w:r>
        <w:t>I</w:t>
      </w:r>
      <w:r w:rsidRPr="00D146BD">
        <w:t>dentifying and administering policies and procedures for data ownership, quality, protection and access; technical standards and quality assurance; infrastructure and transmission protocols; and coo</w:t>
      </w:r>
      <w:r>
        <w:t>rdinating Risk Management Plans.</w:t>
      </w:r>
    </w:p>
    <w:p w:rsidR="004D5977" w:rsidRPr="00D146BD" w:rsidRDefault="004D5977" w:rsidP="004D5977">
      <w:pPr>
        <w:pStyle w:val="Listbulletlevel1"/>
      </w:pPr>
      <w:r>
        <w:t>N</w:t>
      </w:r>
      <w:r w:rsidRPr="00D146BD">
        <w:t>egotiating contrib</w:t>
      </w:r>
      <w:r>
        <w:t>utions between project partners.</w:t>
      </w:r>
    </w:p>
    <w:p w:rsidR="004D5977" w:rsidRPr="00D146BD" w:rsidRDefault="004D5977" w:rsidP="004D5977">
      <w:pPr>
        <w:pStyle w:val="Listbulletlevel1"/>
      </w:pPr>
      <w:r>
        <w:t>M</w:t>
      </w:r>
      <w:r w:rsidRPr="00D146BD">
        <w:t>anaging changes to the P</w:t>
      </w:r>
      <w:r>
        <w:t>roject or Project Agreement.</w:t>
      </w:r>
    </w:p>
    <w:p w:rsidR="004D5977" w:rsidRPr="004D5977" w:rsidRDefault="004D5977" w:rsidP="004D5977">
      <w:pPr>
        <w:pStyle w:val="Listbulletlevel1"/>
      </w:pPr>
      <w:r>
        <w:t>R</w:t>
      </w:r>
      <w:r w:rsidRPr="00D146BD">
        <w:t>eporting to the Management Committee on key achievements, significant problems encountered and measures taken to resolve them.</w:t>
      </w:r>
    </w:p>
    <w:p w:rsidR="0052645E" w:rsidRDefault="0052645E" w:rsidP="003C1A89">
      <w:pPr>
        <w:pStyle w:val="Heading2"/>
      </w:pPr>
      <w:bookmarkStart w:id="40" w:name="_Toc277762142"/>
      <w:bookmarkStart w:id="41" w:name="_Toc277765954"/>
      <w:bookmarkStart w:id="42" w:name="_Toc277767555"/>
      <w:bookmarkStart w:id="43" w:name="_Toc277768593"/>
      <w:bookmarkStart w:id="44" w:name="_Toc315946874"/>
      <w:bookmarkStart w:id="45" w:name="_Toc360622653"/>
      <w:bookmarkStart w:id="46" w:name="_Toc370207654"/>
      <w:r>
        <w:t>G</w:t>
      </w:r>
      <w:r w:rsidR="00C4187B">
        <w:t xml:space="preserve">eoscience </w:t>
      </w:r>
      <w:r>
        <w:t>A</w:t>
      </w:r>
      <w:r w:rsidR="00C4187B">
        <w:t>ustralia</w:t>
      </w:r>
      <w:r>
        <w:t xml:space="preserve"> Project Team</w:t>
      </w:r>
      <w:bookmarkEnd w:id="40"/>
      <w:bookmarkEnd w:id="41"/>
      <w:bookmarkEnd w:id="42"/>
      <w:bookmarkEnd w:id="43"/>
      <w:bookmarkEnd w:id="44"/>
      <w:bookmarkEnd w:id="45"/>
      <w:bookmarkEnd w:id="46"/>
    </w:p>
    <w:p w:rsidR="004D5977" w:rsidRPr="004D5977" w:rsidRDefault="004D5977" w:rsidP="004D5977">
      <w:pPr>
        <w:pStyle w:val="BodyText"/>
        <w:rPr>
          <w:rFonts w:cs="Calibri"/>
        </w:rPr>
      </w:pPr>
      <w:r w:rsidRPr="004D5977">
        <w:rPr>
          <w:rFonts w:cs="Calibri"/>
        </w:rPr>
        <w:t>The primary G</w:t>
      </w:r>
      <w:r w:rsidR="00C4187B">
        <w:rPr>
          <w:rFonts w:cs="Calibri"/>
        </w:rPr>
        <w:t>eoscience Australia</w:t>
      </w:r>
      <w:r w:rsidRPr="004D5977">
        <w:rPr>
          <w:rFonts w:cs="Calibri"/>
        </w:rPr>
        <w:t xml:space="preserve"> project team comprised:</w:t>
      </w:r>
    </w:p>
    <w:p w:rsidR="004D5977" w:rsidRPr="004D5977" w:rsidRDefault="004D5977" w:rsidP="004D5977">
      <w:pPr>
        <w:pStyle w:val="Listbulletlevel1"/>
      </w:pPr>
      <w:r w:rsidRPr="004D5977">
        <w:t>Jeff Kingwell, Section Leader, Forest &amp; Water Monitoring, National Earth Observation Group, Environmental Geoscience Division, Geoscience Australia.</w:t>
      </w:r>
    </w:p>
    <w:p w:rsidR="004D5977" w:rsidRPr="004D5977" w:rsidRDefault="004D5977" w:rsidP="004D5977">
      <w:pPr>
        <w:pStyle w:val="Listbulletlevel1"/>
      </w:pPr>
      <w:r w:rsidRPr="004D5977">
        <w:t xml:space="preserve">Dr Leo </w:t>
      </w:r>
      <w:proofErr w:type="spellStart"/>
      <w:r w:rsidRPr="004D5977">
        <w:t>Lymburner</w:t>
      </w:r>
      <w:proofErr w:type="spellEnd"/>
      <w:r w:rsidRPr="004D5977">
        <w:t xml:space="preserve">, Team Leader: Dynamic Land Cover Mapping, </w:t>
      </w:r>
      <w:r w:rsidR="00D15915">
        <w:t>Earth Observation Science</w:t>
      </w:r>
      <w:r w:rsidRPr="004D5977">
        <w:t xml:space="preserve"> Section, National Earth Observation Group, Environmental Geoscience Division, Geoscience Australia.</w:t>
      </w:r>
    </w:p>
    <w:p w:rsidR="004D5977" w:rsidRPr="004D5977" w:rsidRDefault="004D5977" w:rsidP="004D5977">
      <w:pPr>
        <w:pStyle w:val="Listbulletlevel1"/>
      </w:pPr>
      <w:r w:rsidRPr="004D5977">
        <w:t>Ms Rachel Melrose, Remote Sensing Scientist, National Earth Observation Group, Environmental Geoscience Division, Geoscience Australia.</w:t>
      </w:r>
    </w:p>
    <w:p w:rsidR="004D5977" w:rsidRPr="004D5977" w:rsidRDefault="004D5977" w:rsidP="004D5977">
      <w:pPr>
        <w:pStyle w:val="BodyText"/>
        <w:rPr>
          <w:rFonts w:cs="Calibri"/>
        </w:rPr>
      </w:pPr>
      <w:r w:rsidRPr="004D5977">
        <w:rPr>
          <w:rFonts w:cs="Calibri"/>
        </w:rPr>
        <w:t>Additional assistance was provided by:</w:t>
      </w:r>
    </w:p>
    <w:p w:rsidR="004D5977" w:rsidRPr="004D5977" w:rsidRDefault="004D5977" w:rsidP="004D5977">
      <w:pPr>
        <w:pStyle w:val="Listbulletlevel1"/>
      </w:pPr>
      <w:r w:rsidRPr="004D5977">
        <w:t xml:space="preserve">Joshua </w:t>
      </w:r>
      <w:proofErr w:type="spellStart"/>
      <w:r w:rsidRPr="004D5977">
        <w:t>Sixsmith</w:t>
      </w:r>
      <w:proofErr w:type="spellEnd"/>
      <w:r w:rsidRPr="004D5977">
        <w:t>, Remote Sensing Scientist, National Earth Observation Group, Environmental Geoscience Division, Geoscience Australia.</w:t>
      </w:r>
    </w:p>
    <w:p w:rsidR="004D5977" w:rsidRPr="004D5977" w:rsidRDefault="004D5977" w:rsidP="004D5977">
      <w:pPr>
        <w:pStyle w:val="Listbulletlevel1"/>
      </w:pPr>
      <w:r w:rsidRPr="004D5977">
        <w:t>Michael O’Keeffe, Software Developer, National Earth Observation Group, Environmental Geoscience Division, Geoscience Australia.</w:t>
      </w:r>
    </w:p>
    <w:p w:rsidR="004D5977" w:rsidRDefault="004D5977" w:rsidP="004D5977">
      <w:pPr>
        <w:pStyle w:val="Listbulletlevel1"/>
        <w:rPr>
          <w:szCs w:val="21"/>
        </w:rPr>
      </w:pPr>
      <w:r w:rsidRPr="004D5977">
        <w:lastRenderedPageBreak/>
        <w:t xml:space="preserve">Alex </w:t>
      </w:r>
      <w:proofErr w:type="spellStart"/>
      <w:r w:rsidRPr="004D5977">
        <w:t>Ip</w:t>
      </w:r>
      <w:proofErr w:type="spellEnd"/>
      <w:r w:rsidRPr="004D5977">
        <w:t xml:space="preserve">, Senior Developer, </w:t>
      </w:r>
      <w:proofErr w:type="spellStart"/>
      <w:r w:rsidRPr="004D5977">
        <w:t>eResearch</w:t>
      </w:r>
      <w:proofErr w:type="spellEnd"/>
      <w:r w:rsidRPr="004D5977">
        <w:t xml:space="preserve"> Infrastructure, National Earth Observation Group, Environmental Geoscience Division, Geoscience Australia.</w:t>
      </w:r>
    </w:p>
    <w:p w:rsidR="0052645E" w:rsidRDefault="0052645E" w:rsidP="003C1A89">
      <w:pPr>
        <w:pStyle w:val="Heading2"/>
      </w:pPr>
      <w:bookmarkStart w:id="47" w:name="_Toc277762143"/>
      <w:bookmarkStart w:id="48" w:name="_Toc277765955"/>
      <w:bookmarkStart w:id="49" w:name="_Toc277767556"/>
      <w:bookmarkStart w:id="50" w:name="_Toc277768594"/>
      <w:bookmarkStart w:id="51" w:name="_Toc315946875"/>
      <w:bookmarkStart w:id="52" w:name="_Toc360622654"/>
      <w:bookmarkStart w:id="53" w:name="_Toc370207655"/>
      <w:r>
        <w:t>Project Management</w:t>
      </w:r>
      <w:bookmarkEnd w:id="47"/>
      <w:bookmarkEnd w:id="48"/>
      <w:bookmarkEnd w:id="49"/>
      <w:bookmarkEnd w:id="50"/>
      <w:bookmarkEnd w:id="51"/>
      <w:bookmarkEnd w:id="52"/>
      <w:bookmarkEnd w:id="53"/>
    </w:p>
    <w:p w:rsidR="00325F8B" w:rsidRDefault="004D5977" w:rsidP="004D5977">
      <w:pPr>
        <w:pStyle w:val="BodyText"/>
        <w:rPr>
          <w:rFonts w:cs="Calibri"/>
        </w:rPr>
      </w:pPr>
      <w:r w:rsidRPr="004D5977">
        <w:rPr>
          <w:rFonts w:cs="Calibri"/>
        </w:rPr>
        <w:t>This project employs the PRINCE2 approach, a recognised international (and Commonwealth-endorsed) project management framework of which the project manager is a qualified practitioner.</w:t>
      </w:r>
    </w:p>
    <w:p w:rsidR="0052645E" w:rsidRDefault="0052645E" w:rsidP="003C1A89">
      <w:pPr>
        <w:pStyle w:val="Heading2"/>
      </w:pPr>
      <w:bookmarkStart w:id="54" w:name="_Toc315946876"/>
      <w:bookmarkStart w:id="55" w:name="_Toc360622655"/>
      <w:bookmarkStart w:id="56" w:name="_Toc370207656"/>
      <w:r w:rsidRPr="009F7F6B">
        <w:t>Project staff resources</w:t>
      </w:r>
      <w:bookmarkEnd w:id="54"/>
      <w:bookmarkEnd w:id="55"/>
      <w:bookmarkEnd w:id="56"/>
    </w:p>
    <w:p w:rsidR="004D5977" w:rsidRPr="004D5977" w:rsidRDefault="004D5977" w:rsidP="004D5977">
      <w:pPr>
        <w:pStyle w:val="BodyText"/>
        <w:rPr>
          <w:rFonts w:cs="Calibri"/>
        </w:rPr>
      </w:pPr>
      <w:r w:rsidRPr="004D5977">
        <w:rPr>
          <w:rFonts w:cs="Calibri"/>
        </w:rPr>
        <w:t>From December 2012 at the project</w:t>
      </w:r>
      <w:r w:rsidR="001F3414">
        <w:rPr>
          <w:rFonts w:cs="Calibri"/>
        </w:rPr>
        <w:t>’</w:t>
      </w:r>
      <w:r w:rsidRPr="004D5977">
        <w:rPr>
          <w:rFonts w:cs="Calibri"/>
        </w:rPr>
        <w:t xml:space="preserve">s inception a remote sensing scientist (Rachel Melrose) was employed as the project’s technical leader. Throughout the first half of 2013 the project utilised staff resources from within </w:t>
      </w:r>
      <w:r w:rsidR="00C8341B">
        <w:rPr>
          <w:rFonts w:cs="Calibri"/>
        </w:rPr>
        <w:t xml:space="preserve">the </w:t>
      </w:r>
      <w:r w:rsidR="00C8341B" w:rsidRPr="004D5977">
        <w:t>National Earth Observation</w:t>
      </w:r>
      <w:r w:rsidR="00C8341B">
        <w:t xml:space="preserve"> (NEO) group</w:t>
      </w:r>
      <w:r w:rsidRPr="004D5977">
        <w:rPr>
          <w:rFonts w:cs="Calibri"/>
        </w:rPr>
        <w:t xml:space="preserve"> to support data processing requirements until an additional software developer (Michael O’Keeffe) was recruited to join the project in February 2013.</w:t>
      </w:r>
    </w:p>
    <w:p w:rsidR="003C1A89" w:rsidRDefault="003C1A89" w:rsidP="003C1A89">
      <w:pPr>
        <w:pStyle w:val="Heading2"/>
      </w:pPr>
      <w:bookmarkStart w:id="57" w:name="_Toc360622656"/>
      <w:bookmarkStart w:id="58" w:name="_Toc370207657"/>
      <w:r w:rsidRPr="009F7F6B">
        <w:t>Visitors</w:t>
      </w:r>
      <w:bookmarkEnd w:id="57"/>
      <w:bookmarkEnd w:id="58"/>
    </w:p>
    <w:p w:rsidR="004D5977" w:rsidRPr="004D5977" w:rsidRDefault="004D5977" w:rsidP="004D5977">
      <w:pPr>
        <w:pStyle w:val="BodyText"/>
        <w:rPr>
          <w:rFonts w:cs="Calibri"/>
        </w:rPr>
      </w:pPr>
      <w:r w:rsidRPr="004D5977">
        <w:rPr>
          <w:rFonts w:cs="Calibri"/>
        </w:rPr>
        <w:t>The MDB Vegetation Project welcomed the following visitors in 2013:</w:t>
      </w:r>
    </w:p>
    <w:p w:rsidR="004D5977" w:rsidRDefault="004D5977" w:rsidP="004D5977">
      <w:pPr>
        <w:pStyle w:val="Listbulletlevel1"/>
      </w:pPr>
      <w:r w:rsidRPr="009F7F6B">
        <w:t xml:space="preserve">A delegation </w:t>
      </w:r>
      <w:r>
        <w:t xml:space="preserve">from </w:t>
      </w:r>
      <w:r w:rsidR="00C8341B">
        <w:t xml:space="preserve">Vic </w:t>
      </w:r>
      <w:r>
        <w:t xml:space="preserve">DSE and Monash University </w:t>
      </w:r>
      <w:r w:rsidRPr="009F7F6B">
        <w:t xml:space="preserve">visited </w:t>
      </w:r>
      <w:r>
        <w:t xml:space="preserve">Canberra for a full day workshop on 11 </w:t>
      </w:r>
      <w:r w:rsidRPr="003A228F">
        <w:t>January 2013</w:t>
      </w:r>
      <w:r>
        <w:t xml:space="preserve"> to mee</w:t>
      </w:r>
      <w:r w:rsidRPr="009F7F6B">
        <w:t>t with key members of the NEO group</w:t>
      </w:r>
      <w:r>
        <w:t>. The workshop involved discussion of the</w:t>
      </w:r>
      <w:r w:rsidRPr="009F7F6B">
        <w:t xml:space="preserve"> satellite data </w:t>
      </w:r>
      <w:r>
        <w:t>processing requirements, outcomes and outputs for the project.</w:t>
      </w:r>
    </w:p>
    <w:p w:rsidR="004D5977" w:rsidRDefault="004D5977" w:rsidP="004D5977">
      <w:pPr>
        <w:pStyle w:val="Listbulletlevel1"/>
      </w:pPr>
      <w:r>
        <w:t>On 27 March 2013 MDBA visited Geoscience Australia to view th</w:t>
      </w:r>
      <w:r w:rsidR="00C8341B">
        <w:t>e sample outputs of the project and</w:t>
      </w:r>
      <w:r>
        <w:t xml:space="preserve"> perform </w:t>
      </w:r>
      <w:r w:rsidR="00C8341B">
        <w:t>quality assurance</w:t>
      </w:r>
      <w:r>
        <w:t xml:space="preserve"> on the deliverable and sign off payments.</w:t>
      </w:r>
    </w:p>
    <w:p w:rsidR="004D5977" w:rsidRPr="004D5977" w:rsidRDefault="004D5977" w:rsidP="004D5977">
      <w:pPr>
        <w:pStyle w:val="Listbulletlevel1"/>
      </w:pPr>
      <w:r>
        <w:t>On the 30 May 2013 representatives from MDBA on the project steering committee visited Geoscience Australia to discuss progress, data flow implementation and also changes to the milestones as an outcome of the progress of other collaborators in the overall project.</w:t>
      </w:r>
    </w:p>
    <w:p w:rsidR="003C1A89" w:rsidRPr="003C1A89" w:rsidRDefault="003C1A89" w:rsidP="003C1A89">
      <w:pPr>
        <w:pStyle w:val="Heading1"/>
      </w:pPr>
      <w:bookmarkStart w:id="59" w:name="_Toc315946878"/>
      <w:bookmarkStart w:id="60" w:name="_Toc360622657"/>
      <w:bookmarkStart w:id="61" w:name="_Toc370207658"/>
      <w:r>
        <w:lastRenderedPageBreak/>
        <w:t>MDB vegetation project data</w:t>
      </w:r>
      <w:bookmarkEnd w:id="59"/>
      <w:bookmarkEnd w:id="60"/>
      <w:bookmarkEnd w:id="61"/>
    </w:p>
    <w:p w:rsidR="003C1A89" w:rsidRDefault="003C1A89" w:rsidP="003C1A89">
      <w:pPr>
        <w:pStyle w:val="Heading2"/>
      </w:pPr>
      <w:bookmarkStart w:id="62" w:name="_Toc277762147"/>
      <w:bookmarkStart w:id="63" w:name="_Toc277765959"/>
      <w:bookmarkStart w:id="64" w:name="_Toc277767560"/>
      <w:bookmarkStart w:id="65" w:name="_Toc277768598"/>
      <w:bookmarkStart w:id="66" w:name="_Toc282428340"/>
      <w:bookmarkStart w:id="67" w:name="_Toc315946879"/>
      <w:bookmarkStart w:id="68" w:name="_Toc360622658"/>
      <w:bookmarkStart w:id="69" w:name="_Toc370207659"/>
      <w:r>
        <w:t>Summary</w:t>
      </w:r>
      <w:bookmarkEnd w:id="62"/>
      <w:bookmarkEnd w:id="63"/>
      <w:bookmarkEnd w:id="64"/>
      <w:bookmarkEnd w:id="65"/>
      <w:bookmarkEnd w:id="66"/>
      <w:bookmarkEnd w:id="67"/>
      <w:bookmarkEnd w:id="68"/>
      <w:bookmarkEnd w:id="69"/>
    </w:p>
    <w:p w:rsidR="00C200A3" w:rsidRPr="00C200A3" w:rsidRDefault="00C200A3" w:rsidP="00C200A3">
      <w:pPr>
        <w:pStyle w:val="BodyText"/>
        <w:rPr>
          <w:rFonts w:cs="Calibri"/>
        </w:rPr>
      </w:pPr>
      <w:r w:rsidRPr="00C200A3">
        <w:rPr>
          <w:rFonts w:cs="Calibri"/>
        </w:rPr>
        <w:t xml:space="preserve">In 2013, Geoscience Australia continued to acquire unrestricted (open-content) licensed project Landsat satellite data from the </w:t>
      </w:r>
      <w:r w:rsidR="00C8341B">
        <w:rPr>
          <w:rFonts w:cs="Calibri"/>
        </w:rPr>
        <w:t>USGS</w:t>
      </w:r>
      <w:r w:rsidRPr="00C200A3">
        <w:rPr>
          <w:rFonts w:cs="Calibri"/>
        </w:rPr>
        <w:t>.</w:t>
      </w:r>
    </w:p>
    <w:p w:rsidR="00C200A3" w:rsidRPr="00C200A3" w:rsidRDefault="00C200A3" w:rsidP="00C200A3">
      <w:pPr>
        <w:pStyle w:val="BodyText"/>
        <w:rPr>
          <w:rFonts w:cs="Calibri"/>
        </w:rPr>
      </w:pPr>
      <w:r w:rsidRPr="00C200A3">
        <w:rPr>
          <w:rFonts w:cs="Calibri"/>
        </w:rPr>
        <w:t>Additionally, Geoscience Australia significantly developed its satellite data processing capability to better support future time series analyses of this kind for a variety of applications within and outside Geoscience Australia. The portion of the Landsat Archive processed as at 15</w:t>
      </w:r>
      <w:r w:rsidR="00C8341B">
        <w:rPr>
          <w:rFonts w:cs="Calibri"/>
        </w:rPr>
        <w:t xml:space="preserve"> </w:t>
      </w:r>
      <w:r w:rsidRPr="00C200A3">
        <w:rPr>
          <w:rFonts w:cs="Calibri"/>
        </w:rPr>
        <w:t>June 2013, is from January 2008 to January 2012.</w:t>
      </w:r>
    </w:p>
    <w:p w:rsidR="003C1A89" w:rsidRPr="00325F8B" w:rsidRDefault="003C1A89" w:rsidP="00325F8B">
      <w:pPr>
        <w:pStyle w:val="Heading2"/>
      </w:pPr>
      <w:bookmarkStart w:id="70" w:name="_Toc360622659"/>
      <w:bookmarkStart w:id="71" w:name="_Toc370207660"/>
      <w:r w:rsidRPr="00325F8B">
        <w:t>Selecting, acquiring and mapping project data</w:t>
      </w:r>
      <w:bookmarkEnd w:id="70"/>
      <w:bookmarkEnd w:id="71"/>
    </w:p>
    <w:p w:rsidR="00C200A3" w:rsidRDefault="005A2753" w:rsidP="00C200A3">
      <w:pPr>
        <w:pStyle w:val="BodyText"/>
        <w:rPr>
          <w:rFonts w:cs="Calibri"/>
        </w:rPr>
      </w:pPr>
      <w:r>
        <w:rPr>
          <w:rFonts w:cs="Calibri"/>
        </w:rPr>
        <w:t>T</w:t>
      </w:r>
      <w:r w:rsidR="00C200A3" w:rsidRPr="00C200A3">
        <w:rPr>
          <w:rFonts w:cs="Calibri"/>
        </w:rPr>
        <w:t xml:space="preserve">he satellite data used and products that were generated are summarised in </w:t>
      </w:r>
      <w:r w:rsidR="00C200A3" w:rsidRPr="001C0F3E">
        <w:rPr>
          <w:rStyle w:val="Hyperlink"/>
        </w:rPr>
        <w:t>Table</w:t>
      </w:r>
      <w:r w:rsidRPr="001C0F3E">
        <w:rPr>
          <w:rStyle w:val="Hyperlink"/>
        </w:rPr>
        <w:t xml:space="preserve"> 1</w:t>
      </w:r>
      <w:r w:rsidR="00C200A3" w:rsidRPr="00C200A3">
        <w:rPr>
          <w:rFonts w:cs="Calibri"/>
        </w:rPr>
        <w:t xml:space="preserve">. </w:t>
      </w:r>
      <w:r w:rsidR="00C200A3" w:rsidRPr="001C0F3E">
        <w:rPr>
          <w:rStyle w:val="Hyperlink"/>
        </w:rPr>
        <w:t xml:space="preserve">Table </w:t>
      </w:r>
      <w:r w:rsidR="00422347" w:rsidRPr="001C0F3E">
        <w:rPr>
          <w:rStyle w:val="Hyperlink"/>
        </w:rPr>
        <w:t>5</w:t>
      </w:r>
      <w:r w:rsidR="00C200A3" w:rsidRPr="00C200A3">
        <w:rPr>
          <w:rFonts w:cs="Calibri"/>
        </w:rPr>
        <w:t xml:space="preserve"> provides detail on the different sensors and exact numbers of input and output for each product.</w:t>
      </w:r>
    </w:p>
    <w:p w:rsidR="009E441C" w:rsidRDefault="009E441C" w:rsidP="009E441C">
      <w:pPr>
        <w:pStyle w:val="Tabletitle"/>
      </w:pPr>
      <w:r>
        <w:t xml:space="preserve">Table </w:t>
      </w:r>
      <w:fldSimple w:instr=" SEQ Table \* ARABIC ">
        <w:r w:rsidR="00DA0B75">
          <w:rPr>
            <w:noProof/>
          </w:rPr>
          <w:t>1</w:t>
        </w:r>
      </w:fldSimple>
      <w:r>
        <w:t xml:space="preserve"> </w:t>
      </w:r>
      <w:r w:rsidRPr="00186683">
        <w:t>Collections of Landsat processed data</w:t>
      </w:r>
    </w:p>
    <w:tbl>
      <w:tblPr>
        <w:tblStyle w:val="TableGAHeaderRow"/>
        <w:tblW w:w="0" w:type="auto"/>
        <w:tblLayout w:type="fixed"/>
        <w:tblLook w:val="04A0" w:firstRow="1" w:lastRow="0" w:firstColumn="1" w:lastColumn="0" w:noHBand="0" w:noVBand="1"/>
        <w:tblCaption w:val="Collections of Landsat processed data"/>
        <w:tblDescription w:val="This table shows the different types of Landsat data and the processing steps applied to it."/>
      </w:tblPr>
      <w:tblGrid>
        <w:gridCol w:w="4875"/>
        <w:gridCol w:w="4253"/>
      </w:tblGrid>
      <w:tr w:rsidR="00D406AD" w:rsidRPr="00A8172F" w:rsidTr="00E80ED6">
        <w:trPr>
          <w:cnfStyle w:val="100000000000" w:firstRow="1" w:lastRow="0" w:firstColumn="0" w:lastColumn="0" w:oddVBand="0" w:evenVBand="0" w:oddHBand="0" w:evenHBand="0" w:firstRowFirstColumn="0" w:firstRowLastColumn="0" w:lastRowFirstColumn="0" w:lastRowLastColumn="0"/>
          <w:tblHeader/>
        </w:trPr>
        <w:tc>
          <w:tcPr>
            <w:tcW w:w="4875" w:type="dxa"/>
          </w:tcPr>
          <w:p w:rsidR="00D406AD" w:rsidRDefault="00D406AD" w:rsidP="009E441C">
            <w:pPr>
              <w:pStyle w:val="Tabletextleft"/>
            </w:pPr>
            <w:r>
              <w:t>Non-Global Land Survey Collections</w:t>
            </w:r>
          </w:p>
        </w:tc>
        <w:tc>
          <w:tcPr>
            <w:tcW w:w="4253" w:type="dxa"/>
          </w:tcPr>
          <w:p w:rsidR="00D406AD" w:rsidRPr="00A8172F" w:rsidRDefault="00D406AD" w:rsidP="009E441C">
            <w:pPr>
              <w:pStyle w:val="Tabletextleft"/>
            </w:pPr>
            <w:r>
              <w:t>Details</w:t>
            </w:r>
          </w:p>
        </w:tc>
      </w:tr>
      <w:tr w:rsidR="00D406AD" w:rsidRPr="00A8172F" w:rsidTr="00E80ED6">
        <w:trPr>
          <w:cnfStyle w:val="000000100000" w:firstRow="0" w:lastRow="0" w:firstColumn="0" w:lastColumn="0" w:oddVBand="0" w:evenVBand="0" w:oddHBand="1" w:evenHBand="0" w:firstRowFirstColumn="0" w:firstRowLastColumn="0" w:lastRowFirstColumn="0" w:lastRowLastColumn="0"/>
        </w:trPr>
        <w:tc>
          <w:tcPr>
            <w:tcW w:w="4875" w:type="dxa"/>
          </w:tcPr>
          <w:p w:rsidR="00D406AD" w:rsidRPr="00A8172F" w:rsidRDefault="005A2753" w:rsidP="009E441C">
            <w:pPr>
              <w:pStyle w:val="Tabletextleft"/>
            </w:pPr>
            <w:r>
              <w:t>Landsat-5 TM + Landsat-</w:t>
            </w:r>
            <w:r w:rsidR="00D406AD">
              <w:t>7 ETM+ -</w:t>
            </w:r>
            <w:r w:rsidR="00881837">
              <w:t xml:space="preserve"> </w:t>
            </w:r>
            <w:r w:rsidR="00D406AD">
              <w:t>Reflectance Data</w:t>
            </w:r>
          </w:p>
        </w:tc>
        <w:tc>
          <w:tcPr>
            <w:tcW w:w="4253" w:type="dxa"/>
          </w:tcPr>
          <w:p w:rsidR="00D406AD" w:rsidRPr="00A8172F" w:rsidRDefault="00D406AD" w:rsidP="00A76609">
            <w:pPr>
              <w:pStyle w:val="Tabletextleft"/>
            </w:pPr>
            <w:r>
              <w:t xml:space="preserve">Atmospheric correction and </w:t>
            </w:r>
            <w:r w:rsidR="00A76609">
              <w:t>p</w:t>
            </w:r>
            <w:r>
              <w:t xml:space="preserve">ixel </w:t>
            </w:r>
            <w:r w:rsidR="00A76609">
              <w:t>q</w:t>
            </w:r>
            <w:r>
              <w:t>uality processing</w:t>
            </w:r>
          </w:p>
        </w:tc>
      </w:tr>
      <w:tr w:rsidR="00D406AD" w:rsidRPr="00A8172F" w:rsidTr="00E80ED6">
        <w:trPr>
          <w:cnfStyle w:val="000000010000" w:firstRow="0" w:lastRow="0" w:firstColumn="0" w:lastColumn="0" w:oddVBand="0" w:evenVBand="0" w:oddHBand="0" w:evenHBand="1" w:firstRowFirstColumn="0" w:firstRowLastColumn="0" w:lastRowFirstColumn="0" w:lastRowLastColumn="0"/>
        </w:trPr>
        <w:tc>
          <w:tcPr>
            <w:tcW w:w="4875" w:type="dxa"/>
          </w:tcPr>
          <w:p w:rsidR="00D406AD" w:rsidRPr="00A8172F" w:rsidRDefault="00D406AD" w:rsidP="009E441C">
            <w:pPr>
              <w:pStyle w:val="Tabletextleft"/>
            </w:pPr>
            <w:r>
              <w:t>La</w:t>
            </w:r>
            <w:r w:rsidR="005A2753">
              <w:t>ndsat-5 TM + Landsat-</w:t>
            </w:r>
            <w:r>
              <w:t>7 ETM+ – Derivative Products</w:t>
            </w:r>
          </w:p>
        </w:tc>
        <w:tc>
          <w:tcPr>
            <w:tcW w:w="4253" w:type="dxa"/>
          </w:tcPr>
          <w:p w:rsidR="00D406AD" w:rsidRPr="00A8172F" w:rsidRDefault="00D406AD" w:rsidP="009E441C">
            <w:pPr>
              <w:pStyle w:val="Tabletextleft"/>
            </w:pPr>
            <w:r>
              <w:t>Vegetation Indices based on band ratios</w:t>
            </w:r>
          </w:p>
        </w:tc>
      </w:tr>
      <w:tr w:rsidR="00D406AD" w:rsidRPr="00A8172F" w:rsidTr="00E80ED6">
        <w:trPr>
          <w:cnfStyle w:val="000000100000" w:firstRow="0" w:lastRow="0" w:firstColumn="0" w:lastColumn="0" w:oddVBand="0" w:evenVBand="0" w:oddHBand="1" w:evenHBand="0" w:firstRowFirstColumn="0" w:firstRowLastColumn="0" w:lastRowFirstColumn="0" w:lastRowLastColumn="0"/>
        </w:trPr>
        <w:tc>
          <w:tcPr>
            <w:tcW w:w="4875" w:type="dxa"/>
          </w:tcPr>
          <w:p w:rsidR="00D406AD" w:rsidRPr="00A8172F" w:rsidRDefault="005A2753" w:rsidP="009E441C">
            <w:pPr>
              <w:pStyle w:val="Tabletextleft"/>
            </w:pPr>
            <w:r>
              <w:t>Landsat-5 TM + Landsat-</w:t>
            </w:r>
            <w:r w:rsidR="00D406AD">
              <w:t>7 ETM+ – Derivative Product Time-series Statistics</w:t>
            </w:r>
          </w:p>
        </w:tc>
        <w:tc>
          <w:tcPr>
            <w:tcW w:w="4253" w:type="dxa"/>
          </w:tcPr>
          <w:p w:rsidR="00D406AD" w:rsidRPr="00A8172F" w:rsidRDefault="00D406AD" w:rsidP="009E441C">
            <w:pPr>
              <w:pStyle w:val="Tabletextleft"/>
            </w:pPr>
            <w:r>
              <w:t>Statistics generated for derivative products over a temporal and/or spatial time series</w:t>
            </w:r>
          </w:p>
        </w:tc>
      </w:tr>
    </w:tbl>
    <w:p w:rsidR="00325F8B" w:rsidRDefault="00C200A3" w:rsidP="00C200A3">
      <w:pPr>
        <w:pStyle w:val="BodyText"/>
        <w:rPr>
          <w:rFonts w:cs="Calibri"/>
        </w:rPr>
      </w:pPr>
      <w:r w:rsidRPr="00C200A3">
        <w:rPr>
          <w:rFonts w:cs="Calibri"/>
        </w:rPr>
        <w:t xml:space="preserve">The Landsat scene coverage across the MDB (shown in </w:t>
      </w:r>
      <w:r w:rsidRPr="001C0F3E">
        <w:rPr>
          <w:rStyle w:val="Hyperlink"/>
        </w:rPr>
        <w:t>Figure 1</w:t>
      </w:r>
      <w:r w:rsidRPr="00C200A3">
        <w:rPr>
          <w:rFonts w:cs="Calibri"/>
        </w:rPr>
        <w:t>) was clipped to the National nested Grid Specifications (</w:t>
      </w:r>
      <w:r w:rsidRPr="00964B27">
        <w:rPr>
          <w:rStyle w:val="ReferencesItalic"/>
        </w:rPr>
        <w:t>ANZLIC, 2012</w:t>
      </w:r>
      <w:r w:rsidRPr="00C200A3">
        <w:rPr>
          <w:rFonts w:cs="Calibri"/>
        </w:rPr>
        <w:t>): 1 degree grid tiles</w:t>
      </w:r>
      <w:r w:rsidR="005B7FF7">
        <w:rPr>
          <w:rFonts w:cs="Calibri"/>
        </w:rPr>
        <w:t xml:space="preserve"> (refer</w:t>
      </w:r>
      <w:r w:rsidRPr="001C0F3E">
        <w:rPr>
          <w:rStyle w:val="Hyperlink"/>
        </w:rPr>
        <w:t xml:space="preserve"> Appendix </w:t>
      </w:r>
      <w:r w:rsidR="008871A9" w:rsidRPr="001C0F3E">
        <w:rPr>
          <w:rStyle w:val="Hyperlink"/>
        </w:rPr>
        <w:t>C</w:t>
      </w:r>
      <w:r w:rsidR="005B7FF7">
        <w:rPr>
          <w:rFonts w:cs="Calibri"/>
        </w:rPr>
        <w:t xml:space="preserve">). </w:t>
      </w:r>
      <w:r w:rsidR="005B7FF7" w:rsidRPr="001C0F3E">
        <w:rPr>
          <w:rStyle w:val="Hyperlink"/>
        </w:rPr>
        <w:t>Appendix B</w:t>
      </w:r>
      <w:r w:rsidR="005B7FF7">
        <w:rPr>
          <w:rFonts w:cs="Calibri"/>
        </w:rPr>
        <w:t xml:space="preserve"> illustrates the workflow to produce the time-series satellite images, vegetation indices and statistics.</w:t>
      </w:r>
    </w:p>
    <w:p w:rsidR="003C1A89" w:rsidRPr="00325F8B" w:rsidRDefault="003C1A89" w:rsidP="00325F8B">
      <w:pPr>
        <w:pStyle w:val="Heading2"/>
      </w:pPr>
      <w:bookmarkStart w:id="72" w:name="_Toc360622660"/>
      <w:bookmarkStart w:id="73" w:name="_Toc370207661"/>
      <w:r w:rsidRPr="00325F8B">
        <w:t>Processing Project data</w:t>
      </w:r>
      <w:bookmarkEnd w:id="72"/>
      <w:bookmarkEnd w:id="73"/>
    </w:p>
    <w:p w:rsidR="00C200A3" w:rsidRPr="00E958B5" w:rsidRDefault="00C200A3" w:rsidP="00C200A3">
      <w:pPr>
        <w:pStyle w:val="BodyText"/>
        <w:rPr>
          <w:rFonts w:cs="Calibri"/>
        </w:rPr>
      </w:pPr>
      <w:r w:rsidRPr="005207C0">
        <w:rPr>
          <w:rFonts w:cs="Calibri"/>
        </w:rPr>
        <w:t xml:space="preserve">Algorithms were developed </w:t>
      </w:r>
      <w:r>
        <w:rPr>
          <w:rFonts w:cs="Calibri"/>
        </w:rPr>
        <w:t xml:space="preserve">in Python and GDAL </w:t>
      </w:r>
      <w:r w:rsidRPr="005207C0">
        <w:rPr>
          <w:rFonts w:cs="Calibri"/>
        </w:rPr>
        <w:t xml:space="preserve">to clip </w:t>
      </w:r>
      <w:r w:rsidRPr="00E958B5">
        <w:rPr>
          <w:rFonts w:cs="Calibri"/>
        </w:rPr>
        <w:t xml:space="preserve">the </w:t>
      </w:r>
      <w:r w:rsidRPr="005207C0">
        <w:rPr>
          <w:rFonts w:cs="Calibri"/>
        </w:rPr>
        <w:t xml:space="preserve">24,992 pre-processed Landsat </w:t>
      </w:r>
      <w:r w:rsidRPr="00E958B5">
        <w:rPr>
          <w:rFonts w:cs="Calibri"/>
        </w:rPr>
        <w:t xml:space="preserve">data </w:t>
      </w:r>
      <w:r>
        <w:rPr>
          <w:rFonts w:cs="Calibri"/>
        </w:rPr>
        <w:t xml:space="preserve">scenes </w:t>
      </w:r>
      <w:r w:rsidRPr="00E958B5">
        <w:rPr>
          <w:rFonts w:cs="Calibri"/>
        </w:rPr>
        <w:t>from each time slice into 1-degree tiles for nesting in a grid format that has been named the ‘</w:t>
      </w:r>
      <w:proofErr w:type="spellStart"/>
      <w:r w:rsidRPr="00C200A3">
        <w:rPr>
          <w:rFonts w:cs="Calibri"/>
        </w:rPr>
        <w:t>datacube</w:t>
      </w:r>
      <w:proofErr w:type="spellEnd"/>
      <w:r w:rsidRPr="00C200A3">
        <w:rPr>
          <w:rFonts w:cs="Calibri"/>
        </w:rPr>
        <w:t>’</w:t>
      </w:r>
      <w:r w:rsidRPr="00E958B5">
        <w:rPr>
          <w:rFonts w:cs="Calibri"/>
        </w:rPr>
        <w:t xml:space="preserve">. This </w:t>
      </w:r>
      <w:proofErr w:type="spellStart"/>
      <w:r w:rsidRPr="00E958B5">
        <w:rPr>
          <w:rFonts w:cs="Calibri"/>
        </w:rPr>
        <w:t>datacube</w:t>
      </w:r>
      <w:proofErr w:type="spellEnd"/>
      <w:r w:rsidRPr="00E958B5">
        <w:rPr>
          <w:rFonts w:cs="Calibri"/>
        </w:rPr>
        <w:t xml:space="preserve"> architecture is essentially a large and highly efficient database that can be queried to extract or process data into derivative products and formats. </w:t>
      </w:r>
      <w:r w:rsidRPr="00C200A3">
        <w:rPr>
          <w:rFonts w:cs="Calibri"/>
        </w:rPr>
        <w:t xml:space="preserve">Using Python and GDAL, statistics were calculated on each temporal seasonal </w:t>
      </w:r>
      <w:r w:rsidRPr="00650399">
        <w:rPr>
          <w:rFonts w:cs="Calibri"/>
        </w:rPr>
        <w:t>virtual raster (</w:t>
      </w:r>
      <w:r w:rsidRPr="00C200A3">
        <w:rPr>
          <w:rFonts w:cs="Calibri"/>
        </w:rPr>
        <w:t>VRT) dataset (such as Band 4 reflectance or a metric such as NDVI) in small pieces at a time.</w:t>
      </w:r>
      <w:r w:rsidR="00881837">
        <w:rPr>
          <w:rFonts w:cs="Calibri"/>
        </w:rPr>
        <w:t xml:space="preserve"> </w:t>
      </w:r>
      <w:r w:rsidRPr="00C200A3">
        <w:rPr>
          <w:rFonts w:cs="Calibri"/>
        </w:rPr>
        <w:t>For instance, rather than trying to load the entire 4000*4000*600 array for a tile, the dataset was processed in smaller pieces such as 100*100*600 at a time.</w:t>
      </w:r>
      <w:r w:rsidR="00881837">
        <w:rPr>
          <w:rFonts w:cs="Calibri"/>
        </w:rPr>
        <w:t xml:space="preserve"> </w:t>
      </w:r>
      <w:r w:rsidRPr="00C200A3">
        <w:rPr>
          <w:rFonts w:cs="Calibri"/>
        </w:rPr>
        <w:t>A single 100*100*600 piece was read from disk, processed and the result written out before taking the next 100*100*600 piece.</w:t>
      </w:r>
    </w:p>
    <w:p w:rsidR="003C1A89" w:rsidRDefault="003C1A89" w:rsidP="003C1A89">
      <w:pPr>
        <w:pStyle w:val="Heading3"/>
      </w:pPr>
      <w:bookmarkStart w:id="74" w:name="_Toc370207662"/>
      <w:r w:rsidRPr="00E958B5">
        <w:lastRenderedPageBreak/>
        <w:t>Temporal reflectance Statistics</w:t>
      </w:r>
      <w:bookmarkEnd w:id="74"/>
    </w:p>
    <w:p w:rsidR="00C200A3" w:rsidRPr="00C200A3" w:rsidRDefault="00C200A3" w:rsidP="00C200A3">
      <w:pPr>
        <w:pStyle w:val="BodyText"/>
        <w:rPr>
          <w:rFonts w:cs="Calibri"/>
        </w:rPr>
      </w:pPr>
      <w:r w:rsidRPr="00611902">
        <w:rPr>
          <w:rFonts w:cs="Calibri"/>
        </w:rPr>
        <w:t xml:space="preserve">A </w:t>
      </w:r>
      <w:r w:rsidR="005B7FF7">
        <w:rPr>
          <w:rFonts w:cs="Calibri"/>
        </w:rPr>
        <w:t xml:space="preserve">Python code </w:t>
      </w:r>
      <w:r w:rsidR="008871A9">
        <w:rPr>
          <w:rFonts w:cs="Calibri"/>
        </w:rPr>
        <w:t>command (</w:t>
      </w:r>
      <w:r w:rsidR="005B7FF7">
        <w:rPr>
          <w:rFonts w:cs="Calibri"/>
        </w:rPr>
        <w:t xml:space="preserve">see </w:t>
      </w:r>
      <w:r w:rsidR="005B7FF7" w:rsidRPr="00325F8B">
        <w:rPr>
          <w:rStyle w:val="Italic"/>
        </w:rPr>
        <w:t>Geoscience Australia, 2013b</w:t>
      </w:r>
      <w:r w:rsidR="005B7FF7">
        <w:rPr>
          <w:rFonts w:cs="Calibri"/>
        </w:rPr>
        <w:t>)</w:t>
      </w:r>
      <w:r w:rsidRPr="00611902">
        <w:rPr>
          <w:rFonts w:cs="Calibri"/>
        </w:rPr>
        <w:t xml:space="preserve"> was used to query the </w:t>
      </w:r>
      <w:proofErr w:type="spellStart"/>
      <w:r w:rsidRPr="00611902">
        <w:rPr>
          <w:rFonts w:cs="Calibri"/>
        </w:rPr>
        <w:t>datacube</w:t>
      </w:r>
      <w:proofErr w:type="spellEnd"/>
      <w:r w:rsidRPr="00611902">
        <w:rPr>
          <w:rFonts w:cs="Calibri"/>
        </w:rPr>
        <w:t xml:space="preserve"> to </w:t>
      </w:r>
      <w:r w:rsidR="005B7FF7">
        <w:rPr>
          <w:rFonts w:cs="Calibri"/>
        </w:rPr>
        <w:t>produce</w:t>
      </w:r>
      <w:r w:rsidRPr="00611902">
        <w:rPr>
          <w:rFonts w:cs="Calibri"/>
        </w:rPr>
        <w:t xml:space="preserve"> the Landsat </w:t>
      </w:r>
      <w:r w:rsidR="005B7FF7">
        <w:rPr>
          <w:rFonts w:cs="Calibri"/>
        </w:rPr>
        <w:t>gridded</w:t>
      </w:r>
      <w:r w:rsidR="00325F8B">
        <w:rPr>
          <w:rFonts w:cs="Calibri"/>
        </w:rPr>
        <w:t xml:space="preserve"> </w:t>
      </w:r>
      <w:r w:rsidR="005B7FF7">
        <w:rPr>
          <w:rFonts w:cs="Calibri"/>
        </w:rPr>
        <w:t>surface</w:t>
      </w:r>
      <w:r w:rsidRPr="00611902">
        <w:rPr>
          <w:rFonts w:cs="Calibri"/>
        </w:rPr>
        <w:t xml:space="preserve"> reflectance data in 1-degree tile (projection agnostic) format </w:t>
      </w:r>
      <w:r w:rsidR="008871A9">
        <w:rPr>
          <w:rFonts w:cs="Calibri"/>
        </w:rPr>
        <w:t>(</w:t>
      </w:r>
      <w:r w:rsidR="008871A9" w:rsidRPr="001C0F3E">
        <w:rPr>
          <w:rStyle w:val="Hyperlink"/>
        </w:rPr>
        <w:t>Appendix C</w:t>
      </w:r>
      <w:r w:rsidR="008871A9">
        <w:rPr>
          <w:rFonts w:cs="Calibri"/>
        </w:rPr>
        <w:t xml:space="preserve">) </w:t>
      </w:r>
      <w:r w:rsidRPr="00611902">
        <w:rPr>
          <w:rFonts w:cs="Calibri"/>
        </w:rPr>
        <w:t>over</w:t>
      </w:r>
      <w:r w:rsidR="00325F8B">
        <w:rPr>
          <w:rFonts w:cs="Calibri"/>
        </w:rPr>
        <w:t xml:space="preserve"> </w:t>
      </w:r>
      <w:r w:rsidRPr="00611902">
        <w:rPr>
          <w:rFonts w:cs="Calibri"/>
        </w:rPr>
        <w:t xml:space="preserve">seasonal time periods (see </w:t>
      </w:r>
      <w:r w:rsidRPr="001C0F3E">
        <w:rPr>
          <w:rStyle w:val="Hyperlink"/>
        </w:rPr>
        <w:t xml:space="preserve">Table </w:t>
      </w:r>
      <w:r w:rsidR="00C4187B" w:rsidRPr="001C0F3E">
        <w:rPr>
          <w:rStyle w:val="Hyperlink"/>
        </w:rPr>
        <w:t>2</w:t>
      </w:r>
      <w:r w:rsidRPr="00611902">
        <w:rPr>
          <w:rFonts w:cs="Calibri"/>
        </w:rPr>
        <w:t>)</w:t>
      </w:r>
      <w:r w:rsidR="005B7FF7">
        <w:rPr>
          <w:rFonts w:cs="Calibri"/>
        </w:rPr>
        <w:t xml:space="preserve">. </w:t>
      </w:r>
      <w:r w:rsidR="008871A9">
        <w:rPr>
          <w:rFonts w:cs="Calibri"/>
        </w:rPr>
        <w:t xml:space="preserve">These </w:t>
      </w:r>
      <w:r w:rsidR="008871A9" w:rsidRPr="00611902">
        <w:rPr>
          <w:rFonts w:cs="Calibri"/>
        </w:rPr>
        <w:t>data</w:t>
      </w:r>
      <w:r w:rsidRPr="00611902">
        <w:rPr>
          <w:rFonts w:cs="Calibri"/>
        </w:rPr>
        <w:t xml:space="preserve"> </w:t>
      </w:r>
      <w:r w:rsidR="005B7FF7">
        <w:rPr>
          <w:rFonts w:cs="Calibri"/>
        </w:rPr>
        <w:t xml:space="preserve">are then transformed </w:t>
      </w:r>
      <w:r w:rsidRPr="00611902">
        <w:rPr>
          <w:rFonts w:cs="Calibri"/>
        </w:rPr>
        <w:t xml:space="preserve">into intermediate VRT ‘stacked’ files in XML format to save disk space. The seasonal time slices were fed into the </w:t>
      </w:r>
      <w:r w:rsidR="005B7FF7">
        <w:rPr>
          <w:rFonts w:cs="Calibri"/>
        </w:rPr>
        <w:t xml:space="preserve">Python </w:t>
      </w:r>
      <w:r w:rsidR="008871A9" w:rsidRPr="00611902">
        <w:rPr>
          <w:rFonts w:cs="Calibri"/>
        </w:rPr>
        <w:t>statistical code</w:t>
      </w:r>
      <w:r w:rsidRPr="00611902">
        <w:rPr>
          <w:rFonts w:cs="Calibri"/>
        </w:rPr>
        <w:t xml:space="preserve">, and the seasonal periods were analysed to produce 16 statistics; the outputs are saved as ENVI files. The statistics </w:t>
      </w:r>
      <w:r w:rsidRPr="00C200A3">
        <w:rPr>
          <w:rFonts w:cs="Calibri"/>
        </w:rPr>
        <w:t>were calculated over the temporal domain. Due to the immense size of the arrays being handled, a tiling mechanism incorporated into the code was used to process the seasonal composites piece-by-piece: portions of each array were processed in a chain.</w:t>
      </w:r>
    </w:p>
    <w:p w:rsidR="003C1A89" w:rsidRDefault="003C1A89" w:rsidP="003C1A89">
      <w:pPr>
        <w:pStyle w:val="Heading3"/>
      </w:pPr>
      <w:bookmarkStart w:id="75" w:name="_Toc370207663"/>
      <w:r w:rsidRPr="005207C0">
        <w:t>Temporal vegetation Index Statistics</w:t>
      </w:r>
      <w:bookmarkEnd w:id="75"/>
    </w:p>
    <w:p w:rsidR="00C200A3" w:rsidRPr="00611902" w:rsidRDefault="00C200A3" w:rsidP="00C200A3">
      <w:pPr>
        <w:pStyle w:val="BodyText"/>
        <w:rPr>
          <w:rFonts w:cs="Calibri"/>
        </w:rPr>
      </w:pPr>
      <w:r w:rsidRPr="005207C0">
        <w:rPr>
          <w:rFonts w:cs="Calibri"/>
        </w:rPr>
        <w:t xml:space="preserve">The </w:t>
      </w:r>
      <w:proofErr w:type="spellStart"/>
      <w:r w:rsidRPr="00E958B5">
        <w:rPr>
          <w:rFonts w:cs="Calibri"/>
        </w:rPr>
        <w:t>datacube</w:t>
      </w:r>
      <w:proofErr w:type="spellEnd"/>
      <w:r w:rsidR="008A6201">
        <w:rPr>
          <w:rFonts w:cs="Calibri"/>
        </w:rPr>
        <w:t xml:space="preserve"> provided the means to access t</w:t>
      </w:r>
      <w:r w:rsidRPr="005207C0">
        <w:rPr>
          <w:rFonts w:cs="Calibri"/>
        </w:rPr>
        <w:t xml:space="preserve">he </w:t>
      </w:r>
      <w:r w:rsidR="008A6201">
        <w:rPr>
          <w:rFonts w:cs="Calibri"/>
        </w:rPr>
        <w:t xml:space="preserve">tiled </w:t>
      </w:r>
      <w:r w:rsidRPr="005207C0">
        <w:rPr>
          <w:rFonts w:cs="Calibri"/>
        </w:rPr>
        <w:t>Landsa</w:t>
      </w:r>
      <w:r w:rsidR="008A6201">
        <w:rPr>
          <w:rFonts w:cs="Calibri"/>
        </w:rPr>
        <w:t>t NBAR reflectance data, which wa</w:t>
      </w:r>
      <w:r w:rsidRPr="005207C0">
        <w:rPr>
          <w:rFonts w:cs="Calibri"/>
        </w:rPr>
        <w:t xml:space="preserve">s then fed into the Vegetation Indices Python code to produce vegetation index TIF files for each image date. The vegetation indices include EVI, NDVI, NDSI, NDMI, SATVI </w:t>
      </w:r>
      <w:r w:rsidR="005A2753">
        <w:rPr>
          <w:rFonts w:cs="Calibri"/>
        </w:rPr>
        <w:t xml:space="preserve">and </w:t>
      </w:r>
      <w:r w:rsidRPr="005207C0">
        <w:rPr>
          <w:rFonts w:cs="Calibri"/>
        </w:rPr>
        <w:t>SLAVI.</w:t>
      </w:r>
      <w:r w:rsidR="00881837">
        <w:rPr>
          <w:rFonts w:cs="Calibri"/>
        </w:rPr>
        <w:t xml:space="preserve"> </w:t>
      </w:r>
      <w:r w:rsidRPr="005207C0">
        <w:rPr>
          <w:rFonts w:cs="Calibri"/>
        </w:rPr>
        <w:t>The stacking code was then used to select the files within the seasonal time slices</w:t>
      </w:r>
      <w:r w:rsidR="005A2753">
        <w:rPr>
          <w:rFonts w:cs="Calibri"/>
        </w:rPr>
        <w:t xml:space="preserve"> (</w:t>
      </w:r>
      <w:r w:rsidRPr="001C0F3E">
        <w:rPr>
          <w:rStyle w:val="Hyperlink"/>
        </w:rPr>
        <w:t xml:space="preserve">Table </w:t>
      </w:r>
      <w:r w:rsidR="005A2753" w:rsidRPr="001C0F3E">
        <w:rPr>
          <w:rStyle w:val="Hyperlink"/>
        </w:rPr>
        <w:t>2</w:t>
      </w:r>
      <w:r>
        <w:rPr>
          <w:rFonts w:cs="Calibri"/>
        </w:rPr>
        <w:t>)</w:t>
      </w:r>
      <w:r w:rsidRPr="005207C0">
        <w:rPr>
          <w:rFonts w:cs="Calibri"/>
        </w:rPr>
        <w:t xml:space="preserve"> and create intermediate VRT ‘stacked’ files in XML format to save disk space. These VRT’s </w:t>
      </w:r>
      <w:r w:rsidRPr="00611902">
        <w:rPr>
          <w:rFonts w:cs="Calibri"/>
        </w:rPr>
        <w:t>were then processed through the statistical python code, and the seasonal periods were analysed to produce 16 statistical outputs saved as ENVI files in the same way as the reflectance data.</w:t>
      </w:r>
    </w:p>
    <w:p w:rsidR="00AF4A25" w:rsidRDefault="00AF4A25" w:rsidP="00AF4A25">
      <w:pPr>
        <w:pStyle w:val="Tabletitle"/>
      </w:pPr>
      <w:r>
        <w:t xml:space="preserve">Table </w:t>
      </w:r>
      <w:fldSimple w:instr=" SEQ Table \* ARABIC ">
        <w:r w:rsidR="00DA0B75">
          <w:rPr>
            <w:noProof/>
          </w:rPr>
          <w:t>2</w:t>
        </w:r>
      </w:fldSimple>
      <w:r>
        <w:rPr>
          <w:noProof/>
        </w:rPr>
        <w:t xml:space="preserve"> Date range for “season” used in the data classification</w:t>
      </w:r>
    </w:p>
    <w:tbl>
      <w:tblPr>
        <w:tblStyle w:val="TableGAHeaderRow"/>
        <w:tblW w:w="0" w:type="auto"/>
        <w:tblLayout w:type="fixed"/>
        <w:tblLook w:val="04A0" w:firstRow="1" w:lastRow="0" w:firstColumn="1" w:lastColumn="0" w:noHBand="0" w:noVBand="1"/>
        <w:tblCaption w:val="Date ranges for specified 'seasons' "/>
        <w:tblDescription w:val="Date ranges for specified 'seasons' that were used to process the Landsat data."/>
      </w:tblPr>
      <w:tblGrid>
        <w:gridCol w:w="2268"/>
        <w:gridCol w:w="6805"/>
      </w:tblGrid>
      <w:tr w:rsidR="00AF4A25" w:rsidRPr="00A8172F" w:rsidTr="00073C18">
        <w:trPr>
          <w:cnfStyle w:val="100000000000" w:firstRow="1" w:lastRow="0" w:firstColumn="0" w:lastColumn="0" w:oddVBand="0" w:evenVBand="0" w:oddHBand="0" w:evenHBand="0" w:firstRowFirstColumn="0" w:firstRowLastColumn="0" w:lastRowFirstColumn="0" w:lastRowLastColumn="0"/>
          <w:tblHeader/>
        </w:trPr>
        <w:tc>
          <w:tcPr>
            <w:tcW w:w="2268" w:type="dxa"/>
          </w:tcPr>
          <w:p w:rsidR="00AF4A25" w:rsidRPr="009E441C" w:rsidRDefault="00AF4A25" w:rsidP="00073C18">
            <w:pPr>
              <w:pStyle w:val="Tabletextleft"/>
              <w:rPr>
                <w:szCs w:val="18"/>
              </w:rPr>
            </w:pPr>
            <w:r w:rsidRPr="009E441C">
              <w:rPr>
                <w:szCs w:val="18"/>
              </w:rPr>
              <w:t>Season</w:t>
            </w:r>
          </w:p>
        </w:tc>
        <w:tc>
          <w:tcPr>
            <w:tcW w:w="6805" w:type="dxa"/>
          </w:tcPr>
          <w:p w:rsidR="00AF4A25" w:rsidRPr="009E441C" w:rsidRDefault="00AF4A25" w:rsidP="00073C18">
            <w:pPr>
              <w:pStyle w:val="Tabletextleft"/>
              <w:rPr>
                <w:szCs w:val="18"/>
              </w:rPr>
            </w:pPr>
            <w:r w:rsidRPr="009E441C">
              <w:rPr>
                <w:szCs w:val="18"/>
              </w:rPr>
              <w:t>Date range (note the overlap in seasons by 1 month)</w:t>
            </w:r>
          </w:p>
        </w:tc>
      </w:tr>
      <w:tr w:rsidR="00AF4A25" w:rsidRPr="00A8172F" w:rsidTr="00073C18">
        <w:trPr>
          <w:cnfStyle w:val="000000100000" w:firstRow="0" w:lastRow="0" w:firstColumn="0" w:lastColumn="0" w:oddVBand="0" w:evenVBand="0" w:oddHBand="1" w:evenHBand="0" w:firstRowFirstColumn="0" w:firstRowLastColumn="0" w:lastRowFirstColumn="0" w:lastRowLastColumn="0"/>
        </w:trPr>
        <w:tc>
          <w:tcPr>
            <w:tcW w:w="2268" w:type="dxa"/>
          </w:tcPr>
          <w:p w:rsidR="00AF4A25" w:rsidRPr="009E441C" w:rsidRDefault="00AF4A25" w:rsidP="00073C18">
            <w:pPr>
              <w:pStyle w:val="Tabletextleft"/>
              <w:rPr>
                <w:szCs w:val="18"/>
              </w:rPr>
            </w:pPr>
            <w:r w:rsidRPr="009E441C">
              <w:rPr>
                <w:szCs w:val="18"/>
              </w:rPr>
              <w:t>Summer</w:t>
            </w:r>
          </w:p>
        </w:tc>
        <w:tc>
          <w:tcPr>
            <w:tcW w:w="6805" w:type="dxa"/>
          </w:tcPr>
          <w:p w:rsidR="00AF4A25" w:rsidRPr="009E441C" w:rsidRDefault="00AF4A25" w:rsidP="00073C18">
            <w:pPr>
              <w:pStyle w:val="Tabletextleft"/>
              <w:rPr>
                <w:szCs w:val="18"/>
              </w:rPr>
            </w:pPr>
            <w:r w:rsidRPr="009E441C">
              <w:rPr>
                <w:szCs w:val="18"/>
              </w:rPr>
              <w:t>1</w:t>
            </w:r>
            <w:r w:rsidRPr="00325F8B">
              <w:rPr>
                <w:rStyle w:val="Superscript"/>
              </w:rPr>
              <w:t>st</w:t>
            </w:r>
            <w:r w:rsidRPr="009E441C">
              <w:rPr>
                <w:szCs w:val="18"/>
              </w:rPr>
              <w:t xml:space="preserve"> December to 31</w:t>
            </w:r>
            <w:r w:rsidRPr="00325F8B">
              <w:rPr>
                <w:rStyle w:val="Superscript"/>
              </w:rPr>
              <w:t>st</w:t>
            </w:r>
            <w:r w:rsidRPr="009E441C">
              <w:rPr>
                <w:szCs w:val="18"/>
              </w:rPr>
              <w:t xml:space="preserve"> March</w:t>
            </w:r>
          </w:p>
        </w:tc>
      </w:tr>
      <w:tr w:rsidR="00AF4A25" w:rsidRPr="00A8172F" w:rsidTr="00073C18">
        <w:trPr>
          <w:cnfStyle w:val="000000010000" w:firstRow="0" w:lastRow="0" w:firstColumn="0" w:lastColumn="0" w:oddVBand="0" w:evenVBand="0" w:oddHBand="0" w:evenHBand="1" w:firstRowFirstColumn="0" w:firstRowLastColumn="0" w:lastRowFirstColumn="0" w:lastRowLastColumn="0"/>
        </w:trPr>
        <w:tc>
          <w:tcPr>
            <w:tcW w:w="2268" w:type="dxa"/>
          </w:tcPr>
          <w:p w:rsidR="00AF4A25" w:rsidRPr="009E441C" w:rsidRDefault="00AF4A25" w:rsidP="00073C18">
            <w:pPr>
              <w:pStyle w:val="Tabletextleft"/>
              <w:rPr>
                <w:szCs w:val="18"/>
              </w:rPr>
            </w:pPr>
            <w:r w:rsidRPr="009E441C">
              <w:rPr>
                <w:szCs w:val="18"/>
              </w:rPr>
              <w:t>Autumn</w:t>
            </w:r>
          </w:p>
        </w:tc>
        <w:tc>
          <w:tcPr>
            <w:tcW w:w="6805" w:type="dxa"/>
          </w:tcPr>
          <w:p w:rsidR="00AF4A25" w:rsidRPr="009E441C" w:rsidRDefault="00AF4A25" w:rsidP="00073C18">
            <w:pPr>
              <w:pStyle w:val="Tabletextleft"/>
              <w:rPr>
                <w:szCs w:val="18"/>
              </w:rPr>
            </w:pPr>
            <w:r w:rsidRPr="009E441C">
              <w:rPr>
                <w:szCs w:val="18"/>
              </w:rPr>
              <w:t>1</w:t>
            </w:r>
            <w:r w:rsidRPr="00325F8B">
              <w:rPr>
                <w:rStyle w:val="Superscript"/>
              </w:rPr>
              <w:t>st</w:t>
            </w:r>
            <w:r w:rsidRPr="009E441C">
              <w:rPr>
                <w:szCs w:val="18"/>
              </w:rPr>
              <w:t xml:space="preserve"> March to 30</w:t>
            </w:r>
            <w:r w:rsidRPr="00325F8B">
              <w:rPr>
                <w:rStyle w:val="Superscript"/>
              </w:rPr>
              <w:t>th</w:t>
            </w:r>
            <w:r w:rsidRPr="009E441C">
              <w:rPr>
                <w:szCs w:val="18"/>
              </w:rPr>
              <w:t xml:space="preserve"> June</w:t>
            </w:r>
          </w:p>
        </w:tc>
      </w:tr>
      <w:tr w:rsidR="009D514D" w:rsidRPr="00A8172F" w:rsidTr="00073C18">
        <w:trPr>
          <w:cnfStyle w:val="000000100000" w:firstRow="0" w:lastRow="0" w:firstColumn="0" w:lastColumn="0" w:oddVBand="0" w:evenVBand="0" w:oddHBand="1" w:evenHBand="0" w:firstRowFirstColumn="0" w:firstRowLastColumn="0" w:lastRowFirstColumn="0" w:lastRowLastColumn="0"/>
        </w:trPr>
        <w:tc>
          <w:tcPr>
            <w:tcW w:w="2268" w:type="dxa"/>
          </w:tcPr>
          <w:p w:rsidR="009D514D" w:rsidRPr="009E441C" w:rsidRDefault="009D514D" w:rsidP="00073C18">
            <w:pPr>
              <w:pStyle w:val="Tabletextleft"/>
              <w:rPr>
                <w:szCs w:val="18"/>
              </w:rPr>
            </w:pPr>
            <w:r>
              <w:rPr>
                <w:szCs w:val="18"/>
              </w:rPr>
              <w:t>Winter</w:t>
            </w:r>
          </w:p>
        </w:tc>
        <w:tc>
          <w:tcPr>
            <w:tcW w:w="6805" w:type="dxa"/>
          </w:tcPr>
          <w:p w:rsidR="009D514D" w:rsidRPr="009E441C" w:rsidRDefault="009D514D" w:rsidP="009D514D">
            <w:pPr>
              <w:pStyle w:val="Tabletextleft"/>
              <w:rPr>
                <w:szCs w:val="18"/>
              </w:rPr>
            </w:pPr>
            <w:r>
              <w:rPr>
                <w:szCs w:val="18"/>
              </w:rPr>
              <w:t>1</w:t>
            </w:r>
            <w:r w:rsidRPr="00325F8B">
              <w:rPr>
                <w:rStyle w:val="Superscript"/>
              </w:rPr>
              <w:t>st</w:t>
            </w:r>
            <w:r>
              <w:rPr>
                <w:szCs w:val="18"/>
              </w:rPr>
              <w:t xml:space="preserve"> June – 30</w:t>
            </w:r>
            <w:r w:rsidRPr="00325F8B">
              <w:rPr>
                <w:rStyle w:val="Superscript"/>
              </w:rPr>
              <w:t>th</w:t>
            </w:r>
            <w:r>
              <w:rPr>
                <w:szCs w:val="18"/>
              </w:rPr>
              <w:t xml:space="preserve"> September</w:t>
            </w:r>
          </w:p>
        </w:tc>
      </w:tr>
      <w:tr w:rsidR="009D514D" w:rsidRPr="00A8172F" w:rsidTr="00073C18">
        <w:trPr>
          <w:cnfStyle w:val="000000010000" w:firstRow="0" w:lastRow="0" w:firstColumn="0" w:lastColumn="0" w:oddVBand="0" w:evenVBand="0" w:oddHBand="0" w:evenHBand="1" w:firstRowFirstColumn="0" w:firstRowLastColumn="0" w:lastRowFirstColumn="0" w:lastRowLastColumn="0"/>
        </w:trPr>
        <w:tc>
          <w:tcPr>
            <w:tcW w:w="2268" w:type="dxa"/>
          </w:tcPr>
          <w:p w:rsidR="009D514D" w:rsidRDefault="009D514D" w:rsidP="00073C18">
            <w:pPr>
              <w:pStyle w:val="Tabletextleft"/>
              <w:rPr>
                <w:szCs w:val="18"/>
              </w:rPr>
            </w:pPr>
            <w:r>
              <w:rPr>
                <w:szCs w:val="18"/>
              </w:rPr>
              <w:t>Spring</w:t>
            </w:r>
          </w:p>
        </w:tc>
        <w:tc>
          <w:tcPr>
            <w:tcW w:w="6805" w:type="dxa"/>
          </w:tcPr>
          <w:p w:rsidR="009D514D" w:rsidRPr="009E441C" w:rsidRDefault="009D514D" w:rsidP="00073C18">
            <w:pPr>
              <w:pStyle w:val="Tabletextleft"/>
              <w:rPr>
                <w:szCs w:val="18"/>
              </w:rPr>
            </w:pPr>
            <w:r>
              <w:rPr>
                <w:szCs w:val="18"/>
              </w:rPr>
              <w:t>1</w:t>
            </w:r>
            <w:r w:rsidRPr="00325F8B">
              <w:rPr>
                <w:rStyle w:val="Superscript"/>
              </w:rPr>
              <w:t>st</w:t>
            </w:r>
            <w:r>
              <w:rPr>
                <w:szCs w:val="18"/>
              </w:rPr>
              <w:t xml:space="preserve"> September – 31</w:t>
            </w:r>
            <w:r w:rsidRPr="00325F8B">
              <w:rPr>
                <w:rStyle w:val="Superscript"/>
              </w:rPr>
              <w:t>st</w:t>
            </w:r>
            <w:r>
              <w:rPr>
                <w:szCs w:val="18"/>
              </w:rPr>
              <w:t xml:space="preserve"> December </w:t>
            </w:r>
          </w:p>
        </w:tc>
      </w:tr>
    </w:tbl>
    <w:p w:rsidR="00C200A3" w:rsidRDefault="00C200A3" w:rsidP="00C200A3">
      <w:pPr>
        <w:pStyle w:val="BodyText"/>
        <w:rPr>
          <w:rFonts w:cs="Calibri"/>
        </w:rPr>
      </w:pPr>
      <w:r w:rsidRPr="00C200A3">
        <w:rPr>
          <w:rFonts w:cs="Calibri"/>
        </w:rPr>
        <w:t xml:space="preserve">The derivate data outputs using the Landsat Project data are detailed in </w:t>
      </w:r>
      <w:r w:rsidR="00AF4A25" w:rsidRPr="001C0F3E">
        <w:rPr>
          <w:rStyle w:val="Hyperlink"/>
        </w:rPr>
        <w:t>Tables 3</w:t>
      </w:r>
      <w:r w:rsidR="00AF4A25">
        <w:rPr>
          <w:rFonts w:cs="Calibri"/>
        </w:rPr>
        <w:t xml:space="preserve"> and </w:t>
      </w:r>
      <w:r w:rsidR="00AF4A25" w:rsidRPr="001C0F3E">
        <w:rPr>
          <w:rStyle w:val="Hyperlink"/>
        </w:rPr>
        <w:t>4</w:t>
      </w:r>
      <w:r w:rsidR="00AF4A25">
        <w:rPr>
          <w:rFonts w:cs="Calibri"/>
        </w:rPr>
        <w:t>.</w:t>
      </w:r>
      <w:r w:rsidRPr="00C200A3">
        <w:rPr>
          <w:rFonts w:cs="Calibri"/>
        </w:rPr>
        <w:t xml:space="preserve"> Examples of the ‘Median’ statistic for a 2009 autumn time slice over a wetland can be seen in </w:t>
      </w:r>
      <w:r w:rsidR="00793D2A" w:rsidRPr="001C0F3E">
        <w:rPr>
          <w:rStyle w:val="Hyperlink"/>
        </w:rPr>
        <w:t xml:space="preserve">Figure </w:t>
      </w:r>
      <w:r w:rsidRPr="001C0F3E">
        <w:rPr>
          <w:rStyle w:val="Hyperlink"/>
        </w:rPr>
        <w:t>3</w:t>
      </w:r>
      <w:r w:rsidRPr="00C200A3">
        <w:rPr>
          <w:rFonts w:cs="Calibri"/>
        </w:rPr>
        <w:t>.</w:t>
      </w:r>
    </w:p>
    <w:p w:rsidR="00AF4A25" w:rsidRDefault="00AF4A25" w:rsidP="00AF4A25">
      <w:pPr>
        <w:pStyle w:val="Tabletitle"/>
      </w:pPr>
      <w:r w:rsidRPr="00A025DF">
        <w:t xml:space="preserve">Table </w:t>
      </w:r>
      <w:r>
        <w:t>3</w:t>
      </w:r>
      <w:r w:rsidRPr="00A025DF">
        <w:t xml:space="preserve"> Individual tile outputs</w:t>
      </w:r>
      <w:r>
        <w:t xml:space="preserve"> of statistics on the Vegetation Indices and Reflectance data over each season </w:t>
      </w:r>
    </w:p>
    <w:tbl>
      <w:tblPr>
        <w:tblStyle w:val="TableGAHeaderRow"/>
        <w:tblW w:w="0" w:type="auto"/>
        <w:tblLayout w:type="fixed"/>
        <w:tblLook w:val="04A0" w:firstRow="1" w:lastRow="0" w:firstColumn="1" w:lastColumn="0" w:noHBand="0" w:noVBand="1"/>
        <w:tblCaption w:val="Statistical outputs of Vegetation Indices and Reflectance Data"/>
        <w:tblDescription w:val="These are the seasonal statistical outputs that were produced for delivery from the Landsat reflectance data."/>
      </w:tblPr>
      <w:tblGrid>
        <w:gridCol w:w="1825"/>
        <w:gridCol w:w="1826"/>
        <w:gridCol w:w="1826"/>
        <w:gridCol w:w="1826"/>
        <w:gridCol w:w="1826"/>
      </w:tblGrid>
      <w:tr w:rsidR="00AF4A25" w:rsidRPr="00A8172F" w:rsidTr="00073C18">
        <w:trPr>
          <w:cnfStyle w:val="100000000000" w:firstRow="1" w:lastRow="0" w:firstColumn="0" w:lastColumn="0" w:oddVBand="0" w:evenVBand="0" w:oddHBand="0" w:evenHBand="0" w:firstRowFirstColumn="0" w:firstRowLastColumn="0" w:lastRowFirstColumn="0" w:lastRowLastColumn="0"/>
          <w:tblHeader/>
        </w:trPr>
        <w:tc>
          <w:tcPr>
            <w:tcW w:w="1825" w:type="dxa"/>
          </w:tcPr>
          <w:p w:rsidR="00AF4A25" w:rsidRPr="00A8172F" w:rsidRDefault="00AF4A25" w:rsidP="00073C18">
            <w:pPr>
              <w:pStyle w:val="Tabletextleft"/>
            </w:pPr>
            <w:proofErr w:type="spellStart"/>
            <w:r>
              <w:t>Lat</w:t>
            </w:r>
            <w:proofErr w:type="spellEnd"/>
            <w:r>
              <w:t>-Long Tiles</w:t>
            </w:r>
          </w:p>
        </w:tc>
        <w:tc>
          <w:tcPr>
            <w:tcW w:w="1826" w:type="dxa"/>
          </w:tcPr>
          <w:p w:rsidR="00AF4A25" w:rsidRDefault="00E80ED6" w:rsidP="00073C18">
            <w:pPr>
              <w:pStyle w:val="Tabletextcentred"/>
            </w:pPr>
            <w:r>
              <w:t>Dec-Mar</w:t>
            </w:r>
          </w:p>
          <w:p w:rsidR="00AF4A25" w:rsidRPr="008C6100" w:rsidRDefault="00AF4A25" w:rsidP="00073C18">
            <w:pPr>
              <w:pStyle w:val="Tabletextcentred"/>
            </w:pPr>
            <w:r>
              <w:t>2000-2010</w:t>
            </w:r>
          </w:p>
        </w:tc>
        <w:tc>
          <w:tcPr>
            <w:tcW w:w="1826" w:type="dxa"/>
          </w:tcPr>
          <w:p w:rsidR="00AF4A25" w:rsidRDefault="00E80ED6" w:rsidP="00073C18">
            <w:pPr>
              <w:pStyle w:val="Tabletextcentred"/>
            </w:pPr>
            <w:r>
              <w:t>Mar-Jun</w:t>
            </w:r>
          </w:p>
          <w:p w:rsidR="00AF4A25" w:rsidRDefault="00AF4A25" w:rsidP="00073C18">
            <w:pPr>
              <w:pStyle w:val="Tabletextcentred"/>
            </w:pPr>
            <w:r>
              <w:t>2000-2010</w:t>
            </w:r>
          </w:p>
        </w:tc>
        <w:tc>
          <w:tcPr>
            <w:tcW w:w="1826" w:type="dxa"/>
          </w:tcPr>
          <w:p w:rsidR="00AF4A25" w:rsidRDefault="00E80ED6" w:rsidP="00073C18">
            <w:pPr>
              <w:pStyle w:val="Tabletextcentred"/>
            </w:pPr>
            <w:r>
              <w:t>Jun-Sep</w:t>
            </w:r>
          </w:p>
          <w:p w:rsidR="00AF4A25" w:rsidRDefault="00AF4A25" w:rsidP="00073C18">
            <w:pPr>
              <w:pStyle w:val="Tabletextcentred"/>
            </w:pPr>
            <w:r>
              <w:t>2000-2010</w:t>
            </w:r>
          </w:p>
        </w:tc>
        <w:tc>
          <w:tcPr>
            <w:tcW w:w="1826" w:type="dxa"/>
          </w:tcPr>
          <w:p w:rsidR="00AF4A25" w:rsidRDefault="00E80ED6" w:rsidP="00073C18">
            <w:pPr>
              <w:pStyle w:val="Tabletextcentred"/>
            </w:pPr>
            <w:r>
              <w:t>Sep-Dec</w:t>
            </w:r>
          </w:p>
          <w:p w:rsidR="00AF4A25" w:rsidRPr="00A8172F" w:rsidRDefault="00AF4A25" w:rsidP="00073C18">
            <w:pPr>
              <w:pStyle w:val="Tabletextcentred"/>
            </w:pPr>
            <w:r>
              <w:t>2000-2010</w:t>
            </w:r>
          </w:p>
        </w:tc>
      </w:tr>
      <w:tr w:rsidR="00AF4A25" w:rsidRPr="00A8172F" w:rsidTr="00073C18">
        <w:trPr>
          <w:cnfStyle w:val="000000100000" w:firstRow="0" w:lastRow="0" w:firstColumn="0" w:lastColumn="0" w:oddVBand="0" w:evenVBand="0" w:oddHBand="1" w:evenHBand="0" w:firstRowFirstColumn="0" w:firstRowLastColumn="0" w:lastRowFirstColumn="0" w:lastRowLastColumn="0"/>
        </w:trPr>
        <w:tc>
          <w:tcPr>
            <w:tcW w:w="1825" w:type="dxa"/>
          </w:tcPr>
          <w:p w:rsidR="00AF4A25" w:rsidRPr="00A8172F" w:rsidRDefault="00AF4A25" w:rsidP="00073C18">
            <w:pPr>
              <w:pStyle w:val="Tabletextleft"/>
            </w:pPr>
            <w:r>
              <w:t>132 tiles in the MDB</w:t>
            </w:r>
          </w:p>
        </w:tc>
        <w:tc>
          <w:tcPr>
            <w:tcW w:w="7304" w:type="dxa"/>
            <w:gridSpan w:val="4"/>
          </w:tcPr>
          <w:p w:rsidR="00AF4A25" w:rsidRPr="00A8172F" w:rsidRDefault="00AF4A25" w:rsidP="00073C18">
            <w:pPr>
              <w:pStyle w:val="Tabletextcentred"/>
            </w:pPr>
            <w:r w:rsidRPr="0085162C">
              <w:t>Summary Statistics (Mean, min, Max, Median, Variance, Standard Deviation, 1</w:t>
            </w:r>
            <w:r w:rsidRPr="00325F8B">
              <w:rPr>
                <w:rStyle w:val="Superscript"/>
              </w:rPr>
              <w:t>st</w:t>
            </w:r>
            <w:r w:rsidRPr="0085162C">
              <w:t xml:space="preserve"> Qua</w:t>
            </w:r>
            <w:r>
              <w:t>r</w:t>
            </w:r>
            <w:r w:rsidRPr="0085162C">
              <w:t>tile, 3</w:t>
            </w:r>
            <w:r w:rsidRPr="00325F8B">
              <w:rPr>
                <w:rStyle w:val="Superscript"/>
              </w:rPr>
              <w:t>rd</w:t>
            </w:r>
            <w:r w:rsidRPr="0085162C">
              <w:t xml:space="preserve"> </w:t>
            </w:r>
            <w:proofErr w:type="spellStart"/>
            <w:r w:rsidRPr="0085162C">
              <w:t>Quantile</w:t>
            </w:r>
            <w:proofErr w:type="spellEnd"/>
            <w:r w:rsidRPr="0085162C">
              <w:t>, Geometric Mean) for reflectance bands 1,2,3,4,5 &amp; 7, EVI, NDVI, NDSI, NDMI, SATVI, &amp; SLAVI.</w:t>
            </w:r>
          </w:p>
        </w:tc>
      </w:tr>
      <w:tr w:rsidR="00AF4A25" w:rsidRPr="00A8172F" w:rsidTr="00073C18">
        <w:trPr>
          <w:cnfStyle w:val="000000010000" w:firstRow="0" w:lastRow="0" w:firstColumn="0" w:lastColumn="0" w:oddVBand="0" w:evenVBand="0" w:oddHBand="0" w:evenHBand="1" w:firstRowFirstColumn="0" w:firstRowLastColumn="0" w:lastRowFirstColumn="0" w:lastRowLastColumn="0"/>
        </w:trPr>
        <w:tc>
          <w:tcPr>
            <w:tcW w:w="1825" w:type="dxa"/>
          </w:tcPr>
          <w:p w:rsidR="00AF4A25" w:rsidRPr="00A8172F" w:rsidRDefault="00AF4A25" w:rsidP="00073C18">
            <w:pPr>
              <w:pStyle w:val="Tabletextleft"/>
            </w:pPr>
            <w:r>
              <w:t>Total number of files</w:t>
            </w:r>
          </w:p>
        </w:tc>
        <w:tc>
          <w:tcPr>
            <w:tcW w:w="7304" w:type="dxa"/>
            <w:gridSpan w:val="4"/>
          </w:tcPr>
          <w:p w:rsidR="00AF4A25" w:rsidRPr="00A8172F" w:rsidRDefault="00AF4A25" w:rsidP="00073C18">
            <w:pPr>
              <w:pStyle w:val="Tabletextcentred"/>
            </w:pPr>
            <w:r w:rsidRPr="0085162C">
              <w:t xml:space="preserve">6336 </w:t>
            </w:r>
            <w:r>
              <w:t>ENVI</w:t>
            </w:r>
            <w:r w:rsidRPr="0085162C">
              <w:t xml:space="preserve"> files</w:t>
            </w:r>
            <w:r>
              <w:t>. A</w:t>
            </w:r>
            <w:r w:rsidRPr="0085162C">
              <w:t>pproximately 1GB each</w:t>
            </w:r>
          </w:p>
        </w:tc>
      </w:tr>
    </w:tbl>
    <w:p w:rsidR="00E80ED6" w:rsidRDefault="00E80ED6" w:rsidP="00AF4A25">
      <w:pPr>
        <w:pStyle w:val="Tabletitle"/>
      </w:pPr>
      <w:r>
        <w:br w:type="page"/>
      </w:r>
    </w:p>
    <w:p w:rsidR="00AF4A25" w:rsidRDefault="00AF4A25" w:rsidP="00AF4A25">
      <w:pPr>
        <w:pStyle w:val="Tabletitle"/>
      </w:pPr>
      <w:r>
        <w:lastRenderedPageBreak/>
        <w:t>Table 4</w:t>
      </w:r>
      <w:r w:rsidR="00325F8B">
        <w:t xml:space="preserve"> </w:t>
      </w:r>
      <w:r>
        <w:t>Mosaics</w:t>
      </w:r>
      <w:r w:rsidR="00073C18">
        <w:t xml:space="preserve"> </w:t>
      </w:r>
      <w:r w:rsidR="00073C18" w:rsidRPr="00A025DF">
        <w:t>outputs</w:t>
      </w:r>
      <w:r w:rsidR="00073C18">
        <w:t xml:space="preserve"> of statistics on the Vegetation Indices and Reflectance data</w:t>
      </w:r>
    </w:p>
    <w:tbl>
      <w:tblPr>
        <w:tblStyle w:val="TableGAHeaderRow"/>
        <w:tblW w:w="0" w:type="auto"/>
        <w:tblLayout w:type="fixed"/>
        <w:tblLook w:val="04A0" w:firstRow="1" w:lastRow="0" w:firstColumn="1" w:lastColumn="0" w:noHBand="0" w:noVBand="1"/>
        <w:tblCaption w:val="Mosaic output statistics"/>
        <w:tblDescription w:val="Mosaic output statistics generated for two periods during remote field work by external colleagues from Monash University for vegetation condition assessment."/>
      </w:tblPr>
      <w:tblGrid>
        <w:gridCol w:w="2835"/>
        <w:gridCol w:w="2694"/>
        <w:gridCol w:w="3543"/>
      </w:tblGrid>
      <w:tr w:rsidR="00AF4A25" w:rsidRPr="00A8172F" w:rsidTr="00073C18">
        <w:trPr>
          <w:cnfStyle w:val="100000000000" w:firstRow="1" w:lastRow="0" w:firstColumn="0" w:lastColumn="0" w:oddVBand="0" w:evenVBand="0" w:oddHBand="0" w:evenHBand="0" w:firstRowFirstColumn="0" w:firstRowLastColumn="0" w:lastRowFirstColumn="0" w:lastRowLastColumn="0"/>
          <w:tblHeader/>
        </w:trPr>
        <w:tc>
          <w:tcPr>
            <w:tcW w:w="2835" w:type="dxa"/>
          </w:tcPr>
          <w:p w:rsidR="00AF4A25" w:rsidRPr="00A8172F" w:rsidRDefault="00AF4A25" w:rsidP="00073C18">
            <w:pPr>
              <w:pStyle w:val="Tabletextleft"/>
            </w:pPr>
            <w:proofErr w:type="spellStart"/>
            <w:r>
              <w:t>Lat</w:t>
            </w:r>
            <w:proofErr w:type="spellEnd"/>
            <w:r>
              <w:t xml:space="preserve">-Long Tiles </w:t>
            </w:r>
            <w:proofErr w:type="spellStart"/>
            <w:r>
              <w:t>Mosaiced</w:t>
            </w:r>
            <w:proofErr w:type="spellEnd"/>
          </w:p>
        </w:tc>
        <w:tc>
          <w:tcPr>
            <w:tcW w:w="2694" w:type="dxa"/>
          </w:tcPr>
          <w:p w:rsidR="00AF4A25" w:rsidRDefault="00E80ED6" w:rsidP="00073C18">
            <w:pPr>
              <w:pStyle w:val="Tabletextcentred"/>
            </w:pPr>
            <w:r>
              <w:t>Sep-May</w:t>
            </w:r>
          </w:p>
          <w:p w:rsidR="00AF4A25" w:rsidRPr="008C6100" w:rsidRDefault="00AF4A25" w:rsidP="00073C18">
            <w:pPr>
              <w:pStyle w:val="Tabletextcentred"/>
            </w:pPr>
            <w:r>
              <w:t>2011-2012</w:t>
            </w:r>
          </w:p>
        </w:tc>
        <w:tc>
          <w:tcPr>
            <w:tcW w:w="3543" w:type="dxa"/>
          </w:tcPr>
          <w:p w:rsidR="00AF4A25" w:rsidRDefault="00E80ED6" w:rsidP="00073C18">
            <w:pPr>
              <w:pStyle w:val="Tabletextcentred"/>
            </w:pPr>
            <w:r>
              <w:t>Nov-Apr</w:t>
            </w:r>
          </w:p>
          <w:p w:rsidR="00AF4A25" w:rsidRDefault="00AF4A25" w:rsidP="00073C18">
            <w:pPr>
              <w:pStyle w:val="Tabletextcentred"/>
            </w:pPr>
            <w:r>
              <w:t>2011-2012</w:t>
            </w:r>
          </w:p>
        </w:tc>
      </w:tr>
      <w:tr w:rsidR="00AF4A25" w:rsidRPr="00A8172F" w:rsidTr="00073C18">
        <w:trPr>
          <w:cnfStyle w:val="000000100000" w:firstRow="0" w:lastRow="0" w:firstColumn="0" w:lastColumn="0" w:oddVBand="0" w:evenVBand="0" w:oddHBand="1" w:evenHBand="0" w:firstRowFirstColumn="0" w:firstRowLastColumn="0" w:lastRowFirstColumn="0" w:lastRowLastColumn="0"/>
        </w:trPr>
        <w:tc>
          <w:tcPr>
            <w:tcW w:w="2835" w:type="dxa"/>
          </w:tcPr>
          <w:p w:rsidR="00AF4A25" w:rsidRPr="00A025DF" w:rsidRDefault="00AF4A25" w:rsidP="00073C18">
            <w:pPr>
              <w:pStyle w:val="Tabletextleft"/>
            </w:pPr>
            <w:r w:rsidRPr="00A025DF">
              <w:t>16 tiles across the Murray River</w:t>
            </w:r>
          </w:p>
        </w:tc>
        <w:tc>
          <w:tcPr>
            <w:tcW w:w="6237" w:type="dxa"/>
            <w:gridSpan w:val="2"/>
          </w:tcPr>
          <w:p w:rsidR="00AF4A25" w:rsidRPr="00A025DF" w:rsidRDefault="00AF4A25" w:rsidP="00073C18">
            <w:pPr>
              <w:pStyle w:val="Tabletextcentred"/>
            </w:pPr>
            <w:r w:rsidRPr="00A025DF">
              <w:t>Median and Geometric Mean Mosaics for reflectance bands 1,2,3,4,5 &amp; 7, AND NDVI</w:t>
            </w:r>
          </w:p>
        </w:tc>
      </w:tr>
      <w:tr w:rsidR="00AF4A25" w:rsidRPr="00A8172F" w:rsidTr="00073C18">
        <w:trPr>
          <w:cnfStyle w:val="000000010000" w:firstRow="0" w:lastRow="0" w:firstColumn="0" w:lastColumn="0" w:oddVBand="0" w:evenVBand="0" w:oddHBand="0" w:evenHBand="1" w:firstRowFirstColumn="0" w:firstRowLastColumn="0" w:lastRowFirstColumn="0" w:lastRowLastColumn="0"/>
        </w:trPr>
        <w:tc>
          <w:tcPr>
            <w:tcW w:w="2835" w:type="dxa"/>
          </w:tcPr>
          <w:p w:rsidR="00AF4A25" w:rsidRPr="00A025DF" w:rsidRDefault="00AF4A25" w:rsidP="00073C18">
            <w:pPr>
              <w:pStyle w:val="Tabletextleft"/>
            </w:pPr>
            <w:r w:rsidRPr="00A025DF">
              <w:t>Total number of files</w:t>
            </w:r>
          </w:p>
        </w:tc>
        <w:tc>
          <w:tcPr>
            <w:tcW w:w="6237" w:type="dxa"/>
            <w:gridSpan w:val="2"/>
          </w:tcPr>
          <w:p w:rsidR="00AF4A25" w:rsidRPr="00A025DF" w:rsidRDefault="00AF4A25" w:rsidP="00073C18">
            <w:pPr>
              <w:pStyle w:val="Tabletextcentred"/>
            </w:pPr>
            <w:r w:rsidRPr="00A025DF">
              <w:t>14 files</w:t>
            </w:r>
            <w:r>
              <w:t>. A</w:t>
            </w:r>
            <w:r w:rsidRPr="00A025DF">
              <w:t>pproximately 1GB each</w:t>
            </w:r>
          </w:p>
        </w:tc>
      </w:tr>
    </w:tbl>
    <w:p w:rsidR="00CC4C73" w:rsidRDefault="00AC1FB6" w:rsidP="00325F8B">
      <w:pPr>
        <w:pStyle w:val="Figuresandimagesleft"/>
      </w:pPr>
      <w:r>
        <w:rPr>
          <w:noProof/>
        </w:rPr>
        <w:drawing>
          <wp:inline distT="0" distB="0" distL="0" distR="0" wp14:anchorId="585FFA39" wp14:editId="750F4BD3">
            <wp:extent cx="5692317" cy="6732000"/>
            <wp:effectExtent l="0" t="0" r="3810" b="0"/>
            <wp:docPr id="15" name="Picture 15" descr="Example images of vegetation indices from Landsat reflectance data over a wetland lake." title="Vegetation 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b figure_small.png"/>
                    <pic:cNvPicPr/>
                  </pic:nvPicPr>
                  <pic:blipFill rotWithShape="1">
                    <a:blip r:embed="rId19">
                      <a:extLst>
                        <a:ext uri="{28A0092B-C50C-407E-A947-70E740481C1C}">
                          <a14:useLocalDpi xmlns:a14="http://schemas.microsoft.com/office/drawing/2010/main" val="0"/>
                        </a:ext>
                      </a:extLst>
                    </a:blip>
                    <a:srcRect t="695"/>
                    <a:stretch/>
                  </pic:blipFill>
                  <pic:spPr bwMode="auto">
                    <a:xfrm>
                      <a:off x="0" y="0"/>
                      <a:ext cx="5692317" cy="6732000"/>
                    </a:xfrm>
                    <a:prstGeom prst="rect">
                      <a:avLst/>
                    </a:prstGeom>
                    <a:ln>
                      <a:noFill/>
                    </a:ln>
                    <a:extLst>
                      <a:ext uri="{53640926-AAD7-44D8-BBD7-CCE9431645EC}">
                        <a14:shadowObscured xmlns:a14="http://schemas.microsoft.com/office/drawing/2010/main"/>
                      </a:ext>
                    </a:extLst>
                  </pic:spPr>
                </pic:pic>
              </a:graphicData>
            </a:graphic>
          </wp:inline>
        </w:drawing>
      </w:r>
    </w:p>
    <w:p w:rsidR="00CC4C73" w:rsidRPr="00C200A3" w:rsidRDefault="00D406AD" w:rsidP="00D406AD">
      <w:pPr>
        <w:pStyle w:val="Caption"/>
        <w:rPr>
          <w:rFonts w:cs="Calibri"/>
          <w:szCs w:val="20"/>
        </w:rPr>
      </w:pPr>
      <w:r>
        <w:t xml:space="preserve">Figure </w:t>
      </w:r>
      <w:fldSimple w:instr=" SEQ Figure \* ARABIC ">
        <w:r w:rsidR="00DA0B75">
          <w:rPr>
            <w:noProof/>
          </w:rPr>
          <w:t>3</w:t>
        </w:r>
      </w:fldSimple>
      <w:r w:rsidR="00AF4A25">
        <w:rPr>
          <w:noProof/>
        </w:rPr>
        <w:t xml:space="preserve"> Ex</w:t>
      </w:r>
      <w:r w:rsidR="00BC4AD4">
        <w:rPr>
          <w:noProof/>
        </w:rPr>
        <w:t>a</w:t>
      </w:r>
      <w:r w:rsidR="00AF4A25">
        <w:rPr>
          <w:noProof/>
        </w:rPr>
        <w:t>mples of a wetland (</w:t>
      </w:r>
      <w:r w:rsidR="00300627">
        <w:rPr>
          <w:noProof/>
        </w:rPr>
        <w:t>a l</w:t>
      </w:r>
      <w:r w:rsidR="00AF4A25">
        <w:rPr>
          <w:noProof/>
        </w:rPr>
        <w:t>ake with emergent vegetation around the edges) showing the median value for a 2009 autumn season date range of 01.06.2009 – 30.09.2009.</w:t>
      </w:r>
    </w:p>
    <w:p w:rsidR="003C1A89" w:rsidRDefault="003C1A89" w:rsidP="003C1A89">
      <w:pPr>
        <w:pStyle w:val="Heading3"/>
      </w:pPr>
      <w:bookmarkStart w:id="76" w:name="_Toc370207664"/>
      <w:r w:rsidRPr="00D104F6">
        <w:lastRenderedPageBreak/>
        <w:t>Mosaicking</w:t>
      </w:r>
      <w:bookmarkEnd w:id="76"/>
    </w:p>
    <w:p w:rsidR="00C200A3" w:rsidRDefault="00C200A3" w:rsidP="00C200A3">
      <w:pPr>
        <w:pStyle w:val="BodyText"/>
        <w:rPr>
          <w:rFonts w:cs="Calibri"/>
        </w:rPr>
      </w:pPr>
      <w:r w:rsidRPr="00C200A3">
        <w:rPr>
          <w:rFonts w:cs="Calibri"/>
        </w:rPr>
        <w:t xml:space="preserve">Python and GDAL were used to develop a generic mosaic tool to query the </w:t>
      </w:r>
      <w:proofErr w:type="spellStart"/>
      <w:r w:rsidRPr="00C200A3">
        <w:rPr>
          <w:rFonts w:cs="Calibri"/>
        </w:rPr>
        <w:t>datacube</w:t>
      </w:r>
      <w:proofErr w:type="spellEnd"/>
      <w:r w:rsidRPr="00C200A3">
        <w:rPr>
          <w:rFonts w:cs="Calibri"/>
        </w:rPr>
        <w:t xml:space="preserve"> and produce mosaics of the whole MDB.</w:t>
      </w:r>
      <w:r w:rsidR="00881837">
        <w:rPr>
          <w:rFonts w:cs="Calibri"/>
        </w:rPr>
        <w:t xml:space="preserve"> </w:t>
      </w:r>
      <w:r w:rsidRPr="00C200A3">
        <w:rPr>
          <w:rFonts w:cs="Calibri"/>
        </w:rPr>
        <w:t xml:space="preserve">An example is shown in </w:t>
      </w:r>
      <w:r w:rsidRPr="001C0F3E">
        <w:rPr>
          <w:rStyle w:val="Hyperlink"/>
        </w:rPr>
        <w:t>figure 4</w:t>
      </w:r>
      <w:r w:rsidRPr="00C200A3">
        <w:rPr>
          <w:rFonts w:cs="Calibri"/>
        </w:rPr>
        <w:t xml:space="preserve"> where a summary product (median NDVI mosaic) was created for a seasonal period (December 2008-March 2009) across the whole basin.</w:t>
      </w:r>
    </w:p>
    <w:p w:rsidR="00D406AD" w:rsidRDefault="00D406AD" w:rsidP="00325F8B">
      <w:pPr>
        <w:pStyle w:val="Figuresandimagesleft"/>
      </w:pPr>
      <w:r>
        <w:rPr>
          <w:noProof/>
        </w:rPr>
        <w:drawing>
          <wp:inline distT="0" distB="0" distL="0" distR="0" wp14:anchorId="66DCC5CD" wp14:editId="3E9D35BF">
            <wp:extent cx="5400040" cy="4977130"/>
            <wp:effectExtent l="0" t="0" r="0" b="0"/>
            <wp:docPr id="22" name="Picture 22" descr="Murray-Darling Basin mosaic image showing median NDVI over a seasonal period from 01/12/2008 - 30/03/2009" title="Murray-Darling Basin mosa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db_median_mosaic_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977130"/>
                    </a:xfrm>
                    <a:prstGeom prst="rect">
                      <a:avLst/>
                    </a:prstGeom>
                    <a:noFill/>
                    <a:ln>
                      <a:noFill/>
                    </a:ln>
                  </pic:spPr>
                </pic:pic>
              </a:graphicData>
            </a:graphic>
          </wp:inline>
        </w:drawing>
      </w:r>
    </w:p>
    <w:p w:rsidR="00D406AD" w:rsidRPr="00C200A3" w:rsidRDefault="00D406AD" w:rsidP="00D406AD">
      <w:pPr>
        <w:pStyle w:val="Caption"/>
        <w:rPr>
          <w:rFonts w:cs="Calibri"/>
          <w:szCs w:val="20"/>
        </w:rPr>
      </w:pPr>
      <w:r>
        <w:t xml:space="preserve">Figure </w:t>
      </w:r>
      <w:fldSimple w:instr=" SEQ Figure \* ARABIC ">
        <w:r w:rsidR="00DA0B75">
          <w:rPr>
            <w:noProof/>
          </w:rPr>
          <w:t>4</w:t>
        </w:r>
      </w:fldSimple>
      <w:r>
        <w:t xml:space="preserve"> </w:t>
      </w:r>
      <w:r w:rsidRPr="0087445B">
        <w:t xml:space="preserve">The first multi-scene mosaic created over the Murray-Darling Basin for the </w:t>
      </w:r>
      <w:r w:rsidR="005D4193">
        <w:t xml:space="preserve">median </w:t>
      </w:r>
      <w:r w:rsidRPr="0087445B">
        <w:t>Normalised Difference Vegetation Index (NDVI).</w:t>
      </w:r>
      <w:r w:rsidR="00881837">
        <w:t xml:space="preserve"> </w:t>
      </w:r>
      <w:r w:rsidRPr="0087445B">
        <w:t>The mosaic contains cloud masked composite images created from 957 Landsat-5 and Landsat-7 scenes captured from 1st December 2008</w:t>
      </w:r>
      <w:r w:rsidR="005D4193">
        <w:t xml:space="preserve"> to 30</w:t>
      </w:r>
      <w:r w:rsidR="005D4193" w:rsidRPr="00325F8B">
        <w:rPr>
          <w:rStyle w:val="Superscript"/>
        </w:rPr>
        <w:t>th</w:t>
      </w:r>
      <w:r w:rsidR="005D4193">
        <w:t xml:space="preserve"> March 2009.</w:t>
      </w:r>
    </w:p>
    <w:p w:rsidR="003C1A89" w:rsidRDefault="003C1A89" w:rsidP="003C1A89">
      <w:pPr>
        <w:pStyle w:val="Heading2"/>
      </w:pPr>
      <w:bookmarkStart w:id="77" w:name="_Toc360622661"/>
      <w:bookmarkStart w:id="78" w:name="_Toc370207665"/>
      <w:r>
        <w:t>Storing and archiving project data</w:t>
      </w:r>
      <w:bookmarkEnd w:id="77"/>
      <w:bookmarkEnd w:id="78"/>
    </w:p>
    <w:p w:rsidR="00C200A3" w:rsidRPr="00C200A3" w:rsidRDefault="00727669" w:rsidP="00C200A3">
      <w:pPr>
        <w:pStyle w:val="BodyText"/>
        <w:rPr>
          <w:rFonts w:cs="Calibri"/>
        </w:rPr>
      </w:pPr>
      <w:r>
        <w:rPr>
          <w:rFonts w:cs="Calibri"/>
        </w:rPr>
        <w:t>T</w:t>
      </w:r>
      <w:r w:rsidR="00C200A3" w:rsidRPr="00C200A3">
        <w:rPr>
          <w:rFonts w:cs="Calibri"/>
        </w:rPr>
        <w:t>he MDB Vegetation Monitoring Project stores satellite data in the</w:t>
      </w:r>
      <w:r w:rsidR="005A2753">
        <w:rPr>
          <w:rFonts w:cs="Calibri"/>
        </w:rPr>
        <w:t xml:space="preserve"> </w:t>
      </w:r>
      <w:r w:rsidR="00C200A3" w:rsidRPr="00C200A3">
        <w:rPr>
          <w:rFonts w:cs="Calibri"/>
        </w:rPr>
        <w:t>NCI</w:t>
      </w:r>
      <w:r w:rsidR="00AF4A25">
        <w:rPr>
          <w:rFonts w:cs="Calibri"/>
        </w:rPr>
        <w:t xml:space="preserve"> in directories named by the lower left </w:t>
      </w:r>
      <w:proofErr w:type="spellStart"/>
      <w:r w:rsidR="00AF4A25">
        <w:rPr>
          <w:rFonts w:cs="Calibri"/>
        </w:rPr>
        <w:t>lat_long</w:t>
      </w:r>
      <w:proofErr w:type="spellEnd"/>
      <w:r w:rsidR="00AF4A25">
        <w:rPr>
          <w:rFonts w:cs="Calibri"/>
        </w:rPr>
        <w:t xml:space="preserve"> for each 1 degree tile,</w:t>
      </w:r>
      <w:r>
        <w:rPr>
          <w:rFonts w:cs="Calibri"/>
        </w:rPr>
        <w:t xml:space="preserve"> for the date ranges between 2000 and</w:t>
      </w:r>
      <w:r w:rsidR="00AF4A25">
        <w:rPr>
          <w:rFonts w:cs="Calibri"/>
        </w:rPr>
        <w:t xml:space="preserve"> </w:t>
      </w:r>
      <w:r w:rsidR="00C200A3" w:rsidRPr="00C200A3">
        <w:rPr>
          <w:rFonts w:cs="Calibri"/>
        </w:rPr>
        <w:t>2012</w:t>
      </w:r>
      <w:r>
        <w:rPr>
          <w:rFonts w:cs="Calibri"/>
        </w:rPr>
        <w:t xml:space="preserve">. </w:t>
      </w:r>
      <w:r w:rsidR="00C200A3" w:rsidRPr="00C200A3">
        <w:rPr>
          <w:rFonts w:cs="Calibri"/>
        </w:rPr>
        <w:t xml:space="preserve">For more information </w:t>
      </w:r>
      <w:r>
        <w:rPr>
          <w:rFonts w:cs="Calibri"/>
        </w:rPr>
        <w:t xml:space="preserve">on future activity and processing, </w:t>
      </w:r>
      <w:r w:rsidR="00C200A3" w:rsidRPr="00C200A3">
        <w:rPr>
          <w:rFonts w:cs="Calibri"/>
        </w:rPr>
        <w:t>please consult the Data Implementation Plan.</w:t>
      </w:r>
    </w:p>
    <w:p w:rsidR="003C1A89" w:rsidRDefault="003C1A89" w:rsidP="003C1A89">
      <w:pPr>
        <w:pStyle w:val="Heading2"/>
      </w:pPr>
      <w:bookmarkStart w:id="79" w:name="_Toc277762163"/>
      <w:bookmarkStart w:id="80" w:name="_Toc277765975"/>
      <w:bookmarkStart w:id="81" w:name="_Toc277767577"/>
      <w:bookmarkStart w:id="82" w:name="_Toc277768615"/>
      <w:bookmarkStart w:id="83" w:name="_Toc282428347"/>
      <w:bookmarkStart w:id="84" w:name="_Toc315946885"/>
      <w:bookmarkStart w:id="85" w:name="_Toc360622662"/>
      <w:bookmarkStart w:id="86" w:name="_Toc370207666"/>
      <w:r>
        <w:lastRenderedPageBreak/>
        <w:t>Project products distributed in 201</w:t>
      </w:r>
      <w:bookmarkEnd w:id="79"/>
      <w:bookmarkEnd w:id="80"/>
      <w:bookmarkEnd w:id="81"/>
      <w:bookmarkEnd w:id="82"/>
      <w:bookmarkEnd w:id="83"/>
      <w:bookmarkEnd w:id="84"/>
      <w:r>
        <w:t>3</w:t>
      </w:r>
      <w:bookmarkEnd w:id="85"/>
      <w:bookmarkEnd w:id="86"/>
    </w:p>
    <w:p w:rsidR="00325F8B" w:rsidRDefault="00C200A3" w:rsidP="00C200A3">
      <w:pPr>
        <w:pStyle w:val="BodyText"/>
        <w:rPr>
          <w:rFonts w:cs="Calibri"/>
        </w:rPr>
      </w:pPr>
      <w:r w:rsidRPr="00C200A3">
        <w:rPr>
          <w:rFonts w:cs="Calibri"/>
        </w:rPr>
        <w:t xml:space="preserve">The MDB Vegetation Monitoring Project Products were created in the 2013 calendar year and were distributed to </w:t>
      </w:r>
      <w:r w:rsidR="005A2753">
        <w:rPr>
          <w:rFonts w:cs="Calibri"/>
        </w:rPr>
        <w:t xml:space="preserve">MDBA </w:t>
      </w:r>
      <w:r w:rsidRPr="00C200A3">
        <w:rPr>
          <w:rFonts w:cs="Calibri"/>
        </w:rPr>
        <w:t>and Monash University. In total 6864 products (files) we</w:t>
      </w:r>
      <w:r w:rsidR="005A2753">
        <w:rPr>
          <w:rFonts w:cs="Calibri"/>
        </w:rPr>
        <w:t>re</w:t>
      </w:r>
      <w:r w:rsidRPr="00C200A3">
        <w:rPr>
          <w:rFonts w:cs="Calibri"/>
        </w:rPr>
        <w:t xml:space="preserve"> generated and delivered</w:t>
      </w:r>
      <w:r w:rsidR="005A2753">
        <w:rPr>
          <w:rFonts w:cs="Calibri"/>
        </w:rPr>
        <w:t xml:space="preserve">. In </w:t>
      </w:r>
      <w:r w:rsidR="005A2753" w:rsidRPr="001C0F3E">
        <w:rPr>
          <w:rStyle w:val="Hyperlink"/>
        </w:rPr>
        <w:t xml:space="preserve">Table </w:t>
      </w:r>
      <w:r w:rsidR="00570F8D" w:rsidRPr="001C0F3E">
        <w:rPr>
          <w:rStyle w:val="Hyperlink"/>
        </w:rPr>
        <w:t>5</w:t>
      </w:r>
      <w:r w:rsidRPr="00C200A3">
        <w:rPr>
          <w:rFonts w:cs="Calibri"/>
        </w:rPr>
        <w:t xml:space="preserve"> a breakdown of the different satellite data is provided for acquired and distributed data.</w:t>
      </w:r>
    </w:p>
    <w:p w:rsidR="00B872DC" w:rsidRDefault="00B872DC" w:rsidP="00B872DC">
      <w:pPr>
        <w:pStyle w:val="Tabletitle"/>
      </w:pPr>
      <w:r>
        <w:t xml:space="preserve">Table </w:t>
      </w:r>
      <w:r w:rsidR="00465CE4">
        <w:t>5</w:t>
      </w:r>
      <w:r>
        <w:t xml:space="preserve"> </w:t>
      </w:r>
      <w:r w:rsidRPr="008B1EF6">
        <w:t>Summary of Processed Project Data</w:t>
      </w:r>
    </w:p>
    <w:tbl>
      <w:tblPr>
        <w:tblStyle w:val="TableGAHeaderRow"/>
        <w:tblW w:w="0" w:type="auto"/>
        <w:tblLayout w:type="fixed"/>
        <w:tblLook w:val="04A0" w:firstRow="1" w:lastRow="0" w:firstColumn="1" w:lastColumn="0" w:noHBand="0" w:noVBand="1"/>
        <w:tblCaption w:val="Summary of processed project data"/>
        <w:tblDescription w:val="This table shows the number of Landsat-5 and Landsat-7 scenes that were acquired between 2000-2013 for processing and the number of 1-degree tiles that resulted from the grid clipping of the scene data."/>
      </w:tblPr>
      <w:tblGrid>
        <w:gridCol w:w="4395"/>
        <w:gridCol w:w="2268"/>
        <w:gridCol w:w="2352"/>
      </w:tblGrid>
      <w:tr w:rsidR="009E441C" w:rsidRPr="00A8172F" w:rsidTr="00B872DC">
        <w:trPr>
          <w:cnfStyle w:val="100000000000" w:firstRow="1" w:lastRow="0" w:firstColumn="0" w:lastColumn="0" w:oddVBand="0" w:evenVBand="0" w:oddHBand="0" w:evenHBand="0" w:firstRowFirstColumn="0" w:firstRowLastColumn="0" w:lastRowFirstColumn="0" w:lastRowLastColumn="0"/>
          <w:tblHeader/>
        </w:trPr>
        <w:tc>
          <w:tcPr>
            <w:tcW w:w="4395" w:type="dxa"/>
          </w:tcPr>
          <w:p w:rsidR="009E441C" w:rsidRPr="00A8172F" w:rsidRDefault="009E441C" w:rsidP="00F02FB0">
            <w:pPr>
              <w:pStyle w:val="Tabletextleft"/>
            </w:pPr>
            <w:r>
              <w:t>Collection by Sensor</w:t>
            </w:r>
          </w:p>
        </w:tc>
        <w:tc>
          <w:tcPr>
            <w:tcW w:w="2268" w:type="dxa"/>
          </w:tcPr>
          <w:p w:rsidR="00325F8B" w:rsidRDefault="00AF4A25" w:rsidP="00B872DC">
            <w:pPr>
              <w:pStyle w:val="Tabletextcentred"/>
            </w:pPr>
            <w:r>
              <w:t>Scene</w:t>
            </w:r>
            <w:r w:rsidR="009E441C">
              <w:t xml:space="preserve"> Collections</w:t>
            </w:r>
          </w:p>
          <w:p w:rsidR="009E441C" w:rsidRPr="00A8172F" w:rsidRDefault="009E441C" w:rsidP="00BC4AD4">
            <w:pPr>
              <w:pStyle w:val="Tabletextcentred"/>
            </w:pPr>
            <w:r>
              <w:t>2000-201</w:t>
            </w:r>
            <w:r w:rsidR="00BC4AD4">
              <w:t>3</w:t>
            </w:r>
          </w:p>
        </w:tc>
        <w:tc>
          <w:tcPr>
            <w:tcW w:w="2352" w:type="dxa"/>
          </w:tcPr>
          <w:p w:rsidR="00AF4A25" w:rsidRDefault="00B872DC" w:rsidP="00AF4A25">
            <w:pPr>
              <w:pStyle w:val="Tabletextcentred"/>
            </w:pPr>
            <w:r>
              <w:t>Grid Tile</w:t>
            </w:r>
            <w:r w:rsidR="00AF4A25">
              <w:t xml:space="preserve"> Collections</w:t>
            </w:r>
          </w:p>
          <w:p w:rsidR="009E441C" w:rsidRPr="00A8172F" w:rsidRDefault="00B872DC" w:rsidP="00BC4AD4">
            <w:pPr>
              <w:pStyle w:val="Tabletextcentred"/>
            </w:pPr>
            <w:r>
              <w:t xml:space="preserve"> 2000-201</w:t>
            </w:r>
            <w:r w:rsidR="00BC4AD4">
              <w:t>3</w:t>
            </w:r>
          </w:p>
        </w:tc>
      </w:tr>
      <w:tr w:rsidR="009E441C" w:rsidRPr="00A8172F" w:rsidTr="00B872DC">
        <w:trPr>
          <w:cnfStyle w:val="000000100000" w:firstRow="0" w:lastRow="0" w:firstColumn="0" w:lastColumn="0" w:oddVBand="0" w:evenVBand="0" w:oddHBand="1" w:evenHBand="0" w:firstRowFirstColumn="0" w:firstRowLastColumn="0" w:lastRowFirstColumn="0" w:lastRowLastColumn="0"/>
          <w:cantSplit/>
        </w:trPr>
        <w:tc>
          <w:tcPr>
            <w:tcW w:w="4395" w:type="dxa"/>
          </w:tcPr>
          <w:p w:rsidR="009E441C" w:rsidRPr="00A8172F" w:rsidRDefault="00422347" w:rsidP="00F02FB0">
            <w:pPr>
              <w:pStyle w:val="Tabletextleft"/>
            </w:pPr>
            <w:r>
              <w:t>Landsat-5</w:t>
            </w:r>
            <w:r w:rsidR="00325F8B">
              <w:t xml:space="preserve"> </w:t>
            </w:r>
            <w:r w:rsidR="00B872DC">
              <w:t>– Geoscience Australia archives</w:t>
            </w:r>
          </w:p>
        </w:tc>
        <w:tc>
          <w:tcPr>
            <w:tcW w:w="2268" w:type="dxa"/>
          </w:tcPr>
          <w:p w:rsidR="009E441C" w:rsidRPr="00A8172F" w:rsidRDefault="00422347" w:rsidP="00B872DC">
            <w:pPr>
              <w:pStyle w:val="Tabletextright"/>
            </w:pPr>
            <w:r>
              <w:t>8,667</w:t>
            </w:r>
          </w:p>
        </w:tc>
        <w:tc>
          <w:tcPr>
            <w:tcW w:w="2352" w:type="dxa"/>
          </w:tcPr>
          <w:p w:rsidR="009E441C" w:rsidRPr="00A8172F" w:rsidRDefault="00073C18" w:rsidP="00B872DC">
            <w:pPr>
              <w:pStyle w:val="Tabletextright"/>
            </w:pPr>
            <w:r>
              <w:t>63,674</w:t>
            </w:r>
          </w:p>
        </w:tc>
      </w:tr>
      <w:tr w:rsidR="009E441C" w:rsidRPr="00A8172F" w:rsidTr="00B872DC">
        <w:trPr>
          <w:cnfStyle w:val="000000010000" w:firstRow="0" w:lastRow="0" w:firstColumn="0" w:lastColumn="0" w:oddVBand="0" w:evenVBand="0" w:oddHBand="0" w:evenHBand="1" w:firstRowFirstColumn="0" w:firstRowLastColumn="0" w:lastRowFirstColumn="0" w:lastRowLastColumn="0"/>
          <w:cantSplit/>
        </w:trPr>
        <w:tc>
          <w:tcPr>
            <w:tcW w:w="4395" w:type="dxa"/>
          </w:tcPr>
          <w:p w:rsidR="009E441C" w:rsidRPr="00A8172F" w:rsidRDefault="00422347" w:rsidP="00422347">
            <w:pPr>
              <w:pStyle w:val="Tabletextleft"/>
            </w:pPr>
            <w:r>
              <w:t>Landsat-7</w:t>
            </w:r>
            <w:r w:rsidR="00325F8B">
              <w:t xml:space="preserve"> </w:t>
            </w:r>
            <w:r w:rsidR="00B872DC">
              <w:t>– Geoscience Australia archives</w:t>
            </w:r>
          </w:p>
        </w:tc>
        <w:tc>
          <w:tcPr>
            <w:tcW w:w="2268" w:type="dxa"/>
          </w:tcPr>
          <w:p w:rsidR="009E441C" w:rsidRPr="00A8172F" w:rsidRDefault="00422347" w:rsidP="00B872DC">
            <w:pPr>
              <w:pStyle w:val="Tabletextright"/>
            </w:pPr>
            <w:r>
              <w:t>17,676</w:t>
            </w:r>
          </w:p>
        </w:tc>
        <w:tc>
          <w:tcPr>
            <w:tcW w:w="2352" w:type="dxa"/>
          </w:tcPr>
          <w:p w:rsidR="009E441C" w:rsidRPr="00A8172F" w:rsidRDefault="00073C18" w:rsidP="00AF4A25">
            <w:pPr>
              <w:pStyle w:val="Tabletextright"/>
            </w:pPr>
            <w:r>
              <w:t>139,474</w:t>
            </w:r>
          </w:p>
        </w:tc>
      </w:tr>
      <w:tr w:rsidR="009E441C" w:rsidRPr="00A8172F" w:rsidTr="00B872DC">
        <w:trPr>
          <w:cnfStyle w:val="000000100000" w:firstRow="0" w:lastRow="0" w:firstColumn="0" w:lastColumn="0" w:oddVBand="0" w:evenVBand="0" w:oddHBand="1" w:evenHBand="0" w:firstRowFirstColumn="0" w:firstRowLastColumn="0" w:lastRowFirstColumn="0" w:lastRowLastColumn="0"/>
          <w:cantSplit/>
        </w:trPr>
        <w:tc>
          <w:tcPr>
            <w:tcW w:w="4395" w:type="dxa"/>
          </w:tcPr>
          <w:p w:rsidR="009E441C" w:rsidRPr="00A8172F" w:rsidRDefault="00B872DC" w:rsidP="00F02FB0">
            <w:pPr>
              <w:pStyle w:val="Tabletextleft"/>
            </w:pPr>
            <w:r>
              <w:t>TOTAL</w:t>
            </w:r>
          </w:p>
        </w:tc>
        <w:tc>
          <w:tcPr>
            <w:tcW w:w="2268" w:type="dxa"/>
          </w:tcPr>
          <w:p w:rsidR="009E441C" w:rsidRPr="00A8172F" w:rsidRDefault="00422347" w:rsidP="00B872DC">
            <w:pPr>
              <w:pStyle w:val="Tabletextright"/>
            </w:pPr>
            <w:r>
              <w:t>26,343</w:t>
            </w:r>
          </w:p>
        </w:tc>
        <w:tc>
          <w:tcPr>
            <w:tcW w:w="2352" w:type="dxa"/>
          </w:tcPr>
          <w:p w:rsidR="009E441C" w:rsidRPr="00A8172F" w:rsidRDefault="00073C18" w:rsidP="00B872DC">
            <w:pPr>
              <w:pStyle w:val="Tabletextright"/>
            </w:pPr>
            <w:r>
              <w:t>203,148</w:t>
            </w:r>
          </w:p>
        </w:tc>
      </w:tr>
    </w:tbl>
    <w:p w:rsidR="003C1A89" w:rsidRDefault="003C1A89" w:rsidP="003C1A89">
      <w:pPr>
        <w:pStyle w:val="Heading1"/>
      </w:pPr>
      <w:bookmarkStart w:id="87" w:name="_Toc360622663"/>
      <w:bookmarkStart w:id="88" w:name="_Toc370207667"/>
      <w:r>
        <w:lastRenderedPageBreak/>
        <w:t>Extent to which Project has met objectives</w:t>
      </w:r>
      <w:bookmarkEnd w:id="87"/>
      <w:bookmarkEnd w:id="88"/>
    </w:p>
    <w:p w:rsidR="003C1A89" w:rsidRPr="002A2D12" w:rsidRDefault="003C1A89" w:rsidP="002A2D12">
      <w:pPr>
        <w:pStyle w:val="Heading2"/>
      </w:pPr>
      <w:bookmarkStart w:id="89" w:name="_Toc360622664"/>
      <w:bookmarkStart w:id="90" w:name="_Toc370207668"/>
      <w:r w:rsidRPr="002A2D12">
        <w:t>Summary</w:t>
      </w:r>
      <w:bookmarkEnd w:id="89"/>
      <w:bookmarkEnd w:id="90"/>
    </w:p>
    <w:p w:rsidR="00325F8B" w:rsidRDefault="003B00C6" w:rsidP="002A2D12">
      <w:pPr>
        <w:pStyle w:val="BodyText"/>
        <w:rPr>
          <w:rFonts w:cs="Calibri"/>
        </w:rPr>
      </w:pPr>
      <w:r w:rsidRPr="002A2D12">
        <w:rPr>
          <w:rFonts w:cs="Calibri"/>
        </w:rPr>
        <w:t xml:space="preserve">The Project has demonstrated the feasibility of routinely generating, from the systematically-processed </w:t>
      </w:r>
      <w:r w:rsidR="005A2753">
        <w:rPr>
          <w:rFonts w:cs="Calibri"/>
        </w:rPr>
        <w:t>Geoscience Australia</w:t>
      </w:r>
      <w:r w:rsidRPr="002A2D12">
        <w:rPr>
          <w:rFonts w:cs="Calibri"/>
        </w:rPr>
        <w:t xml:space="preserve"> Landsat archive, the specialised vegetation indices and related derived products which can be utilised in a vegetation typing model (for example, </w:t>
      </w:r>
      <w:r w:rsidRPr="00964B27">
        <w:rPr>
          <w:rStyle w:val="ReferencesItalic"/>
        </w:rPr>
        <w:t>Cunningham et. al. 2009</w:t>
      </w:r>
      <w:r w:rsidRPr="002A2D12">
        <w:rPr>
          <w:rFonts w:cs="Calibri"/>
        </w:rPr>
        <w:t>).</w:t>
      </w:r>
    </w:p>
    <w:p w:rsidR="00325F8B" w:rsidRDefault="003B00C6" w:rsidP="002A2D12">
      <w:pPr>
        <w:pStyle w:val="BodyText"/>
        <w:rPr>
          <w:rFonts w:cs="Calibri"/>
        </w:rPr>
      </w:pPr>
      <w:r w:rsidRPr="002A2D12">
        <w:rPr>
          <w:rFonts w:cs="Calibri"/>
        </w:rPr>
        <w:t>The project resulted in the specification of a spatial framework suitable for efficient storage and processing, and which is with ANZLIC’s National Nested Grid guidelines.</w:t>
      </w:r>
    </w:p>
    <w:p w:rsidR="00325F8B" w:rsidRDefault="003B00C6" w:rsidP="002A2D12">
      <w:pPr>
        <w:pStyle w:val="BodyText"/>
        <w:rPr>
          <w:rFonts w:cs="Calibri"/>
        </w:rPr>
      </w:pPr>
      <w:r w:rsidRPr="002A2D12">
        <w:rPr>
          <w:rFonts w:cs="Calibri"/>
        </w:rPr>
        <w:t xml:space="preserve">Both the underlying satellite data product </w:t>
      </w:r>
      <w:r w:rsidR="003C6762">
        <w:rPr>
          <w:rFonts w:cs="Calibri"/>
        </w:rPr>
        <w:t>-</w:t>
      </w:r>
      <w:r w:rsidR="005A2753">
        <w:rPr>
          <w:rFonts w:cs="Calibri"/>
        </w:rPr>
        <w:t>Geoscience Australia</w:t>
      </w:r>
      <w:r w:rsidRPr="002A2D12">
        <w:rPr>
          <w:rFonts w:cs="Calibri"/>
        </w:rPr>
        <w:t>’s “Australian Reflectance Grid 25”</w:t>
      </w:r>
      <w:r w:rsidR="003C6762">
        <w:rPr>
          <w:rFonts w:cs="Calibri"/>
        </w:rPr>
        <w:t xml:space="preserve"> (</w:t>
      </w:r>
      <w:r w:rsidR="003C6762" w:rsidRPr="00325F8B">
        <w:rPr>
          <w:rStyle w:val="Italic"/>
        </w:rPr>
        <w:t>Geoscience Australia, 2013a</w:t>
      </w:r>
      <w:r w:rsidR="003C6762">
        <w:rPr>
          <w:rFonts w:cs="Calibri"/>
        </w:rPr>
        <w:t>)</w:t>
      </w:r>
      <w:r w:rsidR="00AF4A25">
        <w:rPr>
          <w:rFonts w:cs="Calibri"/>
        </w:rPr>
        <w:t xml:space="preserve"> </w:t>
      </w:r>
      <w:r w:rsidRPr="002A2D12">
        <w:rPr>
          <w:rFonts w:cs="Calibri"/>
        </w:rPr>
        <w:t xml:space="preserve">and the derived vegetation indices required to operate the vegetation typing model employed by MDBA </w:t>
      </w:r>
      <w:r w:rsidR="003C6762" w:rsidRPr="002A2D12">
        <w:rPr>
          <w:rFonts w:cs="Calibri"/>
        </w:rPr>
        <w:t>(</w:t>
      </w:r>
      <w:r w:rsidR="003C6762" w:rsidRPr="00964B27">
        <w:rPr>
          <w:rStyle w:val="ReferencesItalic"/>
        </w:rPr>
        <w:t>Geoscience Australia, 2013</w:t>
      </w:r>
      <w:r w:rsidR="003C6762">
        <w:rPr>
          <w:rStyle w:val="ReferencesItalic"/>
        </w:rPr>
        <w:t>b</w:t>
      </w:r>
      <w:r w:rsidR="003C6762" w:rsidRPr="002A2D12">
        <w:rPr>
          <w:rFonts w:cs="Calibri"/>
        </w:rPr>
        <w:t>)</w:t>
      </w:r>
      <w:r w:rsidR="003C6762">
        <w:rPr>
          <w:rFonts w:cs="Calibri"/>
        </w:rPr>
        <w:t xml:space="preserve"> </w:t>
      </w:r>
      <w:r w:rsidRPr="002A2D12">
        <w:rPr>
          <w:rFonts w:cs="Calibri"/>
        </w:rPr>
        <w:t>have been comprehensively documented.</w:t>
      </w:r>
    </w:p>
    <w:p w:rsidR="00325F8B" w:rsidRDefault="003B00C6" w:rsidP="002A2D12">
      <w:pPr>
        <w:pStyle w:val="BodyText"/>
        <w:rPr>
          <w:rFonts w:cs="Calibri"/>
        </w:rPr>
      </w:pPr>
      <w:r w:rsidRPr="002A2D12">
        <w:rPr>
          <w:rFonts w:cs="Calibri"/>
        </w:rPr>
        <w:t>Both the data and the accompanying documentation (including project reports and product descriptions) are available for all users and uses under the Creative Commons Attribution 3.0 Australia licence, consistent with Paragraph 5, Schedule 3 of the Project Agreement.</w:t>
      </w:r>
    </w:p>
    <w:p w:rsidR="00325F8B" w:rsidRDefault="003B00C6" w:rsidP="002A2D12">
      <w:pPr>
        <w:pStyle w:val="BodyText"/>
        <w:rPr>
          <w:rFonts w:cs="Calibri"/>
        </w:rPr>
      </w:pPr>
      <w:r w:rsidRPr="002A2D12">
        <w:rPr>
          <w:rFonts w:cs="Calibri"/>
        </w:rPr>
        <w:t xml:space="preserve">Under the aegis of the </w:t>
      </w:r>
      <w:r w:rsidR="005A2753">
        <w:rPr>
          <w:rFonts w:cs="Calibri"/>
        </w:rPr>
        <w:t>NCI</w:t>
      </w:r>
      <w:r w:rsidRPr="002A2D12">
        <w:rPr>
          <w:rFonts w:cs="Calibri"/>
        </w:rPr>
        <w:t xml:space="preserve">, </w:t>
      </w:r>
      <w:r w:rsidR="005A2753">
        <w:rPr>
          <w:rFonts w:cs="Calibri"/>
        </w:rPr>
        <w:t>Geoscience Australia</w:t>
      </w:r>
      <w:r w:rsidR="005A2753" w:rsidRPr="002A2D12">
        <w:rPr>
          <w:rFonts w:cs="Calibri"/>
        </w:rPr>
        <w:t xml:space="preserve"> </w:t>
      </w:r>
      <w:r w:rsidRPr="002A2D12">
        <w:rPr>
          <w:rFonts w:cs="Calibri"/>
        </w:rPr>
        <w:t>has established a mass data processing and data distribution environment which (a) met the immediate purposes of this project and (b) forms a robust foundation for future data storage and delivery.</w:t>
      </w:r>
    </w:p>
    <w:p w:rsidR="003C1A89" w:rsidRDefault="003C1A89" w:rsidP="003C1A89">
      <w:pPr>
        <w:pStyle w:val="Heading1"/>
      </w:pPr>
      <w:bookmarkStart w:id="91" w:name="_Toc360622665"/>
      <w:bookmarkStart w:id="92" w:name="_Toc370207669"/>
      <w:r>
        <w:lastRenderedPageBreak/>
        <w:t>Significant problems encountered, remedies adopted, and suggestions for future projects</w:t>
      </w:r>
      <w:bookmarkEnd w:id="91"/>
      <w:bookmarkEnd w:id="92"/>
    </w:p>
    <w:p w:rsidR="003C1A89" w:rsidRDefault="003C1A89" w:rsidP="003C1A89">
      <w:pPr>
        <w:pStyle w:val="Heading2"/>
      </w:pPr>
      <w:bookmarkStart w:id="93" w:name="_Toc370207670"/>
      <w:r>
        <w:t>Last-minute changes to products</w:t>
      </w:r>
      <w:bookmarkEnd w:id="93"/>
    </w:p>
    <w:p w:rsidR="00325F8B" w:rsidRDefault="003B00C6" w:rsidP="003B00C6">
      <w:pPr>
        <w:pStyle w:val="BodyText"/>
        <w:rPr>
          <w:rFonts w:cs="Calibri"/>
        </w:rPr>
      </w:pPr>
      <w:r w:rsidRPr="003B00C6">
        <w:rPr>
          <w:rFonts w:cs="Calibri"/>
        </w:rPr>
        <w:t xml:space="preserve">Late changes to the date ranges and specifications for the satellite data and derived vegetation indices required some re-working/re-processing on the part of </w:t>
      </w:r>
      <w:r w:rsidR="005A2753">
        <w:rPr>
          <w:rFonts w:cs="Calibri"/>
        </w:rPr>
        <w:t>Geoscience Australia</w:t>
      </w:r>
      <w:r w:rsidRPr="003B00C6">
        <w:rPr>
          <w:rFonts w:cs="Calibri"/>
        </w:rPr>
        <w:t xml:space="preserve">, and perhaps could have been avoided through more frequent consultation between </w:t>
      </w:r>
      <w:r w:rsidR="005A2753">
        <w:rPr>
          <w:rFonts w:cs="Calibri"/>
        </w:rPr>
        <w:t>Geoscience Australia</w:t>
      </w:r>
      <w:r w:rsidR="005A2753" w:rsidRPr="003B00C6">
        <w:rPr>
          <w:rFonts w:cs="Calibri"/>
        </w:rPr>
        <w:t xml:space="preserve"> </w:t>
      </w:r>
      <w:r w:rsidRPr="003B00C6">
        <w:rPr>
          <w:rFonts w:cs="Calibri"/>
        </w:rPr>
        <w:t>and MDBA’s other contractors/colleagues. However the impact was not severe, and given that several outputs were still under development and evaluation by Monash, this situation was understandable and possibly unavoidable.</w:t>
      </w:r>
    </w:p>
    <w:p w:rsidR="003C1A89" w:rsidRDefault="003C1A89" w:rsidP="003C1A89">
      <w:pPr>
        <w:pStyle w:val="Heading2"/>
      </w:pPr>
      <w:bookmarkStart w:id="94" w:name="_Toc370207671"/>
      <w:proofErr w:type="spellStart"/>
      <w:r>
        <w:t>Mis</w:t>
      </w:r>
      <w:proofErr w:type="spellEnd"/>
      <w:r>
        <w:t>-communication</w:t>
      </w:r>
      <w:bookmarkEnd w:id="94"/>
    </w:p>
    <w:p w:rsidR="00325F8B" w:rsidRDefault="003B00C6" w:rsidP="003B00C6">
      <w:pPr>
        <w:pStyle w:val="BodyText"/>
        <w:rPr>
          <w:rFonts w:cs="Calibri"/>
        </w:rPr>
      </w:pPr>
      <w:r w:rsidRPr="003B00C6">
        <w:rPr>
          <w:rFonts w:cs="Calibri"/>
        </w:rPr>
        <w:t xml:space="preserve">Although the project reported on here was governed through a Project Agreement between MDBA and </w:t>
      </w:r>
      <w:r w:rsidR="005A2753">
        <w:rPr>
          <w:rFonts w:cs="Calibri"/>
        </w:rPr>
        <w:t>Geoscience Australia</w:t>
      </w:r>
      <w:r w:rsidRPr="003B00C6">
        <w:rPr>
          <w:rFonts w:cs="Calibri"/>
        </w:rPr>
        <w:t xml:space="preserve">, its results also depended on the outcomes and schedule of separate agreements between MDBA, Monash University and others, including the </w:t>
      </w:r>
      <w:r w:rsidR="005A2753">
        <w:rPr>
          <w:rFonts w:cs="Calibri"/>
        </w:rPr>
        <w:t xml:space="preserve">Vic </w:t>
      </w:r>
      <w:r w:rsidRPr="003B00C6">
        <w:rPr>
          <w:rFonts w:cs="Calibri"/>
        </w:rPr>
        <w:t>DSE and third-part contractors to Monash/</w:t>
      </w:r>
      <w:r w:rsidR="005A2753">
        <w:rPr>
          <w:rFonts w:cs="Calibri"/>
        </w:rPr>
        <w:t xml:space="preserve">Vic </w:t>
      </w:r>
      <w:r w:rsidRPr="003B00C6">
        <w:rPr>
          <w:rFonts w:cs="Calibri"/>
        </w:rPr>
        <w:t>DSE.</w:t>
      </w:r>
    </w:p>
    <w:p w:rsidR="00325F8B" w:rsidRDefault="003B00C6" w:rsidP="003B00C6">
      <w:pPr>
        <w:pStyle w:val="BodyText"/>
        <w:rPr>
          <w:rFonts w:cs="Calibri"/>
        </w:rPr>
      </w:pPr>
      <w:r w:rsidRPr="003B00C6">
        <w:rPr>
          <w:rFonts w:cs="Calibri"/>
        </w:rPr>
        <w:t xml:space="preserve">At times it was difficult to keep all parties “in the loop”, and occasionally this resulted in </w:t>
      </w:r>
      <w:proofErr w:type="spellStart"/>
      <w:r w:rsidRPr="003B00C6">
        <w:rPr>
          <w:rFonts w:cs="Calibri"/>
        </w:rPr>
        <w:t>mis</w:t>
      </w:r>
      <w:proofErr w:type="spellEnd"/>
      <w:r w:rsidR="00641FD6">
        <w:rPr>
          <w:rFonts w:cs="Calibri"/>
        </w:rPr>
        <w:noBreakHyphen/>
      </w:r>
      <w:r w:rsidRPr="003B00C6">
        <w:rPr>
          <w:rFonts w:cs="Calibri"/>
        </w:rPr>
        <w:t xml:space="preserve">communication and misunderstanding. For example, for the Workshop held at </w:t>
      </w:r>
      <w:r w:rsidR="005A2753">
        <w:rPr>
          <w:rFonts w:cs="Calibri"/>
        </w:rPr>
        <w:t>Geoscience Australia</w:t>
      </w:r>
      <w:r w:rsidR="005A2753" w:rsidRPr="003B00C6">
        <w:rPr>
          <w:rFonts w:cs="Calibri"/>
        </w:rPr>
        <w:t xml:space="preserve"> </w:t>
      </w:r>
      <w:r w:rsidRPr="003B00C6">
        <w:rPr>
          <w:rFonts w:cs="Calibri"/>
        </w:rPr>
        <w:t>on 11 January 2013, no suitable MDBA representatives were available and the Authority may have felt disenfranchised in the discussion on the spatial data framework adopted.</w:t>
      </w:r>
    </w:p>
    <w:p w:rsidR="00325F8B" w:rsidRDefault="003B00C6" w:rsidP="003B00C6">
      <w:pPr>
        <w:pStyle w:val="BodyText"/>
        <w:rPr>
          <w:rFonts w:cs="Calibri"/>
        </w:rPr>
      </w:pPr>
      <w:r w:rsidRPr="003B00C6">
        <w:rPr>
          <w:rFonts w:cs="Calibri"/>
        </w:rPr>
        <w:t xml:space="preserve">Similarly during May-June, some confusion and what the MDBA termed “asynchrony” arose because of changes in the responsibilities of </w:t>
      </w:r>
      <w:r w:rsidR="005A2753">
        <w:rPr>
          <w:rFonts w:cs="Calibri"/>
        </w:rPr>
        <w:t>Geoscience Australia</w:t>
      </w:r>
      <w:r w:rsidR="005A2753" w:rsidRPr="003B00C6">
        <w:rPr>
          <w:rFonts w:cs="Calibri"/>
        </w:rPr>
        <w:t xml:space="preserve"> </w:t>
      </w:r>
      <w:r w:rsidRPr="003B00C6">
        <w:rPr>
          <w:rFonts w:cs="Calibri"/>
        </w:rPr>
        <w:t>and Monash, negotiated separately by MDBA. Fortunately decisive action by MDBA quickly clarified matters and resulted in a formal amendment (Change Order #1) to the Project Agreement.</w:t>
      </w:r>
    </w:p>
    <w:p w:rsidR="00325F8B" w:rsidRDefault="003B00C6" w:rsidP="003B00C6">
      <w:pPr>
        <w:pStyle w:val="BodyText"/>
        <w:rPr>
          <w:rFonts w:cs="Calibri"/>
        </w:rPr>
      </w:pPr>
      <w:r w:rsidRPr="003B00C6">
        <w:rPr>
          <w:rFonts w:cs="Calibri"/>
        </w:rPr>
        <w:t xml:space="preserve">For future work involving multiple parties and separate contract arrangements, perhaps multi-party regular </w:t>
      </w:r>
      <w:proofErr w:type="spellStart"/>
      <w:r w:rsidRPr="003B00C6">
        <w:rPr>
          <w:rFonts w:cs="Calibri"/>
        </w:rPr>
        <w:t>tele</w:t>
      </w:r>
      <w:proofErr w:type="spellEnd"/>
      <w:r w:rsidRPr="003B00C6">
        <w:rPr>
          <w:rFonts w:cs="Calibri"/>
        </w:rPr>
        <w:t xml:space="preserve">-conferences would reduce the risk of </w:t>
      </w:r>
      <w:proofErr w:type="spellStart"/>
      <w:r w:rsidRPr="003B00C6">
        <w:rPr>
          <w:rFonts w:cs="Calibri"/>
        </w:rPr>
        <w:t>mis</w:t>
      </w:r>
      <w:proofErr w:type="spellEnd"/>
      <w:r w:rsidRPr="003B00C6">
        <w:rPr>
          <w:rFonts w:cs="Calibri"/>
        </w:rPr>
        <w:t>-communication and asynchrony.</w:t>
      </w:r>
    </w:p>
    <w:p w:rsidR="003C1A89" w:rsidRDefault="003C1A89" w:rsidP="003C1A89">
      <w:pPr>
        <w:pStyle w:val="Heading2"/>
      </w:pPr>
      <w:bookmarkStart w:id="95" w:name="_Toc370207672"/>
      <w:r>
        <w:t>I</w:t>
      </w:r>
      <w:r w:rsidR="005A2753">
        <w:t>nformation and Communications Technology</w:t>
      </w:r>
      <w:r>
        <w:t xml:space="preserve"> issues, especially at MDBA</w:t>
      </w:r>
      <w:bookmarkEnd w:id="95"/>
    </w:p>
    <w:p w:rsidR="00325F8B" w:rsidRDefault="005A2753" w:rsidP="003B00C6">
      <w:pPr>
        <w:pStyle w:val="BodyText"/>
        <w:rPr>
          <w:rFonts w:cs="Calibri"/>
        </w:rPr>
      </w:pPr>
      <w:r>
        <w:rPr>
          <w:rFonts w:cs="Calibri"/>
        </w:rPr>
        <w:t>Geoscience Australia</w:t>
      </w:r>
      <w:r w:rsidRPr="003B00C6">
        <w:rPr>
          <w:rFonts w:cs="Calibri"/>
        </w:rPr>
        <w:t xml:space="preserve"> </w:t>
      </w:r>
      <w:r w:rsidR="003B00C6" w:rsidRPr="003B00C6">
        <w:rPr>
          <w:rFonts w:cs="Calibri"/>
        </w:rPr>
        <w:t xml:space="preserve">and Monash were able to successfully operate the </w:t>
      </w:r>
      <w:r>
        <w:rPr>
          <w:rFonts w:cs="Calibri"/>
        </w:rPr>
        <w:t>NCI</w:t>
      </w:r>
      <w:r w:rsidR="003B00C6" w:rsidRPr="003B00C6">
        <w:rPr>
          <w:rFonts w:cs="Calibri"/>
        </w:rPr>
        <w:t xml:space="preserve"> environment to exchange and access data (noting that on occasion, for the convenience of Monash’s off-site sub-contractor, </w:t>
      </w:r>
      <w:r>
        <w:rPr>
          <w:rFonts w:cs="Calibri"/>
        </w:rPr>
        <w:t>Geoscience Australia</w:t>
      </w:r>
      <w:r w:rsidRPr="003B00C6">
        <w:rPr>
          <w:rFonts w:cs="Calibri"/>
        </w:rPr>
        <w:t xml:space="preserve"> </w:t>
      </w:r>
      <w:r w:rsidR="003B00C6" w:rsidRPr="003B00C6">
        <w:rPr>
          <w:rFonts w:cs="Calibri"/>
        </w:rPr>
        <w:t>transferred data on physical media).</w:t>
      </w:r>
    </w:p>
    <w:p w:rsidR="00325F8B" w:rsidRDefault="003B00C6" w:rsidP="003B00C6">
      <w:pPr>
        <w:pStyle w:val="BodyText"/>
        <w:rPr>
          <w:rFonts w:cs="Calibri"/>
        </w:rPr>
      </w:pPr>
      <w:r w:rsidRPr="003B00C6">
        <w:rPr>
          <w:rFonts w:cs="Calibri"/>
        </w:rPr>
        <w:t>However to date MDBA has not been able to access the NCI. It is understood that this is due to MDBA’s internet gateway restrictions.</w:t>
      </w:r>
    </w:p>
    <w:p w:rsidR="00325F8B" w:rsidRDefault="003B00C6" w:rsidP="003B00C6">
      <w:pPr>
        <w:pStyle w:val="BodyText"/>
        <w:rPr>
          <w:rFonts w:cs="Calibri"/>
        </w:rPr>
      </w:pPr>
      <w:r w:rsidRPr="003B00C6">
        <w:rPr>
          <w:rFonts w:cs="Calibri"/>
        </w:rPr>
        <w:t>For future work, especially any which involves on-going access to the Landsat archive or vegetation index products, it would be necessary to remedy this issue.</w:t>
      </w:r>
    </w:p>
    <w:p w:rsidR="002A2D12" w:rsidRDefault="002A2D12" w:rsidP="002A2D12">
      <w:pPr>
        <w:pStyle w:val="Head1nonumbers"/>
      </w:pPr>
      <w:bookmarkStart w:id="96" w:name="_Toc370207673"/>
      <w:r>
        <w:lastRenderedPageBreak/>
        <w:t>References</w:t>
      </w:r>
      <w:bookmarkEnd w:id="96"/>
    </w:p>
    <w:p w:rsidR="00325F8B" w:rsidRPr="00325F8B" w:rsidRDefault="00B8368E" w:rsidP="00325F8B">
      <w:pPr>
        <w:pStyle w:val="References"/>
        <w:rPr>
          <w:rStyle w:val="ReferencesItalic"/>
        </w:rPr>
      </w:pPr>
      <w:r w:rsidRPr="00422347">
        <w:t>ANZLIC, 2012</w:t>
      </w:r>
      <w:r w:rsidR="00C0570D" w:rsidRPr="00422347">
        <w:t>,</w:t>
      </w:r>
      <w:r w:rsidRPr="00422347">
        <w:t xml:space="preserve"> National Nested Grid (NNG) Specification Guideline. </w:t>
      </w:r>
      <w:r w:rsidRPr="00325F8B">
        <w:rPr>
          <w:rStyle w:val="ReferencesItalic"/>
        </w:rPr>
        <w:t>ANZLIC, 31 pp.</w:t>
      </w:r>
    </w:p>
    <w:p w:rsidR="00325F8B" w:rsidRPr="00325F8B" w:rsidRDefault="00B8368E" w:rsidP="00325F8B">
      <w:pPr>
        <w:pStyle w:val="References"/>
        <w:rPr>
          <w:rStyle w:val="ReferencesItalic"/>
        </w:rPr>
      </w:pPr>
      <w:r w:rsidRPr="00422347">
        <w:t xml:space="preserve">Cunningham, S.C., Mac </w:t>
      </w:r>
      <w:proofErr w:type="spellStart"/>
      <w:r w:rsidRPr="00422347">
        <w:t>Nally</w:t>
      </w:r>
      <w:proofErr w:type="spellEnd"/>
      <w:r w:rsidRPr="00422347">
        <w:t xml:space="preserve">, R., Read, J., Baker, P.J., White, M., Thomson, J.R. and </w:t>
      </w:r>
      <w:proofErr w:type="spellStart"/>
      <w:r w:rsidRPr="00422347">
        <w:t>Griffioen</w:t>
      </w:r>
      <w:proofErr w:type="spellEnd"/>
      <w:r w:rsidRPr="00422347">
        <w:t>, P.</w:t>
      </w:r>
      <w:r w:rsidR="00C0570D" w:rsidRPr="00422347">
        <w:t>,</w:t>
      </w:r>
      <w:r w:rsidRPr="00422347">
        <w:t xml:space="preserve"> 2009</w:t>
      </w:r>
      <w:r w:rsidR="00C0570D" w:rsidRPr="00422347">
        <w:t>,</w:t>
      </w:r>
      <w:r w:rsidRPr="00422347">
        <w:t xml:space="preserve"> </w:t>
      </w:r>
      <w:r w:rsidRPr="00325F8B">
        <w:rPr>
          <w:rStyle w:val="ReferencesItalic"/>
        </w:rPr>
        <w:t>A robust technique for mapping vegetation condition across a major river system</w:t>
      </w:r>
      <w:r w:rsidRPr="00422347">
        <w:t xml:space="preserve">. </w:t>
      </w:r>
      <w:r w:rsidRPr="00325F8B">
        <w:rPr>
          <w:rStyle w:val="ReferencesItalic"/>
        </w:rPr>
        <w:t>Ecosystems v12, 207-219.</w:t>
      </w:r>
    </w:p>
    <w:p w:rsidR="00325F8B" w:rsidRDefault="00B55417" w:rsidP="00325F8B">
      <w:pPr>
        <w:pStyle w:val="References"/>
      </w:pPr>
      <w:r w:rsidRPr="00422347">
        <w:t>Geoscience Australia, 2012</w:t>
      </w:r>
      <w:r w:rsidR="00C0570D" w:rsidRPr="00422347">
        <w:t>,</w:t>
      </w:r>
      <w:r w:rsidRPr="00422347">
        <w:t xml:space="preserve"> </w:t>
      </w:r>
      <w:r w:rsidRPr="00325F8B">
        <w:rPr>
          <w:rStyle w:val="ReferencesItalic"/>
        </w:rPr>
        <w:t xml:space="preserve">The Australian Geographic Reference Image. </w:t>
      </w:r>
      <w:proofErr w:type="spellStart"/>
      <w:r w:rsidRPr="00422347">
        <w:t>AusGeo</w:t>
      </w:r>
      <w:proofErr w:type="spellEnd"/>
      <w:r w:rsidRPr="00422347">
        <w:t xml:space="preserve"> News, March, Issue No. 105. </w:t>
      </w:r>
      <w:hyperlink r:id="rId21" w:tooltip="AusGeo News: The Australian Geographic Reference Image article" w:history="1">
        <w:r w:rsidRPr="001E60A6">
          <w:rPr>
            <w:rStyle w:val="Hyperlink"/>
          </w:rPr>
          <w:t>http://www.ga.gov.au/ausgeonews/ausgeonews201203/productnews.jsp</w:t>
        </w:r>
      </w:hyperlink>
      <w:r w:rsidR="00325F8B" w:rsidRPr="00325F8B">
        <w:rPr>
          <w:rStyle w:val="Hyperlink"/>
        </w:rPr>
        <w:t xml:space="preserve"> </w:t>
      </w:r>
      <w:r w:rsidRPr="00422347">
        <w:t>Geoscience Australia, Canberra.</w:t>
      </w:r>
    </w:p>
    <w:p w:rsidR="00325F8B" w:rsidRDefault="00C73F08" w:rsidP="00325F8B">
      <w:pPr>
        <w:pStyle w:val="References"/>
      </w:pPr>
      <w:r w:rsidRPr="00422347">
        <w:t>Geoscience Australia, 2013a, Australian Reflectance Grid (ARG25) Product Information Beta Release, V0. Geoscience Australia, Canberra.</w:t>
      </w:r>
    </w:p>
    <w:p w:rsidR="00325F8B" w:rsidRDefault="00B8368E" w:rsidP="00325F8B">
      <w:pPr>
        <w:pStyle w:val="References"/>
      </w:pPr>
      <w:r w:rsidRPr="00422347">
        <w:t>Geoscience Australia, 2013</w:t>
      </w:r>
      <w:r w:rsidR="00C73F08" w:rsidRPr="00422347">
        <w:t>b</w:t>
      </w:r>
      <w:r w:rsidR="00C0570D" w:rsidRPr="00422347">
        <w:t>,</w:t>
      </w:r>
      <w:r w:rsidRPr="00422347">
        <w:t xml:space="preserve"> </w:t>
      </w:r>
      <w:r w:rsidRPr="00325F8B">
        <w:rPr>
          <w:rStyle w:val="ReferencesItalic"/>
        </w:rPr>
        <w:t>Vegetation mapping prod</w:t>
      </w:r>
      <w:r w:rsidR="00C4187B" w:rsidRPr="00325F8B">
        <w:rPr>
          <w:rStyle w:val="ReferencesItalic"/>
        </w:rPr>
        <w:t xml:space="preserve">uct information for MDBA. V1.0, </w:t>
      </w:r>
      <w:r w:rsidR="00C4187B" w:rsidRPr="00422347">
        <w:t>Record D2013-63185</w:t>
      </w:r>
      <w:r w:rsidRPr="00325F8B">
        <w:rPr>
          <w:rStyle w:val="ReferencesItalic"/>
        </w:rPr>
        <w:t xml:space="preserve">. </w:t>
      </w:r>
      <w:r w:rsidRPr="00422347">
        <w:t>Ge</w:t>
      </w:r>
      <w:r w:rsidR="00C4187B" w:rsidRPr="00422347">
        <w:t>oscience Australia, Canberra.</w:t>
      </w:r>
    </w:p>
    <w:p w:rsidR="00325F8B" w:rsidRPr="00325F8B" w:rsidRDefault="00B8368E" w:rsidP="00325F8B">
      <w:pPr>
        <w:pStyle w:val="References"/>
        <w:rPr>
          <w:rStyle w:val="ReferencesItalic"/>
        </w:rPr>
      </w:pPr>
      <w:proofErr w:type="spellStart"/>
      <w:r w:rsidRPr="00422347">
        <w:t>Gutman</w:t>
      </w:r>
      <w:proofErr w:type="spellEnd"/>
      <w:r w:rsidRPr="00422347">
        <w:t>, G., Byrnes, R., Masek, J., Covington, S., Justice, C., Franks, S. and Headley, R.</w:t>
      </w:r>
      <w:r w:rsidR="00C0570D" w:rsidRPr="00422347">
        <w:t>,</w:t>
      </w:r>
      <w:r w:rsidRPr="00422347">
        <w:t xml:space="preserve"> 2008</w:t>
      </w:r>
      <w:r w:rsidR="00C0570D" w:rsidRPr="00422347">
        <w:t>,</w:t>
      </w:r>
      <w:r w:rsidRPr="00422347">
        <w:t xml:space="preserve"> </w:t>
      </w:r>
      <w:r w:rsidRPr="00325F8B">
        <w:rPr>
          <w:rStyle w:val="ReferencesItalic"/>
        </w:rPr>
        <w:t>Towards monitoring land-cover and land-use changes at a global scale: The Global Land Survey 2005.</w:t>
      </w:r>
      <w:r w:rsidRPr="00422347">
        <w:t xml:space="preserve"> Photogrammetric Engineering &amp; Remote Sensing, Jan. 2008, p6-10.</w:t>
      </w:r>
    </w:p>
    <w:p w:rsidR="00325F8B" w:rsidRPr="00325F8B" w:rsidRDefault="006004C6" w:rsidP="00325F8B">
      <w:pPr>
        <w:pStyle w:val="References"/>
        <w:rPr>
          <w:rStyle w:val="Italic"/>
        </w:rPr>
      </w:pPr>
      <w:bookmarkStart w:id="97" w:name="_ENREF_6"/>
      <w:r w:rsidRPr="00422347">
        <w:rPr>
          <w:iCs/>
        </w:rPr>
        <w:t>Irish, R.</w:t>
      </w:r>
      <w:r w:rsidR="00C0570D" w:rsidRPr="00422347">
        <w:rPr>
          <w:iCs/>
        </w:rPr>
        <w:t xml:space="preserve"> </w:t>
      </w:r>
      <w:r w:rsidRPr="00422347">
        <w:rPr>
          <w:iCs/>
        </w:rPr>
        <w:t>R., Barker, J.</w:t>
      </w:r>
      <w:r w:rsidR="00C0570D" w:rsidRPr="00422347">
        <w:rPr>
          <w:iCs/>
        </w:rPr>
        <w:t xml:space="preserve"> </w:t>
      </w:r>
      <w:r w:rsidRPr="00422347">
        <w:rPr>
          <w:iCs/>
        </w:rPr>
        <w:t>L., Goward, S.</w:t>
      </w:r>
      <w:r w:rsidR="00C0570D" w:rsidRPr="00422347">
        <w:rPr>
          <w:iCs/>
        </w:rPr>
        <w:t xml:space="preserve"> </w:t>
      </w:r>
      <w:r w:rsidRPr="00422347">
        <w:rPr>
          <w:iCs/>
        </w:rPr>
        <w:t>N., &amp; Arvidson, T., 2006</w:t>
      </w:r>
      <w:r w:rsidR="00C0570D" w:rsidRPr="00422347">
        <w:rPr>
          <w:iCs/>
        </w:rPr>
        <w:t>,</w:t>
      </w:r>
      <w:r w:rsidRPr="00422347">
        <w:rPr>
          <w:iCs/>
        </w:rPr>
        <w:t xml:space="preserve"> Characterization of the Landsat-7 ETM+ automated cloud-cover assessment (ACCA) algorithm. </w:t>
      </w:r>
      <w:r w:rsidRPr="00325F8B">
        <w:rPr>
          <w:rStyle w:val="Italic"/>
        </w:rPr>
        <w:t>Photogrammetric Engineering and Remote Sensing, 72, 1179</w:t>
      </w:r>
      <w:bookmarkEnd w:id="97"/>
    </w:p>
    <w:p w:rsidR="00325F8B" w:rsidRDefault="00A62E44" w:rsidP="00325F8B">
      <w:pPr>
        <w:pStyle w:val="References"/>
      </w:pPr>
      <w:r w:rsidRPr="00422347">
        <w:t>Li, F., 2010</w:t>
      </w:r>
      <w:r w:rsidR="00C0570D" w:rsidRPr="00422347">
        <w:t>,</w:t>
      </w:r>
      <w:r w:rsidRPr="00422347">
        <w:t xml:space="preserve"> </w:t>
      </w:r>
      <w:r w:rsidRPr="00325F8B">
        <w:rPr>
          <w:rStyle w:val="ReferencesItalic"/>
        </w:rPr>
        <w:t>ARG25 Theoretical Basis Document</w:t>
      </w:r>
      <w:r w:rsidRPr="00422347">
        <w:t>. Geoscience Australia, Canberra.</w:t>
      </w:r>
    </w:p>
    <w:p w:rsidR="00325F8B" w:rsidRDefault="00A62E44" w:rsidP="00325F8B">
      <w:pPr>
        <w:pStyle w:val="References"/>
      </w:pPr>
      <w:r w:rsidRPr="00422347">
        <w:t>Li, F., Jupp, D.</w:t>
      </w:r>
      <w:r w:rsidR="00C0570D" w:rsidRPr="00422347">
        <w:t xml:space="preserve"> </w:t>
      </w:r>
      <w:r w:rsidRPr="00422347">
        <w:t>L.</w:t>
      </w:r>
      <w:r w:rsidR="00C0570D" w:rsidRPr="00422347">
        <w:t xml:space="preserve"> </w:t>
      </w:r>
      <w:r w:rsidRPr="00422347">
        <w:t>B., Reddy, S., Lymburner, L., Mueller, N., Tan, P., and Islam, A., 2010</w:t>
      </w:r>
      <w:r w:rsidR="00C0570D" w:rsidRPr="00422347">
        <w:t>,</w:t>
      </w:r>
      <w:r w:rsidRPr="00325F8B">
        <w:rPr>
          <w:rStyle w:val="ReferencesItalic"/>
        </w:rPr>
        <w:t xml:space="preserve"> An Evaluation of the Use of Atmospheric and BRDF Correction to Standardize Landsat Data.</w:t>
      </w:r>
      <w:r w:rsidRPr="00422347">
        <w:t xml:space="preserve"> </w:t>
      </w:r>
      <w:r w:rsidRPr="00325F8B">
        <w:rPr>
          <w:rStyle w:val="ReferencesItalic"/>
        </w:rPr>
        <w:t>IEEE J. Selected Topics in Applied Earth Observations and Remote Sensing</w:t>
      </w:r>
      <w:r w:rsidRPr="00422347">
        <w:t xml:space="preserve"> </w:t>
      </w:r>
      <w:r w:rsidRPr="00325F8B">
        <w:t>3</w:t>
      </w:r>
      <w:r w:rsidRPr="00422347">
        <w:t>, 257–70.</w:t>
      </w:r>
    </w:p>
    <w:p w:rsidR="00325F8B" w:rsidRDefault="00A62E44" w:rsidP="00325F8B">
      <w:pPr>
        <w:pStyle w:val="References"/>
      </w:pPr>
      <w:r w:rsidRPr="00422347">
        <w:t>Li, F., Jupp, D.</w:t>
      </w:r>
      <w:r w:rsidR="00C0570D" w:rsidRPr="00422347">
        <w:t xml:space="preserve"> </w:t>
      </w:r>
      <w:r w:rsidRPr="00422347">
        <w:t>L</w:t>
      </w:r>
      <w:r w:rsidR="00C0570D" w:rsidRPr="00422347">
        <w:t xml:space="preserve"> </w:t>
      </w:r>
      <w:r w:rsidRPr="00422347">
        <w:t>.B., Thankappan, M., Lymburner, L., Mueller, N., Lewis, A., and Held, A., 2012</w:t>
      </w:r>
      <w:r w:rsidR="00C0570D" w:rsidRPr="00422347">
        <w:t>,</w:t>
      </w:r>
      <w:r w:rsidRPr="00422347">
        <w:t xml:space="preserve"> A physics-based atmospheric and BRDF correction for Landsat data over mountainous terrain. </w:t>
      </w:r>
      <w:r w:rsidRPr="00325F8B">
        <w:rPr>
          <w:rStyle w:val="ReferencesItalic"/>
        </w:rPr>
        <w:t>Remote Sensing of Environment</w:t>
      </w:r>
      <w:r w:rsidRPr="00422347">
        <w:t xml:space="preserve"> </w:t>
      </w:r>
      <w:r w:rsidRPr="00325F8B">
        <w:t>124</w:t>
      </w:r>
      <w:r w:rsidRPr="00422347">
        <w:t>, 756–70</w:t>
      </w:r>
      <w:r w:rsidRPr="00A62E44">
        <w:t>.</w:t>
      </w:r>
    </w:p>
    <w:p w:rsidR="00325F8B" w:rsidRDefault="00B8368E" w:rsidP="00325F8B">
      <w:pPr>
        <w:pStyle w:val="References"/>
      </w:pPr>
      <w:r>
        <w:t>U.S. Geological Survey</w:t>
      </w:r>
      <w:r w:rsidR="00C0570D">
        <w:t>,</w:t>
      </w:r>
      <w:r>
        <w:t xml:space="preserve"> 2012</w:t>
      </w:r>
      <w:r w:rsidR="00C0570D">
        <w:t>,</w:t>
      </w:r>
      <w:r>
        <w:t xml:space="preserve"> Landsat’s International Partnerships. </w:t>
      </w:r>
      <w:r w:rsidRPr="00325F8B">
        <w:rPr>
          <w:rStyle w:val="ReferencesItalic"/>
        </w:rPr>
        <w:t xml:space="preserve">Fact Sheet 2012-3055. </w:t>
      </w:r>
      <w:r w:rsidRPr="00184714">
        <w:t xml:space="preserve">U.S. Department of the Interior. </w:t>
      </w:r>
      <w:hyperlink r:id="rId22" w:tooltip="Landsat’s International Partnerships Fact Sheet" w:history="1">
        <w:r w:rsidRPr="00E26289">
          <w:rPr>
            <w:rStyle w:val="Hyperlink"/>
          </w:rPr>
          <w:t>http://pubs.usgs.gov/fs/2012/3055/fs2012-3055_508.pdf</w:t>
        </w:r>
      </w:hyperlink>
      <w:r>
        <w:t>, accessed 2 July 2013</w:t>
      </w:r>
      <w:r w:rsidRPr="00184714">
        <w:t>.</w:t>
      </w:r>
    </w:p>
    <w:p w:rsidR="00325F8B" w:rsidRDefault="00C0570D" w:rsidP="00325F8B">
      <w:pPr>
        <w:pStyle w:val="References"/>
      </w:pPr>
      <w:bookmarkStart w:id="98" w:name="_ENREF_17"/>
      <w:r w:rsidRPr="00C0570D">
        <w:rPr>
          <w:iCs/>
        </w:rPr>
        <w:t>Zhu, Z., &amp; Woodcock, C.E.</w:t>
      </w:r>
      <w:r>
        <w:rPr>
          <w:iCs/>
        </w:rPr>
        <w:t xml:space="preserve">, </w:t>
      </w:r>
      <w:r w:rsidRPr="00C0570D">
        <w:rPr>
          <w:iCs/>
        </w:rPr>
        <w:t>2012</w:t>
      </w:r>
      <w:r>
        <w:rPr>
          <w:iCs/>
        </w:rPr>
        <w:t>,</w:t>
      </w:r>
      <w:r w:rsidR="00325F8B">
        <w:rPr>
          <w:iCs/>
        </w:rPr>
        <w:t xml:space="preserve"> </w:t>
      </w:r>
      <w:r w:rsidRPr="00C0570D">
        <w:rPr>
          <w:iCs/>
        </w:rPr>
        <w:t>Object-based cloud and cloud shadow detection in Landsat imagery.</w:t>
      </w:r>
      <w:r w:rsidRPr="00325F8B">
        <w:rPr>
          <w:rStyle w:val="ReferencesItalic"/>
        </w:rPr>
        <w:t xml:space="preserve"> Remote Sensing of Environment, 118, 83-94</w:t>
      </w:r>
      <w:bookmarkEnd w:id="98"/>
    </w:p>
    <w:p w:rsidR="002A2D12" w:rsidRDefault="002A2D12" w:rsidP="002A2D12">
      <w:pPr>
        <w:pStyle w:val="Head1nonumbers"/>
      </w:pPr>
      <w:bookmarkStart w:id="99" w:name="_Toc370207674"/>
      <w:r>
        <w:lastRenderedPageBreak/>
        <w:t>Glossary</w:t>
      </w:r>
      <w:bookmarkEnd w:id="99"/>
    </w:p>
    <w:tbl>
      <w:tblPr>
        <w:tblStyle w:val="TableGANoHeader"/>
        <w:tblW w:w="9072" w:type="dxa"/>
        <w:tblLayout w:type="fixed"/>
        <w:tblLook w:val="04A0" w:firstRow="1" w:lastRow="0" w:firstColumn="1" w:lastColumn="0" w:noHBand="0" w:noVBand="1"/>
        <w:tblCaption w:val="Glossary"/>
        <w:tblDescription w:val="Index of terms and abbreviations that are used in the text of the report."/>
      </w:tblPr>
      <w:tblGrid>
        <w:gridCol w:w="1816"/>
        <w:gridCol w:w="7256"/>
      </w:tblGrid>
      <w:tr w:rsidR="00855CB4" w:rsidRPr="00A8172F" w:rsidTr="00A753F8">
        <w:trPr>
          <w:cnfStyle w:val="100000000000" w:firstRow="1" w:lastRow="0" w:firstColumn="0" w:lastColumn="0" w:oddVBand="0" w:evenVBand="0" w:oddHBand="0" w:evenHBand="0" w:firstRowFirstColumn="0" w:firstRowLastColumn="0" w:lastRowFirstColumn="0" w:lastRowLastColumn="0"/>
        </w:trPr>
        <w:tc>
          <w:tcPr>
            <w:tcW w:w="1816" w:type="dxa"/>
          </w:tcPr>
          <w:p w:rsidR="00855CB4" w:rsidRDefault="00855CB4" w:rsidP="00325F8B">
            <w:pPr>
              <w:pStyle w:val="Tabletextleft"/>
            </w:pPr>
            <w:bookmarkStart w:id="100" w:name="_GoBack" w:colFirst="0" w:colLast="2"/>
            <w:r>
              <w:t>AGRI</w:t>
            </w:r>
          </w:p>
        </w:tc>
        <w:tc>
          <w:tcPr>
            <w:tcW w:w="7256" w:type="dxa"/>
          </w:tcPr>
          <w:p w:rsidR="00855CB4" w:rsidRDefault="00855CB4" w:rsidP="00325F8B">
            <w:pPr>
              <w:pStyle w:val="Tabletextleft"/>
            </w:pPr>
            <w:r>
              <w:t>Australia Geographic Reference Image</w:t>
            </w:r>
          </w:p>
        </w:tc>
      </w:tr>
      <w:bookmarkEnd w:id="100"/>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A8172F" w:rsidRDefault="00855CB4" w:rsidP="00325F8B">
            <w:pPr>
              <w:pStyle w:val="Tabletextleft"/>
            </w:pPr>
            <w:r>
              <w:t>ANU</w:t>
            </w:r>
          </w:p>
        </w:tc>
        <w:tc>
          <w:tcPr>
            <w:tcW w:w="7256" w:type="dxa"/>
          </w:tcPr>
          <w:p w:rsidR="00855CB4" w:rsidRPr="00A8172F" w:rsidRDefault="00855CB4" w:rsidP="00325F8B">
            <w:pPr>
              <w:pStyle w:val="Tabletextleft"/>
            </w:pPr>
            <w:r>
              <w:t>Australian National University</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ANZLIC</w:t>
            </w:r>
          </w:p>
        </w:tc>
        <w:tc>
          <w:tcPr>
            <w:tcW w:w="7256" w:type="dxa"/>
          </w:tcPr>
          <w:p w:rsidR="00855CB4" w:rsidRPr="00A8172F" w:rsidRDefault="00855CB4" w:rsidP="00325F8B">
            <w:pPr>
              <w:pStyle w:val="Tabletextleft"/>
            </w:pPr>
            <w:r w:rsidRPr="001B1325">
              <w:t>Australian and New Zealand Land Information Council</w:t>
            </w:r>
            <w:r w:rsidRPr="001B1325">
              <w:tab/>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E80ED6">
            <w:pPr>
              <w:pStyle w:val="Tabletextleft"/>
            </w:pPr>
            <w:r>
              <w:t>ARG25</w:t>
            </w:r>
          </w:p>
        </w:tc>
        <w:tc>
          <w:tcPr>
            <w:tcW w:w="7256" w:type="dxa"/>
          </w:tcPr>
          <w:p w:rsidR="00855CB4" w:rsidRPr="00E9377F" w:rsidRDefault="00855CB4" w:rsidP="00325F8B">
            <w:pPr>
              <w:pStyle w:val="Tabletextleft"/>
            </w:pPr>
            <w:r>
              <w:t xml:space="preserve">Australian Reflectance Grid 25 – an ortho-rectified and atmospherically-corrected satellite image product from GA </w:t>
            </w:r>
            <w:r w:rsidRPr="005B5C34">
              <w:t>Bi-directional Reflectance Distribution Function</w:t>
            </w:r>
            <w:r>
              <w:t xml:space="preserve"> (see MODIS NBAR)</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BRDF</w:t>
            </w:r>
          </w:p>
        </w:tc>
        <w:tc>
          <w:tcPr>
            <w:tcW w:w="7256" w:type="dxa"/>
          </w:tcPr>
          <w:p w:rsidR="00855CB4" w:rsidRDefault="00855CB4" w:rsidP="00325F8B">
            <w:pPr>
              <w:pStyle w:val="Tabletextleft"/>
            </w:pPr>
            <w:r w:rsidRPr="001B1325">
              <w:t>Bidirectional Reflectance Distribution Function</w:t>
            </w:r>
            <w:r w:rsidRPr="001B1325">
              <w:tab/>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325F8B">
            <w:pPr>
              <w:pStyle w:val="Tabletextleft"/>
            </w:pPr>
            <w:r w:rsidRPr="00E9377F">
              <w:t>Creative Commons</w:t>
            </w:r>
          </w:p>
        </w:tc>
        <w:tc>
          <w:tcPr>
            <w:tcW w:w="7256" w:type="dxa"/>
          </w:tcPr>
          <w:p w:rsidR="00855CB4" w:rsidRPr="00E9377F" w:rsidRDefault="00855CB4" w:rsidP="00325F8B">
            <w:pPr>
              <w:pStyle w:val="Tabletextleft"/>
            </w:pPr>
            <w:r w:rsidRPr="00E9377F">
              <w:t>A suite of open content licences developed by an international non-profit organisation</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rsidRPr="00E9377F">
              <w:t>Creative Commons Attribution Australia Licence</w:t>
            </w:r>
          </w:p>
        </w:tc>
        <w:tc>
          <w:tcPr>
            <w:tcW w:w="7256" w:type="dxa"/>
          </w:tcPr>
          <w:p w:rsidR="00855CB4" w:rsidRPr="00E9377F" w:rsidRDefault="00855CB4" w:rsidP="00325F8B">
            <w:pPr>
              <w:pStyle w:val="Tabletextleft"/>
            </w:pPr>
            <w:r w:rsidRPr="00E9377F">
              <w:t>An “off the shelf” generic copyright licence developed for the Australian legal jurisdiction.</w:t>
            </w:r>
            <w:r w:rsidR="00325F8B">
              <w:t xml:space="preserve"> </w:t>
            </w:r>
            <w:r w:rsidRPr="00E9377F">
              <w:t xml:space="preserve">It gives users a wide variety of rights in return for acknowledging the copyright owner. </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Default="00855CB4" w:rsidP="00325F8B">
            <w:pPr>
              <w:pStyle w:val="Tabletextleft"/>
            </w:pPr>
            <w:r>
              <w:t>CSIRO</w:t>
            </w:r>
          </w:p>
        </w:tc>
        <w:tc>
          <w:tcPr>
            <w:tcW w:w="7256" w:type="dxa"/>
          </w:tcPr>
          <w:p w:rsidR="00855CB4" w:rsidRPr="00A8172F" w:rsidRDefault="00855CB4" w:rsidP="00325F8B">
            <w:pPr>
              <w:pStyle w:val="Tabletextleft"/>
            </w:pPr>
            <w:r w:rsidRPr="001B1325">
              <w:t>Commonwealth Scientific and Industrial Research Organisation (Australia)</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A8172F" w:rsidRDefault="00855CB4" w:rsidP="00325F8B">
            <w:pPr>
              <w:pStyle w:val="Tabletextleft"/>
            </w:pPr>
            <w:r>
              <w:t>ENVI</w:t>
            </w:r>
          </w:p>
        </w:tc>
        <w:tc>
          <w:tcPr>
            <w:tcW w:w="7256" w:type="dxa"/>
          </w:tcPr>
          <w:p w:rsidR="00855CB4" w:rsidRPr="00A8172F" w:rsidRDefault="00855CB4" w:rsidP="00325F8B">
            <w:pPr>
              <w:pStyle w:val="Tabletextleft"/>
            </w:pPr>
            <w:r>
              <w:t xml:space="preserve">An </w:t>
            </w:r>
            <w:r w:rsidRPr="002918FF">
              <w:t>Image Analysis Software suite</w:t>
            </w:r>
            <w:r>
              <w:t xml:space="preserve"> and data format</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325F8B">
            <w:pPr>
              <w:pStyle w:val="Tabletextleft"/>
            </w:pPr>
            <w:r w:rsidRPr="00E9377F">
              <w:t>EODS</w:t>
            </w:r>
          </w:p>
        </w:tc>
        <w:tc>
          <w:tcPr>
            <w:tcW w:w="7256" w:type="dxa"/>
          </w:tcPr>
          <w:p w:rsidR="00855CB4" w:rsidRPr="00E9377F" w:rsidRDefault="00855CB4" w:rsidP="00325F8B">
            <w:pPr>
              <w:pStyle w:val="Tabletextleft"/>
            </w:pPr>
            <w:r w:rsidRPr="00E9377F">
              <w:t>Earth Observation Data Store</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rsidRPr="00E9377F">
              <w:t>ETM+</w:t>
            </w:r>
          </w:p>
        </w:tc>
        <w:tc>
          <w:tcPr>
            <w:tcW w:w="7256" w:type="dxa"/>
          </w:tcPr>
          <w:p w:rsidR="00855CB4" w:rsidRPr="00E9377F" w:rsidRDefault="00855CB4" w:rsidP="00325F8B">
            <w:pPr>
              <w:pStyle w:val="Tabletextleft"/>
            </w:pPr>
            <w:r w:rsidRPr="00E9377F">
              <w:t>Enhanced Thematic Mapper Plus sensor on Landsat-7</w:t>
            </w:r>
            <w:r>
              <w:t xml:space="preserve"> </w:t>
            </w:r>
            <w:r w:rsidRPr="00E9377F">
              <w:t>that includes thermal band, short-wave infrared, near-infrared and visible</w:t>
            </w:r>
            <w:r>
              <w:t xml:space="preserve"> spectral bands</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A8172F" w:rsidRDefault="00855CB4" w:rsidP="00325F8B">
            <w:pPr>
              <w:pStyle w:val="Tabletextleft"/>
            </w:pPr>
            <w:r>
              <w:t>EVI</w:t>
            </w:r>
          </w:p>
        </w:tc>
        <w:tc>
          <w:tcPr>
            <w:tcW w:w="7256" w:type="dxa"/>
          </w:tcPr>
          <w:p w:rsidR="00855CB4" w:rsidRPr="00A8172F" w:rsidRDefault="00855CB4" w:rsidP="00325F8B">
            <w:pPr>
              <w:pStyle w:val="Tabletextleft"/>
            </w:pPr>
            <w:r w:rsidRPr="001B1325">
              <w:t>Enhanced Vegetation Index</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t>GA</w:t>
            </w:r>
          </w:p>
        </w:tc>
        <w:tc>
          <w:tcPr>
            <w:tcW w:w="7256" w:type="dxa"/>
          </w:tcPr>
          <w:p w:rsidR="00855CB4" w:rsidRPr="00E9377F" w:rsidRDefault="00855CB4" w:rsidP="00325F8B">
            <w:pPr>
              <w:pStyle w:val="Tabletextleft"/>
            </w:pPr>
            <w:r>
              <w:t>Geoscience Australia</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325F8B">
            <w:pPr>
              <w:pStyle w:val="Tabletextleft"/>
            </w:pPr>
            <w:r>
              <w:t>GCP</w:t>
            </w:r>
          </w:p>
        </w:tc>
        <w:tc>
          <w:tcPr>
            <w:tcW w:w="7256" w:type="dxa"/>
          </w:tcPr>
          <w:p w:rsidR="00855CB4" w:rsidRPr="00E9377F" w:rsidRDefault="00855CB4" w:rsidP="00325F8B">
            <w:pPr>
              <w:pStyle w:val="Tabletextleft"/>
            </w:pPr>
            <w:r>
              <w:t>Ground Control Point</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GDAL</w:t>
            </w:r>
          </w:p>
        </w:tc>
        <w:tc>
          <w:tcPr>
            <w:tcW w:w="7256" w:type="dxa"/>
          </w:tcPr>
          <w:p w:rsidR="00855CB4" w:rsidRPr="00A8172F" w:rsidRDefault="00855CB4" w:rsidP="00325F8B">
            <w:pPr>
              <w:pStyle w:val="Tabletextleft"/>
            </w:pPr>
            <w:r w:rsidRPr="005207C0">
              <w:rPr>
                <w:rFonts w:cs="Calibri"/>
              </w:rPr>
              <w:t>Geospatial Data Abstraction Library</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Default="00855CB4" w:rsidP="00325F8B">
            <w:pPr>
              <w:pStyle w:val="Tabletextleft"/>
            </w:pPr>
            <w:r>
              <w:t>GLS</w:t>
            </w:r>
          </w:p>
        </w:tc>
        <w:tc>
          <w:tcPr>
            <w:tcW w:w="7256" w:type="dxa"/>
          </w:tcPr>
          <w:p w:rsidR="00855CB4" w:rsidRPr="00A8172F" w:rsidRDefault="00855CB4" w:rsidP="00325F8B">
            <w:pPr>
              <w:pStyle w:val="Tabletextleft"/>
            </w:pPr>
            <w:r>
              <w:t>Global Land Survey</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ICT</w:t>
            </w:r>
          </w:p>
        </w:tc>
        <w:tc>
          <w:tcPr>
            <w:tcW w:w="7256" w:type="dxa"/>
          </w:tcPr>
          <w:p w:rsidR="00855CB4" w:rsidRDefault="00855CB4" w:rsidP="00325F8B">
            <w:pPr>
              <w:pStyle w:val="Tabletextleft"/>
            </w:pPr>
            <w:r>
              <w:t>Information Communication Technologies</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Default="00855CB4" w:rsidP="00325F8B">
            <w:pPr>
              <w:pStyle w:val="Tabletextleft"/>
            </w:pPr>
            <w:r>
              <w:t>IDL</w:t>
            </w:r>
          </w:p>
        </w:tc>
        <w:tc>
          <w:tcPr>
            <w:tcW w:w="7256" w:type="dxa"/>
          </w:tcPr>
          <w:p w:rsidR="00855CB4" w:rsidRPr="00A8172F" w:rsidRDefault="00855CB4" w:rsidP="00325F8B">
            <w:pPr>
              <w:pStyle w:val="Tabletextleft"/>
            </w:pPr>
            <w:r w:rsidRPr="005C52C2">
              <w:t>Interactive Data Language</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t>LPGS</w:t>
            </w:r>
          </w:p>
        </w:tc>
        <w:tc>
          <w:tcPr>
            <w:tcW w:w="7256" w:type="dxa"/>
          </w:tcPr>
          <w:p w:rsidR="00855CB4" w:rsidRPr="00BD0E0F" w:rsidRDefault="00855CB4" w:rsidP="00325F8B">
            <w:pPr>
              <w:pStyle w:val="Tabletextleft"/>
              <w:rPr>
                <w:szCs w:val="21"/>
              </w:rPr>
            </w:pPr>
            <w:bookmarkStart w:id="101" w:name="OLE_LINK2"/>
            <w:r w:rsidRPr="00BD0E0F">
              <w:rPr>
                <w:szCs w:val="21"/>
              </w:rPr>
              <w:t xml:space="preserve">1. </w:t>
            </w:r>
            <w:r>
              <w:rPr>
                <w:szCs w:val="21"/>
              </w:rPr>
              <w:t>Landsat Product Generation System</w:t>
            </w:r>
            <w:r w:rsidRPr="00BD0E0F">
              <w:rPr>
                <w:szCs w:val="21"/>
              </w:rPr>
              <w:t xml:space="preserve"> </w:t>
            </w:r>
            <w:r>
              <w:rPr>
                <w:szCs w:val="21"/>
              </w:rPr>
              <w:t>(Geoscience Australia)</w:t>
            </w:r>
          </w:p>
          <w:p w:rsidR="00855CB4" w:rsidRPr="00E9377F" w:rsidRDefault="00855CB4" w:rsidP="00325F8B">
            <w:pPr>
              <w:pStyle w:val="Tabletextleft"/>
            </w:pPr>
            <w:r>
              <w:rPr>
                <w:szCs w:val="21"/>
              </w:rPr>
              <w:t>2.</w:t>
            </w:r>
            <w:r w:rsidRPr="00BD0E0F">
              <w:rPr>
                <w:szCs w:val="21"/>
              </w:rPr>
              <w:t xml:space="preserve"> Level 1 Product Generation System (U.S. Geological Survey)</w:t>
            </w:r>
            <w:bookmarkEnd w:id="101"/>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Default="00855CB4" w:rsidP="00325F8B">
            <w:pPr>
              <w:pStyle w:val="Tabletextleft"/>
            </w:pPr>
            <w:r>
              <w:t>MDB</w:t>
            </w:r>
          </w:p>
        </w:tc>
        <w:tc>
          <w:tcPr>
            <w:tcW w:w="7256" w:type="dxa"/>
          </w:tcPr>
          <w:p w:rsidR="00855CB4" w:rsidRPr="00BD0E0F" w:rsidRDefault="00855CB4" w:rsidP="00325F8B">
            <w:pPr>
              <w:pStyle w:val="Tabletextleft"/>
              <w:rPr>
                <w:szCs w:val="21"/>
              </w:rPr>
            </w:pPr>
            <w:r>
              <w:t>Murray-Darling Basin</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t>MDBA</w:t>
            </w:r>
          </w:p>
        </w:tc>
        <w:tc>
          <w:tcPr>
            <w:tcW w:w="7256" w:type="dxa"/>
          </w:tcPr>
          <w:p w:rsidR="00855CB4" w:rsidRPr="00E9377F" w:rsidRDefault="00855CB4" w:rsidP="00325F8B">
            <w:pPr>
              <w:pStyle w:val="Tabletextleft"/>
            </w:pPr>
            <w:r>
              <w:t>Murray-Darling Basin Authority</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325F8B">
            <w:pPr>
              <w:pStyle w:val="Tabletextleft"/>
            </w:pPr>
            <w:r>
              <w:t>MODIS</w:t>
            </w:r>
          </w:p>
        </w:tc>
        <w:tc>
          <w:tcPr>
            <w:tcW w:w="7256" w:type="dxa"/>
          </w:tcPr>
          <w:p w:rsidR="00855CB4" w:rsidRPr="00EA7D89" w:rsidRDefault="00855CB4" w:rsidP="00325F8B">
            <w:pPr>
              <w:pStyle w:val="Tabletextleft"/>
            </w:pPr>
            <w:r w:rsidRPr="00EA7D89">
              <w:t>Moderate Resolution Imaging Spectroradiometer</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rsidRPr="00E9377F">
              <w:t>Mosaic</w:t>
            </w:r>
          </w:p>
        </w:tc>
        <w:tc>
          <w:tcPr>
            <w:tcW w:w="7256" w:type="dxa"/>
          </w:tcPr>
          <w:p w:rsidR="00855CB4" w:rsidRDefault="00855CB4" w:rsidP="00325F8B">
            <w:pPr>
              <w:pStyle w:val="Tabletextleft"/>
            </w:pPr>
            <w:r w:rsidRPr="00E9377F">
              <w:t>An image mosaic is a visual representation of the spatial data from numerous scenes that when seen together providing a set of images that are ‘patchworked’ together.</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F21C1D" w:rsidRDefault="00855CB4" w:rsidP="00325F8B">
            <w:pPr>
              <w:pStyle w:val="Tabletextleft"/>
              <w:rPr>
                <w:b/>
              </w:rPr>
            </w:pPr>
            <w:r w:rsidRPr="00F21C1D">
              <w:rPr>
                <w:szCs w:val="21"/>
              </w:rPr>
              <w:t>NBAR</w:t>
            </w:r>
          </w:p>
        </w:tc>
        <w:tc>
          <w:tcPr>
            <w:tcW w:w="7256" w:type="dxa"/>
          </w:tcPr>
          <w:p w:rsidR="00855CB4" w:rsidRPr="00EA7D89" w:rsidRDefault="00855CB4" w:rsidP="00325F8B">
            <w:pPr>
              <w:pStyle w:val="Tabletextleft"/>
            </w:pPr>
            <w:r w:rsidRPr="00EA7D89">
              <w:t>Nadir BRDF-Adjusted Reflectance</w:t>
            </w:r>
            <w:r>
              <w:t xml:space="preserve"> (see BRDF)</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t>NCI</w:t>
            </w:r>
          </w:p>
        </w:tc>
        <w:tc>
          <w:tcPr>
            <w:tcW w:w="7256" w:type="dxa"/>
          </w:tcPr>
          <w:p w:rsidR="00855CB4" w:rsidRPr="00E9377F" w:rsidRDefault="00855CB4" w:rsidP="00325F8B">
            <w:pPr>
              <w:pStyle w:val="Tabletextleft"/>
            </w:pPr>
            <w:r w:rsidRPr="002B749D">
              <w:t>National Computational Infrastructure</w:t>
            </w:r>
            <w:r>
              <w:t xml:space="preserve"> </w:t>
            </w:r>
            <w:r w:rsidRPr="00F62D69">
              <w:t>(at ANU)</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A8172F" w:rsidRDefault="00855CB4" w:rsidP="00325F8B">
            <w:pPr>
              <w:pStyle w:val="Tabletextleft"/>
            </w:pPr>
            <w:r>
              <w:t>NDMI</w:t>
            </w:r>
          </w:p>
        </w:tc>
        <w:tc>
          <w:tcPr>
            <w:tcW w:w="7256" w:type="dxa"/>
          </w:tcPr>
          <w:p w:rsidR="00855CB4" w:rsidRPr="00A8172F" w:rsidRDefault="00855CB4" w:rsidP="00325F8B">
            <w:pPr>
              <w:pStyle w:val="Tabletextleft"/>
            </w:pPr>
            <w:r w:rsidRPr="001B1325">
              <w:t>Normalised Difference Moisture Index</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NDSI</w:t>
            </w:r>
          </w:p>
        </w:tc>
        <w:tc>
          <w:tcPr>
            <w:tcW w:w="7256" w:type="dxa"/>
          </w:tcPr>
          <w:p w:rsidR="00855CB4" w:rsidRPr="00A8172F" w:rsidRDefault="00855CB4" w:rsidP="00325F8B">
            <w:pPr>
              <w:pStyle w:val="Tabletextleft"/>
            </w:pPr>
            <w:r w:rsidRPr="001B1325">
              <w:t>Normalised Difference Soil Index</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A8172F" w:rsidRDefault="00855CB4" w:rsidP="00325F8B">
            <w:pPr>
              <w:pStyle w:val="Tabletextleft"/>
            </w:pPr>
            <w:r>
              <w:t>NDVI</w:t>
            </w:r>
          </w:p>
        </w:tc>
        <w:tc>
          <w:tcPr>
            <w:tcW w:w="7256" w:type="dxa"/>
          </w:tcPr>
          <w:p w:rsidR="00855CB4" w:rsidRPr="00A8172F" w:rsidRDefault="00855CB4" w:rsidP="00325F8B">
            <w:pPr>
              <w:pStyle w:val="Tabletextleft"/>
            </w:pPr>
            <w:r w:rsidRPr="001B1325">
              <w:t>Normalise Difference Vegetation Index</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NEO</w:t>
            </w:r>
          </w:p>
        </w:tc>
        <w:tc>
          <w:tcPr>
            <w:tcW w:w="7256" w:type="dxa"/>
          </w:tcPr>
          <w:p w:rsidR="00855CB4" w:rsidRPr="00A8172F" w:rsidRDefault="00855CB4" w:rsidP="00325F8B">
            <w:pPr>
              <w:pStyle w:val="Tabletextleft"/>
            </w:pPr>
            <w:r w:rsidRPr="00F62D69">
              <w:t>National Earth Observation group within Geoscience Australia</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325F8B">
            <w:pPr>
              <w:pStyle w:val="Tabletextleft"/>
            </w:pPr>
            <w:r>
              <w:lastRenderedPageBreak/>
              <w:t>PMA</w:t>
            </w:r>
          </w:p>
        </w:tc>
        <w:tc>
          <w:tcPr>
            <w:tcW w:w="7256" w:type="dxa"/>
          </w:tcPr>
          <w:p w:rsidR="00855CB4" w:rsidRPr="00E9377F" w:rsidRDefault="00855CB4" w:rsidP="00325F8B">
            <w:pPr>
              <w:pStyle w:val="Tabletextleft"/>
            </w:pPr>
            <w:r>
              <w:t>Processing Management Application (Geoscience Australia)</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E9377F" w:rsidRDefault="00855CB4" w:rsidP="00325F8B">
            <w:pPr>
              <w:pStyle w:val="Tabletextleft"/>
            </w:pPr>
            <w:r w:rsidRPr="00E9377F">
              <w:t>PRINCE2®</w:t>
            </w:r>
          </w:p>
        </w:tc>
        <w:tc>
          <w:tcPr>
            <w:tcW w:w="7256" w:type="dxa"/>
          </w:tcPr>
          <w:p w:rsidR="00855CB4" w:rsidRPr="00E9377F" w:rsidRDefault="00855CB4" w:rsidP="00325F8B">
            <w:pPr>
              <w:pStyle w:val="Tabletextleft"/>
            </w:pPr>
            <w:r w:rsidRPr="00E9377F">
              <w:t>A standard for product-based project management developed by the Office of Government Commerce (UK)</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A8172F" w:rsidRDefault="00855CB4" w:rsidP="00325F8B">
            <w:pPr>
              <w:pStyle w:val="Tabletextleft"/>
            </w:pPr>
            <w:r>
              <w:t>SATVI</w:t>
            </w:r>
          </w:p>
        </w:tc>
        <w:tc>
          <w:tcPr>
            <w:tcW w:w="7256" w:type="dxa"/>
          </w:tcPr>
          <w:p w:rsidR="00855CB4" w:rsidRPr="00A8172F" w:rsidRDefault="00855CB4" w:rsidP="00325F8B">
            <w:pPr>
              <w:pStyle w:val="Tabletextleft"/>
            </w:pPr>
            <w:r w:rsidRPr="001B1325">
              <w:t>Soil Adjusted Total vegetation Index</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A8172F" w:rsidRDefault="00855CB4" w:rsidP="00325F8B">
            <w:pPr>
              <w:pStyle w:val="Tabletextleft"/>
            </w:pPr>
            <w:r>
              <w:t>SLAVI</w:t>
            </w:r>
          </w:p>
        </w:tc>
        <w:tc>
          <w:tcPr>
            <w:tcW w:w="7256" w:type="dxa"/>
          </w:tcPr>
          <w:p w:rsidR="00855CB4" w:rsidRPr="00A8172F" w:rsidRDefault="00855CB4" w:rsidP="00325F8B">
            <w:pPr>
              <w:pStyle w:val="Tabletextleft"/>
            </w:pPr>
            <w:r w:rsidRPr="001B1325">
              <w:t>Specific Leaf Area Vegetation Index</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E9377F" w:rsidRDefault="00855CB4" w:rsidP="00325F8B">
            <w:pPr>
              <w:pStyle w:val="Tabletextleft"/>
            </w:pPr>
            <w:r w:rsidRPr="00E9377F">
              <w:t>TM</w:t>
            </w:r>
          </w:p>
        </w:tc>
        <w:tc>
          <w:tcPr>
            <w:tcW w:w="7256" w:type="dxa"/>
          </w:tcPr>
          <w:p w:rsidR="00855CB4" w:rsidRPr="00E9377F" w:rsidRDefault="00855CB4" w:rsidP="00325F8B">
            <w:pPr>
              <w:pStyle w:val="Tabletextleft"/>
            </w:pPr>
            <w:r w:rsidRPr="00E9377F">
              <w:t>Multispectral Thematic Mapper sensor on Landsat-5 that includes thermal band, short-wave infrared, near-infrared and visible</w:t>
            </w:r>
            <w:r>
              <w:t xml:space="preserve"> spectral bands</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Pr="00A8172F" w:rsidRDefault="00855CB4" w:rsidP="00325F8B">
            <w:pPr>
              <w:pStyle w:val="Tabletextleft"/>
            </w:pPr>
            <w:r w:rsidRPr="00E9377F">
              <w:t>USGS</w:t>
            </w:r>
          </w:p>
        </w:tc>
        <w:tc>
          <w:tcPr>
            <w:tcW w:w="7256" w:type="dxa"/>
          </w:tcPr>
          <w:p w:rsidR="00855CB4" w:rsidRPr="00A8172F" w:rsidRDefault="00855CB4" w:rsidP="00325F8B">
            <w:pPr>
              <w:pStyle w:val="Tabletextleft"/>
            </w:pPr>
            <w:r>
              <w:t>United States Geological Survey</w:t>
            </w:r>
          </w:p>
        </w:tc>
      </w:tr>
      <w:tr w:rsidR="00855CB4" w:rsidRPr="00A8172F" w:rsidTr="00A753F8">
        <w:trPr>
          <w:cnfStyle w:val="000000100000" w:firstRow="0" w:lastRow="0" w:firstColumn="0" w:lastColumn="0" w:oddVBand="0" w:evenVBand="0" w:oddHBand="1" w:evenHBand="0" w:firstRowFirstColumn="0" w:firstRowLastColumn="0" w:lastRowFirstColumn="0" w:lastRowLastColumn="0"/>
        </w:trPr>
        <w:tc>
          <w:tcPr>
            <w:tcW w:w="1816" w:type="dxa"/>
          </w:tcPr>
          <w:p w:rsidR="00855CB4" w:rsidRPr="00A8172F" w:rsidRDefault="00855CB4" w:rsidP="00325F8B">
            <w:pPr>
              <w:pStyle w:val="Tabletextleft"/>
            </w:pPr>
            <w:r>
              <w:t>Vic DSE</w:t>
            </w:r>
          </w:p>
        </w:tc>
        <w:tc>
          <w:tcPr>
            <w:tcW w:w="7256" w:type="dxa"/>
          </w:tcPr>
          <w:p w:rsidR="00855CB4" w:rsidRPr="00A8172F" w:rsidRDefault="00855CB4" w:rsidP="00325F8B">
            <w:pPr>
              <w:pStyle w:val="Tabletextleft"/>
            </w:pPr>
            <w:r w:rsidRPr="00416131">
              <w:t xml:space="preserve">Victorian Department of Sustainability and </w:t>
            </w:r>
            <w:r>
              <w:t>E</w:t>
            </w:r>
            <w:r w:rsidRPr="00416131">
              <w:t>nvironment</w:t>
            </w:r>
          </w:p>
        </w:tc>
      </w:tr>
      <w:tr w:rsidR="00855CB4" w:rsidRPr="00A8172F" w:rsidTr="00A753F8">
        <w:trPr>
          <w:cnfStyle w:val="000000010000" w:firstRow="0" w:lastRow="0" w:firstColumn="0" w:lastColumn="0" w:oddVBand="0" w:evenVBand="0" w:oddHBand="0" w:evenHBand="1" w:firstRowFirstColumn="0" w:firstRowLastColumn="0" w:lastRowFirstColumn="0" w:lastRowLastColumn="0"/>
        </w:trPr>
        <w:tc>
          <w:tcPr>
            <w:tcW w:w="1816" w:type="dxa"/>
          </w:tcPr>
          <w:p w:rsidR="00855CB4" w:rsidRDefault="00855CB4" w:rsidP="00325F8B">
            <w:pPr>
              <w:pStyle w:val="Tabletextleft"/>
            </w:pPr>
            <w:r>
              <w:t>VRT</w:t>
            </w:r>
          </w:p>
        </w:tc>
        <w:tc>
          <w:tcPr>
            <w:tcW w:w="7256" w:type="dxa"/>
          </w:tcPr>
          <w:p w:rsidR="00855CB4" w:rsidRPr="00A8172F" w:rsidRDefault="00855CB4" w:rsidP="00325F8B">
            <w:pPr>
              <w:pStyle w:val="Tabletextleft"/>
            </w:pPr>
            <w:r>
              <w:rPr>
                <w:rFonts w:cs="Calibri"/>
              </w:rPr>
              <w:t>V</w:t>
            </w:r>
            <w:r w:rsidRPr="00650399">
              <w:rPr>
                <w:rFonts w:cs="Calibri"/>
              </w:rPr>
              <w:t xml:space="preserve">irtual </w:t>
            </w:r>
            <w:r>
              <w:rPr>
                <w:rFonts w:cs="Calibri"/>
              </w:rPr>
              <w:t>R</w:t>
            </w:r>
            <w:r w:rsidRPr="00650399">
              <w:rPr>
                <w:rFonts w:cs="Calibri"/>
              </w:rPr>
              <w:t>aster</w:t>
            </w:r>
          </w:p>
        </w:tc>
      </w:tr>
    </w:tbl>
    <w:p w:rsidR="00B8368E" w:rsidRPr="00E503E3" w:rsidRDefault="00E468F5" w:rsidP="00325F8B">
      <w:pPr>
        <w:pStyle w:val="Heading9"/>
      </w:pPr>
      <w:bookmarkStart w:id="102" w:name="_Toc370207675"/>
      <w:r>
        <w:lastRenderedPageBreak/>
        <w:t>- Milestones</w:t>
      </w:r>
      <w:bookmarkEnd w:id="102"/>
    </w:p>
    <w:p w:rsidR="00E468F5" w:rsidRPr="00325F8B" w:rsidRDefault="00E468F5" w:rsidP="00325F8B">
      <w:pPr>
        <w:pStyle w:val="BodyText"/>
      </w:pPr>
      <w:r w:rsidRPr="00325F8B">
        <w:t xml:space="preserve">The objective of the project is to implement the Earth Observation System (EOS) Data management and processing systems necessary to support routine monitoring of key vegetation communities within the </w:t>
      </w:r>
      <w:r w:rsidR="00F62D69" w:rsidRPr="00325F8B">
        <w:t>Murray-Darling Basin</w:t>
      </w:r>
      <w:r w:rsidRPr="00325F8B">
        <w:t xml:space="preserve"> (MDB)</w:t>
      </w:r>
    </w:p>
    <w:p w:rsidR="00B8368E" w:rsidRPr="00E503E3" w:rsidRDefault="00B8368E" w:rsidP="00B8368E">
      <w:pPr>
        <w:pStyle w:val="Headingappendix2"/>
      </w:pPr>
      <w:bookmarkStart w:id="103" w:name="_Toc370207676"/>
      <w:r w:rsidRPr="00E503E3">
        <w:t>Services and Deliverables</w:t>
      </w:r>
      <w:bookmarkEnd w:id="103"/>
    </w:p>
    <w:p w:rsidR="00B8368E" w:rsidRPr="00921B36" w:rsidRDefault="00B8368E" w:rsidP="00921B36">
      <w:pPr>
        <w:pStyle w:val="BodyText"/>
      </w:pPr>
      <w:r w:rsidRPr="00921B36">
        <w:t xml:space="preserve">Geoscience Australia will develop the deliverables (as amended through Change Order #1 of 14 June) outlined in </w:t>
      </w:r>
      <w:r w:rsidR="00362646" w:rsidRPr="001C0F3E">
        <w:rPr>
          <w:rStyle w:val="Hyperlink"/>
        </w:rPr>
        <w:t>table A.1</w:t>
      </w:r>
      <w:r w:rsidRPr="00921B36">
        <w:t>, by the due dates specified in the table.</w:t>
      </w:r>
    </w:p>
    <w:p w:rsidR="00F02FB0" w:rsidRDefault="00F02FB0" w:rsidP="00325F8B">
      <w:pPr>
        <w:pStyle w:val="Tabletitle"/>
      </w:pPr>
      <w:r>
        <w:t>Table A.</w:t>
      </w:r>
      <w:fldSimple w:instr=" SEQ Table_A. \* ARABIC ">
        <w:r w:rsidR="00DA0B75">
          <w:rPr>
            <w:noProof/>
          </w:rPr>
          <w:t>1</w:t>
        </w:r>
      </w:fldSimple>
      <w:r w:rsidR="0040300C">
        <w:rPr>
          <w:noProof/>
        </w:rPr>
        <w:t xml:space="preserve"> Deliverables from the MDB Vegetation Monitoring Project Agreement</w:t>
      </w:r>
    </w:p>
    <w:tbl>
      <w:tblPr>
        <w:tblStyle w:val="TableGAHeaderRow"/>
        <w:tblW w:w="9647" w:type="dxa"/>
        <w:tblLayout w:type="fixed"/>
        <w:tblLook w:val="04A0" w:firstRow="1" w:lastRow="0" w:firstColumn="1" w:lastColumn="0" w:noHBand="0" w:noVBand="1"/>
        <w:tblCaption w:val="Deliverables from the MDB Vegetation Monitoring Project Agreement"/>
        <w:tblDescription w:val="These are the deliverables, including data products and reports, that were agreed upon by MDBA and GA in the Project Agreement."/>
      </w:tblPr>
      <w:tblGrid>
        <w:gridCol w:w="418"/>
        <w:gridCol w:w="5040"/>
        <w:gridCol w:w="1596"/>
        <w:gridCol w:w="2593"/>
      </w:tblGrid>
      <w:tr w:rsidR="00B8368E" w:rsidRPr="00A8172F" w:rsidTr="00A92B97">
        <w:trPr>
          <w:cnfStyle w:val="100000000000" w:firstRow="1" w:lastRow="0" w:firstColumn="0" w:lastColumn="0" w:oddVBand="0" w:evenVBand="0" w:oddHBand="0" w:evenHBand="0" w:firstRowFirstColumn="0" w:firstRowLastColumn="0" w:lastRowFirstColumn="0" w:lastRowLastColumn="0"/>
          <w:tblHeader/>
        </w:trPr>
        <w:tc>
          <w:tcPr>
            <w:tcW w:w="418" w:type="dxa"/>
          </w:tcPr>
          <w:p w:rsidR="00B8368E" w:rsidRDefault="00B8368E" w:rsidP="00A92B97">
            <w:pPr>
              <w:pStyle w:val="Tabletextcentred"/>
            </w:pPr>
            <w:r>
              <w:t>No.</w:t>
            </w:r>
          </w:p>
        </w:tc>
        <w:tc>
          <w:tcPr>
            <w:tcW w:w="5040" w:type="dxa"/>
          </w:tcPr>
          <w:p w:rsidR="00B8368E" w:rsidRPr="00A8172F" w:rsidRDefault="00B8368E" w:rsidP="00325F8B">
            <w:pPr>
              <w:pStyle w:val="Tabletextleft"/>
            </w:pPr>
            <w:r>
              <w:t>Deliverable</w:t>
            </w:r>
          </w:p>
        </w:tc>
        <w:tc>
          <w:tcPr>
            <w:tcW w:w="1596" w:type="dxa"/>
          </w:tcPr>
          <w:p w:rsidR="00B8368E" w:rsidRPr="00A8172F" w:rsidRDefault="00B8368E" w:rsidP="00325F8B">
            <w:pPr>
              <w:pStyle w:val="Tabletextleft"/>
            </w:pPr>
            <w:r>
              <w:t>Due Date</w:t>
            </w:r>
          </w:p>
        </w:tc>
        <w:tc>
          <w:tcPr>
            <w:tcW w:w="2593" w:type="dxa"/>
          </w:tcPr>
          <w:p w:rsidR="00B8368E" w:rsidRPr="00A8172F" w:rsidRDefault="00B8368E" w:rsidP="00325F8B">
            <w:pPr>
              <w:pStyle w:val="Tabletextleft"/>
            </w:pPr>
            <w:r>
              <w:t>Comment</w:t>
            </w:r>
          </w:p>
        </w:tc>
      </w:tr>
      <w:tr w:rsidR="00B8368E" w:rsidRPr="00A8172F" w:rsidTr="00A92B97">
        <w:trPr>
          <w:cnfStyle w:val="000000100000" w:firstRow="0" w:lastRow="0" w:firstColumn="0" w:lastColumn="0" w:oddVBand="0" w:evenVBand="0" w:oddHBand="1" w:evenHBand="0" w:firstRowFirstColumn="0" w:firstRowLastColumn="0" w:lastRowFirstColumn="0" w:lastRowLastColumn="0"/>
        </w:trPr>
        <w:tc>
          <w:tcPr>
            <w:tcW w:w="418" w:type="dxa"/>
          </w:tcPr>
          <w:p w:rsidR="00B8368E" w:rsidRPr="00A8172F" w:rsidRDefault="00B8368E" w:rsidP="00A92B97">
            <w:pPr>
              <w:pStyle w:val="Tabletextcentred"/>
            </w:pPr>
            <w:r>
              <w:t>1</w:t>
            </w:r>
          </w:p>
        </w:tc>
        <w:tc>
          <w:tcPr>
            <w:tcW w:w="5040" w:type="dxa"/>
          </w:tcPr>
          <w:p w:rsidR="00B8368E" w:rsidRPr="0085162C" w:rsidRDefault="00B8368E" w:rsidP="00325F8B">
            <w:pPr>
              <w:pStyle w:val="Tabletextleft"/>
              <w:rPr>
                <w:sz w:val="20"/>
              </w:rPr>
            </w:pPr>
            <w:r w:rsidRPr="00325F8B">
              <w:t>Engagement with modellers and MDBA in format requirements for inputs, models and outputs</w:t>
            </w:r>
          </w:p>
        </w:tc>
        <w:tc>
          <w:tcPr>
            <w:tcW w:w="1596" w:type="dxa"/>
          </w:tcPr>
          <w:p w:rsidR="00B8368E" w:rsidRPr="0085162C" w:rsidRDefault="00B8368E" w:rsidP="00325F8B">
            <w:pPr>
              <w:pStyle w:val="Tabletextleft"/>
              <w:rPr>
                <w:sz w:val="20"/>
              </w:rPr>
            </w:pPr>
            <w:r w:rsidRPr="00325F8B">
              <w:t>30/11/2012</w:t>
            </w:r>
          </w:p>
        </w:tc>
        <w:tc>
          <w:tcPr>
            <w:tcW w:w="2593" w:type="dxa"/>
          </w:tcPr>
          <w:p w:rsidR="00B8368E" w:rsidRPr="0085162C" w:rsidRDefault="00B8368E" w:rsidP="00325F8B">
            <w:pPr>
              <w:pStyle w:val="Tabletextleft"/>
              <w:rPr>
                <w:sz w:val="20"/>
              </w:rPr>
            </w:pPr>
            <w:r w:rsidRPr="00325F8B">
              <w:t>Completed.</w:t>
            </w:r>
          </w:p>
        </w:tc>
      </w:tr>
      <w:tr w:rsidR="00B8368E" w:rsidRPr="00A8172F" w:rsidTr="00A92B97">
        <w:trPr>
          <w:cnfStyle w:val="000000010000" w:firstRow="0" w:lastRow="0" w:firstColumn="0" w:lastColumn="0" w:oddVBand="0" w:evenVBand="0" w:oddHBand="0" w:evenHBand="1" w:firstRowFirstColumn="0" w:firstRowLastColumn="0" w:lastRowFirstColumn="0" w:lastRowLastColumn="0"/>
        </w:trPr>
        <w:tc>
          <w:tcPr>
            <w:tcW w:w="418" w:type="dxa"/>
          </w:tcPr>
          <w:p w:rsidR="00B8368E" w:rsidRPr="00A8172F" w:rsidRDefault="00B8368E" w:rsidP="00A92B97">
            <w:pPr>
              <w:pStyle w:val="Tabletextcentred"/>
            </w:pPr>
            <w:r>
              <w:t>2</w:t>
            </w:r>
          </w:p>
        </w:tc>
        <w:tc>
          <w:tcPr>
            <w:tcW w:w="5040" w:type="dxa"/>
          </w:tcPr>
          <w:p w:rsidR="00B8368E" w:rsidRPr="0085162C" w:rsidRDefault="00B8368E" w:rsidP="00325F8B">
            <w:pPr>
              <w:pStyle w:val="Tabletextleft"/>
              <w:rPr>
                <w:sz w:val="20"/>
              </w:rPr>
            </w:pPr>
            <w:r w:rsidRPr="00325F8B">
              <w:t>Spatial Framework for storage and processing (including spatial data specifications e.g. grid cell size, projections, etc.)</w:t>
            </w:r>
          </w:p>
        </w:tc>
        <w:tc>
          <w:tcPr>
            <w:tcW w:w="1596" w:type="dxa"/>
          </w:tcPr>
          <w:p w:rsidR="00B8368E" w:rsidRPr="0085162C" w:rsidRDefault="00B8368E" w:rsidP="00325F8B">
            <w:pPr>
              <w:pStyle w:val="Tabletextleft"/>
              <w:rPr>
                <w:sz w:val="20"/>
              </w:rPr>
            </w:pPr>
            <w:r w:rsidRPr="00325F8B">
              <w:t>21/12/2012</w:t>
            </w:r>
          </w:p>
        </w:tc>
        <w:tc>
          <w:tcPr>
            <w:tcW w:w="2593" w:type="dxa"/>
          </w:tcPr>
          <w:p w:rsidR="00B8368E" w:rsidRPr="00325F8B" w:rsidRDefault="00B8368E" w:rsidP="00325F8B">
            <w:pPr>
              <w:pStyle w:val="Tabletextleft"/>
            </w:pPr>
            <w:r w:rsidRPr="00325F8B">
              <w:t>Completed 25/2/13</w:t>
            </w:r>
          </w:p>
          <w:p w:rsidR="00B8368E" w:rsidRPr="00325F8B" w:rsidRDefault="00B8368E" w:rsidP="00325F8B">
            <w:pPr>
              <w:pStyle w:val="Tabletextleft"/>
            </w:pPr>
            <w:r w:rsidRPr="00325F8B">
              <w:t>See document:</w:t>
            </w:r>
          </w:p>
          <w:p w:rsidR="00B8368E" w:rsidRPr="0085162C" w:rsidRDefault="00B8368E" w:rsidP="00325F8B">
            <w:pPr>
              <w:pStyle w:val="Tabletextleft"/>
              <w:rPr>
                <w:sz w:val="20"/>
              </w:rPr>
            </w:pPr>
            <w:r w:rsidRPr="00325F8B">
              <w:t>datacube_design_concept.doc</w:t>
            </w:r>
          </w:p>
        </w:tc>
      </w:tr>
      <w:tr w:rsidR="00B8368E" w:rsidRPr="00A8172F" w:rsidTr="00A92B97">
        <w:trPr>
          <w:cnfStyle w:val="000000100000" w:firstRow="0" w:lastRow="0" w:firstColumn="0" w:lastColumn="0" w:oddVBand="0" w:evenVBand="0" w:oddHBand="1" w:evenHBand="0" w:firstRowFirstColumn="0" w:firstRowLastColumn="0" w:lastRowFirstColumn="0" w:lastRowLastColumn="0"/>
        </w:trPr>
        <w:tc>
          <w:tcPr>
            <w:tcW w:w="418" w:type="dxa"/>
          </w:tcPr>
          <w:p w:rsidR="00B8368E" w:rsidRPr="00A8172F" w:rsidRDefault="00B8368E" w:rsidP="00A92B97">
            <w:pPr>
              <w:pStyle w:val="Tabletextcentred"/>
            </w:pPr>
            <w:r>
              <w:t>3</w:t>
            </w:r>
          </w:p>
        </w:tc>
        <w:tc>
          <w:tcPr>
            <w:tcW w:w="5040" w:type="dxa"/>
          </w:tcPr>
          <w:p w:rsidR="00B8368E" w:rsidRPr="0085162C" w:rsidRDefault="00B8368E" w:rsidP="00325F8B">
            <w:pPr>
              <w:pStyle w:val="Tabletextleft"/>
              <w:rPr>
                <w:sz w:val="20"/>
              </w:rPr>
            </w:pPr>
            <w:r w:rsidRPr="00325F8B">
              <w:t>Provision of seasonal composite Surface Reflectance and NDVI Data for selected areas of interest defined by MDBA</w:t>
            </w:r>
          </w:p>
        </w:tc>
        <w:tc>
          <w:tcPr>
            <w:tcW w:w="1596" w:type="dxa"/>
          </w:tcPr>
          <w:p w:rsidR="00B8368E" w:rsidRPr="0085162C" w:rsidRDefault="00B8368E" w:rsidP="00325F8B">
            <w:pPr>
              <w:pStyle w:val="Tabletextleft"/>
              <w:rPr>
                <w:sz w:val="20"/>
              </w:rPr>
            </w:pPr>
            <w:r w:rsidRPr="00325F8B">
              <w:t>15/01/2013</w:t>
            </w:r>
          </w:p>
        </w:tc>
        <w:tc>
          <w:tcPr>
            <w:tcW w:w="2593" w:type="dxa"/>
          </w:tcPr>
          <w:p w:rsidR="00B8368E" w:rsidRPr="0085162C" w:rsidRDefault="00B8368E" w:rsidP="00325F8B">
            <w:pPr>
              <w:pStyle w:val="Tabletextleft"/>
              <w:rPr>
                <w:sz w:val="20"/>
              </w:rPr>
            </w:pPr>
            <w:r w:rsidRPr="00325F8B">
              <w:t xml:space="preserve">Initial provision 11/1/13. </w:t>
            </w:r>
          </w:p>
        </w:tc>
      </w:tr>
      <w:tr w:rsidR="00B8368E" w:rsidRPr="00A8172F" w:rsidTr="00A92B97">
        <w:trPr>
          <w:cnfStyle w:val="000000010000" w:firstRow="0" w:lastRow="0" w:firstColumn="0" w:lastColumn="0" w:oddVBand="0" w:evenVBand="0" w:oddHBand="0" w:evenHBand="1" w:firstRowFirstColumn="0" w:firstRowLastColumn="0" w:lastRowFirstColumn="0" w:lastRowLastColumn="0"/>
        </w:trPr>
        <w:tc>
          <w:tcPr>
            <w:tcW w:w="418" w:type="dxa"/>
          </w:tcPr>
          <w:p w:rsidR="00B8368E" w:rsidRPr="00A8172F" w:rsidRDefault="00B8368E" w:rsidP="00A92B97">
            <w:pPr>
              <w:pStyle w:val="Tabletextcentred"/>
            </w:pPr>
            <w:r>
              <w:t>4</w:t>
            </w:r>
          </w:p>
        </w:tc>
        <w:tc>
          <w:tcPr>
            <w:tcW w:w="5040" w:type="dxa"/>
          </w:tcPr>
          <w:p w:rsidR="00B8368E" w:rsidRPr="0085162C" w:rsidRDefault="00B8368E" w:rsidP="00325F8B">
            <w:pPr>
              <w:pStyle w:val="Tabletextleft"/>
              <w:rPr>
                <w:sz w:val="20"/>
              </w:rPr>
            </w:pPr>
            <w:r w:rsidRPr="00325F8B">
              <w:t xml:space="preserve">Collaborative computational environment established at the National Computational Infrastructure (NCI) </w:t>
            </w:r>
          </w:p>
        </w:tc>
        <w:tc>
          <w:tcPr>
            <w:tcW w:w="1596" w:type="dxa"/>
          </w:tcPr>
          <w:p w:rsidR="00B8368E" w:rsidRPr="0085162C" w:rsidRDefault="00B8368E" w:rsidP="00325F8B">
            <w:pPr>
              <w:pStyle w:val="Tabletextleft"/>
              <w:rPr>
                <w:sz w:val="20"/>
              </w:rPr>
            </w:pPr>
            <w:r w:rsidRPr="00325F8B">
              <w:t>15/01/2013</w:t>
            </w:r>
          </w:p>
        </w:tc>
        <w:tc>
          <w:tcPr>
            <w:tcW w:w="2593" w:type="dxa"/>
          </w:tcPr>
          <w:p w:rsidR="00B8368E" w:rsidRPr="0085162C" w:rsidRDefault="00B8368E" w:rsidP="00325F8B">
            <w:pPr>
              <w:pStyle w:val="Tabletextleft"/>
              <w:rPr>
                <w:sz w:val="20"/>
              </w:rPr>
            </w:pPr>
            <w:r w:rsidRPr="00325F8B">
              <w:t xml:space="preserve">Set up for Monash et. al. 1/1/13. </w:t>
            </w:r>
          </w:p>
        </w:tc>
      </w:tr>
      <w:tr w:rsidR="00B8368E" w:rsidRPr="00A8172F" w:rsidTr="00A92B97">
        <w:trPr>
          <w:cnfStyle w:val="000000100000" w:firstRow="0" w:lastRow="0" w:firstColumn="0" w:lastColumn="0" w:oddVBand="0" w:evenVBand="0" w:oddHBand="1" w:evenHBand="0" w:firstRowFirstColumn="0" w:firstRowLastColumn="0" w:lastRowFirstColumn="0" w:lastRowLastColumn="0"/>
        </w:trPr>
        <w:tc>
          <w:tcPr>
            <w:tcW w:w="418" w:type="dxa"/>
          </w:tcPr>
          <w:p w:rsidR="00B8368E" w:rsidRPr="00A8172F" w:rsidRDefault="00B8368E" w:rsidP="00A92B97">
            <w:pPr>
              <w:pStyle w:val="Tabletextcentred"/>
            </w:pPr>
            <w:r>
              <w:t>5</w:t>
            </w:r>
          </w:p>
        </w:tc>
        <w:tc>
          <w:tcPr>
            <w:tcW w:w="5040" w:type="dxa"/>
          </w:tcPr>
          <w:p w:rsidR="00B8368E" w:rsidRPr="00325F8B" w:rsidRDefault="00B8368E" w:rsidP="00325F8B">
            <w:pPr>
              <w:pStyle w:val="Tabletextleft"/>
            </w:pPr>
            <w:r w:rsidRPr="00325F8B">
              <w:t>Deliver Landsat surface reflectance and six Vegetation Index seasonal composites for the Murray Darling Basin for the years 2000-2012:</w:t>
            </w:r>
          </w:p>
          <w:p w:rsidR="00B8368E" w:rsidRPr="0085162C" w:rsidRDefault="00B8368E" w:rsidP="00325F8B">
            <w:pPr>
              <w:pStyle w:val="Tabletextleft"/>
              <w:rPr>
                <w:sz w:val="20"/>
              </w:rPr>
            </w:pPr>
            <w:r w:rsidRPr="00325F8B">
              <w:t>NDVI, NDSI, NDMI, SLAVI, SATVI, EVI</w:t>
            </w:r>
          </w:p>
        </w:tc>
        <w:tc>
          <w:tcPr>
            <w:tcW w:w="1596" w:type="dxa"/>
          </w:tcPr>
          <w:p w:rsidR="00B8368E" w:rsidRPr="0085162C" w:rsidRDefault="00B8368E" w:rsidP="00325F8B">
            <w:pPr>
              <w:pStyle w:val="Tabletextleft"/>
              <w:rPr>
                <w:sz w:val="20"/>
              </w:rPr>
            </w:pPr>
            <w:r w:rsidRPr="00325F8B">
              <w:t>15/03/2013</w:t>
            </w:r>
          </w:p>
        </w:tc>
        <w:tc>
          <w:tcPr>
            <w:tcW w:w="2593" w:type="dxa"/>
          </w:tcPr>
          <w:p w:rsidR="00B8368E" w:rsidRPr="0085162C" w:rsidRDefault="00B8368E" w:rsidP="00325F8B">
            <w:pPr>
              <w:pStyle w:val="Tabletextleft"/>
              <w:rPr>
                <w:sz w:val="20"/>
              </w:rPr>
            </w:pPr>
            <w:r w:rsidRPr="00325F8B">
              <w:t>Done 22/3/13. Request by Monash for 2013 data subsequently added, in hand at 2/7/13.</w:t>
            </w:r>
          </w:p>
        </w:tc>
      </w:tr>
      <w:tr w:rsidR="00B8368E" w:rsidRPr="00A8172F" w:rsidTr="00A92B97">
        <w:trPr>
          <w:cnfStyle w:val="000000010000" w:firstRow="0" w:lastRow="0" w:firstColumn="0" w:lastColumn="0" w:oddVBand="0" w:evenVBand="0" w:oddHBand="0" w:evenHBand="1" w:firstRowFirstColumn="0" w:firstRowLastColumn="0" w:lastRowFirstColumn="0" w:lastRowLastColumn="0"/>
        </w:trPr>
        <w:tc>
          <w:tcPr>
            <w:tcW w:w="418" w:type="dxa"/>
          </w:tcPr>
          <w:p w:rsidR="00B8368E" w:rsidRPr="00A8172F" w:rsidRDefault="00B8368E" w:rsidP="00A92B97">
            <w:pPr>
              <w:pStyle w:val="Tabletextcentred"/>
            </w:pPr>
            <w:r>
              <w:t>6</w:t>
            </w:r>
          </w:p>
        </w:tc>
        <w:tc>
          <w:tcPr>
            <w:tcW w:w="5040" w:type="dxa"/>
          </w:tcPr>
          <w:p w:rsidR="00B8368E" w:rsidRPr="0085162C" w:rsidRDefault="00B8368E" w:rsidP="00325F8B">
            <w:pPr>
              <w:pStyle w:val="Tabletextleft"/>
              <w:rPr>
                <w:sz w:val="20"/>
              </w:rPr>
            </w:pPr>
            <w:r w:rsidRPr="00325F8B">
              <w:t xml:space="preserve">Implementation Plan for the development of the processing, storage and ongoing delivery system for the Landsat archive and associated products. </w:t>
            </w:r>
          </w:p>
        </w:tc>
        <w:tc>
          <w:tcPr>
            <w:tcW w:w="1596" w:type="dxa"/>
          </w:tcPr>
          <w:p w:rsidR="00325F8B" w:rsidRPr="00325F8B" w:rsidRDefault="00B8368E" w:rsidP="00325F8B">
            <w:pPr>
              <w:pStyle w:val="Tabletextleft"/>
            </w:pPr>
            <w:r w:rsidRPr="00325F8B">
              <w:t>18/6/13 (draft)</w:t>
            </w:r>
          </w:p>
          <w:p w:rsidR="00B8368E" w:rsidRPr="0085162C" w:rsidRDefault="00B8368E" w:rsidP="00325F8B">
            <w:pPr>
              <w:pStyle w:val="Tabletextleft"/>
              <w:rPr>
                <w:sz w:val="20"/>
              </w:rPr>
            </w:pPr>
            <w:r w:rsidRPr="00325F8B">
              <w:t>25/6/13 (final)</w:t>
            </w:r>
          </w:p>
        </w:tc>
        <w:tc>
          <w:tcPr>
            <w:tcW w:w="2593" w:type="dxa"/>
          </w:tcPr>
          <w:p w:rsidR="00325F8B" w:rsidRPr="00325F8B" w:rsidRDefault="00B8368E" w:rsidP="00325F8B">
            <w:pPr>
              <w:pStyle w:val="Tabletextleft"/>
            </w:pPr>
            <w:r w:rsidRPr="00325F8B">
              <w:t>Delivered 19/6/13</w:t>
            </w:r>
          </w:p>
          <w:p w:rsidR="00B8368E" w:rsidRPr="0085162C" w:rsidRDefault="00B8368E" w:rsidP="00325F8B">
            <w:pPr>
              <w:pStyle w:val="Tabletextleft"/>
              <w:rPr>
                <w:sz w:val="20"/>
              </w:rPr>
            </w:pPr>
            <w:r w:rsidRPr="00325F8B">
              <w:t>Delivered and accepted (by MDBA) 28/6/13</w:t>
            </w:r>
          </w:p>
        </w:tc>
      </w:tr>
      <w:tr w:rsidR="00B8368E" w:rsidRPr="00A8172F" w:rsidTr="00A92B97">
        <w:trPr>
          <w:cnfStyle w:val="000000100000" w:firstRow="0" w:lastRow="0" w:firstColumn="0" w:lastColumn="0" w:oddVBand="0" w:evenVBand="0" w:oddHBand="1" w:evenHBand="0" w:firstRowFirstColumn="0" w:firstRowLastColumn="0" w:lastRowFirstColumn="0" w:lastRowLastColumn="0"/>
        </w:trPr>
        <w:tc>
          <w:tcPr>
            <w:tcW w:w="418" w:type="dxa"/>
          </w:tcPr>
          <w:p w:rsidR="00B8368E" w:rsidRPr="00A8172F" w:rsidRDefault="00B8368E" w:rsidP="00A92B97">
            <w:pPr>
              <w:pStyle w:val="Tabletextcentred"/>
            </w:pPr>
            <w:r>
              <w:t>7</w:t>
            </w:r>
          </w:p>
        </w:tc>
        <w:tc>
          <w:tcPr>
            <w:tcW w:w="5040" w:type="dxa"/>
          </w:tcPr>
          <w:p w:rsidR="00B8368E" w:rsidRPr="0085162C" w:rsidRDefault="00B8368E" w:rsidP="00325F8B">
            <w:pPr>
              <w:pStyle w:val="Tabletextleft"/>
              <w:rPr>
                <w:sz w:val="20"/>
              </w:rPr>
            </w:pPr>
            <w:r w:rsidRPr="00325F8B">
              <w:t>Data provision systems to the MDBA are tested</w:t>
            </w:r>
          </w:p>
        </w:tc>
        <w:tc>
          <w:tcPr>
            <w:tcW w:w="1596" w:type="dxa"/>
          </w:tcPr>
          <w:p w:rsidR="00B8368E" w:rsidRPr="0085162C" w:rsidRDefault="00B8368E" w:rsidP="00325F8B">
            <w:pPr>
              <w:pStyle w:val="Tabletextleft"/>
              <w:rPr>
                <w:sz w:val="20"/>
              </w:rPr>
            </w:pPr>
            <w:r w:rsidRPr="00325F8B">
              <w:t>Advised in item 6</w:t>
            </w:r>
          </w:p>
        </w:tc>
        <w:tc>
          <w:tcPr>
            <w:tcW w:w="2593" w:type="dxa"/>
          </w:tcPr>
          <w:p w:rsidR="00B8368E" w:rsidRPr="0085162C" w:rsidRDefault="00B8368E" w:rsidP="00325F8B">
            <w:pPr>
              <w:pStyle w:val="Tabletextleft"/>
              <w:rPr>
                <w:sz w:val="20"/>
              </w:rPr>
            </w:pPr>
            <w:r w:rsidRPr="00325F8B">
              <w:t>Due by 30/11/13</w:t>
            </w:r>
          </w:p>
        </w:tc>
      </w:tr>
      <w:tr w:rsidR="00B8368E" w:rsidRPr="00A8172F" w:rsidTr="00A92B97">
        <w:trPr>
          <w:cnfStyle w:val="000000010000" w:firstRow="0" w:lastRow="0" w:firstColumn="0" w:lastColumn="0" w:oddVBand="0" w:evenVBand="0" w:oddHBand="0" w:evenHBand="1" w:firstRowFirstColumn="0" w:firstRowLastColumn="0" w:lastRowFirstColumn="0" w:lastRowLastColumn="0"/>
        </w:trPr>
        <w:tc>
          <w:tcPr>
            <w:tcW w:w="418" w:type="dxa"/>
          </w:tcPr>
          <w:p w:rsidR="00B8368E" w:rsidRPr="00A8172F" w:rsidRDefault="00B8368E" w:rsidP="00A92B97">
            <w:pPr>
              <w:pStyle w:val="Tabletextcentred"/>
            </w:pPr>
            <w:r>
              <w:t>8</w:t>
            </w:r>
          </w:p>
        </w:tc>
        <w:tc>
          <w:tcPr>
            <w:tcW w:w="5040" w:type="dxa"/>
          </w:tcPr>
          <w:p w:rsidR="00B8368E" w:rsidRPr="0085162C" w:rsidRDefault="00B8368E" w:rsidP="00325F8B">
            <w:pPr>
              <w:pStyle w:val="Tabletextleft"/>
              <w:rPr>
                <w:sz w:val="20"/>
              </w:rPr>
            </w:pPr>
            <w:r w:rsidRPr="00325F8B">
              <w:t>Data flows including NDVI time-series accessible by MDBA.</w:t>
            </w:r>
          </w:p>
        </w:tc>
        <w:tc>
          <w:tcPr>
            <w:tcW w:w="1596" w:type="dxa"/>
          </w:tcPr>
          <w:p w:rsidR="00B8368E" w:rsidRPr="0085162C" w:rsidRDefault="00B8368E" w:rsidP="00325F8B">
            <w:pPr>
              <w:pStyle w:val="Tabletextleft"/>
              <w:rPr>
                <w:sz w:val="20"/>
              </w:rPr>
            </w:pPr>
            <w:r w:rsidRPr="00325F8B">
              <w:t>Advised in item 6</w:t>
            </w:r>
          </w:p>
        </w:tc>
        <w:tc>
          <w:tcPr>
            <w:tcW w:w="2593" w:type="dxa"/>
          </w:tcPr>
          <w:p w:rsidR="00B8368E" w:rsidRPr="0085162C" w:rsidRDefault="00B8368E" w:rsidP="00325F8B">
            <w:pPr>
              <w:pStyle w:val="Tabletextleft"/>
              <w:rPr>
                <w:sz w:val="20"/>
              </w:rPr>
            </w:pPr>
            <w:r w:rsidRPr="00325F8B">
              <w:t>Due by 30/11/13</w:t>
            </w:r>
          </w:p>
        </w:tc>
      </w:tr>
      <w:tr w:rsidR="00B8368E" w:rsidRPr="00A8172F" w:rsidTr="00A92B97">
        <w:trPr>
          <w:cnfStyle w:val="000000100000" w:firstRow="0" w:lastRow="0" w:firstColumn="0" w:lastColumn="0" w:oddVBand="0" w:evenVBand="0" w:oddHBand="1" w:evenHBand="0" w:firstRowFirstColumn="0" w:firstRowLastColumn="0" w:lastRowFirstColumn="0" w:lastRowLastColumn="0"/>
        </w:trPr>
        <w:tc>
          <w:tcPr>
            <w:tcW w:w="418" w:type="dxa"/>
          </w:tcPr>
          <w:p w:rsidR="00B8368E" w:rsidRPr="00A8172F" w:rsidRDefault="00B8368E" w:rsidP="00A92B97">
            <w:pPr>
              <w:pStyle w:val="Tabletextcentred"/>
            </w:pPr>
            <w:r>
              <w:t>9</w:t>
            </w:r>
          </w:p>
        </w:tc>
        <w:tc>
          <w:tcPr>
            <w:tcW w:w="5040" w:type="dxa"/>
          </w:tcPr>
          <w:p w:rsidR="00B8368E" w:rsidRPr="00325F8B" w:rsidRDefault="00B8368E" w:rsidP="00325F8B">
            <w:pPr>
              <w:pStyle w:val="Tabletextleft"/>
            </w:pPr>
            <w:r w:rsidRPr="00325F8B">
              <w:t>A final report on the project, which must include:</w:t>
            </w:r>
          </w:p>
          <w:p w:rsidR="00B8368E" w:rsidRPr="00325F8B" w:rsidRDefault="00B8368E" w:rsidP="00325F8B">
            <w:pPr>
              <w:pStyle w:val="Tabletextleft"/>
            </w:pPr>
            <w:r w:rsidRPr="00325F8B">
              <w:t>(i) a discussion of the extent to which the project has met the objectives of providing a basis for ongoing monitoring specific flood dependent vegetation in the basin.</w:t>
            </w:r>
          </w:p>
          <w:p w:rsidR="00B8368E" w:rsidRPr="0085162C" w:rsidRDefault="00B8368E" w:rsidP="00325F8B">
            <w:pPr>
              <w:pStyle w:val="Tabletextleft"/>
              <w:rPr>
                <w:sz w:val="20"/>
              </w:rPr>
            </w:pPr>
            <w:r w:rsidRPr="00325F8B">
              <w:t>(ii) a description of any difficulties encountered during the project and identification of recommendations for future projects.</w:t>
            </w:r>
          </w:p>
        </w:tc>
        <w:tc>
          <w:tcPr>
            <w:tcW w:w="1596" w:type="dxa"/>
          </w:tcPr>
          <w:p w:rsidR="00B8368E" w:rsidRPr="0085162C" w:rsidRDefault="00B8368E" w:rsidP="00325F8B">
            <w:pPr>
              <w:pStyle w:val="Tabletextleft"/>
              <w:rPr>
                <w:sz w:val="20"/>
              </w:rPr>
            </w:pPr>
            <w:r w:rsidRPr="00325F8B">
              <w:t>22/06/2013</w:t>
            </w:r>
          </w:p>
        </w:tc>
        <w:tc>
          <w:tcPr>
            <w:tcW w:w="2593" w:type="dxa"/>
          </w:tcPr>
          <w:p w:rsidR="00B8368E" w:rsidRPr="0085162C" w:rsidRDefault="00B8368E" w:rsidP="00325F8B">
            <w:pPr>
              <w:pStyle w:val="Tabletextleft"/>
              <w:rPr>
                <w:sz w:val="20"/>
              </w:rPr>
            </w:pPr>
            <w:r w:rsidRPr="00325F8B">
              <w:t>Draft (this paper) provided for MDBA comment 2/7/13.</w:t>
            </w:r>
          </w:p>
        </w:tc>
      </w:tr>
    </w:tbl>
    <w:p w:rsidR="002A2D12" w:rsidRDefault="002A2D12" w:rsidP="002A2D12">
      <w:pPr>
        <w:pStyle w:val="Heading9"/>
      </w:pPr>
      <w:bookmarkStart w:id="104" w:name="_Toc370207677"/>
      <w:r>
        <w:lastRenderedPageBreak/>
        <w:t xml:space="preserve">– Whole of Project Data Across the </w:t>
      </w:r>
      <w:r w:rsidR="00F62D69">
        <w:t>Murray-Darling Basin</w:t>
      </w:r>
      <w:bookmarkEnd w:id="104"/>
    </w:p>
    <w:p w:rsidR="00A025DF" w:rsidRDefault="005D4193" w:rsidP="00325F8B">
      <w:pPr>
        <w:pStyle w:val="Figuresandimagesleft"/>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a graphical workflow that was used to communicate the data processing steps and that also shows outputs of the processing." style="width:412.3pt;height:309.75pt" o:ole="">
            <v:imagedata r:id="rId23" o:title=""/>
          </v:shape>
          <o:OLEObject Type="Embed" ProgID="PowerPoint.Slide.12" ShapeID="_x0000_i1025" DrawAspect="Content" ObjectID="_1444105884" r:id="rId24"/>
        </w:object>
      </w:r>
    </w:p>
    <w:p w:rsidR="00921B36" w:rsidRDefault="00A025DF" w:rsidP="00A025DF">
      <w:pPr>
        <w:pStyle w:val="Caption"/>
      </w:pPr>
      <w:r>
        <w:t xml:space="preserve">Figure B </w:t>
      </w:r>
      <w:fldSimple w:instr=" SEQ Figure_B \* ARABIC ">
        <w:r w:rsidR="00DA0B75">
          <w:rPr>
            <w:noProof/>
          </w:rPr>
          <w:t>1</w:t>
        </w:r>
      </w:fldSimple>
      <w:r w:rsidR="00727669">
        <w:rPr>
          <w:noProof/>
        </w:rPr>
        <w:t>. Graphical workflow of data processing and outputs.</w:t>
      </w:r>
    </w:p>
    <w:p w:rsidR="008C6100" w:rsidRPr="008C6100" w:rsidRDefault="008C6100" w:rsidP="008C6100">
      <w:pPr>
        <w:pStyle w:val="Heading9"/>
      </w:pPr>
      <w:bookmarkStart w:id="105" w:name="_Toc370207678"/>
      <w:r>
        <w:lastRenderedPageBreak/>
        <w:t>- National Nested Grid Tiling Scheme</w:t>
      </w:r>
      <w:bookmarkEnd w:id="105"/>
    </w:p>
    <w:p w:rsidR="00A025DF" w:rsidRDefault="00855CB4" w:rsidP="00325F8B">
      <w:pPr>
        <w:pStyle w:val="Figuresandimagesleft"/>
      </w:pPr>
      <w:r>
        <w:rPr>
          <w:noProof/>
        </w:rPr>
        <w:drawing>
          <wp:inline distT="0" distB="0" distL="0" distR="0" wp14:anchorId="3023A5EC" wp14:editId="62A117CA">
            <wp:extent cx="5760720" cy="5201920"/>
            <wp:effectExtent l="0" t="0" r="0" b="0"/>
            <wp:docPr id="12" name="Picture 12" descr="This figure shows the 1-degree grid tiling scheme and the coverage for Australia (pink) and the Murray-Darling Basin (green)." title="1-degree grid tiling scheme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3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5201920"/>
                    </a:xfrm>
                    <a:prstGeom prst="rect">
                      <a:avLst/>
                    </a:prstGeom>
                  </pic:spPr>
                </pic:pic>
              </a:graphicData>
            </a:graphic>
          </wp:inline>
        </w:drawing>
      </w:r>
    </w:p>
    <w:p w:rsidR="003B00C6" w:rsidRDefault="00AF4A25" w:rsidP="00FD25F5">
      <w:pPr>
        <w:pStyle w:val="Caption"/>
      </w:pPr>
      <w:r>
        <w:t>Figure C</w:t>
      </w:r>
      <w:r w:rsidR="00A025DF">
        <w:t xml:space="preserve"> </w:t>
      </w:r>
      <w:fldSimple w:instr=" SEQ Figure_D \* ARABIC ">
        <w:r w:rsidR="00DA0B75">
          <w:rPr>
            <w:noProof/>
          </w:rPr>
          <w:t>1</w:t>
        </w:r>
      </w:fldSimple>
      <w:r w:rsidR="003B7696">
        <w:rPr>
          <w:noProof/>
        </w:rPr>
        <w:t>. The 1-degree grid used to tile the Landsat data for the Murray-Darling Basin Vegetation Monitoring Project and produce the outputs.</w:t>
      </w:r>
    </w:p>
    <w:sectPr w:rsidR="003B00C6" w:rsidSect="00325F8B">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117" w:rsidRPr="00E5034F" w:rsidRDefault="00E41117" w:rsidP="00E5034F">
      <w:pPr>
        <w:pStyle w:val="FootnoteText"/>
      </w:pPr>
    </w:p>
    <w:p w:rsidR="00E41117" w:rsidRDefault="00E41117"/>
    <w:p w:rsidR="00E41117" w:rsidRDefault="00E41117"/>
  </w:endnote>
  <w:endnote w:type="continuationSeparator" w:id="0">
    <w:p w:rsidR="00E41117" w:rsidRPr="00E5034F" w:rsidRDefault="00E41117" w:rsidP="00E5034F">
      <w:pPr>
        <w:pStyle w:val="FootnoteText"/>
      </w:pPr>
    </w:p>
    <w:p w:rsidR="00E41117" w:rsidRDefault="00E41117"/>
    <w:p w:rsidR="00E41117" w:rsidRDefault="00E41117"/>
  </w:endnote>
  <w:endnote w:type="continuationNotice" w:id="1">
    <w:p w:rsidR="00E41117" w:rsidRDefault="00E41117" w:rsidP="00E5034F">
      <w:pPr>
        <w:pStyle w:val="FootnoteText"/>
      </w:pPr>
    </w:p>
    <w:p w:rsidR="00E41117" w:rsidRDefault="00E41117"/>
    <w:p w:rsidR="00E41117" w:rsidRDefault="00E41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76839"/>
      <w:docPartObj>
        <w:docPartGallery w:val="Page Numbers (Bottom of Page)"/>
        <w:docPartUnique/>
      </w:docPartObj>
    </w:sdtPr>
    <w:sdtEndPr>
      <w:rPr>
        <w:rStyle w:val="PageNumber"/>
      </w:rPr>
    </w:sdtEndPr>
    <w:sdtContent>
      <w:p w:rsidR="00E41117" w:rsidRPr="000B1669" w:rsidRDefault="00E41117"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D2283">
          <w:rPr>
            <w:rStyle w:val="PageNumber"/>
            <w:noProof/>
          </w:rPr>
          <w:t>20</w:t>
        </w:r>
        <w:r w:rsidRPr="000B1669">
          <w:rPr>
            <w:rStyle w:val="PageNumber"/>
          </w:rPr>
          <w:fldChar w:fldCharType="end"/>
        </w:r>
        <w:r>
          <w:rPr>
            <w:rStyle w:val="PageNumber"/>
          </w:rPr>
          <w:tab/>
        </w:r>
        <w:r>
          <w:t>Murray-Darling Basin Vegetation Monitoring Project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347923"/>
      <w:docPartObj>
        <w:docPartGallery w:val="Page Numbers (Bottom of Page)"/>
        <w:docPartUnique/>
      </w:docPartObj>
    </w:sdtPr>
    <w:sdtEndPr>
      <w:rPr>
        <w:noProof/>
      </w:rPr>
    </w:sdtEndPr>
    <w:sdtContent>
      <w:p w:rsidR="00E41117" w:rsidRDefault="00E41117" w:rsidP="00135632">
        <w:pPr>
          <w:pStyle w:val="Footer"/>
        </w:pPr>
        <w:r>
          <w:t>Murray-Darling Basin Vegetation Monitoring Project</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D2283">
          <w:rPr>
            <w:rStyle w:val="PageNumber"/>
            <w:noProof/>
          </w:rPr>
          <w:t>21</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117" w:rsidRPr="00E80ED6" w:rsidRDefault="00E41117" w:rsidP="00E80ED6">
      <w:pPr>
        <w:pStyle w:val="FootnoteText"/>
      </w:pPr>
    </w:p>
  </w:footnote>
  <w:footnote w:type="continuationSeparator" w:id="0">
    <w:p w:rsidR="00E41117" w:rsidRPr="00E80ED6" w:rsidRDefault="00E41117" w:rsidP="00E80ED6">
      <w:pPr>
        <w:pStyle w:val="FootnoteText"/>
      </w:pPr>
    </w:p>
  </w:footnote>
  <w:footnote w:type="continuationNotice" w:id="1">
    <w:p w:rsidR="00E41117" w:rsidRPr="00E80ED6" w:rsidRDefault="00E41117" w:rsidP="00E80ED6">
      <w:pPr>
        <w:pStyle w:val="FootnoteText"/>
      </w:pPr>
    </w:p>
  </w:footnote>
  <w:footnote w:id="2">
    <w:p w:rsidR="00E41117" w:rsidRDefault="00E41117">
      <w:pPr>
        <w:pStyle w:val="FootnoteText"/>
      </w:pPr>
      <w:r>
        <w:rPr>
          <w:rStyle w:val="FootnoteReference"/>
        </w:rPr>
        <w:footnoteRef/>
      </w:r>
      <w:r>
        <w:t xml:space="preserve"> Landsat 8 was launched in February 2013. Geoscience Australia has an agreement with the satellite’s operator, the U.S. Geological Survey (USGS), to receive and distribute Landsat 8 data, and it is moving to receive certification from the USGS to do so. However Landsat 8 data have not been included in the present study.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17" w:rsidRPr="00E34239" w:rsidRDefault="00E41117"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117" w:rsidRPr="00E34239" w:rsidRDefault="00E41117"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B1EEA6AE"/>
    <w:lvl w:ilvl="0">
      <w:start w:val="1"/>
      <w:numFmt w:val="bullet"/>
      <w:pStyle w:val="Bulletlevel1"/>
      <w:lvlText w:val=""/>
      <w:lvlJc w:val="left"/>
      <w:pPr>
        <w:tabs>
          <w:tab w:val="num" w:pos="360"/>
        </w:tabs>
        <w:ind w:left="360" w:hanging="360"/>
      </w:pPr>
      <w:rPr>
        <w:rFonts w:ascii="Symbol" w:hAnsi="Symbol" w:hint="default"/>
        <w:sz w:val="18"/>
      </w:rPr>
    </w:lvl>
  </w:abstractNum>
  <w:abstractNum w:abstractNumId="11">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2">
    <w:nsid w:val="00D62FE1"/>
    <w:multiLevelType w:val="multilevel"/>
    <w:tmpl w:val="4232F9E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
    <w:nsid w:val="1F71600B"/>
    <w:multiLevelType w:val="multilevel"/>
    <w:tmpl w:val="E9947DCE"/>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270778A5"/>
    <w:multiLevelType w:val="multilevel"/>
    <w:tmpl w:val="E9947DCE"/>
    <w:numStyleLink w:val="GAMultilevelList"/>
  </w:abstractNum>
  <w:abstractNum w:abstractNumId="18">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9">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665C317E"/>
    <w:multiLevelType w:val="multilevel"/>
    <w:tmpl w:val="E9947DCE"/>
    <w:numStyleLink w:val="GAMultilevelList"/>
  </w:abstractNum>
  <w:abstractNum w:abstractNumId="21">
    <w:nsid w:val="66C4290A"/>
    <w:multiLevelType w:val="hybridMultilevel"/>
    <w:tmpl w:val="6152D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8"/>
  </w:num>
  <w:num w:numId="13">
    <w:abstractNumId w:val="15"/>
  </w:num>
  <w:num w:numId="14">
    <w:abstractNumId w:val="19"/>
  </w:num>
  <w:num w:numId="15">
    <w:abstractNumId w:val="16"/>
  </w:num>
  <w:num w:numId="16">
    <w:abstractNumId w:val="13"/>
  </w:num>
  <w:num w:numId="17">
    <w:abstractNumId w:val="14"/>
  </w:num>
  <w:num w:numId="18">
    <w:abstractNumId w:val="12"/>
    <w:lvlOverride w:ilvl="0">
      <w:lvl w:ilvl="0">
        <w:start w:val="1"/>
        <w:numFmt w:val="upperLetter"/>
        <w:pStyle w:val="Heading9"/>
        <w:suff w:val="space"/>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0"/>
  </w:num>
  <w:num w:numId="22">
    <w:abstractNumId w:val="12"/>
  </w:num>
  <w:num w:numId="23">
    <w:abstractNumId w:val="21"/>
  </w:num>
  <w:num w:numId="2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AFD"/>
    <w:rsid w:val="0000139E"/>
    <w:rsid w:val="00001856"/>
    <w:rsid w:val="00004E0E"/>
    <w:rsid w:val="000065C4"/>
    <w:rsid w:val="00017FB4"/>
    <w:rsid w:val="00024F53"/>
    <w:rsid w:val="00025273"/>
    <w:rsid w:val="00031F5D"/>
    <w:rsid w:val="00032BC0"/>
    <w:rsid w:val="0003728F"/>
    <w:rsid w:val="000410C0"/>
    <w:rsid w:val="000467F3"/>
    <w:rsid w:val="0004694B"/>
    <w:rsid w:val="00055CA8"/>
    <w:rsid w:val="00056336"/>
    <w:rsid w:val="00056841"/>
    <w:rsid w:val="00056A83"/>
    <w:rsid w:val="00061E69"/>
    <w:rsid w:val="00064B35"/>
    <w:rsid w:val="00065A46"/>
    <w:rsid w:val="00070295"/>
    <w:rsid w:val="00073067"/>
    <w:rsid w:val="00073C18"/>
    <w:rsid w:val="00082994"/>
    <w:rsid w:val="0008638C"/>
    <w:rsid w:val="000916BA"/>
    <w:rsid w:val="00091DE4"/>
    <w:rsid w:val="00092833"/>
    <w:rsid w:val="00094076"/>
    <w:rsid w:val="000956A2"/>
    <w:rsid w:val="000A240F"/>
    <w:rsid w:val="000B006F"/>
    <w:rsid w:val="000B1669"/>
    <w:rsid w:val="000B1D96"/>
    <w:rsid w:val="000B257C"/>
    <w:rsid w:val="000B419F"/>
    <w:rsid w:val="000C7648"/>
    <w:rsid w:val="000D0ECD"/>
    <w:rsid w:val="000D3BBA"/>
    <w:rsid w:val="000E0646"/>
    <w:rsid w:val="000E2860"/>
    <w:rsid w:val="000F68D0"/>
    <w:rsid w:val="000F79A7"/>
    <w:rsid w:val="00100153"/>
    <w:rsid w:val="00103188"/>
    <w:rsid w:val="001070CF"/>
    <w:rsid w:val="00120843"/>
    <w:rsid w:val="00123CA3"/>
    <w:rsid w:val="00130009"/>
    <w:rsid w:val="00130B13"/>
    <w:rsid w:val="001312FF"/>
    <w:rsid w:val="00131A4D"/>
    <w:rsid w:val="00135632"/>
    <w:rsid w:val="00140E1D"/>
    <w:rsid w:val="00142623"/>
    <w:rsid w:val="001439D6"/>
    <w:rsid w:val="0014638A"/>
    <w:rsid w:val="00147B03"/>
    <w:rsid w:val="00150271"/>
    <w:rsid w:val="001549E7"/>
    <w:rsid w:val="00160E7F"/>
    <w:rsid w:val="00163DBF"/>
    <w:rsid w:val="001730F4"/>
    <w:rsid w:val="00173730"/>
    <w:rsid w:val="00175476"/>
    <w:rsid w:val="0017616E"/>
    <w:rsid w:val="001779A9"/>
    <w:rsid w:val="00182949"/>
    <w:rsid w:val="00183903"/>
    <w:rsid w:val="001869CD"/>
    <w:rsid w:val="00191C8A"/>
    <w:rsid w:val="0019311E"/>
    <w:rsid w:val="001945B4"/>
    <w:rsid w:val="001A0069"/>
    <w:rsid w:val="001B0696"/>
    <w:rsid w:val="001B1325"/>
    <w:rsid w:val="001B2435"/>
    <w:rsid w:val="001B4D1D"/>
    <w:rsid w:val="001C0745"/>
    <w:rsid w:val="001C0F3E"/>
    <w:rsid w:val="001C1AE7"/>
    <w:rsid w:val="001C5B69"/>
    <w:rsid w:val="001C619B"/>
    <w:rsid w:val="001D1286"/>
    <w:rsid w:val="001D3EFC"/>
    <w:rsid w:val="001E0BEB"/>
    <w:rsid w:val="001E60A6"/>
    <w:rsid w:val="001F0804"/>
    <w:rsid w:val="001F1EFD"/>
    <w:rsid w:val="001F32A3"/>
    <w:rsid w:val="001F3414"/>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93E"/>
    <w:rsid w:val="002902C3"/>
    <w:rsid w:val="002918FF"/>
    <w:rsid w:val="00293686"/>
    <w:rsid w:val="00294220"/>
    <w:rsid w:val="00295CB9"/>
    <w:rsid w:val="00296DBF"/>
    <w:rsid w:val="002A2D12"/>
    <w:rsid w:val="002A64C3"/>
    <w:rsid w:val="002B1F80"/>
    <w:rsid w:val="002B3E41"/>
    <w:rsid w:val="002B5957"/>
    <w:rsid w:val="002B5FB8"/>
    <w:rsid w:val="002B76B1"/>
    <w:rsid w:val="002C24AE"/>
    <w:rsid w:val="002E0C35"/>
    <w:rsid w:val="002E4BF6"/>
    <w:rsid w:val="002E5354"/>
    <w:rsid w:val="002E5804"/>
    <w:rsid w:val="002F1F32"/>
    <w:rsid w:val="002F34E1"/>
    <w:rsid w:val="002F5C0B"/>
    <w:rsid w:val="002F79D6"/>
    <w:rsid w:val="00300627"/>
    <w:rsid w:val="003022AD"/>
    <w:rsid w:val="00305413"/>
    <w:rsid w:val="003056BE"/>
    <w:rsid w:val="00310E9D"/>
    <w:rsid w:val="003113AA"/>
    <w:rsid w:val="00311E8F"/>
    <w:rsid w:val="00314463"/>
    <w:rsid w:val="003164FF"/>
    <w:rsid w:val="00317526"/>
    <w:rsid w:val="00323913"/>
    <w:rsid w:val="00325C36"/>
    <w:rsid w:val="00325F8B"/>
    <w:rsid w:val="003268E4"/>
    <w:rsid w:val="0033245F"/>
    <w:rsid w:val="0033294A"/>
    <w:rsid w:val="00332996"/>
    <w:rsid w:val="00335826"/>
    <w:rsid w:val="003375DF"/>
    <w:rsid w:val="00341462"/>
    <w:rsid w:val="00343CCE"/>
    <w:rsid w:val="00344EA3"/>
    <w:rsid w:val="00345A80"/>
    <w:rsid w:val="00347C4D"/>
    <w:rsid w:val="00350C1E"/>
    <w:rsid w:val="00353C64"/>
    <w:rsid w:val="00356C14"/>
    <w:rsid w:val="003579CB"/>
    <w:rsid w:val="003605C8"/>
    <w:rsid w:val="00361CF5"/>
    <w:rsid w:val="00362646"/>
    <w:rsid w:val="00370E9B"/>
    <w:rsid w:val="003734B9"/>
    <w:rsid w:val="003736A6"/>
    <w:rsid w:val="00375A79"/>
    <w:rsid w:val="00381B51"/>
    <w:rsid w:val="00381C2C"/>
    <w:rsid w:val="00382E17"/>
    <w:rsid w:val="00395946"/>
    <w:rsid w:val="00396080"/>
    <w:rsid w:val="00396D65"/>
    <w:rsid w:val="003A1CA9"/>
    <w:rsid w:val="003A4105"/>
    <w:rsid w:val="003A66C2"/>
    <w:rsid w:val="003B00C6"/>
    <w:rsid w:val="003B46FE"/>
    <w:rsid w:val="003B4864"/>
    <w:rsid w:val="003B7696"/>
    <w:rsid w:val="003C066E"/>
    <w:rsid w:val="003C1A89"/>
    <w:rsid w:val="003C43E0"/>
    <w:rsid w:val="003C6762"/>
    <w:rsid w:val="003D140A"/>
    <w:rsid w:val="003D2283"/>
    <w:rsid w:val="003E2181"/>
    <w:rsid w:val="003E5D4D"/>
    <w:rsid w:val="003F654A"/>
    <w:rsid w:val="0040043B"/>
    <w:rsid w:val="0040094A"/>
    <w:rsid w:val="0040300C"/>
    <w:rsid w:val="0040750B"/>
    <w:rsid w:val="004144F6"/>
    <w:rsid w:val="00415B6B"/>
    <w:rsid w:val="00416131"/>
    <w:rsid w:val="00417522"/>
    <w:rsid w:val="004205B2"/>
    <w:rsid w:val="00422347"/>
    <w:rsid w:val="00425713"/>
    <w:rsid w:val="0043322D"/>
    <w:rsid w:val="00434583"/>
    <w:rsid w:val="004400B1"/>
    <w:rsid w:val="00442312"/>
    <w:rsid w:val="0044467F"/>
    <w:rsid w:val="0044707C"/>
    <w:rsid w:val="004475C8"/>
    <w:rsid w:val="004573FC"/>
    <w:rsid w:val="0046348E"/>
    <w:rsid w:val="0046448F"/>
    <w:rsid w:val="00465CE4"/>
    <w:rsid w:val="004666B0"/>
    <w:rsid w:val="00475B1F"/>
    <w:rsid w:val="00480723"/>
    <w:rsid w:val="00481A41"/>
    <w:rsid w:val="004831E5"/>
    <w:rsid w:val="004832D8"/>
    <w:rsid w:val="004855D9"/>
    <w:rsid w:val="00497435"/>
    <w:rsid w:val="004A1105"/>
    <w:rsid w:val="004B3FC6"/>
    <w:rsid w:val="004C0ECC"/>
    <w:rsid w:val="004C2C63"/>
    <w:rsid w:val="004D1797"/>
    <w:rsid w:val="004D5977"/>
    <w:rsid w:val="004E47F9"/>
    <w:rsid w:val="004F0DF1"/>
    <w:rsid w:val="004F26E6"/>
    <w:rsid w:val="004F4E97"/>
    <w:rsid w:val="004F6C1F"/>
    <w:rsid w:val="00512DF7"/>
    <w:rsid w:val="0051584C"/>
    <w:rsid w:val="00516E6A"/>
    <w:rsid w:val="0052043D"/>
    <w:rsid w:val="00524A01"/>
    <w:rsid w:val="0052645E"/>
    <w:rsid w:val="00530DFD"/>
    <w:rsid w:val="00537260"/>
    <w:rsid w:val="00537E83"/>
    <w:rsid w:val="00553B4F"/>
    <w:rsid w:val="005542F4"/>
    <w:rsid w:val="00554755"/>
    <w:rsid w:val="00557D7D"/>
    <w:rsid w:val="005619C8"/>
    <w:rsid w:val="0056564A"/>
    <w:rsid w:val="00570F8D"/>
    <w:rsid w:val="00572D5D"/>
    <w:rsid w:val="00577405"/>
    <w:rsid w:val="0058027F"/>
    <w:rsid w:val="0058784C"/>
    <w:rsid w:val="005879E6"/>
    <w:rsid w:val="00587AB9"/>
    <w:rsid w:val="00591216"/>
    <w:rsid w:val="005917D3"/>
    <w:rsid w:val="0059275D"/>
    <w:rsid w:val="005971D9"/>
    <w:rsid w:val="005A0114"/>
    <w:rsid w:val="005A2422"/>
    <w:rsid w:val="005A2753"/>
    <w:rsid w:val="005A41E2"/>
    <w:rsid w:val="005A42BF"/>
    <w:rsid w:val="005A53AE"/>
    <w:rsid w:val="005A577E"/>
    <w:rsid w:val="005A7843"/>
    <w:rsid w:val="005A78E8"/>
    <w:rsid w:val="005B1CC3"/>
    <w:rsid w:val="005B5107"/>
    <w:rsid w:val="005B572B"/>
    <w:rsid w:val="005B7FF7"/>
    <w:rsid w:val="005C069C"/>
    <w:rsid w:val="005C3E58"/>
    <w:rsid w:val="005C52C2"/>
    <w:rsid w:val="005D078C"/>
    <w:rsid w:val="005D2322"/>
    <w:rsid w:val="005D34BC"/>
    <w:rsid w:val="005D4193"/>
    <w:rsid w:val="005E29BC"/>
    <w:rsid w:val="005E2D8A"/>
    <w:rsid w:val="005E46B7"/>
    <w:rsid w:val="005F35D2"/>
    <w:rsid w:val="005F3CC4"/>
    <w:rsid w:val="005F3F0F"/>
    <w:rsid w:val="006004C6"/>
    <w:rsid w:val="00606F01"/>
    <w:rsid w:val="006127D9"/>
    <w:rsid w:val="00615B77"/>
    <w:rsid w:val="00622F63"/>
    <w:rsid w:val="00623E3E"/>
    <w:rsid w:val="006318AA"/>
    <w:rsid w:val="00641FD6"/>
    <w:rsid w:val="00643E88"/>
    <w:rsid w:val="00650639"/>
    <w:rsid w:val="00661A73"/>
    <w:rsid w:val="00663CFD"/>
    <w:rsid w:val="00667848"/>
    <w:rsid w:val="006773AC"/>
    <w:rsid w:val="0068464F"/>
    <w:rsid w:val="00691AF9"/>
    <w:rsid w:val="00692160"/>
    <w:rsid w:val="0069250C"/>
    <w:rsid w:val="006926D3"/>
    <w:rsid w:val="006A0A4F"/>
    <w:rsid w:val="006A2664"/>
    <w:rsid w:val="006A2893"/>
    <w:rsid w:val="006A4465"/>
    <w:rsid w:val="006A5D68"/>
    <w:rsid w:val="006B35F2"/>
    <w:rsid w:val="006B5FA0"/>
    <w:rsid w:val="006C2432"/>
    <w:rsid w:val="006C2849"/>
    <w:rsid w:val="006C5639"/>
    <w:rsid w:val="006D1D66"/>
    <w:rsid w:val="006D5616"/>
    <w:rsid w:val="006D5639"/>
    <w:rsid w:val="006D65DD"/>
    <w:rsid w:val="006E1411"/>
    <w:rsid w:val="006E5225"/>
    <w:rsid w:val="006F10FE"/>
    <w:rsid w:val="006F6274"/>
    <w:rsid w:val="00700AB5"/>
    <w:rsid w:val="00701F23"/>
    <w:rsid w:val="00703302"/>
    <w:rsid w:val="007057D4"/>
    <w:rsid w:val="00705B8B"/>
    <w:rsid w:val="00707F1B"/>
    <w:rsid w:val="00710117"/>
    <w:rsid w:val="0071052E"/>
    <w:rsid w:val="0071091F"/>
    <w:rsid w:val="00711138"/>
    <w:rsid w:val="00711A95"/>
    <w:rsid w:val="00714D0A"/>
    <w:rsid w:val="00717265"/>
    <w:rsid w:val="00717E91"/>
    <w:rsid w:val="007237BA"/>
    <w:rsid w:val="00727669"/>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4E9"/>
    <w:rsid w:val="0078157E"/>
    <w:rsid w:val="00785A2C"/>
    <w:rsid w:val="0078614C"/>
    <w:rsid w:val="0078624C"/>
    <w:rsid w:val="007879AF"/>
    <w:rsid w:val="00787C33"/>
    <w:rsid w:val="00792071"/>
    <w:rsid w:val="00793D2A"/>
    <w:rsid w:val="00797053"/>
    <w:rsid w:val="007A0A7A"/>
    <w:rsid w:val="007A1DD9"/>
    <w:rsid w:val="007B0DC1"/>
    <w:rsid w:val="007B5ADC"/>
    <w:rsid w:val="007C414C"/>
    <w:rsid w:val="007C466B"/>
    <w:rsid w:val="007C682E"/>
    <w:rsid w:val="007D3E3D"/>
    <w:rsid w:val="007E1905"/>
    <w:rsid w:val="007E1AC4"/>
    <w:rsid w:val="007F27B1"/>
    <w:rsid w:val="007F28E2"/>
    <w:rsid w:val="007F4AD9"/>
    <w:rsid w:val="007F4E1A"/>
    <w:rsid w:val="008044DE"/>
    <w:rsid w:val="00806006"/>
    <w:rsid w:val="00806F26"/>
    <w:rsid w:val="008168C0"/>
    <w:rsid w:val="00821E11"/>
    <w:rsid w:val="00824A72"/>
    <w:rsid w:val="00826825"/>
    <w:rsid w:val="008305CD"/>
    <w:rsid w:val="008355B7"/>
    <w:rsid w:val="00837267"/>
    <w:rsid w:val="008414DC"/>
    <w:rsid w:val="00842638"/>
    <w:rsid w:val="0084375F"/>
    <w:rsid w:val="00843C8F"/>
    <w:rsid w:val="00845117"/>
    <w:rsid w:val="00852645"/>
    <w:rsid w:val="00855CB4"/>
    <w:rsid w:val="00856D0E"/>
    <w:rsid w:val="00861666"/>
    <w:rsid w:val="0086335B"/>
    <w:rsid w:val="0087306E"/>
    <w:rsid w:val="00877F77"/>
    <w:rsid w:val="00881837"/>
    <w:rsid w:val="00883A0E"/>
    <w:rsid w:val="0088425D"/>
    <w:rsid w:val="008851C2"/>
    <w:rsid w:val="008871A9"/>
    <w:rsid w:val="00887FDE"/>
    <w:rsid w:val="008903F2"/>
    <w:rsid w:val="00892C31"/>
    <w:rsid w:val="00893172"/>
    <w:rsid w:val="00897E62"/>
    <w:rsid w:val="008A26AE"/>
    <w:rsid w:val="008A2EB3"/>
    <w:rsid w:val="008A5F20"/>
    <w:rsid w:val="008A6201"/>
    <w:rsid w:val="008A732B"/>
    <w:rsid w:val="008B004C"/>
    <w:rsid w:val="008B157E"/>
    <w:rsid w:val="008B17D1"/>
    <w:rsid w:val="008B1CAB"/>
    <w:rsid w:val="008B3B11"/>
    <w:rsid w:val="008C0FD3"/>
    <w:rsid w:val="008C12FB"/>
    <w:rsid w:val="008C6100"/>
    <w:rsid w:val="008C6818"/>
    <w:rsid w:val="008C7FAB"/>
    <w:rsid w:val="008D2732"/>
    <w:rsid w:val="008E4996"/>
    <w:rsid w:val="008E617E"/>
    <w:rsid w:val="008E6EEB"/>
    <w:rsid w:val="008E7CDC"/>
    <w:rsid w:val="008E7D5F"/>
    <w:rsid w:val="008F3E14"/>
    <w:rsid w:val="008F4C52"/>
    <w:rsid w:val="009063AF"/>
    <w:rsid w:val="00910FB5"/>
    <w:rsid w:val="009153F9"/>
    <w:rsid w:val="00921B36"/>
    <w:rsid w:val="00921D43"/>
    <w:rsid w:val="009250DE"/>
    <w:rsid w:val="00932561"/>
    <w:rsid w:val="0093491D"/>
    <w:rsid w:val="00935E59"/>
    <w:rsid w:val="0094511F"/>
    <w:rsid w:val="00954985"/>
    <w:rsid w:val="009574E6"/>
    <w:rsid w:val="00960C6E"/>
    <w:rsid w:val="00964078"/>
    <w:rsid w:val="00964B27"/>
    <w:rsid w:val="00965F57"/>
    <w:rsid w:val="009675BB"/>
    <w:rsid w:val="009725D7"/>
    <w:rsid w:val="00973F3E"/>
    <w:rsid w:val="00981727"/>
    <w:rsid w:val="00983C60"/>
    <w:rsid w:val="00987348"/>
    <w:rsid w:val="009876A9"/>
    <w:rsid w:val="00991097"/>
    <w:rsid w:val="009A1DCF"/>
    <w:rsid w:val="009A398A"/>
    <w:rsid w:val="009B3601"/>
    <w:rsid w:val="009B5AF4"/>
    <w:rsid w:val="009C76B7"/>
    <w:rsid w:val="009D0BC2"/>
    <w:rsid w:val="009D3604"/>
    <w:rsid w:val="009D3E58"/>
    <w:rsid w:val="009D514D"/>
    <w:rsid w:val="009D717C"/>
    <w:rsid w:val="009E221E"/>
    <w:rsid w:val="009E2696"/>
    <w:rsid w:val="009E441C"/>
    <w:rsid w:val="009E4C3C"/>
    <w:rsid w:val="009F6E9C"/>
    <w:rsid w:val="00A01034"/>
    <w:rsid w:val="00A025DF"/>
    <w:rsid w:val="00A0279A"/>
    <w:rsid w:val="00A03075"/>
    <w:rsid w:val="00A0508B"/>
    <w:rsid w:val="00A053BB"/>
    <w:rsid w:val="00A11C89"/>
    <w:rsid w:val="00A131E6"/>
    <w:rsid w:val="00A13810"/>
    <w:rsid w:val="00A14AD7"/>
    <w:rsid w:val="00A14ADE"/>
    <w:rsid w:val="00A22723"/>
    <w:rsid w:val="00A2542B"/>
    <w:rsid w:val="00A304D2"/>
    <w:rsid w:val="00A32A11"/>
    <w:rsid w:val="00A34D66"/>
    <w:rsid w:val="00A366A3"/>
    <w:rsid w:val="00A37939"/>
    <w:rsid w:val="00A45278"/>
    <w:rsid w:val="00A54C1B"/>
    <w:rsid w:val="00A57B3C"/>
    <w:rsid w:val="00A62E44"/>
    <w:rsid w:val="00A64014"/>
    <w:rsid w:val="00A64FA7"/>
    <w:rsid w:val="00A669F2"/>
    <w:rsid w:val="00A70BA2"/>
    <w:rsid w:val="00A71EF1"/>
    <w:rsid w:val="00A753F8"/>
    <w:rsid w:val="00A75F8B"/>
    <w:rsid w:val="00A76609"/>
    <w:rsid w:val="00A8172F"/>
    <w:rsid w:val="00A8283A"/>
    <w:rsid w:val="00A8508A"/>
    <w:rsid w:val="00A862BE"/>
    <w:rsid w:val="00A90974"/>
    <w:rsid w:val="00A91F04"/>
    <w:rsid w:val="00A92B97"/>
    <w:rsid w:val="00A95B42"/>
    <w:rsid w:val="00AA0039"/>
    <w:rsid w:val="00AA7BB5"/>
    <w:rsid w:val="00AB0343"/>
    <w:rsid w:val="00AB4EBB"/>
    <w:rsid w:val="00AC1FB6"/>
    <w:rsid w:val="00AD2347"/>
    <w:rsid w:val="00AD37F4"/>
    <w:rsid w:val="00AE01F1"/>
    <w:rsid w:val="00AE0B2D"/>
    <w:rsid w:val="00AE4A6A"/>
    <w:rsid w:val="00AF3213"/>
    <w:rsid w:val="00AF4991"/>
    <w:rsid w:val="00AF4A25"/>
    <w:rsid w:val="00B039AC"/>
    <w:rsid w:val="00B05C3D"/>
    <w:rsid w:val="00B07F3D"/>
    <w:rsid w:val="00B173D3"/>
    <w:rsid w:val="00B17608"/>
    <w:rsid w:val="00B20C8F"/>
    <w:rsid w:val="00B220F6"/>
    <w:rsid w:val="00B233AA"/>
    <w:rsid w:val="00B35B3A"/>
    <w:rsid w:val="00B41676"/>
    <w:rsid w:val="00B55417"/>
    <w:rsid w:val="00B61C90"/>
    <w:rsid w:val="00B636E4"/>
    <w:rsid w:val="00B7409B"/>
    <w:rsid w:val="00B803EE"/>
    <w:rsid w:val="00B80664"/>
    <w:rsid w:val="00B81C8A"/>
    <w:rsid w:val="00B83539"/>
    <w:rsid w:val="00B8368E"/>
    <w:rsid w:val="00B86F2D"/>
    <w:rsid w:val="00B872DC"/>
    <w:rsid w:val="00B9058B"/>
    <w:rsid w:val="00B93BAC"/>
    <w:rsid w:val="00B97AC9"/>
    <w:rsid w:val="00BC4AD4"/>
    <w:rsid w:val="00BE4857"/>
    <w:rsid w:val="00BF33B3"/>
    <w:rsid w:val="00BF4095"/>
    <w:rsid w:val="00BF6275"/>
    <w:rsid w:val="00BF7934"/>
    <w:rsid w:val="00C0570D"/>
    <w:rsid w:val="00C07E32"/>
    <w:rsid w:val="00C10900"/>
    <w:rsid w:val="00C1106C"/>
    <w:rsid w:val="00C110F4"/>
    <w:rsid w:val="00C12856"/>
    <w:rsid w:val="00C13020"/>
    <w:rsid w:val="00C153F9"/>
    <w:rsid w:val="00C200A3"/>
    <w:rsid w:val="00C21490"/>
    <w:rsid w:val="00C23BAA"/>
    <w:rsid w:val="00C4187B"/>
    <w:rsid w:val="00C42336"/>
    <w:rsid w:val="00C4340B"/>
    <w:rsid w:val="00C51536"/>
    <w:rsid w:val="00C546B2"/>
    <w:rsid w:val="00C62CC8"/>
    <w:rsid w:val="00C64702"/>
    <w:rsid w:val="00C64E80"/>
    <w:rsid w:val="00C67B2A"/>
    <w:rsid w:val="00C73F08"/>
    <w:rsid w:val="00C74A21"/>
    <w:rsid w:val="00C76952"/>
    <w:rsid w:val="00C801C8"/>
    <w:rsid w:val="00C82D23"/>
    <w:rsid w:val="00C8341B"/>
    <w:rsid w:val="00C873B0"/>
    <w:rsid w:val="00C87CB8"/>
    <w:rsid w:val="00C925B9"/>
    <w:rsid w:val="00C9465D"/>
    <w:rsid w:val="00C95A1D"/>
    <w:rsid w:val="00CA0454"/>
    <w:rsid w:val="00CA1983"/>
    <w:rsid w:val="00CA6FF6"/>
    <w:rsid w:val="00CB15F0"/>
    <w:rsid w:val="00CB20A6"/>
    <w:rsid w:val="00CB230E"/>
    <w:rsid w:val="00CB3D23"/>
    <w:rsid w:val="00CB74DF"/>
    <w:rsid w:val="00CC4C73"/>
    <w:rsid w:val="00CD2239"/>
    <w:rsid w:val="00CD2F74"/>
    <w:rsid w:val="00CD34F6"/>
    <w:rsid w:val="00CD5000"/>
    <w:rsid w:val="00CE3325"/>
    <w:rsid w:val="00D0081F"/>
    <w:rsid w:val="00D036AC"/>
    <w:rsid w:val="00D132B0"/>
    <w:rsid w:val="00D147C2"/>
    <w:rsid w:val="00D14BEE"/>
    <w:rsid w:val="00D15915"/>
    <w:rsid w:val="00D1646B"/>
    <w:rsid w:val="00D16753"/>
    <w:rsid w:val="00D1739C"/>
    <w:rsid w:val="00D17B8F"/>
    <w:rsid w:val="00D200CA"/>
    <w:rsid w:val="00D25D0F"/>
    <w:rsid w:val="00D26085"/>
    <w:rsid w:val="00D3395E"/>
    <w:rsid w:val="00D406AD"/>
    <w:rsid w:val="00D56C90"/>
    <w:rsid w:val="00D56D54"/>
    <w:rsid w:val="00D717F5"/>
    <w:rsid w:val="00D724A8"/>
    <w:rsid w:val="00D74C7D"/>
    <w:rsid w:val="00D809E4"/>
    <w:rsid w:val="00D80E80"/>
    <w:rsid w:val="00D80E9D"/>
    <w:rsid w:val="00D8201B"/>
    <w:rsid w:val="00D84E12"/>
    <w:rsid w:val="00D8647C"/>
    <w:rsid w:val="00D879F4"/>
    <w:rsid w:val="00D90857"/>
    <w:rsid w:val="00D92B30"/>
    <w:rsid w:val="00DA0B75"/>
    <w:rsid w:val="00DA0D07"/>
    <w:rsid w:val="00DA0FBF"/>
    <w:rsid w:val="00DA4843"/>
    <w:rsid w:val="00DA7CEC"/>
    <w:rsid w:val="00DB11D7"/>
    <w:rsid w:val="00DB59B3"/>
    <w:rsid w:val="00DC0DD7"/>
    <w:rsid w:val="00DC26B1"/>
    <w:rsid w:val="00DC282B"/>
    <w:rsid w:val="00DC571D"/>
    <w:rsid w:val="00DC58B1"/>
    <w:rsid w:val="00DD77E1"/>
    <w:rsid w:val="00DD7D9E"/>
    <w:rsid w:val="00DE191C"/>
    <w:rsid w:val="00DE2D3F"/>
    <w:rsid w:val="00DE3FFD"/>
    <w:rsid w:val="00DE7181"/>
    <w:rsid w:val="00DF0397"/>
    <w:rsid w:val="00DF130B"/>
    <w:rsid w:val="00DF2324"/>
    <w:rsid w:val="00DF688C"/>
    <w:rsid w:val="00E0318A"/>
    <w:rsid w:val="00E1079C"/>
    <w:rsid w:val="00E1575C"/>
    <w:rsid w:val="00E176A9"/>
    <w:rsid w:val="00E17B53"/>
    <w:rsid w:val="00E30618"/>
    <w:rsid w:val="00E31459"/>
    <w:rsid w:val="00E34239"/>
    <w:rsid w:val="00E34403"/>
    <w:rsid w:val="00E36509"/>
    <w:rsid w:val="00E3780C"/>
    <w:rsid w:val="00E40DF9"/>
    <w:rsid w:val="00E41117"/>
    <w:rsid w:val="00E427F7"/>
    <w:rsid w:val="00E42D9B"/>
    <w:rsid w:val="00E468F5"/>
    <w:rsid w:val="00E5034F"/>
    <w:rsid w:val="00E50B39"/>
    <w:rsid w:val="00E53EAE"/>
    <w:rsid w:val="00E77BC4"/>
    <w:rsid w:val="00E80ED6"/>
    <w:rsid w:val="00E8411E"/>
    <w:rsid w:val="00E8462D"/>
    <w:rsid w:val="00E8598A"/>
    <w:rsid w:val="00E92A30"/>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0CA6"/>
    <w:rsid w:val="00EF2987"/>
    <w:rsid w:val="00F012C2"/>
    <w:rsid w:val="00F02FB0"/>
    <w:rsid w:val="00F23330"/>
    <w:rsid w:val="00F30274"/>
    <w:rsid w:val="00F3083A"/>
    <w:rsid w:val="00F30FD1"/>
    <w:rsid w:val="00F31412"/>
    <w:rsid w:val="00F33F8B"/>
    <w:rsid w:val="00F43CEA"/>
    <w:rsid w:val="00F45C1A"/>
    <w:rsid w:val="00F476CA"/>
    <w:rsid w:val="00F51477"/>
    <w:rsid w:val="00F514FD"/>
    <w:rsid w:val="00F5164C"/>
    <w:rsid w:val="00F54EE6"/>
    <w:rsid w:val="00F5577A"/>
    <w:rsid w:val="00F56949"/>
    <w:rsid w:val="00F56952"/>
    <w:rsid w:val="00F62D69"/>
    <w:rsid w:val="00F6638A"/>
    <w:rsid w:val="00F72E6B"/>
    <w:rsid w:val="00F76E61"/>
    <w:rsid w:val="00F779E8"/>
    <w:rsid w:val="00F77E2B"/>
    <w:rsid w:val="00F90052"/>
    <w:rsid w:val="00F937F4"/>
    <w:rsid w:val="00F9429B"/>
    <w:rsid w:val="00FA1AFD"/>
    <w:rsid w:val="00FA1BD7"/>
    <w:rsid w:val="00FA5EC5"/>
    <w:rsid w:val="00FA641D"/>
    <w:rsid w:val="00FB0DD9"/>
    <w:rsid w:val="00FB19C3"/>
    <w:rsid w:val="00FB2155"/>
    <w:rsid w:val="00FB2291"/>
    <w:rsid w:val="00FC0718"/>
    <w:rsid w:val="00FC1251"/>
    <w:rsid w:val="00FC5193"/>
    <w:rsid w:val="00FC6276"/>
    <w:rsid w:val="00FD25F5"/>
    <w:rsid w:val="00FD4C7A"/>
    <w:rsid w:val="00FD5F8C"/>
    <w:rsid w:val="00FD6B9D"/>
    <w:rsid w:val="00FE073F"/>
    <w:rsid w:val="00FE7FE0"/>
    <w:rsid w:val="00FF3B10"/>
    <w:rsid w:val="00FF4FAE"/>
    <w:rsid w:val="00FF57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325F8B"/>
    <w:pPr>
      <w:keepNext/>
      <w:keepLines/>
    </w:pPr>
    <w:rPr>
      <w:rFonts w:cs="Arial"/>
    </w:rPr>
  </w:style>
  <w:style w:type="paragraph" w:styleId="Heading1">
    <w:name w:val="heading 1"/>
    <w:next w:val="BodyText"/>
    <w:link w:val="Heading1Char"/>
    <w:qFormat/>
    <w:rsid w:val="00B86F2D"/>
    <w:pPr>
      <w:keepNext/>
      <w:keepLines/>
      <w:pageBreakBefore/>
      <w:numPr>
        <w:numId w:val="24"/>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4666B0"/>
    <w:pPr>
      <w:numPr>
        <w:numId w:val="1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Tableheadingleft">
    <w:name w:val="Table heading left"/>
    <w:next w:val="BodyText"/>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49743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semiHidden/>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B86F2D"/>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256A49"/>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rsid w:val="00325C3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headingcentred">
    <w:name w:val="Table heading centred"/>
    <w:basedOn w:val="Tableheadingleft"/>
    <w:next w:val="BodyText"/>
    <w:rsid w:val="00182949"/>
    <w:pPr>
      <w:jc w:val="center"/>
    </w:pPr>
  </w:style>
  <w:style w:type="paragraph" w:customStyle="1" w:styleId="Tableheadingright">
    <w:name w:val="Table heading right"/>
    <w:basedOn w:val="Tableheadingcentred"/>
    <w:next w:val="BodyText"/>
    <w:rsid w:val="00182949"/>
    <w:pPr>
      <w:jc w:val="right"/>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A54C1B"/>
    <w:pPr>
      <w:jc w:val="center"/>
    </w:pPr>
  </w:style>
  <w:style w:type="paragraph" w:customStyle="1" w:styleId="Authors">
    <w:name w:val="Authors"/>
    <w:basedOn w:val="BodyText"/>
    <w:next w:val="Figuresandimagesleft"/>
    <w:qFormat/>
    <w:rsid w:val="00E80ED6"/>
    <w:pPr>
      <w:spacing w:after="588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9743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6564A"/>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1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256A49"/>
    <w:rPr>
      <w:vertAlign w:val="superscript"/>
    </w:rPr>
  </w:style>
  <w:style w:type="numbering" w:customStyle="1" w:styleId="GAAppendices">
    <w:name w:val="GA Appendices"/>
    <w:uiPriority w:val="99"/>
    <w:rsid w:val="007D3E3D"/>
    <w:pPr>
      <w:numPr>
        <w:numId w:val="22"/>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paragraph" w:styleId="Revision">
    <w:name w:val="Revision"/>
    <w:hidden/>
    <w:uiPriority w:val="99"/>
    <w:semiHidden/>
    <w:rsid w:val="005E2D8A"/>
    <w:pPr>
      <w:spacing w:before="0" w:after="0" w:line="240" w:lineRule="auto"/>
    </w:pPr>
    <w:rPr>
      <w:rFonts w:cs="Arial"/>
    </w:rPr>
  </w:style>
  <w:style w:type="paragraph" w:customStyle="1" w:styleId="Bulletlevel1">
    <w:name w:val="Bullet level 1"/>
    <w:basedOn w:val="Normal"/>
    <w:next w:val="Normal"/>
    <w:link w:val="Bulletlevel1Char"/>
    <w:rsid w:val="005E2D8A"/>
    <w:pPr>
      <w:numPr>
        <w:numId w:val="21"/>
      </w:numPr>
      <w:spacing w:before="0" w:after="0" w:line="260" w:lineRule="exact"/>
      <w:jc w:val="both"/>
    </w:pPr>
    <w:rPr>
      <w:rFonts w:ascii="Times New Roman" w:hAnsi="Times New Roman" w:cs="Times New Roman"/>
      <w:sz w:val="21"/>
    </w:rPr>
  </w:style>
  <w:style w:type="character" w:customStyle="1" w:styleId="Bulletlevel1Char">
    <w:name w:val="Bullet level 1 Char"/>
    <w:link w:val="Bulletlevel1"/>
    <w:rsid w:val="005E2D8A"/>
    <w:rPr>
      <w:rFonts w:ascii="Times New Roman" w:hAnsi="Times New Roman"/>
      <w:sz w:val="21"/>
    </w:rPr>
  </w:style>
  <w:style w:type="character" w:customStyle="1" w:styleId="Captionsbold">
    <w:name w:val="Captions bold"/>
    <w:rsid w:val="00CC4C73"/>
    <w:rPr>
      <w:rFonts w:ascii="Times New Roman" w:hAnsi="Times New Roman"/>
      <w:b/>
      <w:sz w:val="20"/>
    </w:rPr>
  </w:style>
  <w:style w:type="paragraph" w:customStyle="1" w:styleId="Tableheadingrow">
    <w:name w:val="Table heading row"/>
    <w:basedOn w:val="Normal"/>
    <w:rsid w:val="00D406AD"/>
    <w:pPr>
      <w:keepNext w:val="0"/>
      <w:keepLines w:val="0"/>
      <w:spacing w:before="0" w:after="0" w:line="230" w:lineRule="exact"/>
    </w:pPr>
    <w:rPr>
      <w:rFonts w:eastAsia="Times New Roman" w:cs="Times New Roman"/>
      <w:b/>
      <w:caps/>
      <w:spacing w:val="10"/>
      <w:sz w:val="16"/>
    </w:rPr>
  </w:style>
  <w:style w:type="paragraph" w:customStyle="1" w:styleId="Tabletextreferences">
    <w:name w:val="Table text references"/>
    <w:basedOn w:val="Normal"/>
    <w:rsid w:val="00A62E44"/>
    <w:pPr>
      <w:keepNext w:val="0"/>
      <w:keepLines w:val="0"/>
      <w:spacing w:before="40" w:after="0" w:line="240" w:lineRule="auto"/>
      <w:ind w:left="113" w:hanging="113"/>
    </w:pPr>
    <w:rPr>
      <w:rFonts w:ascii="Optima" w:eastAsiaTheme="minorHAnsi" w:hAnsi="Optima" w:cs="Times New Roman"/>
      <w:sz w:val="16"/>
      <w:szCs w:val="16"/>
      <w:lang w:eastAsia="en-US"/>
    </w:rPr>
  </w:style>
  <w:style w:type="paragraph" w:customStyle="1" w:styleId="BodyText-02">
    <w:name w:val="Body Text -0.2"/>
    <w:basedOn w:val="BodyText"/>
    <w:rsid w:val="00E80ED6"/>
    <w:rPr>
      <w:spacing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325F8B"/>
    <w:pPr>
      <w:keepNext/>
      <w:keepLines/>
    </w:pPr>
    <w:rPr>
      <w:rFonts w:cs="Arial"/>
    </w:rPr>
  </w:style>
  <w:style w:type="paragraph" w:styleId="Heading1">
    <w:name w:val="heading 1"/>
    <w:next w:val="BodyText"/>
    <w:link w:val="Heading1Char"/>
    <w:qFormat/>
    <w:rsid w:val="00B86F2D"/>
    <w:pPr>
      <w:keepNext/>
      <w:keepLines/>
      <w:pageBreakBefore/>
      <w:numPr>
        <w:numId w:val="24"/>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4666B0"/>
    <w:pPr>
      <w:numPr>
        <w:numId w:val="1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qFormat/>
    <w:rsid w:val="00A8172F"/>
    <w:pPr>
      <w:keepNext/>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Tableheadingleft">
    <w:name w:val="Table heading left"/>
    <w:next w:val="BodyText"/>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HeaderChar">
    <w:name w:val="Header Char"/>
    <w:basedOn w:val="DefaultParagraphFont"/>
    <w:link w:val="Header"/>
    <w:rsid w:val="00EF0378"/>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497435"/>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530DFD"/>
    <w:pPr>
      <w:keepNext/>
      <w:keepLines/>
      <w:pageBreakBefore/>
      <w:spacing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semiHidden/>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B86F2D"/>
    <w:rPr>
      <w:rFonts w:cs="Arial"/>
      <w:kern w:val="28"/>
      <w:sz w:val="40"/>
    </w:rPr>
  </w:style>
  <w:style w:type="character" w:customStyle="1" w:styleId="Head1nonumbersChar">
    <w:name w:val="Head 1 no numbers Char"/>
    <w:basedOn w:val="Heading1Char"/>
    <w:link w:val="Head1nonumbers"/>
    <w:rsid w:val="00B83539"/>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2160FD"/>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AB0343"/>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FD4C7A"/>
    <w:rPr>
      <w:position w:val="-2"/>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256A49"/>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rsid w:val="00325C3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ED5599"/>
    <w:pPr>
      <w:numPr>
        <w:numId w:val="15"/>
      </w:numPr>
    </w:pPr>
  </w:style>
  <w:style w:type="paragraph" w:customStyle="1" w:styleId="Tableheadingcentred">
    <w:name w:val="Table heading centred"/>
    <w:basedOn w:val="Tableheadingleft"/>
    <w:next w:val="BodyText"/>
    <w:rsid w:val="00182949"/>
    <w:pPr>
      <w:jc w:val="center"/>
    </w:pPr>
  </w:style>
  <w:style w:type="paragraph" w:customStyle="1" w:styleId="Tableheadingright">
    <w:name w:val="Table heading right"/>
    <w:basedOn w:val="Tableheadingcentred"/>
    <w:next w:val="BodyText"/>
    <w:rsid w:val="00182949"/>
    <w:pPr>
      <w:jc w:val="right"/>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FD4C7A"/>
    <w:rPr>
      <w:i/>
      <w:iCs/>
      <w:position w:val="-2"/>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A54C1B"/>
    <w:pPr>
      <w:jc w:val="center"/>
    </w:pPr>
  </w:style>
  <w:style w:type="paragraph" w:customStyle="1" w:styleId="Authors">
    <w:name w:val="Authors"/>
    <w:basedOn w:val="BodyText"/>
    <w:next w:val="Figuresandimagesleft"/>
    <w:qFormat/>
    <w:rsid w:val="00E80ED6"/>
    <w:pPr>
      <w:spacing w:after="588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9743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49743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56564A"/>
    <w:pPr>
      <w:pageBreakBefore/>
      <w:spacing w:after="6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notes">
    <w:name w:val="Table notes"/>
    <w:basedOn w:val="BodyText"/>
    <w:next w:val="BodyText"/>
    <w:qFormat/>
    <w:rsid w:val="00A8172F"/>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1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256A49"/>
    <w:rPr>
      <w:vertAlign w:val="superscript"/>
    </w:rPr>
  </w:style>
  <w:style w:type="numbering" w:customStyle="1" w:styleId="GAAppendices">
    <w:name w:val="GA Appendices"/>
    <w:uiPriority w:val="99"/>
    <w:rsid w:val="007D3E3D"/>
    <w:pPr>
      <w:numPr>
        <w:numId w:val="22"/>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paragraph" w:styleId="Revision">
    <w:name w:val="Revision"/>
    <w:hidden/>
    <w:uiPriority w:val="99"/>
    <w:semiHidden/>
    <w:rsid w:val="005E2D8A"/>
    <w:pPr>
      <w:spacing w:before="0" w:after="0" w:line="240" w:lineRule="auto"/>
    </w:pPr>
    <w:rPr>
      <w:rFonts w:cs="Arial"/>
    </w:rPr>
  </w:style>
  <w:style w:type="paragraph" w:customStyle="1" w:styleId="Bulletlevel1">
    <w:name w:val="Bullet level 1"/>
    <w:basedOn w:val="Normal"/>
    <w:next w:val="Normal"/>
    <w:link w:val="Bulletlevel1Char"/>
    <w:rsid w:val="005E2D8A"/>
    <w:pPr>
      <w:numPr>
        <w:numId w:val="21"/>
      </w:numPr>
      <w:spacing w:before="0" w:after="0" w:line="260" w:lineRule="exact"/>
      <w:jc w:val="both"/>
    </w:pPr>
    <w:rPr>
      <w:rFonts w:ascii="Times New Roman" w:hAnsi="Times New Roman" w:cs="Times New Roman"/>
      <w:sz w:val="21"/>
    </w:rPr>
  </w:style>
  <w:style w:type="character" w:customStyle="1" w:styleId="Bulletlevel1Char">
    <w:name w:val="Bullet level 1 Char"/>
    <w:link w:val="Bulletlevel1"/>
    <w:rsid w:val="005E2D8A"/>
    <w:rPr>
      <w:rFonts w:ascii="Times New Roman" w:hAnsi="Times New Roman"/>
      <w:sz w:val="21"/>
    </w:rPr>
  </w:style>
  <w:style w:type="character" w:customStyle="1" w:styleId="Captionsbold">
    <w:name w:val="Captions bold"/>
    <w:rsid w:val="00CC4C73"/>
    <w:rPr>
      <w:rFonts w:ascii="Times New Roman" w:hAnsi="Times New Roman"/>
      <w:b/>
      <w:sz w:val="20"/>
    </w:rPr>
  </w:style>
  <w:style w:type="paragraph" w:customStyle="1" w:styleId="Tableheadingrow">
    <w:name w:val="Table heading row"/>
    <w:basedOn w:val="Normal"/>
    <w:rsid w:val="00D406AD"/>
    <w:pPr>
      <w:keepNext w:val="0"/>
      <w:keepLines w:val="0"/>
      <w:spacing w:before="0" w:after="0" w:line="230" w:lineRule="exact"/>
    </w:pPr>
    <w:rPr>
      <w:rFonts w:eastAsia="Times New Roman" w:cs="Times New Roman"/>
      <w:b/>
      <w:caps/>
      <w:spacing w:val="10"/>
      <w:sz w:val="16"/>
    </w:rPr>
  </w:style>
  <w:style w:type="paragraph" w:customStyle="1" w:styleId="Tabletextreferences">
    <w:name w:val="Table text references"/>
    <w:basedOn w:val="Normal"/>
    <w:rsid w:val="00A62E44"/>
    <w:pPr>
      <w:keepNext w:val="0"/>
      <w:keepLines w:val="0"/>
      <w:spacing w:before="40" w:after="0" w:line="240" w:lineRule="auto"/>
      <w:ind w:left="113" w:hanging="113"/>
    </w:pPr>
    <w:rPr>
      <w:rFonts w:ascii="Optima" w:eastAsiaTheme="minorHAnsi" w:hAnsi="Optima" w:cs="Times New Roman"/>
      <w:sz w:val="16"/>
      <w:szCs w:val="16"/>
      <w:lang w:eastAsia="en-US"/>
    </w:rPr>
  </w:style>
  <w:style w:type="paragraph" w:customStyle="1" w:styleId="BodyText-02">
    <w:name w:val="Body Text -0.2"/>
    <w:basedOn w:val="BodyText"/>
    <w:rsid w:val="00E80ED6"/>
    <w:rPr>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3608">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167140002">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174149108">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18075586">
      <w:bodyDiv w:val="1"/>
      <w:marLeft w:val="0"/>
      <w:marRight w:val="0"/>
      <w:marTop w:val="0"/>
      <w:marBottom w:val="0"/>
      <w:divBdr>
        <w:top w:val="none" w:sz="0" w:space="0" w:color="auto"/>
        <w:left w:val="none" w:sz="0" w:space="0" w:color="auto"/>
        <w:bottom w:val="none" w:sz="0" w:space="0" w:color="auto"/>
        <w:right w:val="none" w:sz="0" w:space="0" w:color="auto"/>
      </w:divBdr>
    </w:div>
    <w:div w:id="1781610624">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a.gov.au/ausgeonews/ausgeonews201203/productnews.jsp" TargetMode="Externa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image" Target="media/image3.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package" Target="embeddings/Microsoft_PowerPoint_Slide1.sldx"/><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pubs.usgs.gov/fs/2012/3055/fs2012-3055_508.pdf"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2F5A5-F042-4001-9360-56EA8981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436</TotalTime>
  <Pages>28</Pages>
  <Words>6011</Words>
  <Characters>39987</Characters>
  <Application>Microsoft Office Word</Application>
  <DocSecurity>0</DocSecurity>
  <Lines>333</Lines>
  <Paragraphs>91</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45907</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subject/>
  <dc:creator>Geoscience Australia</dc:creator>
  <cp:keywords/>
  <dc:description/>
  <cp:lastModifiedBy>Geoscience Australia</cp:lastModifiedBy>
  <cp:revision>27</cp:revision>
  <cp:lastPrinted>2013-07-24T00:48:00Z</cp:lastPrinted>
  <dcterms:created xsi:type="dcterms:W3CDTF">2013-08-14T02:46:00Z</dcterms:created>
  <dcterms:modified xsi:type="dcterms:W3CDTF">2013-10-23T20:45:00Z</dcterms:modified>
</cp:coreProperties>
</file>