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4444D" w14:textId="77777777" w:rsidR="006C2774" w:rsidRPr="00023895" w:rsidRDefault="006C2774" w:rsidP="00023895">
      <w:pPr>
        <w:pStyle w:val="Documenttitle"/>
      </w:pPr>
      <w:r w:rsidRPr="00023895">
        <w:t>EDM Height Traversing Levelling Survey Report</w:t>
      </w:r>
    </w:p>
    <w:p w14:paraId="318D27FF" w14:textId="77777777" w:rsidR="009F235E" w:rsidRPr="00BC0E6C" w:rsidRDefault="009F235E" w:rsidP="00D24D22">
      <w:pPr>
        <w:pStyle w:val="Documentsubtitle"/>
      </w:pPr>
      <w:r w:rsidRPr="00BC0E6C">
        <w:t>Po</w:t>
      </w:r>
      <w:r>
        <w:t>rt Vila</w:t>
      </w:r>
      <w:r w:rsidRPr="00BC0E6C">
        <w:t>,</w:t>
      </w:r>
      <w:r>
        <w:t xml:space="preserve"> Vanuatu, October</w:t>
      </w:r>
      <w:r w:rsidRPr="00BC0E6C">
        <w:t xml:space="preserve"> 20</w:t>
      </w:r>
      <w:r>
        <w:t>12</w:t>
      </w:r>
    </w:p>
    <w:p w14:paraId="0F443C61" w14:textId="5370821E" w:rsidR="008355B7" w:rsidRPr="00CD2239" w:rsidRDefault="00954985" w:rsidP="00A03075">
      <w:pPr>
        <w:pStyle w:val="Record"/>
      </w:pPr>
      <w:r>
        <w:t>Geoscience Australia</w:t>
      </w:r>
      <w:r w:rsidR="00F476CA">
        <w:br/>
      </w:r>
      <w:r w:rsidR="00E8598A">
        <w:t>RECORD</w:t>
      </w:r>
      <w:r w:rsidR="008E6EEB" w:rsidRPr="008E6EEB">
        <w:t xml:space="preserve"> </w:t>
      </w:r>
      <w:r w:rsidR="00317526" w:rsidRPr="00CD2239">
        <w:t>201</w:t>
      </w:r>
      <w:r w:rsidR="00292FB6">
        <w:t>4</w:t>
      </w:r>
      <w:r w:rsidR="008355B7" w:rsidRPr="00CD2239">
        <w:t>/</w:t>
      </w:r>
      <w:r w:rsidR="0064045A">
        <w:t>31</w:t>
      </w:r>
    </w:p>
    <w:p w14:paraId="47CD0771" w14:textId="77777777" w:rsidR="00F84BC8" w:rsidRDefault="00F84BC8" w:rsidP="00F84BC8">
      <w:pPr>
        <w:pStyle w:val="Authors"/>
      </w:pPr>
      <w:r>
        <w:t>S. J. K. Yates</w:t>
      </w:r>
      <w:r w:rsidRPr="004E06A8">
        <w:rPr>
          <w:rStyle w:val="Superscript"/>
        </w:rPr>
        <w:t>1</w:t>
      </w:r>
      <w:r>
        <w:t>, A. Lal</w:t>
      </w:r>
      <w:r w:rsidRPr="004E06A8">
        <w:rPr>
          <w:rStyle w:val="Superscript"/>
        </w:rPr>
        <w:t>2</w:t>
      </w:r>
    </w:p>
    <w:p w14:paraId="1FA3485A" w14:textId="77777777" w:rsidR="008355B7" w:rsidRPr="00717E91" w:rsidRDefault="00D80E80" w:rsidP="00717E91">
      <w:pPr>
        <w:pStyle w:val="Figuresandimagesleft"/>
      </w:pPr>
      <w:r w:rsidRPr="00717E91">
        <w:rPr>
          <w:noProof/>
        </w:rPr>
        <w:drawing>
          <wp:inline distT="0" distB="0" distL="0" distR="0" wp14:anchorId="1CB392CC" wp14:editId="30137008">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14:paraId="561B776A" w14:textId="77777777" w:rsidR="009F235E" w:rsidRPr="00D24D22" w:rsidRDefault="009F235E" w:rsidP="00D24D22">
      <w:pPr>
        <w:pStyle w:val="Notes"/>
      </w:pPr>
      <w:r>
        <w:t>National Geosp</w:t>
      </w:r>
      <w:r w:rsidRPr="00D24D22">
        <w:t>atial Reference System</w:t>
      </w:r>
      <w:r w:rsidR="004C2667" w:rsidRPr="00D24D22">
        <w:t>s</w:t>
      </w:r>
      <w:r w:rsidRPr="00D24D22">
        <w:t xml:space="preserve">, </w:t>
      </w:r>
      <w:r w:rsidR="004C2667" w:rsidRPr="00D24D22">
        <w:t>Minerals and Natural Hazards</w:t>
      </w:r>
      <w:r w:rsidRPr="00D24D22">
        <w:t xml:space="preserve"> Division, Geoscience Australia GPO Box 378 Canberra ACT 2601</w:t>
      </w:r>
    </w:p>
    <w:p w14:paraId="76C10BB9" w14:textId="77777777" w:rsidR="009F235E" w:rsidRPr="00D24D22" w:rsidRDefault="009F235E" w:rsidP="00D24D22">
      <w:pPr>
        <w:pStyle w:val="Notes"/>
      </w:pPr>
      <w:r w:rsidRPr="00D24D22">
        <w:t>Ocean &amp; Islands Programme, Applied Geoscience and Technology Division (SOPAC), Secretariat of the Pacific Community, Suva, Fiji Islands</w:t>
      </w:r>
    </w:p>
    <w:p w14:paraId="66EBBFD3" w14:textId="77777777" w:rsidR="005129E0" w:rsidRPr="00CA0868" w:rsidRDefault="00AD2347" w:rsidP="005129E0">
      <w:pPr>
        <w:pStyle w:val="VersoBoldPgB4"/>
      </w:pPr>
      <w:r w:rsidRPr="00AD2347">
        <w:lastRenderedPageBreak/>
        <w:t>Department</w:t>
      </w:r>
      <w:r w:rsidRPr="00710117">
        <w:t xml:space="preserve"> </w:t>
      </w:r>
      <w:r w:rsidR="005129E0" w:rsidRPr="00CA0868">
        <w:t>of Industry</w:t>
      </w:r>
    </w:p>
    <w:p w14:paraId="7D2AF929" w14:textId="77777777" w:rsidR="00292FB6" w:rsidRPr="006639BF" w:rsidRDefault="00292FB6" w:rsidP="00292FB6">
      <w:pPr>
        <w:pStyle w:val="VersoPageInfo0"/>
      </w:pPr>
      <w:r w:rsidRPr="006639BF">
        <w:t>Minister for Industry: The Hon Ian Macfarlane MP</w:t>
      </w:r>
      <w:r w:rsidRPr="006639BF">
        <w:br/>
        <w:t>Parliamentary Secretary: The Hon Bob Baldwin MP</w:t>
      </w:r>
      <w:r w:rsidRPr="006639BF">
        <w:br/>
        <w:t>Secretary: Ms Glenys Beauchamp PSM</w:t>
      </w:r>
    </w:p>
    <w:p w14:paraId="74A58F3B" w14:textId="77777777" w:rsidR="00292FB6" w:rsidRPr="006639BF" w:rsidRDefault="00292FB6" w:rsidP="00292FB6">
      <w:pPr>
        <w:pStyle w:val="VersoBold"/>
      </w:pPr>
      <w:r w:rsidRPr="006639BF">
        <w:t>Geoscience Australia</w:t>
      </w:r>
    </w:p>
    <w:p w14:paraId="0E74B5A9" w14:textId="77777777" w:rsidR="00292FB6" w:rsidRPr="006639BF" w:rsidRDefault="00292FB6" w:rsidP="00292FB6">
      <w:pPr>
        <w:pStyle w:val="VersoPageInfo0"/>
      </w:pPr>
      <w:r w:rsidRPr="006639BF">
        <w:t>Chief Executive Officer: Dr Chris Pigram</w:t>
      </w:r>
      <w:r w:rsidRPr="006639BF">
        <w:br/>
        <w:t>This paper is published with the permission of the CEO, Geoscience Australia</w:t>
      </w:r>
    </w:p>
    <w:p w14:paraId="2E69C52D" w14:textId="77777777" w:rsidR="00292FB6" w:rsidRPr="006639BF" w:rsidRDefault="00292FB6" w:rsidP="00292FB6">
      <w:pPr>
        <w:pStyle w:val="FiguresImagesLeft"/>
      </w:pPr>
      <w:r w:rsidRPr="006639BF">
        <w:rPr>
          <w:noProof/>
        </w:rPr>
        <w:drawing>
          <wp:inline distT="0" distB="0" distL="0" distR="0" wp14:anchorId="74BDA72A" wp14:editId="2AC2E24E">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2ABE0C57" w14:textId="77777777" w:rsidR="00292FB6" w:rsidRPr="006639BF" w:rsidRDefault="00292FB6" w:rsidP="00292FB6">
      <w:pPr>
        <w:pStyle w:val="VersoPageInfo0"/>
      </w:pPr>
      <w:r w:rsidRPr="006639BF">
        <w:t>© Commonwealth of Australia (Geoscience Australia) 2014</w:t>
      </w:r>
    </w:p>
    <w:p w14:paraId="57EC39E6" w14:textId="77777777" w:rsidR="00292FB6" w:rsidRPr="006639BF" w:rsidRDefault="00292FB6" w:rsidP="00292FB6">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14:paraId="1C7613A9" w14:textId="77777777" w:rsidR="00292FB6" w:rsidRPr="006639BF" w:rsidRDefault="00292FB6" w:rsidP="00292FB6">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14:paraId="78DCEB78" w14:textId="77777777" w:rsidR="00292FB6" w:rsidRPr="006639BF" w:rsidRDefault="00292FB6" w:rsidP="00292FB6">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14:paraId="4E4259D2" w14:textId="77777777" w:rsidR="00292FB6" w:rsidRPr="006639BF" w:rsidRDefault="00292FB6" w:rsidP="00292FB6">
      <w:pPr>
        <w:pStyle w:val="VersoBold"/>
      </w:pPr>
      <w:r w:rsidRPr="006639BF">
        <w:t>ISSN 2201-702X (PDF)</w:t>
      </w:r>
    </w:p>
    <w:p w14:paraId="627CB79C" w14:textId="75B945F9" w:rsidR="00292FB6" w:rsidRPr="006639BF" w:rsidRDefault="00292FB6" w:rsidP="00292FB6">
      <w:pPr>
        <w:pStyle w:val="VersoBold"/>
      </w:pPr>
      <w:r w:rsidRPr="006639BF">
        <w:t xml:space="preserve">ISBN </w:t>
      </w:r>
      <w:r w:rsidR="0064045A" w:rsidRPr="0064045A">
        <w:t>978-1-925124-20-0</w:t>
      </w:r>
      <w:r w:rsidRPr="006639BF">
        <w:t xml:space="preserve"> (PDF)</w:t>
      </w:r>
    </w:p>
    <w:p w14:paraId="659CD235" w14:textId="77777777" w:rsidR="005129E0" w:rsidRPr="00F77E2B" w:rsidRDefault="005129E0" w:rsidP="005129E0">
      <w:pPr>
        <w:pStyle w:val="VersoBold"/>
      </w:pPr>
      <w:proofErr w:type="spellStart"/>
      <w:r w:rsidRPr="00661A73">
        <w:t>GeoCat</w:t>
      </w:r>
      <w:proofErr w:type="spellEnd"/>
      <w:r w:rsidRPr="00F77E2B">
        <w:t xml:space="preserve"> </w:t>
      </w:r>
      <w:r>
        <w:t>76794</w:t>
      </w:r>
    </w:p>
    <w:p w14:paraId="4C3922BB" w14:textId="5FBE5CCA" w:rsidR="00225397" w:rsidRPr="009552DC" w:rsidRDefault="008E6EEB" w:rsidP="00292FB6">
      <w:pPr>
        <w:pStyle w:val="Bibliography"/>
      </w:pPr>
      <w:r w:rsidRPr="00317526">
        <w:rPr>
          <w:rStyle w:val="Bodytextbold"/>
        </w:rPr>
        <w:t xml:space="preserve">Bibliographic </w:t>
      </w:r>
      <w:r w:rsidRPr="003579CB">
        <w:rPr>
          <w:rStyle w:val="Bodytextbold"/>
        </w:rPr>
        <w:t>reference</w:t>
      </w:r>
      <w:r w:rsidRPr="00317526">
        <w:rPr>
          <w:rStyle w:val="Bodytextbold"/>
        </w:rPr>
        <w:t>:</w:t>
      </w:r>
      <w:r>
        <w:t xml:space="preserve"> </w:t>
      </w:r>
      <w:r w:rsidR="00E14507">
        <w:t>Yates S. J. K</w:t>
      </w:r>
      <w:r>
        <w:t xml:space="preserve">, </w:t>
      </w:r>
      <w:r w:rsidR="00E14507">
        <w:t>Lal A</w:t>
      </w:r>
      <w:r>
        <w:t>., 201</w:t>
      </w:r>
      <w:r w:rsidR="00292FB6">
        <w:t>4</w:t>
      </w:r>
      <w:r>
        <w:t xml:space="preserve">. </w:t>
      </w:r>
      <w:r w:rsidR="003265D6">
        <w:rPr>
          <w:rStyle w:val="Bodytextitalic"/>
        </w:rPr>
        <w:t>EDM Height Traversing Levelling Survey Report, Port Vila</w:t>
      </w:r>
      <w:r w:rsidR="0064045A">
        <w:rPr>
          <w:rStyle w:val="Bodytextitalic"/>
        </w:rPr>
        <w:t>, Vanuatu</w:t>
      </w:r>
      <w:bookmarkStart w:id="0" w:name="_GoBack"/>
      <w:bookmarkEnd w:id="0"/>
      <w:r w:rsidR="003265D6">
        <w:rPr>
          <w:rStyle w:val="Bodytextitalic"/>
        </w:rPr>
        <w:t>, October 2012</w:t>
      </w:r>
      <w:r>
        <w:t xml:space="preserve">. </w:t>
      </w:r>
      <w:r w:rsidR="00292FB6" w:rsidRPr="006639BF">
        <w:t>Record 2014/</w:t>
      </w:r>
      <w:r w:rsidR="0064045A">
        <w:t>31</w:t>
      </w:r>
      <w:r w:rsidR="00292FB6" w:rsidRPr="006639BF">
        <w:t>. Geoscience Australia</w:t>
      </w:r>
      <w:r w:rsidR="00292FB6">
        <w:t>,</w:t>
      </w:r>
      <w:r w:rsidR="00292FB6" w:rsidRPr="006639BF">
        <w:t xml:space="preserve"> Canberra.</w:t>
      </w:r>
      <w:r w:rsidR="00292FB6">
        <w:t xml:space="preserve"> </w:t>
      </w:r>
      <w:hyperlink r:id="rId13" w:tooltip="Geoscience Australia website" w:history="1">
        <w:r w:rsidR="0064045A">
          <w:rPr>
            <w:rStyle w:val="Hyperlink"/>
          </w:rPr>
          <w:t>http://dx.doi.org/10.11636/Record.2014.031</w:t>
        </w:r>
      </w:hyperlink>
    </w:p>
    <w:p w14:paraId="46F633DA" w14:textId="77777777" w:rsidR="00B220F6" w:rsidRDefault="00B220F6" w:rsidP="008B004C">
      <w:pPr>
        <w:pStyle w:val="BodyText"/>
        <w:sectPr w:rsidR="00B220F6" w:rsidSect="006B4BD5">
          <w:pgSz w:w="11907" w:h="16840" w:code="9"/>
          <w:pgMar w:top="1985" w:right="1418" w:bottom="1134" w:left="1418" w:header="720" w:footer="397" w:gutter="0"/>
          <w:pgNumType w:fmt="lowerRoman" w:start="1"/>
          <w:cols w:space="720"/>
        </w:sectPr>
      </w:pPr>
    </w:p>
    <w:p w14:paraId="6E301CD1" w14:textId="77777777" w:rsidR="00D24D22" w:rsidRDefault="008355B7" w:rsidP="00F012C2">
      <w:pPr>
        <w:pStyle w:val="TOCHeading"/>
      </w:pPr>
      <w:r w:rsidRPr="00E176A9">
        <w:lastRenderedPageBreak/>
        <w:t>Contents</w:t>
      </w:r>
    </w:p>
    <w:p w14:paraId="46CE69F9" w14:textId="77777777" w:rsidR="007D704D" w:rsidRDefault="00F76221">
      <w:pPr>
        <w:pStyle w:val="TOC1"/>
        <w:rPr>
          <w:rFonts w:asciiTheme="minorHAnsi" w:eastAsiaTheme="minorEastAsia" w:hAnsiTheme="minorHAnsi" w:cstheme="minorBidi"/>
          <w:sz w:val="22"/>
          <w:szCs w:val="22"/>
        </w:rPr>
      </w:pPr>
      <w:r>
        <w:fldChar w:fldCharType="begin"/>
      </w:r>
      <w:r>
        <w:instrText xml:space="preserve"> TOC \o "3-3" \h \z \t "Heading 1,1,Heading 2,2,Head 1 no numbers,1,Head 2 no numbers,2,Heading appendix 1 base,1,Heading appendix 2,2" </w:instrText>
      </w:r>
      <w:r>
        <w:fldChar w:fldCharType="separate"/>
      </w:r>
      <w:hyperlink w:anchor="_Toc387410549" w:history="1">
        <w:r w:rsidR="007D704D" w:rsidRPr="009E3D3B">
          <w:rPr>
            <w:rStyle w:val="Hyperlink"/>
          </w:rPr>
          <w:t>1 Introduction</w:t>
        </w:r>
        <w:r w:rsidR="007D704D">
          <w:rPr>
            <w:webHidden/>
          </w:rPr>
          <w:tab/>
        </w:r>
        <w:r w:rsidR="007D704D">
          <w:rPr>
            <w:webHidden/>
          </w:rPr>
          <w:fldChar w:fldCharType="begin"/>
        </w:r>
        <w:r w:rsidR="007D704D">
          <w:rPr>
            <w:webHidden/>
          </w:rPr>
          <w:instrText xml:space="preserve"> PAGEREF _Toc387410549 \h </w:instrText>
        </w:r>
        <w:r w:rsidR="007D704D">
          <w:rPr>
            <w:webHidden/>
          </w:rPr>
        </w:r>
        <w:r w:rsidR="007D704D">
          <w:rPr>
            <w:webHidden/>
          </w:rPr>
          <w:fldChar w:fldCharType="separate"/>
        </w:r>
        <w:r w:rsidR="007D704D">
          <w:rPr>
            <w:webHidden/>
          </w:rPr>
          <w:t>1</w:t>
        </w:r>
        <w:r w:rsidR="007D704D">
          <w:rPr>
            <w:webHidden/>
          </w:rPr>
          <w:fldChar w:fldCharType="end"/>
        </w:r>
      </w:hyperlink>
    </w:p>
    <w:p w14:paraId="77C44C98" w14:textId="77777777" w:rsidR="007D704D" w:rsidRDefault="0064045A">
      <w:pPr>
        <w:pStyle w:val="TOC2"/>
        <w:rPr>
          <w:rFonts w:asciiTheme="minorHAnsi" w:eastAsiaTheme="minorEastAsia" w:hAnsiTheme="minorHAnsi" w:cstheme="minorBidi"/>
          <w:sz w:val="22"/>
          <w:szCs w:val="22"/>
        </w:rPr>
      </w:pPr>
      <w:hyperlink w:anchor="_Toc387410550" w:history="1">
        <w:r w:rsidR="007D704D" w:rsidRPr="009E3D3B">
          <w:rPr>
            <w:rStyle w:val="Hyperlink"/>
          </w:rPr>
          <w:t>1.1 The Survey</w:t>
        </w:r>
        <w:r w:rsidR="007D704D">
          <w:rPr>
            <w:webHidden/>
          </w:rPr>
          <w:tab/>
        </w:r>
        <w:r w:rsidR="007D704D">
          <w:rPr>
            <w:webHidden/>
          </w:rPr>
          <w:fldChar w:fldCharType="begin"/>
        </w:r>
        <w:r w:rsidR="007D704D">
          <w:rPr>
            <w:webHidden/>
          </w:rPr>
          <w:instrText xml:space="preserve"> PAGEREF _Toc387410550 \h </w:instrText>
        </w:r>
        <w:r w:rsidR="007D704D">
          <w:rPr>
            <w:webHidden/>
          </w:rPr>
        </w:r>
        <w:r w:rsidR="007D704D">
          <w:rPr>
            <w:webHidden/>
          </w:rPr>
          <w:fldChar w:fldCharType="separate"/>
        </w:r>
        <w:r w:rsidR="007D704D">
          <w:rPr>
            <w:webHidden/>
          </w:rPr>
          <w:t>1</w:t>
        </w:r>
        <w:r w:rsidR="007D704D">
          <w:rPr>
            <w:webHidden/>
          </w:rPr>
          <w:fldChar w:fldCharType="end"/>
        </w:r>
      </w:hyperlink>
    </w:p>
    <w:p w14:paraId="40BB6CF0" w14:textId="77777777" w:rsidR="007D704D" w:rsidRDefault="0064045A">
      <w:pPr>
        <w:pStyle w:val="TOC2"/>
        <w:rPr>
          <w:rFonts w:asciiTheme="minorHAnsi" w:eastAsiaTheme="minorEastAsia" w:hAnsiTheme="minorHAnsi" w:cstheme="minorBidi"/>
          <w:sz w:val="22"/>
          <w:szCs w:val="22"/>
        </w:rPr>
      </w:pPr>
      <w:hyperlink w:anchor="_Toc387410551" w:history="1">
        <w:r w:rsidR="007D704D" w:rsidRPr="009E3D3B">
          <w:rPr>
            <w:rStyle w:val="Hyperlink"/>
          </w:rPr>
          <w:t>1.2 Bench Mark Locations – Port Vila</w:t>
        </w:r>
        <w:r w:rsidR="007D704D">
          <w:rPr>
            <w:webHidden/>
          </w:rPr>
          <w:tab/>
        </w:r>
        <w:r w:rsidR="007D704D">
          <w:rPr>
            <w:webHidden/>
          </w:rPr>
          <w:fldChar w:fldCharType="begin"/>
        </w:r>
        <w:r w:rsidR="007D704D">
          <w:rPr>
            <w:webHidden/>
          </w:rPr>
          <w:instrText xml:space="preserve"> PAGEREF _Toc387410551 \h </w:instrText>
        </w:r>
        <w:r w:rsidR="007D704D">
          <w:rPr>
            <w:webHidden/>
          </w:rPr>
        </w:r>
        <w:r w:rsidR="007D704D">
          <w:rPr>
            <w:webHidden/>
          </w:rPr>
          <w:fldChar w:fldCharType="separate"/>
        </w:r>
        <w:r w:rsidR="007D704D">
          <w:rPr>
            <w:webHidden/>
          </w:rPr>
          <w:t>2</w:t>
        </w:r>
        <w:r w:rsidR="007D704D">
          <w:rPr>
            <w:webHidden/>
          </w:rPr>
          <w:fldChar w:fldCharType="end"/>
        </w:r>
      </w:hyperlink>
    </w:p>
    <w:p w14:paraId="714F07A1" w14:textId="77777777" w:rsidR="007D704D" w:rsidRDefault="0064045A">
      <w:pPr>
        <w:pStyle w:val="TOC2"/>
        <w:rPr>
          <w:rFonts w:asciiTheme="minorHAnsi" w:eastAsiaTheme="minorEastAsia" w:hAnsiTheme="minorHAnsi" w:cstheme="minorBidi"/>
          <w:sz w:val="22"/>
          <w:szCs w:val="22"/>
        </w:rPr>
      </w:pPr>
      <w:hyperlink w:anchor="_Toc387410552" w:history="1">
        <w:r w:rsidR="007D704D" w:rsidRPr="009E3D3B">
          <w:rPr>
            <w:rStyle w:val="Hyperlink"/>
          </w:rPr>
          <w:t>1.3 The Vanuatu Datum</w:t>
        </w:r>
        <w:r w:rsidR="007D704D">
          <w:rPr>
            <w:webHidden/>
          </w:rPr>
          <w:tab/>
        </w:r>
        <w:r w:rsidR="007D704D">
          <w:rPr>
            <w:webHidden/>
          </w:rPr>
          <w:fldChar w:fldCharType="begin"/>
        </w:r>
        <w:r w:rsidR="007D704D">
          <w:rPr>
            <w:webHidden/>
          </w:rPr>
          <w:instrText xml:space="preserve"> PAGEREF _Toc387410552 \h </w:instrText>
        </w:r>
        <w:r w:rsidR="007D704D">
          <w:rPr>
            <w:webHidden/>
          </w:rPr>
        </w:r>
        <w:r w:rsidR="007D704D">
          <w:rPr>
            <w:webHidden/>
          </w:rPr>
          <w:fldChar w:fldCharType="separate"/>
        </w:r>
        <w:r w:rsidR="007D704D">
          <w:rPr>
            <w:webHidden/>
          </w:rPr>
          <w:t>2</w:t>
        </w:r>
        <w:r w:rsidR="007D704D">
          <w:rPr>
            <w:webHidden/>
          </w:rPr>
          <w:fldChar w:fldCharType="end"/>
        </w:r>
      </w:hyperlink>
    </w:p>
    <w:p w14:paraId="7FE4A086" w14:textId="77777777" w:rsidR="007D704D" w:rsidRDefault="0064045A">
      <w:pPr>
        <w:pStyle w:val="TOC2"/>
        <w:rPr>
          <w:rFonts w:asciiTheme="minorHAnsi" w:eastAsiaTheme="minorEastAsia" w:hAnsiTheme="minorHAnsi" w:cstheme="minorBidi"/>
          <w:sz w:val="22"/>
          <w:szCs w:val="22"/>
        </w:rPr>
      </w:pPr>
      <w:hyperlink w:anchor="_Toc387410553" w:history="1">
        <w:r w:rsidR="007D704D" w:rsidRPr="009E3D3B">
          <w:rPr>
            <w:rStyle w:val="Hyperlink"/>
          </w:rPr>
          <w:t>1.4 Equipment</w:t>
        </w:r>
        <w:r w:rsidR="007D704D">
          <w:rPr>
            <w:webHidden/>
          </w:rPr>
          <w:tab/>
        </w:r>
        <w:r w:rsidR="007D704D">
          <w:rPr>
            <w:webHidden/>
          </w:rPr>
          <w:fldChar w:fldCharType="begin"/>
        </w:r>
        <w:r w:rsidR="007D704D">
          <w:rPr>
            <w:webHidden/>
          </w:rPr>
          <w:instrText xml:space="preserve"> PAGEREF _Toc387410553 \h </w:instrText>
        </w:r>
        <w:r w:rsidR="007D704D">
          <w:rPr>
            <w:webHidden/>
          </w:rPr>
        </w:r>
        <w:r w:rsidR="007D704D">
          <w:rPr>
            <w:webHidden/>
          </w:rPr>
          <w:fldChar w:fldCharType="separate"/>
        </w:r>
        <w:r w:rsidR="007D704D">
          <w:rPr>
            <w:webHidden/>
          </w:rPr>
          <w:t>3</w:t>
        </w:r>
        <w:r w:rsidR="007D704D">
          <w:rPr>
            <w:webHidden/>
          </w:rPr>
          <w:fldChar w:fldCharType="end"/>
        </w:r>
      </w:hyperlink>
    </w:p>
    <w:p w14:paraId="00EF2A65" w14:textId="77777777" w:rsidR="007D704D" w:rsidRDefault="0064045A">
      <w:pPr>
        <w:pStyle w:val="TOC2"/>
        <w:rPr>
          <w:rFonts w:asciiTheme="minorHAnsi" w:eastAsiaTheme="minorEastAsia" w:hAnsiTheme="minorHAnsi" w:cstheme="minorBidi"/>
          <w:sz w:val="22"/>
          <w:szCs w:val="22"/>
        </w:rPr>
      </w:pPr>
      <w:hyperlink w:anchor="_Toc387410554" w:history="1">
        <w:r w:rsidR="007D704D" w:rsidRPr="009E3D3B">
          <w:rPr>
            <w:rStyle w:val="Hyperlink"/>
          </w:rPr>
          <w:t>1.5 Method</w:t>
        </w:r>
        <w:r w:rsidR="007D704D">
          <w:rPr>
            <w:webHidden/>
          </w:rPr>
          <w:tab/>
        </w:r>
        <w:r w:rsidR="007D704D">
          <w:rPr>
            <w:webHidden/>
          </w:rPr>
          <w:fldChar w:fldCharType="begin"/>
        </w:r>
        <w:r w:rsidR="007D704D">
          <w:rPr>
            <w:webHidden/>
          </w:rPr>
          <w:instrText xml:space="preserve"> PAGEREF _Toc387410554 \h </w:instrText>
        </w:r>
        <w:r w:rsidR="007D704D">
          <w:rPr>
            <w:webHidden/>
          </w:rPr>
        </w:r>
        <w:r w:rsidR="007D704D">
          <w:rPr>
            <w:webHidden/>
          </w:rPr>
          <w:fldChar w:fldCharType="separate"/>
        </w:r>
        <w:r w:rsidR="007D704D">
          <w:rPr>
            <w:webHidden/>
          </w:rPr>
          <w:t>3</w:t>
        </w:r>
        <w:r w:rsidR="007D704D">
          <w:rPr>
            <w:webHidden/>
          </w:rPr>
          <w:fldChar w:fldCharType="end"/>
        </w:r>
      </w:hyperlink>
    </w:p>
    <w:p w14:paraId="723A25F4" w14:textId="77777777" w:rsidR="007D704D" w:rsidRDefault="0064045A">
      <w:pPr>
        <w:pStyle w:val="TOC2"/>
        <w:rPr>
          <w:rFonts w:asciiTheme="minorHAnsi" w:eastAsiaTheme="minorEastAsia" w:hAnsiTheme="minorHAnsi" w:cstheme="minorBidi"/>
          <w:sz w:val="22"/>
          <w:szCs w:val="22"/>
        </w:rPr>
      </w:pPr>
      <w:hyperlink w:anchor="_Toc387410555" w:history="1">
        <w:r w:rsidR="007D704D" w:rsidRPr="009E3D3B">
          <w:rPr>
            <w:rStyle w:val="Hyperlink"/>
          </w:rPr>
          <w:t>1.6 Survey Support</w:t>
        </w:r>
        <w:r w:rsidR="007D704D">
          <w:rPr>
            <w:webHidden/>
          </w:rPr>
          <w:tab/>
        </w:r>
        <w:r w:rsidR="007D704D">
          <w:rPr>
            <w:webHidden/>
          </w:rPr>
          <w:fldChar w:fldCharType="begin"/>
        </w:r>
        <w:r w:rsidR="007D704D">
          <w:rPr>
            <w:webHidden/>
          </w:rPr>
          <w:instrText xml:space="preserve"> PAGEREF _Toc387410555 \h </w:instrText>
        </w:r>
        <w:r w:rsidR="007D704D">
          <w:rPr>
            <w:webHidden/>
          </w:rPr>
        </w:r>
        <w:r w:rsidR="007D704D">
          <w:rPr>
            <w:webHidden/>
          </w:rPr>
          <w:fldChar w:fldCharType="separate"/>
        </w:r>
        <w:r w:rsidR="007D704D">
          <w:rPr>
            <w:webHidden/>
          </w:rPr>
          <w:t>3</w:t>
        </w:r>
        <w:r w:rsidR="007D704D">
          <w:rPr>
            <w:webHidden/>
          </w:rPr>
          <w:fldChar w:fldCharType="end"/>
        </w:r>
      </w:hyperlink>
    </w:p>
    <w:p w14:paraId="3BCEE380" w14:textId="77777777" w:rsidR="007D704D" w:rsidRDefault="0064045A">
      <w:pPr>
        <w:pStyle w:val="TOC2"/>
        <w:rPr>
          <w:rFonts w:asciiTheme="minorHAnsi" w:eastAsiaTheme="minorEastAsia" w:hAnsiTheme="minorHAnsi" w:cstheme="minorBidi"/>
          <w:sz w:val="22"/>
          <w:szCs w:val="22"/>
        </w:rPr>
      </w:pPr>
      <w:hyperlink w:anchor="_Toc387410556" w:history="1">
        <w:r w:rsidR="007D704D" w:rsidRPr="009E3D3B">
          <w:rPr>
            <w:rStyle w:val="Hyperlink"/>
          </w:rPr>
          <w:t>1.7 Issues</w:t>
        </w:r>
        <w:r w:rsidR="007D704D">
          <w:rPr>
            <w:webHidden/>
          </w:rPr>
          <w:tab/>
        </w:r>
        <w:r w:rsidR="007D704D">
          <w:rPr>
            <w:webHidden/>
          </w:rPr>
          <w:fldChar w:fldCharType="begin"/>
        </w:r>
        <w:r w:rsidR="007D704D">
          <w:rPr>
            <w:webHidden/>
          </w:rPr>
          <w:instrText xml:space="preserve"> PAGEREF _Toc387410556 \h </w:instrText>
        </w:r>
        <w:r w:rsidR="007D704D">
          <w:rPr>
            <w:webHidden/>
          </w:rPr>
        </w:r>
        <w:r w:rsidR="007D704D">
          <w:rPr>
            <w:webHidden/>
          </w:rPr>
          <w:fldChar w:fldCharType="separate"/>
        </w:r>
        <w:r w:rsidR="007D704D">
          <w:rPr>
            <w:webHidden/>
          </w:rPr>
          <w:t>3</w:t>
        </w:r>
        <w:r w:rsidR="007D704D">
          <w:rPr>
            <w:webHidden/>
          </w:rPr>
          <w:fldChar w:fldCharType="end"/>
        </w:r>
      </w:hyperlink>
    </w:p>
    <w:p w14:paraId="0AFA6D0F" w14:textId="77777777" w:rsidR="007D704D" w:rsidRDefault="0064045A">
      <w:pPr>
        <w:pStyle w:val="TOC2"/>
        <w:rPr>
          <w:rFonts w:asciiTheme="minorHAnsi" w:eastAsiaTheme="minorEastAsia" w:hAnsiTheme="minorHAnsi" w:cstheme="minorBidi"/>
          <w:sz w:val="22"/>
          <w:szCs w:val="22"/>
        </w:rPr>
      </w:pPr>
      <w:hyperlink w:anchor="_Toc387410557" w:history="1">
        <w:r w:rsidR="007D704D" w:rsidRPr="009E3D3B">
          <w:rPr>
            <w:rStyle w:val="Hyperlink"/>
          </w:rPr>
          <w:t>1.8 Description of Marks – Port Vila, Vanuatu</w:t>
        </w:r>
        <w:r w:rsidR="007D704D">
          <w:rPr>
            <w:webHidden/>
          </w:rPr>
          <w:tab/>
        </w:r>
        <w:r w:rsidR="007D704D">
          <w:rPr>
            <w:webHidden/>
          </w:rPr>
          <w:fldChar w:fldCharType="begin"/>
        </w:r>
        <w:r w:rsidR="007D704D">
          <w:rPr>
            <w:webHidden/>
          </w:rPr>
          <w:instrText xml:space="preserve"> PAGEREF _Toc387410557 \h </w:instrText>
        </w:r>
        <w:r w:rsidR="007D704D">
          <w:rPr>
            <w:webHidden/>
          </w:rPr>
        </w:r>
        <w:r w:rsidR="007D704D">
          <w:rPr>
            <w:webHidden/>
          </w:rPr>
          <w:fldChar w:fldCharType="separate"/>
        </w:r>
        <w:r w:rsidR="007D704D">
          <w:rPr>
            <w:webHidden/>
          </w:rPr>
          <w:t>4</w:t>
        </w:r>
        <w:r w:rsidR="007D704D">
          <w:rPr>
            <w:webHidden/>
          </w:rPr>
          <w:fldChar w:fldCharType="end"/>
        </w:r>
      </w:hyperlink>
    </w:p>
    <w:p w14:paraId="44369DD5" w14:textId="77777777" w:rsidR="007D704D" w:rsidRDefault="0064045A">
      <w:pPr>
        <w:pStyle w:val="TOC2"/>
        <w:rPr>
          <w:rFonts w:asciiTheme="minorHAnsi" w:eastAsiaTheme="minorEastAsia" w:hAnsiTheme="minorHAnsi" w:cstheme="minorBidi"/>
          <w:sz w:val="22"/>
          <w:szCs w:val="22"/>
        </w:rPr>
      </w:pPr>
      <w:hyperlink w:anchor="_Toc387410558" w:history="1">
        <w:r w:rsidR="007D704D" w:rsidRPr="009E3D3B">
          <w:rPr>
            <w:rStyle w:val="Hyperlink"/>
          </w:rPr>
          <w:t>1.9 Comparisons between 2012 and 2011 EDM Surveys</w:t>
        </w:r>
        <w:r w:rsidR="007D704D">
          <w:rPr>
            <w:webHidden/>
          </w:rPr>
          <w:tab/>
        </w:r>
        <w:r w:rsidR="007D704D">
          <w:rPr>
            <w:webHidden/>
          </w:rPr>
          <w:fldChar w:fldCharType="begin"/>
        </w:r>
        <w:r w:rsidR="007D704D">
          <w:rPr>
            <w:webHidden/>
          </w:rPr>
          <w:instrText xml:space="preserve"> PAGEREF _Toc387410558 \h </w:instrText>
        </w:r>
        <w:r w:rsidR="007D704D">
          <w:rPr>
            <w:webHidden/>
          </w:rPr>
        </w:r>
        <w:r w:rsidR="007D704D">
          <w:rPr>
            <w:webHidden/>
          </w:rPr>
          <w:fldChar w:fldCharType="separate"/>
        </w:r>
        <w:r w:rsidR="007D704D">
          <w:rPr>
            <w:webHidden/>
          </w:rPr>
          <w:t>5</w:t>
        </w:r>
        <w:r w:rsidR="007D704D">
          <w:rPr>
            <w:webHidden/>
          </w:rPr>
          <w:fldChar w:fldCharType="end"/>
        </w:r>
      </w:hyperlink>
    </w:p>
    <w:p w14:paraId="7E51D5DB" w14:textId="77777777" w:rsidR="007D704D" w:rsidRDefault="0064045A">
      <w:pPr>
        <w:pStyle w:val="TOC2"/>
        <w:rPr>
          <w:rFonts w:asciiTheme="minorHAnsi" w:eastAsiaTheme="minorEastAsia" w:hAnsiTheme="minorHAnsi" w:cstheme="minorBidi"/>
          <w:sz w:val="22"/>
          <w:szCs w:val="22"/>
        </w:rPr>
      </w:pPr>
      <w:hyperlink w:anchor="_Toc387410559" w:history="1">
        <w:r w:rsidR="007D704D" w:rsidRPr="009E3D3B">
          <w:rPr>
            <w:rStyle w:val="Hyperlink"/>
          </w:rPr>
          <w:t>1.10 Combined Comparisons</w:t>
        </w:r>
        <w:r w:rsidR="007D704D">
          <w:rPr>
            <w:webHidden/>
          </w:rPr>
          <w:tab/>
        </w:r>
        <w:r w:rsidR="007D704D">
          <w:rPr>
            <w:webHidden/>
          </w:rPr>
          <w:fldChar w:fldCharType="begin"/>
        </w:r>
        <w:r w:rsidR="007D704D">
          <w:rPr>
            <w:webHidden/>
          </w:rPr>
          <w:instrText xml:space="preserve"> PAGEREF _Toc387410559 \h </w:instrText>
        </w:r>
        <w:r w:rsidR="007D704D">
          <w:rPr>
            <w:webHidden/>
          </w:rPr>
        </w:r>
        <w:r w:rsidR="007D704D">
          <w:rPr>
            <w:webHidden/>
          </w:rPr>
          <w:fldChar w:fldCharType="separate"/>
        </w:r>
        <w:r w:rsidR="007D704D">
          <w:rPr>
            <w:webHidden/>
          </w:rPr>
          <w:t>7</w:t>
        </w:r>
        <w:r w:rsidR="007D704D">
          <w:rPr>
            <w:webHidden/>
          </w:rPr>
          <w:fldChar w:fldCharType="end"/>
        </w:r>
      </w:hyperlink>
    </w:p>
    <w:p w14:paraId="24863ED4" w14:textId="77777777" w:rsidR="007D704D" w:rsidRDefault="0064045A">
      <w:pPr>
        <w:pStyle w:val="TOC2"/>
        <w:rPr>
          <w:rFonts w:asciiTheme="minorHAnsi" w:eastAsiaTheme="minorEastAsia" w:hAnsiTheme="minorHAnsi" w:cstheme="minorBidi"/>
          <w:sz w:val="22"/>
          <w:szCs w:val="22"/>
        </w:rPr>
      </w:pPr>
      <w:hyperlink w:anchor="_Toc387410560" w:history="1">
        <w:r w:rsidR="007D704D" w:rsidRPr="009E3D3B">
          <w:rPr>
            <w:rStyle w:val="Hyperlink"/>
          </w:rPr>
          <w:t>1.11 Vanuatu 2012 Reduced Levels</w:t>
        </w:r>
        <w:r w:rsidR="007D704D">
          <w:rPr>
            <w:webHidden/>
          </w:rPr>
          <w:tab/>
        </w:r>
        <w:r w:rsidR="007D704D">
          <w:rPr>
            <w:webHidden/>
          </w:rPr>
          <w:fldChar w:fldCharType="begin"/>
        </w:r>
        <w:r w:rsidR="007D704D">
          <w:rPr>
            <w:webHidden/>
          </w:rPr>
          <w:instrText xml:space="preserve"> PAGEREF _Toc387410560 \h </w:instrText>
        </w:r>
        <w:r w:rsidR="007D704D">
          <w:rPr>
            <w:webHidden/>
          </w:rPr>
        </w:r>
        <w:r w:rsidR="007D704D">
          <w:rPr>
            <w:webHidden/>
          </w:rPr>
          <w:fldChar w:fldCharType="separate"/>
        </w:r>
        <w:r w:rsidR="007D704D">
          <w:rPr>
            <w:webHidden/>
          </w:rPr>
          <w:t>8</w:t>
        </w:r>
        <w:r w:rsidR="007D704D">
          <w:rPr>
            <w:webHidden/>
          </w:rPr>
          <w:fldChar w:fldCharType="end"/>
        </w:r>
      </w:hyperlink>
    </w:p>
    <w:p w14:paraId="4D24FFB1" w14:textId="77777777" w:rsidR="007D704D" w:rsidRDefault="0064045A">
      <w:pPr>
        <w:pStyle w:val="TOC2"/>
        <w:rPr>
          <w:rFonts w:asciiTheme="minorHAnsi" w:eastAsiaTheme="minorEastAsia" w:hAnsiTheme="minorHAnsi" w:cstheme="minorBidi"/>
          <w:sz w:val="22"/>
          <w:szCs w:val="22"/>
        </w:rPr>
      </w:pPr>
      <w:hyperlink w:anchor="_Toc387410561" w:history="1">
        <w:r w:rsidR="007D704D" w:rsidRPr="009E3D3B">
          <w:rPr>
            <w:rStyle w:val="Hyperlink"/>
          </w:rPr>
          <w:t>1.12 Time Series of Bench Mark movement relative to Fixed Deep Bench Mark VAN3</w:t>
        </w:r>
        <w:r w:rsidR="007D704D">
          <w:rPr>
            <w:webHidden/>
          </w:rPr>
          <w:tab/>
        </w:r>
        <w:r w:rsidR="007D704D">
          <w:rPr>
            <w:webHidden/>
          </w:rPr>
          <w:fldChar w:fldCharType="begin"/>
        </w:r>
        <w:r w:rsidR="007D704D">
          <w:rPr>
            <w:webHidden/>
          </w:rPr>
          <w:instrText xml:space="preserve"> PAGEREF _Toc387410561 \h </w:instrText>
        </w:r>
        <w:r w:rsidR="007D704D">
          <w:rPr>
            <w:webHidden/>
          </w:rPr>
        </w:r>
        <w:r w:rsidR="007D704D">
          <w:rPr>
            <w:webHidden/>
          </w:rPr>
          <w:fldChar w:fldCharType="separate"/>
        </w:r>
        <w:r w:rsidR="007D704D">
          <w:rPr>
            <w:webHidden/>
          </w:rPr>
          <w:t>9</w:t>
        </w:r>
        <w:r w:rsidR="007D704D">
          <w:rPr>
            <w:webHidden/>
          </w:rPr>
          <w:fldChar w:fldCharType="end"/>
        </w:r>
      </w:hyperlink>
    </w:p>
    <w:p w14:paraId="1F71F761" w14:textId="77777777" w:rsidR="007D704D" w:rsidRDefault="0064045A">
      <w:pPr>
        <w:pStyle w:val="TOC1"/>
        <w:rPr>
          <w:rFonts w:asciiTheme="minorHAnsi" w:eastAsiaTheme="minorEastAsia" w:hAnsiTheme="minorHAnsi" w:cstheme="minorBidi"/>
          <w:sz w:val="22"/>
          <w:szCs w:val="22"/>
        </w:rPr>
      </w:pPr>
      <w:hyperlink w:anchor="_Toc387410562" w:history="1">
        <w:r w:rsidR="007D704D" w:rsidRPr="009E3D3B">
          <w:rPr>
            <w:rStyle w:val="Hyperlink"/>
          </w:rPr>
          <w:t>2 Deep Bench Mark Locality Diagrams</w:t>
        </w:r>
        <w:r w:rsidR="007D704D">
          <w:rPr>
            <w:webHidden/>
          </w:rPr>
          <w:tab/>
        </w:r>
        <w:r w:rsidR="007D704D">
          <w:rPr>
            <w:webHidden/>
          </w:rPr>
          <w:fldChar w:fldCharType="begin"/>
        </w:r>
        <w:r w:rsidR="007D704D">
          <w:rPr>
            <w:webHidden/>
          </w:rPr>
          <w:instrText xml:space="preserve"> PAGEREF _Toc387410562 \h </w:instrText>
        </w:r>
        <w:r w:rsidR="007D704D">
          <w:rPr>
            <w:webHidden/>
          </w:rPr>
        </w:r>
        <w:r w:rsidR="007D704D">
          <w:rPr>
            <w:webHidden/>
          </w:rPr>
          <w:fldChar w:fldCharType="separate"/>
        </w:r>
        <w:r w:rsidR="007D704D">
          <w:rPr>
            <w:webHidden/>
          </w:rPr>
          <w:t>13</w:t>
        </w:r>
        <w:r w:rsidR="007D704D">
          <w:rPr>
            <w:webHidden/>
          </w:rPr>
          <w:fldChar w:fldCharType="end"/>
        </w:r>
      </w:hyperlink>
    </w:p>
    <w:p w14:paraId="722C020D" w14:textId="77777777" w:rsidR="007D704D" w:rsidRDefault="0064045A">
      <w:pPr>
        <w:pStyle w:val="TOC1"/>
        <w:rPr>
          <w:rFonts w:asciiTheme="minorHAnsi" w:eastAsiaTheme="minorEastAsia" w:hAnsiTheme="minorHAnsi" w:cstheme="minorBidi"/>
          <w:sz w:val="22"/>
          <w:szCs w:val="22"/>
        </w:rPr>
      </w:pPr>
      <w:hyperlink w:anchor="_Toc387410563" w:history="1">
        <w:r w:rsidR="007D704D" w:rsidRPr="009E3D3B">
          <w:rPr>
            <w:rStyle w:val="Hyperlink"/>
          </w:rPr>
          <w:t>3 Vanuatu Reference Mark Locality Diagrams</w:t>
        </w:r>
        <w:r w:rsidR="007D704D">
          <w:rPr>
            <w:webHidden/>
          </w:rPr>
          <w:tab/>
        </w:r>
        <w:r w:rsidR="007D704D">
          <w:rPr>
            <w:webHidden/>
          </w:rPr>
          <w:fldChar w:fldCharType="begin"/>
        </w:r>
        <w:r w:rsidR="007D704D">
          <w:rPr>
            <w:webHidden/>
          </w:rPr>
          <w:instrText xml:space="preserve"> PAGEREF _Toc387410563 \h </w:instrText>
        </w:r>
        <w:r w:rsidR="007D704D">
          <w:rPr>
            <w:webHidden/>
          </w:rPr>
        </w:r>
        <w:r w:rsidR="007D704D">
          <w:rPr>
            <w:webHidden/>
          </w:rPr>
          <w:fldChar w:fldCharType="separate"/>
        </w:r>
        <w:r w:rsidR="007D704D">
          <w:rPr>
            <w:webHidden/>
          </w:rPr>
          <w:t>17</w:t>
        </w:r>
        <w:r w:rsidR="007D704D">
          <w:rPr>
            <w:webHidden/>
          </w:rPr>
          <w:fldChar w:fldCharType="end"/>
        </w:r>
      </w:hyperlink>
    </w:p>
    <w:p w14:paraId="1D57A74F" w14:textId="77777777" w:rsidR="007D704D" w:rsidRDefault="0064045A">
      <w:pPr>
        <w:pStyle w:val="TOC1"/>
        <w:rPr>
          <w:rFonts w:asciiTheme="minorHAnsi" w:eastAsiaTheme="minorEastAsia" w:hAnsiTheme="minorHAnsi" w:cstheme="minorBidi"/>
          <w:sz w:val="22"/>
          <w:szCs w:val="22"/>
        </w:rPr>
      </w:pPr>
      <w:hyperlink w:anchor="_Toc387410564" w:history="1">
        <w:r w:rsidR="007D704D" w:rsidRPr="009E3D3B">
          <w:rPr>
            <w:rStyle w:val="Hyperlink"/>
          </w:rPr>
          <w:t>4 Temporary Holding Mark Locality Diagrams</w:t>
        </w:r>
        <w:r w:rsidR="007D704D">
          <w:rPr>
            <w:webHidden/>
          </w:rPr>
          <w:tab/>
        </w:r>
        <w:r w:rsidR="007D704D">
          <w:rPr>
            <w:webHidden/>
          </w:rPr>
          <w:fldChar w:fldCharType="begin"/>
        </w:r>
        <w:r w:rsidR="007D704D">
          <w:rPr>
            <w:webHidden/>
          </w:rPr>
          <w:instrText xml:space="preserve"> PAGEREF _Toc387410564 \h </w:instrText>
        </w:r>
        <w:r w:rsidR="007D704D">
          <w:rPr>
            <w:webHidden/>
          </w:rPr>
        </w:r>
        <w:r w:rsidR="007D704D">
          <w:rPr>
            <w:webHidden/>
          </w:rPr>
          <w:fldChar w:fldCharType="separate"/>
        </w:r>
        <w:r w:rsidR="007D704D">
          <w:rPr>
            <w:webHidden/>
          </w:rPr>
          <w:t>21</w:t>
        </w:r>
        <w:r w:rsidR="007D704D">
          <w:rPr>
            <w:webHidden/>
          </w:rPr>
          <w:fldChar w:fldCharType="end"/>
        </w:r>
      </w:hyperlink>
    </w:p>
    <w:p w14:paraId="46BA3B78" w14:textId="77777777" w:rsidR="007D704D" w:rsidRDefault="0064045A">
      <w:pPr>
        <w:pStyle w:val="TOC1"/>
        <w:rPr>
          <w:rFonts w:asciiTheme="minorHAnsi" w:eastAsiaTheme="minorEastAsia" w:hAnsiTheme="minorHAnsi" w:cstheme="minorBidi"/>
          <w:sz w:val="22"/>
          <w:szCs w:val="22"/>
        </w:rPr>
      </w:pPr>
      <w:hyperlink w:anchor="_Toc387410565" w:history="1">
        <w:r w:rsidR="007D704D" w:rsidRPr="009E3D3B">
          <w:rPr>
            <w:rStyle w:val="Hyperlink"/>
          </w:rPr>
          <w:t>5 References</w:t>
        </w:r>
        <w:r w:rsidR="007D704D">
          <w:rPr>
            <w:webHidden/>
          </w:rPr>
          <w:tab/>
        </w:r>
        <w:r w:rsidR="007D704D">
          <w:rPr>
            <w:webHidden/>
          </w:rPr>
          <w:fldChar w:fldCharType="begin"/>
        </w:r>
        <w:r w:rsidR="007D704D">
          <w:rPr>
            <w:webHidden/>
          </w:rPr>
          <w:instrText xml:space="preserve"> PAGEREF _Toc387410565 \h </w:instrText>
        </w:r>
        <w:r w:rsidR="007D704D">
          <w:rPr>
            <w:webHidden/>
          </w:rPr>
        </w:r>
        <w:r w:rsidR="007D704D">
          <w:rPr>
            <w:webHidden/>
          </w:rPr>
          <w:fldChar w:fldCharType="separate"/>
        </w:r>
        <w:r w:rsidR="007D704D">
          <w:rPr>
            <w:webHidden/>
          </w:rPr>
          <w:t>32</w:t>
        </w:r>
        <w:r w:rsidR="007D704D">
          <w:rPr>
            <w:webHidden/>
          </w:rPr>
          <w:fldChar w:fldCharType="end"/>
        </w:r>
      </w:hyperlink>
    </w:p>
    <w:p w14:paraId="71884627" w14:textId="77777777" w:rsidR="005129E0" w:rsidRDefault="00F76221" w:rsidP="00E337A6">
      <w:pPr>
        <w:pStyle w:val="TOC1"/>
      </w:pPr>
      <w:r>
        <w:fldChar w:fldCharType="end"/>
      </w:r>
      <w:r w:rsidR="005129E0">
        <w:br w:type="page"/>
      </w:r>
    </w:p>
    <w:p w14:paraId="13F84506" w14:textId="77777777" w:rsidR="00606F01" w:rsidRDefault="00606F01" w:rsidP="00E337A6">
      <w:pPr>
        <w:pStyle w:val="TOC1"/>
      </w:pPr>
    </w:p>
    <w:p w14:paraId="367CBE96" w14:textId="77777777" w:rsidR="005129E0" w:rsidRPr="005129E0" w:rsidRDefault="005129E0" w:rsidP="005129E0">
      <w:pPr>
        <w:pStyle w:val="BodyText"/>
        <w:sectPr w:rsidR="005129E0" w:rsidRPr="005129E0" w:rsidSect="006B4BD5">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14:paraId="6AA85E4D" w14:textId="77777777" w:rsidR="00C51536" w:rsidRDefault="00E65673" w:rsidP="005129E0">
      <w:pPr>
        <w:pStyle w:val="Heading1"/>
      </w:pPr>
      <w:bookmarkStart w:id="1" w:name="_Toc387410549"/>
      <w:r>
        <w:lastRenderedPageBreak/>
        <w:t>Introduction</w:t>
      </w:r>
      <w:bookmarkEnd w:id="1"/>
    </w:p>
    <w:p w14:paraId="583699B2" w14:textId="77777777" w:rsidR="00E65673" w:rsidRPr="00E40297" w:rsidRDefault="00E65673" w:rsidP="00E40297">
      <w:pPr>
        <w:pStyle w:val="BodyText"/>
      </w:pPr>
      <w:r w:rsidRPr="00E40297">
        <w:t xml:space="preserve">This report outlines the high precision level survey completed between the SEAFRAME (Sea Level Fine Resolution Acoustic Measuring Equipment) tide gauge and continuous GPS (Global Positioning System) station and the newly established </w:t>
      </w:r>
      <w:r w:rsidR="001044F6" w:rsidRPr="00E40297">
        <w:t xml:space="preserve">Global Navigation Satellite System </w:t>
      </w:r>
      <w:r w:rsidR="001044F6">
        <w:t>(</w:t>
      </w:r>
      <w:r w:rsidRPr="00E40297">
        <w:t>GNSS</w:t>
      </w:r>
      <w:r w:rsidR="001044F6">
        <w:t xml:space="preserve">) </w:t>
      </w:r>
      <w:r w:rsidRPr="00E40297">
        <w:t>Station in Port Vila, Vanuatu from 16th – 21st October 2012.</w:t>
      </w:r>
    </w:p>
    <w:p w14:paraId="41B326D1" w14:textId="77777777" w:rsidR="00E65673" w:rsidRPr="00E40297" w:rsidRDefault="00E65673" w:rsidP="00E40297">
      <w:pPr>
        <w:pStyle w:val="BodyText"/>
      </w:pPr>
      <w:r w:rsidRPr="00E40297">
        <w:t>Personnel involved in the survey were Steve Yates, Project Officer, Geoscience Australia and Andrick Lal, Surveyor, Secretariat of the Pacific Islands Community (SPC).</w:t>
      </w:r>
    </w:p>
    <w:p w14:paraId="10E50203" w14:textId="77777777" w:rsidR="00E65673" w:rsidRPr="00E40297" w:rsidRDefault="00E65673" w:rsidP="00E40297">
      <w:pPr>
        <w:pStyle w:val="BodyText"/>
      </w:pPr>
      <w:r w:rsidRPr="00E40297">
        <w:t>The E</w:t>
      </w:r>
      <w:r w:rsidR="001044F6">
        <w:t>lectronic Distance Measurement (E</w:t>
      </w:r>
      <w:r w:rsidRPr="00E40297">
        <w:t>DM</w:t>
      </w:r>
      <w:r w:rsidR="001044F6">
        <w:t>) Height T</w:t>
      </w:r>
      <w:r w:rsidRPr="00E40297">
        <w:t>raversing levelling technique was employed to observe differences in height between the deep bench mark arrays in Port Vila, which runs approximately 4km from the tide gauge sensor to the continuous GPS Station. Previous levelling surveys have been conducted along the route using this technique in 2006, 2008, 2009 and 2011.</w:t>
      </w:r>
    </w:p>
    <w:p w14:paraId="3C8AD7A6" w14:textId="77777777" w:rsidR="00160E7F" w:rsidRPr="00E40297" w:rsidRDefault="00E65673" w:rsidP="00E40297">
      <w:pPr>
        <w:pStyle w:val="BodyText"/>
      </w:pPr>
      <w:r w:rsidRPr="00E40297">
        <w:t>In addition, precise differential levelling surveys were performed along the deep bench mark array from 1993 to 2004 by the National Tidal Centre (NTC) and the survey in 2006 included a comparison between the precise differential levelling and EDM height traversing technique. This report contains a comparison between the 20</w:t>
      </w:r>
      <w:r w:rsidR="00C22EC8" w:rsidRPr="00E40297">
        <w:t>12</w:t>
      </w:r>
      <w:r w:rsidRPr="00E40297">
        <w:t xml:space="preserve"> and 2011 EDM height traversing results as well as a combined comparison since the first levelling survey.</w:t>
      </w:r>
    </w:p>
    <w:p w14:paraId="357FDBBD" w14:textId="77777777" w:rsidR="00D24D22" w:rsidRDefault="00E65673" w:rsidP="005129E0">
      <w:pPr>
        <w:pStyle w:val="Heading2"/>
      </w:pPr>
      <w:bookmarkStart w:id="2" w:name="_Toc387410550"/>
      <w:r>
        <w:t>The Survey</w:t>
      </w:r>
      <w:bookmarkEnd w:id="2"/>
    </w:p>
    <w:p w14:paraId="051DB2BD" w14:textId="77777777" w:rsidR="00E65673" w:rsidRPr="00E40297" w:rsidRDefault="00E65673" w:rsidP="00E40297">
      <w:pPr>
        <w:pStyle w:val="BodyText"/>
      </w:pPr>
      <w:r w:rsidRPr="00E40297">
        <w:t>The EDM height traversing levelling survey was carried out between the SEAFRAME tide gauge sensor, continuous GNSS station and the deep driven bench mark array:</w:t>
      </w:r>
    </w:p>
    <w:p w14:paraId="5F5E9E4D" w14:textId="77777777" w:rsidR="00E65673" w:rsidRPr="00E40297" w:rsidRDefault="00526921" w:rsidP="005129E0">
      <w:pPr>
        <w:pStyle w:val="ListnoLS"/>
      </w:pPr>
      <w:r w:rsidRPr="00E40297">
        <w:t>VAN16</w:t>
      </w:r>
      <w:r w:rsidRPr="00E40297">
        <w:tab/>
      </w:r>
      <w:r w:rsidR="00E65673" w:rsidRPr="00E40297">
        <w:t>– SEAFRAME sensor bench mark</w:t>
      </w:r>
    </w:p>
    <w:p w14:paraId="4BEBDF2A" w14:textId="77777777" w:rsidR="00E65673" w:rsidRPr="00E40297" w:rsidRDefault="00526921" w:rsidP="005129E0">
      <w:pPr>
        <w:pStyle w:val="ListnoLS"/>
      </w:pPr>
      <w:r w:rsidRPr="00E40297">
        <w:t>VAN14</w:t>
      </w:r>
      <w:r w:rsidRPr="00E40297">
        <w:tab/>
      </w:r>
      <w:r w:rsidR="00E65673" w:rsidRPr="00E40297">
        <w:t>– wall mounted survey bench mark adjacent to VAN16</w:t>
      </w:r>
    </w:p>
    <w:p w14:paraId="32DD3D61" w14:textId="77777777" w:rsidR="00E65673" w:rsidRPr="00E40297" w:rsidRDefault="00E65673" w:rsidP="005129E0">
      <w:pPr>
        <w:pStyle w:val="ListnoLS"/>
      </w:pPr>
      <w:r w:rsidRPr="00E40297">
        <w:t>VAN2</w:t>
      </w:r>
      <w:r w:rsidRPr="00E40297">
        <w:tab/>
      </w:r>
      <w:r w:rsidRPr="00E40297">
        <w:tab/>
        <w:t>– deep driven bench mark</w:t>
      </w:r>
    </w:p>
    <w:p w14:paraId="6C887406" w14:textId="77777777" w:rsidR="00D24D22" w:rsidRDefault="00E65673" w:rsidP="005129E0">
      <w:pPr>
        <w:pStyle w:val="ListnoLS"/>
      </w:pPr>
      <w:r w:rsidRPr="00E40297">
        <w:t>VAN3</w:t>
      </w:r>
      <w:r w:rsidRPr="00E40297">
        <w:tab/>
      </w:r>
      <w:r w:rsidRPr="00E40297">
        <w:tab/>
        <w:t>– reference deep driven bench mark</w:t>
      </w:r>
    </w:p>
    <w:p w14:paraId="49D7F673" w14:textId="77777777" w:rsidR="00E65673" w:rsidRPr="00E40297" w:rsidRDefault="00E65673" w:rsidP="005129E0">
      <w:pPr>
        <w:pStyle w:val="ListnoLS"/>
      </w:pPr>
      <w:r w:rsidRPr="00E40297">
        <w:t>VAN100</w:t>
      </w:r>
      <w:r w:rsidRPr="00E40297">
        <w:tab/>
        <w:t>– deep driven bench mark (within meteorology compound)</w:t>
      </w:r>
    </w:p>
    <w:p w14:paraId="7D1685BF" w14:textId="77777777" w:rsidR="00E65673" w:rsidRPr="00E40297" w:rsidRDefault="00E65673" w:rsidP="005129E0">
      <w:pPr>
        <w:pStyle w:val="ListnoLS"/>
      </w:pPr>
      <w:r w:rsidRPr="00E40297">
        <w:t>VAN101</w:t>
      </w:r>
      <w:r w:rsidRPr="00E40297">
        <w:tab/>
        <w:t>– deep driven bench mark (within parliament compound)</w:t>
      </w:r>
    </w:p>
    <w:p w14:paraId="6415E6C6" w14:textId="77777777" w:rsidR="00E65673" w:rsidRPr="00E40297" w:rsidRDefault="00E65673" w:rsidP="005129E0">
      <w:pPr>
        <w:pStyle w:val="ListnoLS"/>
      </w:pPr>
      <w:r w:rsidRPr="00E40297">
        <w:t>VANUBM</w:t>
      </w:r>
      <w:r w:rsidRPr="00E40297">
        <w:tab/>
        <w:t>– reference bench mark for the CGPS pillar (within parliament compound)</w:t>
      </w:r>
    </w:p>
    <w:p w14:paraId="37431378" w14:textId="77777777" w:rsidR="00E65673" w:rsidRPr="00E40297" w:rsidRDefault="00E65673" w:rsidP="005129E0">
      <w:pPr>
        <w:pStyle w:val="ListnoLS"/>
      </w:pPr>
      <w:r w:rsidRPr="00E40297">
        <w:t>PTVLBM</w:t>
      </w:r>
      <w:r w:rsidRPr="00E40297">
        <w:tab/>
        <w:t>– reference bench mark for the GNSS pillar (within meteorology compound)</w:t>
      </w:r>
    </w:p>
    <w:p w14:paraId="234EBEC2" w14:textId="77777777" w:rsidR="00D24D22" w:rsidRDefault="00E65673" w:rsidP="005129E0">
      <w:pPr>
        <w:pStyle w:val="ListnoLS"/>
      </w:pPr>
      <w:r w:rsidRPr="00E40297">
        <w:t>PTVL</w:t>
      </w:r>
      <w:r w:rsidRPr="00E40297">
        <w:tab/>
      </w:r>
      <w:r w:rsidRPr="00E40297">
        <w:tab/>
        <w:t>– GNSS Pillar bench mark (within meteorology compound)</w:t>
      </w:r>
    </w:p>
    <w:p w14:paraId="1EF8DBFD" w14:textId="77777777" w:rsidR="00602A5A" w:rsidRDefault="00E65673" w:rsidP="00602A5A">
      <w:pPr>
        <w:pStyle w:val="BodyText"/>
      </w:pPr>
      <w:r>
        <w:t>Also included in the survey were temporary holding marks</w:t>
      </w:r>
      <w:r w:rsidR="00DB7D08">
        <w:t xml:space="preserve"> - </w:t>
      </w:r>
      <w:r w:rsidR="004C2667">
        <w:t>VAN160</w:t>
      </w:r>
      <w:r w:rsidR="00DB7D08">
        <w:t xml:space="preserve">, </w:t>
      </w:r>
      <w:r w:rsidR="004C2667">
        <w:t>VAN143</w:t>
      </w:r>
      <w:r w:rsidR="00DB7D08">
        <w:t xml:space="preserve">, </w:t>
      </w:r>
      <w:r w:rsidR="004C2667">
        <w:t>VAN200</w:t>
      </w:r>
      <w:r w:rsidR="00DB7D08">
        <w:t xml:space="preserve">, </w:t>
      </w:r>
      <w:r w:rsidR="004C2667">
        <w:t>VAN207</w:t>
      </w:r>
      <w:r w:rsidR="00DB7D08">
        <w:t xml:space="preserve">, </w:t>
      </w:r>
      <w:r w:rsidR="004C2667">
        <w:t>VAN208</w:t>
      </w:r>
      <w:r w:rsidR="00DB7D08">
        <w:t xml:space="preserve">, </w:t>
      </w:r>
      <w:r w:rsidR="004C2667">
        <w:t>VAN204</w:t>
      </w:r>
      <w:r w:rsidR="00DB7D08">
        <w:t xml:space="preserve">, </w:t>
      </w:r>
      <w:r w:rsidR="004C2667">
        <w:t>VAN132</w:t>
      </w:r>
      <w:r w:rsidR="00DB7D08">
        <w:t xml:space="preserve">, </w:t>
      </w:r>
      <w:r w:rsidR="004C2667">
        <w:t>VAN201</w:t>
      </w:r>
      <w:r w:rsidR="00DB7D08">
        <w:t xml:space="preserve">, </w:t>
      </w:r>
      <w:r w:rsidR="004C2667">
        <w:t>VAN154</w:t>
      </w:r>
      <w:r w:rsidR="00DB7D08">
        <w:t xml:space="preserve">, </w:t>
      </w:r>
      <w:r w:rsidR="004C2667">
        <w:t>VAN209</w:t>
      </w:r>
      <w:r w:rsidR="00DB7D08">
        <w:t xml:space="preserve">, </w:t>
      </w:r>
      <w:r w:rsidR="004C2667">
        <w:t>VAN202</w:t>
      </w:r>
      <w:r w:rsidR="00DB7D08">
        <w:t xml:space="preserve">, </w:t>
      </w:r>
      <w:r w:rsidR="004C2667">
        <w:t>VAN205</w:t>
      </w:r>
      <w:r w:rsidR="00DB7D08">
        <w:t xml:space="preserve">, </w:t>
      </w:r>
      <w:r w:rsidR="004C2667">
        <w:t>VAN164</w:t>
      </w:r>
      <w:r w:rsidR="00DB7D08">
        <w:t xml:space="preserve">, </w:t>
      </w:r>
      <w:r w:rsidR="004C2667">
        <w:t>VAN206</w:t>
      </w:r>
      <w:r w:rsidR="00DB7D08">
        <w:t xml:space="preserve">, </w:t>
      </w:r>
      <w:r w:rsidR="004C2667">
        <w:t>VAN138</w:t>
      </w:r>
      <w:r w:rsidR="00DB7D08">
        <w:t xml:space="preserve">, and </w:t>
      </w:r>
      <w:r w:rsidR="004C2667">
        <w:t>VAN166</w:t>
      </w:r>
    </w:p>
    <w:p w14:paraId="4C1C45A3" w14:textId="77777777" w:rsidR="005717AE" w:rsidRDefault="0012745E" w:rsidP="00602A5A">
      <w:pPr>
        <w:pStyle w:val="BodyText"/>
      </w:pPr>
      <w:r>
        <w:t>T</w:t>
      </w:r>
      <w:r w:rsidR="00E65673">
        <w:t>he C</w:t>
      </w:r>
      <w:r w:rsidR="001044F6">
        <w:t xml:space="preserve">ontinuous </w:t>
      </w:r>
      <w:r w:rsidR="00E65673">
        <w:t>GPS Reference Point - VANU and the three CGPS Ref</w:t>
      </w:r>
      <w:r>
        <w:t>erence Marks - RM1, RM2 and RM3 were also levelled</w:t>
      </w:r>
      <w:r w:rsidR="00832CD4">
        <w:t>.</w:t>
      </w:r>
      <w:r w:rsidR="00E65673">
        <w:t xml:space="preserve"> Two additional temporary holding marks were installed to support the levelling survey</w:t>
      </w:r>
      <w:r w:rsidR="00DB7D08">
        <w:t xml:space="preserve"> network</w:t>
      </w:r>
      <w:r w:rsidR="00E65673">
        <w:t xml:space="preserve"> (VAN210 and VAN211). These new marks are stainless steel bolts drilled in concrete and then glued in place with quality epoxy resin</w:t>
      </w:r>
      <w:r w:rsidR="005717AE">
        <w:t>.</w:t>
      </w:r>
    </w:p>
    <w:p w14:paraId="73A8580D" w14:textId="77777777" w:rsidR="005717AE" w:rsidRPr="00E40297" w:rsidRDefault="005717AE" w:rsidP="00E40297">
      <w:pPr>
        <w:pStyle w:val="BodyText"/>
      </w:pPr>
      <w:r w:rsidRPr="00E40297">
        <w:lastRenderedPageBreak/>
        <w:t>A new C</w:t>
      </w:r>
      <w:r w:rsidR="001044F6">
        <w:t xml:space="preserve">ontinuous </w:t>
      </w:r>
      <w:r w:rsidRPr="00E40297">
        <w:t xml:space="preserve">GNSS Station (PTVL) was established in the Meteorological Office compound to replace the existing VANU CGPS Station located at the parliament complex which will be decommissioned in </w:t>
      </w:r>
      <w:r w:rsidR="00C57E7D" w:rsidRPr="00E40297">
        <w:t xml:space="preserve">the </w:t>
      </w:r>
      <w:r w:rsidRPr="00E40297">
        <w:t>near future due to development and building of the cultural centre within the complex. The new reference benchmark, PTVLBM, for the PTVL GNSS Station and the three reference marks around the Pillar were levelled in the 2012 survey.</w:t>
      </w:r>
    </w:p>
    <w:p w14:paraId="1C46E2C3" w14:textId="77777777" w:rsidR="00D24D22" w:rsidRDefault="005717AE" w:rsidP="00E40297">
      <w:pPr>
        <w:pStyle w:val="BodyText"/>
      </w:pPr>
      <w:r w:rsidRPr="00E40297">
        <w:t>All the deep bench marks were located and found in good order and undisturbed.</w:t>
      </w:r>
    </w:p>
    <w:p w14:paraId="66760604" w14:textId="77777777" w:rsidR="00160E7F" w:rsidRPr="00E40297" w:rsidRDefault="005717AE" w:rsidP="00E40297">
      <w:pPr>
        <w:pStyle w:val="BodyText"/>
      </w:pPr>
      <w:r w:rsidRPr="00E40297">
        <w:t>The EDM Height Traversing levelling technique was performed to the Class L2A specifications. After reduction an internal precision of 1mm √K or better was achieved, where K is distance in kilometres. This is well within the project specification of 2mm √K. A table of results and comparisons and the 2012 reduced levels are detailed later in this report.</w:t>
      </w:r>
    </w:p>
    <w:p w14:paraId="58D1A39D" w14:textId="77777777" w:rsidR="00D24D22" w:rsidRDefault="005717AE" w:rsidP="005129E0">
      <w:pPr>
        <w:pStyle w:val="Heading2"/>
      </w:pPr>
      <w:bookmarkStart w:id="3" w:name="_Toc387410551"/>
      <w:r w:rsidRPr="00CF568F">
        <w:t>Bench Mark Locations – Port Vila</w:t>
      </w:r>
      <w:bookmarkEnd w:id="3"/>
    </w:p>
    <w:p w14:paraId="7D7EA7E8" w14:textId="77777777" w:rsidR="009E221E" w:rsidRDefault="00F749B9" w:rsidP="006E7213">
      <w:pPr>
        <w:pStyle w:val="Figuresandimagesleft"/>
      </w:pPr>
      <w:r>
        <w:rPr>
          <w:noProof/>
        </w:rPr>
        <w:drawing>
          <wp:inline distT="0" distB="0" distL="0" distR="0" wp14:anchorId="1170A17B" wp14:editId="28EFA8AD">
            <wp:extent cx="5760720" cy="4009512"/>
            <wp:effectExtent l="0" t="0" r="0" b="0"/>
            <wp:docPr id="6" name="Picture 6" descr="Google Earth image of Port Vila surey mark locations." title="Bench Mark Locations - Port V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eodesy\SPSLCMP\COUNTRIES\VANUATU\LEVELLING and RM's\Locality map\VANU PSLM Si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09512"/>
                    </a:xfrm>
                    <a:prstGeom prst="rect">
                      <a:avLst/>
                    </a:prstGeom>
                    <a:noFill/>
                    <a:ln>
                      <a:noFill/>
                    </a:ln>
                  </pic:spPr>
                </pic:pic>
              </a:graphicData>
            </a:graphic>
          </wp:inline>
        </w:drawing>
      </w:r>
    </w:p>
    <w:p w14:paraId="7EFC625E" w14:textId="77777777" w:rsidR="00D24D22" w:rsidRDefault="00CF568F" w:rsidP="005129E0">
      <w:pPr>
        <w:pStyle w:val="Heading2"/>
      </w:pPr>
      <w:bookmarkStart w:id="4" w:name="_Toc357677668"/>
      <w:bookmarkStart w:id="5" w:name="_Toc387410552"/>
      <w:r w:rsidRPr="00CF568F">
        <w:t>The Vanuatu Datu</w:t>
      </w:r>
      <w:bookmarkEnd w:id="4"/>
      <w:r w:rsidR="00526921">
        <w:t>m</w:t>
      </w:r>
      <w:bookmarkEnd w:id="5"/>
    </w:p>
    <w:p w14:paraId="3356B05A" w14:textId="77777777" w:rsidR="00CF568F" w:rsidRPr="00E40297" w:rsidRDefault="00CF568F" w:rsidP="00E40297">
      <w:pPr>
        <w:pStyle w:val="BodyText"/>
      </w:pPr>
      <w:bookmarkStart w:id="6" w:name="_Toc357677669"/>
      <w:r w:rsidRPr="00E40297">
        <w:t>All reduced levels for the Port Vila levelling survey are relative to VAN3 fixed at 23.54630 m (TGZ-ORSTOM). This value was determined by the NTC in 1993 by adopting the height of BC1 (VAN14) with RL of 2.819m MSL.</w:t>
      </w:r>
    </w:p>
    <w:p w14:paraId="1FB83E72" w14:textId="77777777" w:rsidR="00D24D22" w:rsidRDefault="00526921" w:rsidP="005129E0">
      <w:pPr>
        <w:pStyle w:val="Heading2"/>
      </w:pPr>
      <w:bookmarkStart w:id="7" w:name="_Toc387410553"/>
      <w:bookmarkEnd w:id="6"/>
      <w:r>
        <w:lastRenderedPageBreak/>
        <w:t>Equipment</w:t>
      </w:r>
      <w:bookmarkEnd w:id="7"/>
    </w:p>
    <w:p w14:paraId="7A405568" w14:textId="77777777" w:rsidR="00526921" w:rsidRPr="00015E59" w:rsidRDefault="00526921" w:rsidP="00D24D22">
      <w:pPr>
        <w:pStyle w:val="Listbulletlevel1"/>
      </w:pPr>
      <w:r w:rsidRPr="00015E59">
        <w:t>LEICA total station model TCA2003 and TM30</w:t>
      </w:r>
      <w:r w:rsidR="00D24D22">
        <w:t xml:space="preserve"> </w:t>
      </w:r>
      <w:r w:rsidRPr="00015E59">
        <w:t>(Serial No: 361441)</w:t>
      </w:r>
    </w:p>
    <w:p w14:paraId="11196740" w14:textId="77777777" w:rsidR="00526921" w:rsidRPr="00015E59" w:rsidRDefault="00526921" w:rsidP="00D24D22">
      <w:pPr>
        <w:pStyle w:val="Listbulletlevel1"/>
      </w:pPr>
      <w:r w:rsidRPr="00015E59">
        <w:t>LEICA precision prisms GPH1P (2)</w:t>
      </w:r>
    </w:p>
    <w:p w14:paraId="169ACE74" w14:textId="77777777" w:rsidR="00526921" w:rsidRPr="00015E59" w:rsidRDefault="00526921" w:rsidP="00D24D22">
      <w:pPr>
        <w:pStyle w:val="Listbulletlevel1"/>
      </w:pPr>
      <w:r w:rsidRPr="00015E59">
        <w:t>LEICA rigid tripod</w:t>
      </w:r>
    </w:p>
    <w:p w14:paraId="4BEF0790" w14:textId="77777777" w:rsidR="00526921" w:rsidRPr="00015E59" w:rsidRDefault="00526921" w:rsidP="00D24D22">
      <w:pPr>
        <w:pStyle w:val="Listbulletlevel1"/>
      </w:pPr>
      <w:r w:rsidRPr="00015E59">
        <w:t>Stainless steel target poles supported by LEICA telescopic bi-poles (2)</w:t>
      </w:r>
    </w:p>
    <w:p w14:paraId="2C020DD5" w14:textId="77777777" w:rsidR="00526921" w:rsidRPr="00015E59" w:rsidRDefault="00526921" w:rsidP="00D24D22">
      <w:pPr>
        <w:pStyle w:val="Listbulletlevel1"/>
      </w:pPr>
      <w:r w:rsidRPr="00015E59">
        <w:t>Shortened stainless steel target pole for the SEAFRAME sensor BM connection</w:t>
      </w:r>
    </w:p>
    <w:p w14:paraId="65D97B25" w14:textId="77777777" w:rsidR="00526921" w:rsidRPr="00015E59" w:rsidRDefault="00526921" w:rsidP="00D24D22">
      <w:pPr>
        <w:pStyle w:val="Listbulletlevel1"/>
      </w:pPr>
      <w:r w:rsidRPr="00015E59">
        <w:t>LEICA cast iron change plates (2)</w:t>
      </w:r>
    </w:p>
    <w:p w14:paraId="63562151" w14:textId="77777777" w:rsidR="0012745E" w:rsidRPr="00015E59" w:rsidRDefault="00526921" w:rsidP="00D24D22">
      <w:pPr>
        <w:pStyle w:val="Listbulletlevel1"/>
      </w:pPr>
      <w:r w:rsidRPr="00015E59">
        <w:t>KESTRAL 4000 pocket weather tracker</w:t>
      </w:r>
    </w:p>
    <w:p w14:paraId="7A490952" w14:textId="77777777" w:rsidR="00D24D22" w:rsidRDefault="00526921" w:rsidP="005129E0">
      <w:pPr>
        <w:pStyle w:val="Heading2"/>
      </w:pPr>
      <w:bookmarkStart w:id="8" w:name="_Toc387410554"/>
      <w:r w:rsidRPr="00E40297">
        <w:t>Method</w:t>
      </w:r>
      <w:bookmarkEnd w:id="8"/>
    </w:p>
    <w:p w14:paraId="5EF79A61" w14:textId="77777777" w:rsidR="00D24D22" w:rsidRDefault="00526921" w:rsidP="00F537F9">
      <w:pPr>
        <w:pStyle w:val="BodyText"/>
      </w:pPr>
      <w:r w:rsidRPr="003A709A">
        <w:t>The “Leap-Frog” EDM-height-traversing technique was employed for the Port Vila tide gauge levelling survey. The "Leap-Frog" EDM-height-traversing technique involves setting</w:t>
      </w:r>
      <w:r w:rsidR="00DA03A5">
        <w:t xml:space="preserve"> up a total station (TCA2003 or</w:t>
      </w:r>
      <w:r w:rsidRPr="003A709A">
        <w:t xml:space="preserve"> TM30) midway between two target/reflectors (on reflector rods with struts). The targets remain at a particular change point for the back-sight and fore-sight observations. The instrument measures slope distances (1mm) and vertical angle to derive height differences (between the instrument’s </w:t>
      </w:r>
      <w:proofErr w:type="spellStart"/>
      <w:r w:rsidRPr="003A709A">
        <w:t>trunnion</w:t>
      </w:r>
      <w:proofErr w:type="spellEnd"/>
      <w:r w:rsidRPr="003A709A">
        <w:t xml:space="preserve"> axis and the reflectors). In support of the slope distance observations, the ambient temperature, pressure and humidity are recorded (KESTRAL 4000 pocket weather tracker) and input into the instrument to apply the first velocity correction to the observed distances (</w:t>
      </w:r>
      <w:proofErr w:type="spellStart"/>
      <w:r w:rsidRPr="003A709A">
        <w:t>Rüeger</w:t>
      </w:r>
      <w:proofErr w:type="spellEnd"/>
      <w:r w:rsidRPr="003A709A">
        <w:t xml:space="preserve"> &amp; Brun</w:t>
      </w:r>
      <w:r w:rsidR="00DA03A5">
        <w:t>ner 1982). Four rounds</w:t>
      </w:r>
      <w:r w:rsidRPr="003A709A">
        <w:t xml:space="preserve"> of observations are taken to the back-sight and fore-sight targets from each instrument setup. All levelling bays started and finished with the same reflector and reflector rod, i.e. an even number of setups when the two reflector rod configuration was used – this eliminates any reflector rod zero error.</w:t>
      </w:r>
    </w:p>
    <w:p w14:paraId="5BEA645C" w14:textId="77777777" w:rsidR="00453EEB" w:rsidRDefault="00526921" w:rsidP="00526921">
      <w:pPr>
        <w:pStyle w:val="BodyText"/>
      </w:pPr>
      <w:r>
        <w:t>Reduction of the digital data was computed by the Geoscience Australia levelling program “leveling1.exe”. This program computes the height difference between the two reflectors at any one set-up. Results can also be gained with the EDM Height Traversing method by using a single set-up / single rod configuration. This “single set-up / single rod” configuration is particularly useful when levelling between bench marks which are close together e.g. between the CGNSS Bench Mark and the Reference Marks.</w:t>
      </w:r>
    </w:p>
    <w:p w14:paraId="4A19178E" w14:textId="77777777" w:rsidR="00767E1D" w:rsidRDefault="00F537F9" w:rsidP="005129E0">
      <w:pPr>
        <w:pStyle w:val="Heading2"/>
      </w:pPr>
      <w:bookmarkStart w:id="9" w:name="_Toc387410555"/>
      <w:r>
        <w:t>Survey Support</w:t>
      </w:r>
      <w:bookmarkEnd w:id="9"/>
    </w:p>
    <w:p w14:paraId="3FA97F46" w14:textId="77777777" w:rsidR="00767E1D" w:rsidRDefault="00767E1D" w:rsidP="00E40297">
      <w:pPr>
        <w:pStyle w:val="BodyText"/>
      </w:pPr>
      <w:r w:rsidRPr="00E40297">
        <w:t xml:space="preserve">Due to a recent change in field procedures, two labourers, Ben </w:t>
      </w:r>
      <w:proofErr w:type="spellStart"/>
      <w:r w:rsidRPr="00E40297">
        <w:t>Nawi</w:t>
      </w:r>
      <w:proofErr w:type="spellEnd"/>
      <w:r w:rsidRPr="00E40297">
        <w:t xml:space="preserve"> and Jayson </w:t>
      </w:r>
      <w:proofErr w:type="spellStart"/>
      <w:r w:rsidRPr="00E40297">
        <w:t>Sokomanu</w:t>
      </w:r>
      <w:proofErr w:type="spellEnd"/>
      <w:r w:rsidRPr="00E40297">
        <w:t xml:space="preserve"> were hired to carry the Leica total station in the carry case during the survey. This was arranged through the kind assistance of Mr Martin </w:t>
      </w:r>
      <w:proofErr w:type="spellStart"/>
      <w:r w:rsidRPr="00E40297">
        <w:t>Sokomanu</w:t>
      </w:r>
      <w:proofErr w:type="spellEnd"/>
      <w:r w:rsidRPr="00E40297">
        <w:t>.</w:t>
      </w:r>
    </w:p>
    <w:p w14:paraId="64846E5A" w14:textId="77777777" w:rsidR="00F537F9" w:rsidRDefault="00F537F9" w:rsidP="005129E0">
      <w:pPr>
        <w:pStyle w:val="Heading2"/>
      </w:pPr>
      <w:bookmarkStart w:id="10" w:name="_Toc387410556"/>
      <w:r>
        <w:t>Issues</w:t>
      </w:r>
      <w:bookmarkEnd w:id="10"/>
    </w:p>
    <w:p w14:paraId="478A6F4D" w14:textId="77777777" w:rsidR="00767E1D" w:rsidRPr="00E40297" w:rsidRDefault="00767E1D" w:rsidP="00E40297">
      <w:pPr>
        <w:pStyle w:val="BodyText"/>
      </w:pPr>
      <w:r w:rsidRPr="00E40297">
        <w:t>Bench mark VAN101 is located within the Parliament House grounds and may be difficult to access on weekends.</w:t>
      </w:r>
    </w:p>
    <w:p w14:paraId="24DCB970" w14:textId="77777777" w:rsidR="00767E1D" w:rsidRPr="00E40297" w:rsidRDefault="00823895" w:rsidP="00E40297">
      <w:pPr>
        <w:pStyle w:val="BodyText"/>
      </w:pPr>
      <w:r w:rsidRPr="00E40297">
        <w:t>Always ensure</w:t>
      </w:r>
      <w:r w:rsidR="00767E1D" w:rsidRPr="00E40297">
        <w:t xml:space="preserve"> when </w:t>
      </w:r>
      <w:r w:rsidRPr="00E40297">
        <w:t xml:space="preserve">the </w:t>
      </w:r>
      <w:r w:rsidR="00767E1D" w:rsidRPr="00E40297">
        <w:t>survey equipment is freighted to Port Vila, prior arrangements with Meteorological Office or Survey Office should be made for the clearance from Customs Authority for concession on tariffs.</w:t>
      </w:r>
    </w:p>
    <w:p w14:paraId="42C2B6B5" w14:textId="77777777" w:rsidR="004636C7" w:rsidRPr="00E40297" w:rsidRDefault="004636C7" w:rsidP="005129E0">
      <w:pPr>
        <w:pStyle w:val="Heading2"/>
      </w:pPr>
      <w:bookmarkStart w:id="11" w:name="_Toc387410557"/>
      <w:r w:rsidRPr="00E40297">
        <w:lastRenderedPageBreak/>
        <w:t>Description of Marks – Port Vila, Vanuatu</w:t>
      </w:r>
      <w:bookmarkEnd w:id="11"/>
    </w:p>
    <w:p w14:paraId="42E8205C" w14:textId="77777777" w:rsidR="004636C7" w:rsidRPr="002B25A5" w:rsidRDefault="004636C7" w:rsidP="005129E0">
      <w:pPr>
        <w:pStyle w:val="ListnoLS"/>
      </w:pPr>
      <w:bookmarkStart w:id="12" w:name="_Toc357677671"/>
      <w:r w:rsidRPr="002B25A5">
        <w:t xml:space="preserve">VAN 3 </w:t>
      </w:r>
      <w:r>
        <w:tab/>
        <w:t>–</w:t>
      </w:r>
      <w:r w:rsidRPr="002B25A5">
        <w:t xml:space="preserve"> </w:t>
      </w:r>
      <w:r>
        <w:t xml:space="preserve">deep driven </w:t>
      </w:r>
      <w:r w:rsidRPr="002B25A5">
        <w:t>bench mark</w:t>
      </w:r>
    </w:p>
    <w:p w14:paraId="5E2E44C2" w14:textId="77777777" w:rsidR="004636C7" w:rsidRDefault="004636C7" w:rsidP="005129E0">
      <w:pPr>
        <w:pStyle w:val="ListnoLS"/>
      </w:pPr>
      <w:r>
        <w:t xml:space="preserve">VAN 2 </w:t>
      </w:r>
      <w:r>
        <w:tab/>
        <w:t>– deep driven bench mark next to bus shelter along wharf road</w:t>
      </w:r>
    </w:p>
    <w:p w14:paraId="3010B06D" w14:textId="77777777" w:rsidR="004636C7" w:rsidRDefault="004636C7" w:rsidP="005129E0">
      <w:pPr>
        <w:pStyle w:val="ListnoLS"/>
      </w:pPr>
      <w:r>
        <w:t xml:space="preserve">VAN 100 </w:t>
      </w:r>
      <w:r>
        <w:tab/>
        <w:t>– deep driven bench mark within meteorology office compound</w:t>
      </w:r>
    </w:p>
    <w:p w14:paraId="0B4D194C" w14:textId="77777777" w:rsidR="004636C7" w:rsidRPr="002B25A5" w:rsidRDefault="004636C7" w:rsidP="005129E0">
      <w:pPr>
        <w:pStyle w:val="ListnoLS"/>
      </w:pPr>
      <w:r w:rsidRPr="002B25A5">
        <w:t>VAN 101</w:t>
      </w:r>
      <w:r>
        <w:t xml:space="preserve"> </w:t>
      </w:r>
      <w:r>
        <w:tab/>
        <w:t>– deep driven bench mark within parliament compound</w:t>
      </w:r>
    </w:p>
    <w:p w14:paraId="27D027F7" w14:textId="77777777" w:rsidR="004636C7" w:rsidRPr="002B25A5" w:rsidRDefault="004636C7" w:rsidP="005129E0">
      <w:pPr>
        <w:pStyle w:val="ListnoLS"/>
      </w:pPr>
      <w:r w:rsidRPr="002B25A5">
        <w:t xml:space="preserve">VAN 16 </w:t>
      </w:r>
      <w:r>
        <w:tab/>
        <w:t xml:space="preserve">– </w:t>
      </w:r>
      <w:r w:rsidRPr="002B25A5">
        <w:t>SEAFRAME</w:t>
      </w:r>
      <w:r>
        <w:t xml:space="preserve"> sensor bench mark</w:t>
      </w:r>
    </w:p>
    <w:p w14:paraId="779A00C6" w14:textId="77777777" w:rsidR="004636C7" w:rsidRPr="002B25A5" w:rsidRDefault="004636C7" w:rsidP="005129E0">
      <w:pPr>
        <w:pStyle w:val="ListnoLS"/>
      </w:pPr>
      <w:r w:rsidRPr="002B25A5">
        <w:t>VAN14 (BC 1)</w:t>
      </w:r>
      <w:r>
        <w:t xml:space="preserve"> </w:t>
      </w:r>
      <w:r>
        <w:tab/>
        <w:t>– wall mounted bench mark within the main wharf area</w:t>
      </w:r>
    </w:p>
    <w:p w14:paraId="6A1CA829" w14:textId="77777777" w:rsidR="004636C7" w:rsidRPr="002B25A5" w:rsidRDefault="004636C7" w:rsidP="005129E0">
      <w:pPr>
        <w:pStyle w:val="ListnoLS"/>
      </w:pPr>
      <w:r w:rsidRPr="002B25A5">
        <w:t>VANUBM</w:t>
      </w:r>
      <w:r>
        <w:t xml:space="preserve"> </w:t>
      </w:r>
      <w:r>
        <w:tab/>
        <w:t>– Reference b</w:t>
      </w:r>
      <w:r w:rsidRPr="002B25A5">
        <w:t xml:space="preserve">ench </w:t>
      </w:r>
      <w:r>
        <w:t>m</w:t>
      </w:r>
      <w:r w:rsidRPr="002B25A5">
        <w:t xml:space="preserve">ark for the CGPS </w:t>
      </w:r>
      <w:r>
        <w:t>pillar</w:t>
      </w:r>
    </w:p>
    <w:p w14:paraId="686C0D06" w14:textId="77777777" w:rsidR="004636C7" w:rsidRDefault="005129E0" w:rsidP="005129E0">
      <w:pPr>
        <w:pStyle w:val="ListnoLS"/>
      </w:pPr>
      <w:r>
        <w:t xml:space="preserve">VANU </w:t>
      </w:r>
      <w:r>
        <w:tab/>
      </w:r>
      <w:r w:rsidR="004636C7">
        <w:t>– CGPS reference point</w:t>
      </w:r>
    </w:p>
    <w:p w14:paraId="143CA11C" w14:textId="77777777" w:rsidR="004636C7" w:rsidRDefault="004636C7" w:rsidP="005129E0">
      <w:pPr>
        <w:pStyle w:val="ListnoLS"/>
      </w:pPr>
      <w:r>
        <w:t>VANU RM1</w:t>
      </w:r>
      <w:r w:rsidRPr="00361CB0">
        <w:t xml:space="preserve"> </w:t>
      </w:r>
      <w:r>
        <w:tab/>
        <w:t>– CGPS survey reference marks</w:t>
      </w:r>
    </w:p>
    <w:p w14:paraId="74FD614C" w14:textId="77777777" w:rsidR="004636C7" w:rsidRDefault="004636C7" w:rsidP="005129E0">
      <w:pPr>
        <w:pStyle w:val="ListnoLS"/>
      </w:pPr>
      <w:r>
        <w:t>VANU RM2</w:t>
      </w:r>
      <w:r>
        <w:tab/>
        <w:t>– CGPS survey reference marks</w:t>
      </w:r>
    </w:p>
    <w:p w14:paraId="378A8E4E" w14:textId="77777777" w:rsidR="004636C7" w:rsidRDefault="004636C7" w:rsidP="005129E0">
      <w:pPr>
        <w:pStyle w:val="ListnoLS"/>
      </w:pPr>
      <w:r>
        <w:t xml:space="preserve">VANU RM3 </w:t>
      </w:r>
      <w:r>
        <w:tab/>
        <w:t>– CGPS survey reference marks.</w:t>
      </w:r>
    </w:p>
    <w:p w14:paraId="59821D2D" w14:textId="77777777" w:rsidR="004636C7" w:rsidRPr="002B25A5" w:rsidRDefault="004636C7" w:rsidP="005129E0">
      <w:pPr>
        <w:pStyle w:val="ListnoLS"/>
      </w:pPr>
      <w:r>
        <w:t>PTVL</w:t>
      </w:r>
      <w:r w:rsidRPr="002B25A5">
        <w:t>BM</w:t>
      </w:r>
      <w:r>
        <w:t xml:space="preserve"> </w:t>
      </w:r>
      <w:r>
        <w:tab/>
        <w:t>– Reference b</w:t>
      </w:r>
      <w:r w:rsidRPr="002B25A5">
        <w:t xml:space="preserve">ench </w:t>
      </w:r>
      <w:r>
        <w:t>m</w:t>
      </w:r>
      <w:r w:rsidRPr="002B25A5">
        <w:t xml:space="preserve">ark for the </w:t>
      </w:r>
      <w:r>
        <w:t>GNS</w:t>
      </w:r>
      <w:r w:rsidRPr="002B25A5">
        <w:t xml:space="preserve">S </w:t>
      </w:r>
      <w:r>
        <w:t>pillar</w:t>
      </w:r>
    </w:p>
    <w:p w14:paraId="6FA63531" w14:textId="77777777" w:rsidR="004636C7" w:rsidRDefault="005129E0" w:rsidP="005129E0">
      <w:pPr>
        <w:pStyle w:val="ListnoLS"/>
      </w:pPr>
      <w:r>
        <w:t xml:space="preserve">PTVL </w:t>
      </w:r>
      <w:r>
        <w:tab/>
      </w:r>
      <w:r w:rsidR="004636C7">
        <w:t>– GNSS reference point</w:t>
      </w:r>
    </w:p>
    <w:p w14:paraId="56537D94" w14:textId="77777777" w:rsidR="004636C7" w:rsidRDefault="004636C7" w:rsidP="005129E0">
      <w:pPr>
        <w:pStyle w:val="ListnoLS"/>
      </w:pPr>
      <w:r>
        <w:t>PTVL RM1</w:t>
      </w:r>
      <w:r>
        <w:tab/>
        <w:t>– GNSS survey reference mark</w:t>
      </w:r>
    </w:p>
    <w:p w14:paraId="5C057C71" w14:textId="77777777" w:rsidR="004636C7" w:rsidRDefault="004636C7" w:rsidP="005129E0">
      <w:pPr>
        <w:pStyle w:val="ListnoLS"/>
      </w:pPr>
      <w:r>
        <w:t>PTVL RM2</w:t>
      </w:r>
      <w:r>
        <w:tab/>
        <w:t>– GNSS survey reference mark</w:t>
      </w:r>
    </w:p>
    <w:p w14:paraId="5983E78C" w14:textId="77777777" w:rsidR="00D24D22" w:rsidRDefault="004636C7" w:rsidP="005129E0">
      <w:pPr>
        <w:pStyle w:val="ListnoLS"/>
      </w:pPr>
      <w:r>
        <w:t xml:space="preserve">PTVL RM3 </w:t>
      </w:r>
      <w:r>
        <w:tab/>
        <w:t>– GNSS survey reference mark</w:t>
      </w:r>
    </w:p>
    <w:p w14:paraId="3456C04D" w14:textId="77777777" w:rsidR="003E384A" w:rsidRDefault="004636C7" w:rsidP="007B2598">
      <w:pPr>
        <w:pStyle w:val="BodyText"/>
      </w:pPr>
      <w:r>
        <w:t>Holding pins along surve</w:t>
      </w:r>
      <w:r w:rsidR="004154B7">
        <w:t>y route from tide gauge to CGPS</w:t>
      </w:r>
      <w:r>
        <w:t xml:space="preserve"> </w:t>
      </w:r>
      <w:r w:rsidR="00447107">
        <w:t>(as listed previously) are all</w:t>
      </w:r>
      <w:r w:rsidRPr="002B25A5">
        <w:rPr>
          <w:szCs w:val="24"/>
        </w:rPr>
        <w:t xml:space="preserve"> s</w:t>
      </w:r>
      <w:r w:rsidRPr="002B25A5">
        <w:t>t</w:t>
      </w:r>
      <w:r w:rsidR="00447107">
        <w:t>ainless steel bolts</w:t>
      </w:r>
      <w:r w:rsidRPr="002B25A5">
        <w:t>, drilled</w:t>
      </w:r>
      <w:r>
        <w:t xml:space="preserve"> in concrete and glued in place with the exception of VAN154, a metal spike and VAN166, a bolt located at the base of a light pole along the entrance road to the VANU CGPS Pillar.</w:t>
      </w:r>
      <w:r w:rsidR="003E384A">
        <w:br w:type="page"/>
      </w:r>
    </w:p>
    <w:p w14:paraId="7F1C06A9" w14:textId="77777777" w:rsidR="004636C7" w:rsidRDefault="004636C7" w:rsidP="005129E0">
      <w:pPr>
        <w:pStyle w:val="Heading2"/>
      </w:pPr>
      <w:bookmarkStart w:id="13" w:name="_Toc387410558"/>
      <w:bookmarkEnd w:id="12"/>
      <w:r>
        <w:lastRenderedPageBreak/>
        <w:t>Comparisons between 2012 and 2011</w:t>
      </w:r>
      <w:r w:rsidRPr="00606DF6">
        <w:t xml:space="preserve"> EDM Surveys</w:t>
      </w:r>
      <w:bookmarkEnd w:id="13"/>
    </w:p>
    <w:p w14:paraId="7138868A" w14:textId="77777777" w:rsidR="003E384A" w:rsidRDefault="003E384A" w:rsidP="003E384A">
      <w:pPr>
        <w:pStyle w:val="Tabletitle"/>
      </w:pPr>
      <w:r>
        <w:t xml:space="preserve">Table </w:t>
      </w:r>
      <w:r w:rsidR="0064045A">
        <w:fldChar w:fldCharType="begin"/>
      </w:r>
      <w:r w:rsidR="0064045A">
        <w:instrText xml:space="preserve"> STYLEREF 1 \s </w:instrText>
      </w:r>
      <w:r w:rsidR="0064045A">
        <w:fldChar w:fldCharType="separate"/>
      </w:r>
      <w:r w:rsidR="007D704D">
        <w:rPr>
          <w:noProof/>
        </w:rPr>
        <w:t>1</w:t>
      </w:r>
      <w:r w:rsidR="0064045A">
        <w:rPr>
          <w:noProof/>
        </w:rPr>
        <w:fldChar w:fldCharType="end"/>
      </w:r>
      <w:r>
        <w:t>.</w:t>
      </w:r>
      <w:r w:rsidR="0064045A">
        <w:fldChar w:fldCharType="begin"/>
      </w:r>
      <w:r w:rsidR="0064045A">
        <w:instrText xml:space="preserve"> SEQ Table \* ARABIC \s 1 </w:instrText>
      </w:r>
      <w:r w:rsidR="0064045A">
        <w:fldChar w:fldCharType="separate"/>
      </w:r>
      <w:r w:rsidR="007D704D">
        <w:rPr>
          <w:noProof/>
        </w:rPr>
        <w:t>1</w:t>
      </w:r>
      <w:r w:rsidR="0064045A">
        <w:rPr>
          <w:noProof/>
        </w:rPr>
        <w:fldChar w:fldCharType="end"/>
      </w:r>
      <w:r w:rsidRPr="003E384A">
        <w:rPr>
          <w:rFonts w:eastAsia="Times"/>
        </w:rPr>
        <w:t xml:space="preserve"> </w:t>
      </w:r>
      <w:r w:rsidRPr="006E7213">
        <w:rPr>
          <w:rFonts w:eastAsia="Times"/>
        </w:rPr>
        <w:t>Results of Port Vila, Vanuatu 2012 EDM Height Traversing Comparison 2012 – 2011.</w:t>
      </w:r>
      <w:r>
        <w:rPr>
          <w:rFonts w:eastAsia="Times"/>
        </w:rPr>
        <w:t xml:space="preserve"> </w:t>
      </w:r>
      <w:r w:rsidRPr="002A7766">
        <w:t>VAN3 - adopted fixed height of 23.5463m</w:t>
      </w:r>
    </w:p>
    <w:tbl>
      <w:tblPr>
        <w:tblStyle w:val="TableGAHeaderRow"/>
        <w:tblW w:w="9450" w:type="dxa"/>
        <w:tblLook w:val="04A0" w:firstRow="1" w:lastRow="0" w:firstColumn="1" w:lastColumn="0" w:noHBand="0" w:noVBand="1"/>
        <w:tblCaption w:val="Table 1: Results of Port Vila, Vanuatu 2012 EDM Height Traversing Comparison 2012 – 2011. VAN3 - adopted fixed height of 23.5463m"/>
        <w:tblDescription w:val="Table of results showing the comparison between surveys 2012 and 2011."/>
      </w:tblPr>
      <w:tblGrid>
        <w:gridCol w:w="851"/>
        <w:gridCol w:w="1048"/>
        <w:gridCol w:w="969"/>
        <w:gridCol w:w="1099"/>
        <w:gridCol w:w="1019"/>
        <w:gridCol w:w="1035"/>
        <w:gridCol w:w="834"/>
        <w:gridCol w:w="1025"/>
        <w:gridCol w:w="1570"/>
      </w:tblGrid>
      <w:tr w:rsidR="003E384A" w:rsidRPr="00D8354E" w14:paraId="4FD1DF03" w14:textId="77777777" w:rsidTr="00292FB6">
        <w:trPr>
          <w:cnfStyle w:val="100000000000" w:firstRow="1" w:lastRow="0" w:firstColumn="0" w:lastColumn="0" w:oddVBand="0" w:evenVBand="0" w:oddHBand="0" w:evenHBand="0" w:firstRowFirstColumn="0" w:firstRowLastColumn="0" w:lastRowFirstColumn="0" w:lastRowLastColumn="0"/>
          <w:trHeight w:val="57"/>
          <w:tblHeader/>
        </w:trPr>
        <w:tc>
          <w:tcPr>
            <w:tcW w:w="851" w:type="dxa"/>
          </w:tcPr>
          <w:p w14:paraId="208E53CC" w14:textId="77777777" w:rsidR="00D8354E" w:rsidRPr="00D8354E" w:rsidRDefault="00D8354E" w:rsidP="003E384A">
            <w:pPr>
              <w:pStyle w:val="Tabletextleft"/>
            </w:pPr>
            <w:r w:rsidRPr="00D8354E">
              <w:t>From</w:t>
            </w:r>
          </w:p>
        </w:tc>
        <w:tc>
          <w:tcPr>
            <w:tcW w:w="1048" w:type="dxa"/>
          </w:tcPr>
          <w:p w14:paraId="0F316FBC" w14:textId="77777777" w:rsidR="00D8354E" w:rsidRPr="00D8354E" w:rsidRDefault="00D8354E" w:rsidP="003E384A">
            <w:pPr>
              <w:pStyle w:val="Tabletextleft"/>
            </w:pPr>
            <w:r w:rsidRPr="00D8354E">
              <w:t>To</w:t>
            </w:r>
          </w:p>
        </w:tc>
        <w:tc>
          <w:tcPr>
            <w:tcW w:w="969" w:type="dxa"/>
          </w:tcPr>
          <w:p w14:paraId="769842BB" w14:textId="77777777" w:rsidR="00D8354E" w:rsidRPr="00D8354E" w:rsidRDefault="00D8354E" w:rsidP="003E384A">
            <w:pPr>
              <w:pStyle w:val="Tabletextcentred"/>
            </w:pPr>
            <w:r w:rsidRPr="00D8354E">
              <w:t>Levelled Ht. Diff.</w:t>
            </w:r>
          </w:p>
        </w:tc>
        <w:tc>
          <w:tcPr>
            <w:tcW w:w="1099" w:type="dxa"/>
          </w:tcPr>
          <w:p w14:paraId="4A44EC0E" w14:textId="77777777" w:rsidR="00D8354E" w:rsidRPr="00D8354E" w:rsidRDefault="00D8354E" w:rsidP="003E384A">
            <w:pPr>
              <w:pStyle w:val="Tabletextcentred"/>
            </w:pPr>
            <w:r w:rsidRPr="00D8354E">
              <w:t>RL 2012</w:t>
            </w:r>
          </w:p>
        </w:tc>
        <w:tc>
          <w:tcPr>
            <w:tcW w:w="1019" w:type="dxa"/>
          </w:tcPr>
          <w:p w14:paraId="5120B31F" w14:textId="77777777" w:rsidR="00D8354E" w:rsidRPr="00D8354E" w:rsidRDefault="00D8354E" w:rsidP="003E384A">
            <w:pPr>
              <w:pStyle w:val="Tabletextcentred"/>
            </w:pPr>
            <w:proofErr w:type="spellStart"/>
            <w:r w:rsidRPr="00D8354E">
              <w:t>Misclose</w:t>
            </w:r>
            <w:proofErr w:type="spellEnd"/>
            <w:r w:rsidRPr="00D8354E">
              <w:t xml:space="preserve"> (mm)</w:t>
            </w:r>
          </w:p>
        </w:tc>
        <w:tc>
          <w:tcPr>
            <w:tcW w:w="1035" w:type="dxa"/>
          </w:tcPr>
          <w:p w14:paraId="6E848486" w14:textId="77777777" w:rsidR="00D8354E" w:rsidRPr="00D8354E" w:rsidRDefault="00D8354E" w:rsidP="003E384A">
            <w:pPr>
              <w:pStyle w:val="Tabletextcentred"/>
            </w:pPr>
            <w:r w:rsidRPr="00D8354E">
              <w:t>Dist. (km)</w:t>
            </w:r>
          </w:p>
        </w:tc>
        <w:tc>
          <w:tcPr>
            <w:tcW w:w="834" w:type="dxa"/>
          </w:tcPr>
          <w:p w14:paraId="6CDD07D5" w14:textId="77777777" w:rsidR="00D8354E" w:rsidRPr="00D8354E" w:rsidRDefault="00D8354E" w:rsidP="003E384A">
            <w:pPr>
              <w:pStyle w:val="Tabletextcentred"/>
            </w:pPr>
            <w:r w:rsidRPr="00D8354E">
              <w:t>1mm</w:t>
            </w:r>
            <w:r w:rsidRPr="00D8354E">
              <w:sym w:font="Symbol" w:char="F0D6"/>
            </w:r>
            <w:r w:rsidRPr="00D8354E">
              <w:t>k</w:t>
            </w:r>
          </w:p>
        </w:tc>
        <w:tc>
          <w:tcPr>
            <w:tcW w:w="1025" w:type="dxa"/>
          </w:tcPr>
          <w:p w14:paraId="768259A8" w14:textId="77777777" w:rsidR="00D8354E" w:rsidRPr="00D8354E" w:rsidRDefault="00D8354E" w:rsidP="003E384A">
            <w:pPr>
              <w:pStyle w:val="Tabletextcentred"/>
            </w:pPr>
            <w:r w:rsidRPr="00D8354E">
              <w:t>RL 2011</w:t>
            </w:r>
          </w:p>
        </w:tc>
        <w:tc>
          <w:tcPr>
            <w:tcW w:w="1570" w:type="dxa"/>
          </w:tcPr>
          <w:p w14:paraId="01B675CD" w14:textId="77777777" w:rsidR="00D8354E" w:rsidRPr="00D8354E" w:rsidRDefault="00D8354E" w:rsidP="003E384A">
            <w:pPr>
              <w:pStyle w:val="Tabletextcentred"/>
            </w:pPr>
            <w:r w:rsidRPr="00D8354E">
              <w:t>Difference (mm)</w:t>
            </w:r>
            <w:r w:rsidR="009823E4">
              <w:br/>
            </w:r>
            <w:r w:rsidRPr="00D8354E">
              <w:t>2012 - 2011</w:t>
            </w:r>
          </w:p>
        </w:tc>
      </w:tr>
      <w:tr w:rsidR="003E384A" w:rsidRPr="00D8354E" w14:paraId="7F090C5E"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41655002" w14:textId="77777777" w:rsidR="00D8354E" w:rsidRPr="00D8354E" w:rsidRDefault="00D8354E" w:rsidP="003E384A">
            <w:pPr>
              <w:pStyle w:val="Tabletextleft"/>
            </w:pPr>
            <w:r w:rsidRPr="00D8354E">
              <w:t>VAN3</w:t>
            </w:r>
          </w:p>
        </w:tc>
        <w:tc>
          <w:tcPr>
            <w:tcW w:w="1048" w:type="dxa"/>
          </w:tcPr>
          <w:p w14:paraId="66BB2601" w14:textId="77777777" w:rsidR="00D8354E" w:rsidRPr="00D8354E" w:rsidRDefault="00D8354E" w:rsidP="003E384A">
            <w:pPr>
              <w:pStyle w:val="Tabletextleft"/>
              <w:rPr>
                <w:rFonts w:ascii="Arial Narrow" w:hAnsi="Arial Narrow"/>
                <w:color w:val="000000"/>
                <w:sz w:val="16"/>
                <w:szCs w:val="16"/>
              </w:rPr>
            </w:pPr>
          </w:p>
        </w:tc>
        <w:tc>
          <w:tcPr>
            <w:tcW w:w="969" w:type="dxa"/>
          </w:tcPr>
          <w:p w14:paraId="34ADE6EE" w14:textId="77777777" w:rsidR="00D8354E" w:rsidRPr="00D8354E" w:rsidRDefault="00D8354E" w:rsidP="003E384A">
            <w:pPr>
              <w:pStyle w:val="Tabletextcentred"/>
              <w:rPr>
                <w:rFonts w:ascii="Arial Narrow" w:hAnsi="Arial Narrow"/>
                <w:color w:val="000000"/>
                <w:sz w:val="16"/>
                <w:szCs w:val="16"/>
              </w:rPr>
            </w:pPr>
          </w:p>
        </w:tc>
        <w:tc>
          <w:tcPr>
            <w:tcW w:w="1099" w:type="dxa"/>
          </w:tcPr>
          <w:p w14:paraId="0E8107E3" w14:textId="77777777" w:rsidR="00D8354E" w:rsidRPr="00D8354E" w:rsidRDefault="00D8354E" w:rsidP="003E384A">
            <w:pPr>
              <w:pStyle w:val="Tabletextcentred"/>
            </w:pPr>
            <w:r w:rsidRPr="00D8354E">
              <w:t>23.54630</w:t>
            </w:r>
          </w:p>
        </w:tc>
        <w:tc>
          <w:tcPr>
            <w:tcW w:w="1019" w:type="dxa"/>
          </w:tcPr>
          <w:p w14:paraId="071857A0" w14:textId="77777777" w:rsidR="00D8354E" w:rsidRPr="00D8354E" w:rsidRDefault="00D8354E" w:rsidP="003E384A">
            <w:pPr>
              <w:pStyle w:val="Tabletextcentred"/>
              <w:rPr>
                <w:rFonts w:ascii="Arial Narrow" w:hAnsi="Arial Narrow"/>
                <w:color w:val="000000"/>
                <w:sz w:val="16"/>
                <w:szCs w:val="16"/>
              </w:rPr>
            </w:pPr>
          </w:p>
        </w:tc>
        <w:tc>
          <w:tcPr>
            <w:tcW w:w="1035" w:type="dxa"/>
          </w:tcPr>
          <w:p w14:paraId="4BE64587" w14:textId="77777777" w:rsidR="00D8354E" w:rsidRPr="00D8354E" w:rsidRDefault="00D8354E" w:rsidP="003E384A">
            <w:pPr>
              <w:pStyle w:val="Tabletextcentred"/>
              <w:rPr>
                <w:rFonts w:ascii="Arial Narrow" w:hAnsi="Arial Narrow"/>
                <w:color w:val="000000"/>
                <w:sz w:val="16"/>
                <w:szCs w:val="16"/>
              </w:rPr>
            </w:pPr>
          </w:p>
        </w:tc>
        <w:tc>
          <w:tcPr>
            <w:tcW w:w="834" w:type="dxa"/>
          </w:tcPr>
          <w:p w14:paraId="5C0632EB" w14:textId="77777777" w:rsidR="00D8354E" w:rsidRPr="00D8354E" w:rsidRDefault="00D8354E" w:rsidP="003E384A">
            <w:pPr>
              <w:pStyle w:val="Tabletextcentred"/>
              <w:rPr>
                <w:rFonts w:ascii="Arial Narrow" w:hAnsi="Arial Narrow"/>
                <w:color w:val="000000"/>
                <w:sz w:val="16"/>
                <w:szCs w:val="16"/>
              </w:rPr>
            </w:pPr>
          </w:p>
        </w:tc>
        <w:tc>
          <w:tcPr>
            <w:tcW w:w="1025" w:type="dxa"/>
          </w:tcPr>
          <w:p w14:paraId="74DC4A45" w14:textId="77777777" w:rsidR="00D8354E" w:rsidRPr="00D8354E" w:rsidRDefault="00D8354E" w:rsidP="003E384A">
            <w:pPr>
              <w:pStyle w:val="Tabletextcentred"/>
              <w:rPr>
                <w:rFonts w:ascii="Arial Narrow" w:hAnsi="Arial Narrow"/>
                <w:color w:val="000000"/>
                <w:sz w:val="16"/>
                <w:szCs w:val="16"/>
              </w:rPr>
            </w:pPr>
          </w:p>
        </w:tc>
        <w:tc>
          <w:tcPr>
            <w:tcW w:w="1570" w:type="dxa"/>
          </w:tcPr>
          <w:p w14:paraId="421A1E4B" w14:textId="77777777" w:rsidR="00D8354E" w:rsidRPr="00D8354E" w:rsidRDefault="00D8354E" w:rsidP="003E384A">
            <w:pPr>
              <w:pStyle w:val="Tabletextcentred"/>
              <w:rPr>
                <w:rFonts w:ascii="Arial Narrow" w:hAnsi="Arial Narrow"/>
                <w:color w:val="000000"/>
                <w:sz w:val="16"/>
                <w:szCs w:val="16"/>
              </w:rPr>
            </w:pPr>
          </w:p>
        </w:tc>
      </w:tr>
      <w:tr w:rsidR="003E384A" w:rsidRPr="00D8354E" w14:paraId="6C4693A7"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192C6C49" w14:textId="77777777" w:rsidR="00D8354E" w:rsidRPr="00D8354E" w:rsidRDefault="00D8354E" w:rsidP="003E384A">
            <w:pPr>
              <w:pStyle w:val="Tabletextleft"/>
            </w:pPr>
            <w:r w:rsidRPr="00D8354E">
              <w:t>VAN160</w:t>
            </w:r>
          </w:p>
        </w:tc>
        <w:tc>
          <w:tcPr>
            <w:tcW w:w="1048" w:type="dxa"/>
          </w:tcPr>
          <w:p w14:paraId="5842E2FE" w14:textId="77777777" w:rsidR="00D8354E" w:rsidRPr="00D8354E" w:rsidRDefault="00D8354E" w:rsidP="003E384A">
            <w:pPr>
              <w:pStyle w:val="Tabletextleft"/>
            </w:pPr>
            <w:r w:rsidRPr="00D8354E">
              <w:t>VAN160</w:t>
            </w:r>
          </w:p>
        </w:tc>
        <w:tc>
          <w:tcPr>
            <w:tcW w:w="969" w:type="dxa"/>
          </w:tcPr>
          <w:p w14:paraId="190B0623" w14:textId="77777777" w:rsidR="00D8354E" w:rsidRPr="00D8354E" w:rsidRDefault="00D8354E" w:rsidP="003E384A">
            <w:pPr>
              <w:pStyle w:val="Tabletextcentred"/>
            </w:pPr>
            <w:r w:rsidRPr="00D8354E">
              <w:t>-4.55954</w:t>
            </w:r>
          </w:p>
        </w:tc>
        <w:tc>
          <w:tcPr>
            <w:tcW w:w="1099" w:type="dxa"/>
          </w:tcPr>
          <w:p w14:paraId="56F73AB7" w14:textId="77777777" w:rsidR="00D8354E" w:rsidRPr="00D8354E" w:rsidRDefault="00D8354E" w:rsidP="003E384A">
            <w:pPr>
              <w:pStyle w:val="Tabletextcentred"/>
            </w:pPr>
            <w:r w:rsidRPr="00D8354E">
              <w:t>18.98676</w:t>
            </w:r>
          </w:p>
        </w:tc>
        <w:tc>
          <w:tcPr>
            <w:tcW w:w="1019" w:type="dxa"/>
          </w:tcPr>
          <w:p w14:paraId="65945BB0" w14:textId="77777777" w:rsidR="00D8354E" w:rsidRPr="00D8354E" w:rsidRDefault="00D8354E" w:rsidP="003E384A">
            <w:pPr>
              <w:pStyle w:val="Tabletextcentred"/>
            </w:pPr>
            <w:r w:rsidRPr="00D8354E">
              <w:t>-0.013</w:t>
            </w:r>
          </w:p>
        </w:tc>
        <w:tc>
          <w:tcPr>
            <w:tcW w:w="1035" w:type="dxa"/>
          </w:tcPr>
          <w:p w14:paraId="078E6DA5" w14:textId="77777777" w:rsidR="00D8354E" w:rsidRPr="00D8354E" w:rsidRDefault="00D8354E" w:rsidP="003E384A">
            <w:pPr>
              <w:pStyle w:val="Tabletextcentred"/>
            </w:pPr>
            <w:r w:rsidRPr="00D8354E">
              <w:t>0.180</w:t>
            </w:r>
          </w:p>
        </w:tc>
        <w:tc>
          <w:tcPr>
            <w:tcW w:w="834" w:type="dxa"/>
          </w:tcPr>
          <w:p w14:paraId="7E110C55" w14:textId="77777777" w:rsidR="00D8354E" w:rsidRPr="00D8354E" w:rsidRDefault="00D8354E" w:rsidP="003E384A">
            <w:pPr>
              <w:pStyle w:val="Tabletextcentred"/>
            </w:pPr>
            <w:r w:rsidRPr="00D8354E">
              <w:t>0.424</w:t>
            </w:r>
          </w:p>
        </w:tc>
        <w:tc>
          <w:tcPr>
            <w:tcW w:w="1025" w:type="dxa"/>
          </w:tcPr>
          <w:p w14:paraId="6F131E53" w14:textId="77777777" w:rsidR="00D8354E" w:rsidRPr="00D8354E" w:rsidRDefault="00D8354E" w:rsidP="003E384A">
            <w:pPr>
              <w:pStyle w:val="Tabletextcentred"/>
            </w:pPr>
            <w:r w:rsidRPr="00D8354E">
              <w:t>18.9873</w:t>
            </w:r>
          </w:p>
        </w:tc>
        <w:tc>
          <w:tcPr>
            <w:tcW w:w="1570" w:type="dxa"/>
          </w:tcPr>
          <w:p w14:paraId="4B7F4353" w14:textId="77777777" w:rsidR="00D8354E" w:rsidRPr="00D8354E" w:rsidRDefault="00D8354E" w:rsidP="003E384A">
            <w:pPr>
              <w:pStyle w:val="Tabletextcentred"/>
            </w:pPr>
            <w:r w:rsidRPr="00D8354E">
              <w:t>-0.51</w:t>
            </w:r>
          </w:p>
        </w:tc>
      </w:tr>
      <w:tr w:rsidR="003E384A" w:rsidRPr="00D8354E" w14:paraId="7FF48CA4"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6A9B58F7" w14:textId="77777777" w:rsidR="00D8354E" w:rsidRPr="00D8354E" w:rsidRDefault="00D8354E" w:rsidP="003E384A">
            <w:pPr>
              <w:pStyle w:val="Tabletextleft"/>
            </w:pPr>
            <w:r w:rsidRPr="00D8354E">
              <w:t>VAN210</w:t>
            </w:r>
          </w:p>
        </w:tc>
        <w:tc>
          <w:tcPr>
            <w:tcW w:w="1048" w:type="dxa"/>
          </w:tcPr>
          <w:p w14:paraId="64B0D9C3" w14:textId="77777777" w:rsidR="00D8354E" w:rsidRPr="00D8354E" w:rsidRDefault="00D8354E" w:rsidP="003E384A">
            <w:pPr>
              <w:pStyle w:val="Tabletextleft"/>
            </w:pPr>
            <w:r w:rsidRPr="00D8354E">
              <w:t>VAN210</w:t>
            </w:r>
          </w:p>
        </w:tc>
        <w:tc>
          <w:tcPr>
            <w:tcW w:w="969" w:type="dxa"/>
          </w:tcPr>
          <w:p w14:paraId="6F9F0C77" w14:textId="77777777" w:rsidR="00D8354E" w:rsidRPr="00D8354E" w:rsidRDefault="00D8354E" w:rsidP="003E384A">
            <w:pPr>
              <w:pStyle w:val="Tabletextcentred"/>
            </w:pPr>
            <w:r w:rsidRPr="00D8354E">
              <w:t>-7.44061</w:t>
            </w:r>
          </w:p>
        </w:tc>
        <w:tc>
          <w:tcPr>
            <w:tcW w:w="1099" w:type="dxa"/>
          </w:tcPr>
          <w:p w14:paraId="43AE3062" w14:textId="77777777" w:rsidR="00D8354E" w:rsidRPr="00D8354E" w:rsidRDefault="00D8354E" w:rsidP="003E384A">
            <w:pPr>
              <w:pStyle w:val="Tabletextcentred"/>
            </w:pPr>
            <w:r w:rsidRPr="00D8354E">
              <w:t>11.54615</w:t>
            </w:r>
          </w:p>
        </w:tc>
        <w:tc>
          <w:tcPr>
            <w:tcW w:w="1019" w:type="dxa"/>
          </w:tcPr>
          <w:p w14:paraId="0C8302E3" w14:textId="77777777" w:rsidR="00D8354E" w:rsidRPr="00D8354E" w:rsidRDefault="00D8354E" w:rsidP="003E384A">
            <w:pPr>
              <w:pStyle w:val="Tabletextcentred"/>
            </w:pPr>
            <w:r w:rsidRPr="00D8354E">
              <w:t>0.055</w:t>
            </w:r>
          </w:p>
        </w:tc>
        <w:tc>
          <w:tcPr>
            <w:tcW w:w="1035" w:type="dxa"/>
          </w:tcPr>
          <w:p w14:paraId="1912656E" w14:textId="77777777" w:rsidR="00D8354E" w:rsidRPr="00D8354E" w:rsidRDefault="00D8354E" w:rsidP="003E384A">
            <w:pPr>
              <w:pStyle w:val="Tabletextcentred"/>
            </w:pPr>
            <w:r w:rsidRPr="00D8354E">
              <w:t>0.206</w:t>
            </w:r>
          </w:p>
        </w:tc>
        <w:tc>
          <w:tcPr>
            <w:tcW w:w="834" w:type="dxa"/>
          </w:tcPr>
          <w:p w14:paraId="71C9F1D1" w14:textId="77777777" w:rsidR="00D8354E" w:rsidRPr="00D8354E" w:rsidRDefault="00D8354E" w:rsidP="003E384A">
            <w:pPr>
              <w:pStyle w:val="Tabletextcentred"/>
            </w:pPr>
            <w:r w:rsidRPr="00D8354E">
              <w:t>0.454</w:t>
            </w:r>
          </w:p>
        </w:tc>
        <w:tc>
          <w:tcPr>
            <w:tcW w:w="1025" w:type="dxa"/>
          </w:tcPr>
          <w:p w14:paraId="6B4EDC5A" w14:textId="77777777" w:rsidR="00D8354E" w:rsidRPr="00D8354E" w:rsidRDefault="00D8354E" w:rsidP="003E384A">
            <w:pPr>
              <w:pStyle w:val="Tabletextcentred"/>
            </w:pPr>
            <w:r w:rsidRPr="00D8354E">
              <w:t>New Mark</w:t>
            </w:r>
          </w:p>
        </w:tc>
        <w:tc>
          <w:tcPr>
            <w:tcW w:w="1570" w:type="dxa"/>
          </w:tcPr>
          <w:p w14:paraId="4B686B98" w14:textId="77777777" w:rsidR="00D8354E" w:rsidRPr="00D8354E" w:rsidRDefault="00D8354E" w:rsidP="003E384A">
            <w:pPr>
              <w:pStyle w:val="Tabletextcentred"/>
            </w:pPr>
            <w:r w:rsidRPr="00D8354E">
              <w:t>New Mark</w:t>
            </w:r>
          </w:p>
        </w:tc>
      </w:tr>
      <w:tr w:rsidR="003E384A" w:rsidRPr="00D8354E" w14:paraId="19CE429E"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63C47B64" w14:textId="77777777" w:rsidR="00D8354E" w:rsidRPr="00D8354E" w:rsidRDefault="00D8354E" w:rsidP="003E384A">
            <w:pPr>
              <w:pStyle w:val="Tabletextleft"/>
            </w:pPr>
            <w:r w:rsidRPr="00D8354E">
              <w:t>VAN143</w:t>
            </w:r>
          </w:p>
        </w:tc>
        <w:tc>
          <w:tcPr>
            <w:tcW w:w="1048" w:type="dxa"/>
          </w:tcPr>
          <w:p w14:paraId="03BEA970" w14:textId="77777777" w:rsidR="00D8354E" w:rsidRPr="00D8354E" w:rsidRDefault="00D8354E" w:rsidP="003E384A">
            <w:pPr>
              <w:pStyle w:val="Tabletextleft"/>
            </w:pPr>
            <w:r w:rsidRPr="00D8354E">
              <w:t>VAN143</w:t>
            </w:r>
          </w:p>
        </w:tc>
        <w:tc>
          <w:tcPr>
            <w:tcW w:w="969" w:type="dxa"/>
          </w:tcPr>
          <w:p w14:paraId="4476D5B3" w14:textId="77777777" w:rsidR="00D8354E" w:rsidRPr="00D8354E" w:rsidRDefault="00D8354E" w:rsidP="003E384A">
            <w:pPr>
              <w:pStyle w:val="Tabletextcentred"/>
            </w:pPr>
            <w:r w:rsidRPr="00D8354E">
              <w:t>1.50430</w:t>
            </w:r>
          </w:p>
        </w:tc>
        <w:tc>
          <w:tcPr>
            <w:tcW w:w="1099" w:type="dxa"/>
          </w:tcPr>
          <w:p w14:paraId="1DF10DB8" w14:textId="77777777" w:rsidR="00D8354E" w:rsidRPr="00D8354E" w:rsidRDefault="00D8354E" w:rsidP="003E384A">
            <w:pPr>
              <w:pStyle w:val="Tabletextcentred"/>
            </w:pPr>
            <w:r w:rsidRPr="00D8354E">
              <w:t>13.05045</w:t>
            </w:r>
          </w:p>
        </w:tc>
        <w:tc>
          <w:tcPr>
            <w:tcW w:w="1019" w:type="dxa"/>
          </w:tcPr>
          <w:p w14:paraId="43A80F94" w14:textId="77777777" w:rsidR="00D8354E" w:rsidRPr="00D8354E" w:rsidRDefault="00D8354E" w:rsidP="003E384A">
            <w:pPr>
              <w:pStyle w:val="Tabletextcentred"/>
            </w:pPr>
            <w:r w:rsidRPr="00D8354E">
              <w:t>0.402</w:t>
            </w:r>
          </w:p>
        </w:tc>
        <w:tc>
          <w:tcPr>
            <w:tcW w:w="1035" w:type="dxa"/>
          </w:tcPr>
          <w:p w14:paraId="216A8266" w14:textId="77777777" w:rsidR="00D8354E" w:rsidRPr="00D8354E" w:rsidRDefault="00D8354E" w:rsidP="003E384A">
            <w:pPr>
              <w:pStyle w:val="Tabletextcentred"/>
            </w:pPr>
            <w:r w:rsidRPr="00D8354E">
              <w:t>0.160</w:t>
            </w:r>
          </w:p>
        </w:tc>
        <w:tc>
          <w:tcPr>
            <w:tcW w:w="834" w:type="dxa"/>
          </w:tcPr>
          <w:p w14:paraId="0E195089" w14:textId="77777777" w:rsidR="00D8354E" w:rsidRPr="00D8354E" w:rsidRDefault="00D8354E" w:rsidP="003E384A">
            <w:pPr>
              <w:pStyle w:val="Tabletextcentred"/>
            </w:pPr>
            <w:r w:rsidRPr="00D8354E">
              <w:t>0.400</w:t>
            </w:r>
          </w:p>
        </w:tc>
        <w:tc>
          <w:tcPr>
            <w:tcW w:w="1025" w:type="dxa"/>
          </w:tcPr>
          <w:p w14:paraId="7C334433" w14:textId="77777777" w:rsidR="00D8354E" w:rsidRPr="00D8354E" w:rsidRDefault="00D8354E" w:rsidP="003E384A">
            <w:pPr>
              <w:pStyle w:val="Tabletextcentred"/>
            </w:pPr>
            <w:r w:rsidRPr="00D8354E">
              <w:t>13.0512</w:t>
            </w:r>
          </w:p>
        </w:tc>
        <w:tc>
          <w:tcPr>
            <w:tcW w:w="1570" w:type="dxa"/>
          </w:tcPr>
          <w:p w14:paraId="55CC4DB7" w14:textId="77777777" w:rsidR="00D8354E" w:rsidRPr="00D8354E" w:rsidRDefault="00D8354E" w:rsidP="003E384A">
            <w:pPr>
              <w:pStyle w:val="Tabletextcentred"/>
            </w:pPr>
            <w:r w:rsidRPr="00D8354E">
              <w:t>-0.71</w:t>
            </w:r>
          </w:p>
        </w:tc>
      </w:tr>
      <w:tr w:rsidR="003E384A" w:rsidRPr="00D8354E" w14:paraId="2BD965BE"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18DE78C6" w14:textId="77777777" w:rsidR="00D8354E" w:rsidRPr="00D8354E" w:rsidRDefault="00D8354E" w:rsidP="003E384A">
            <w:pPr>
              <w:pStyle w:val="Tabletextleft"/>
            </w:pPr>
            <w:r w:rsidRPr="00D8354E">
              <w:t>VAN2</w:t>
            </w:r>
          </w:p>
        </w:tc>
        <w:tc>
          <w:tcPr>
            <w:tcW w:w="1048" w:type="dxa"/>
          </w:tcPr>
          <w:p w14:paraId="29CC0173" w14:textId="77777777" w:rsidR="00D8354E" w:rsidRPr="00D8354E" w:rsidRDefault="00D8354E" w:rsidP="003E384A">
            <w:pPr>
              <w:pStyle w:val="Tabletextleft"/>
            </w:pPr>
            <w:r w:rsidRPr="00D8354E">
              <w:t>VAN2</w:t>
            </w:r>
          </w:p>
        </w:tc>
        <w:tc>
          <w:tcPr>
            <w:tcW w:w="969" w:type="dxa"/>
          </w:tcPr>
          <w:p w14:paraId="12605120" w14:textId="77777777" w:rsidR="00D8354E" w:rsidRPr="00D8354E" w:rsidRDefault="00D8354E" w:rsidP="003E384A">
            <w:pPr>
              <w:pStyle w:val="Tabletextcentred"/>
            </w:pPr>
            <w:r w:rsidRPr="00D8354E">
              <w:t>-3.04172</w:t>
            </w:r>
          </w:p>
        </w:tc>
        <w:tc>
          <w:tcPr>
            <w:tcW w:w="1099" w:type="dxa"/>
          </w:tcPr>
          <w:p w14:paraId="141502E2" w14:textId="77777777" w:rsidR="00D8354E" w:rsidRPr="00D8354E" w:rsidRDefault="00D8354E" w:rsidP="003E384A">
            <w:pPr>
              <w:pStyle w:val="Tabletextcentred"/>
            </w:pPr>
            <w:r w:rsidRPr="00D8354E">
              <w:t>10.00873</w:t>
            </w:r>
          </w:p>
        </w:tc>
        <w:tc>
          <w:tcPr>
            <w:tcW w:w="1019" w:type="dxa"/>
          </w:tcPr>
          <w:p w14:paraId="051C4BCE" w14:textId="77777777" w:rsidR="00D8354E" w:rsidRPr="00D8354E" w:rsidRDefault="00D8354E" w:rsidP="003E384A">
            <w:pPr>
              <w:pStyle w:val="Tabletextcentred"/>
            </w:pPr>
            <w:r w:rsidRPr="00D8354E">
              <w:t>0.070</w:t>
            </w:r>
          </w:p>
        </w:tc>
        <w:tc>
          <w:tcPr>
            <w:tcW w:w="1035" w:type="dxa"/>
          </w:tcPr>
          <w:p w14:paraId="2994DE0D" w14:textId="77777777" w:rsidR="00D8354E" w:rsidRPr="00D8354E" w:rsidRDefault="00D8354E" w:rsidP="003E384A">
            <w:pPr>
              <w:pStyle w:val="Tabletextcentred"/>
            </w:pPr>
            <w:r w:rsidRPr="00D8354E">
              <w:t>0.246</w:t>
            </w:r>
          </w:p>
        </w:tc>
        <w:tc>
          <w:tcPr>
            <w:tcW w:w="834" w:type="dxa"/>
          </w:tcPr>
          <w:p w14:paraId="4F1765C0" w14:textId="77777777" w:rsidR="00D8354E" w:rsidRPr="00D8354E" w:rsidRDefault="00D8354E" w:rsidP="003E384A">
            <w:pPr>
              <w:pStyle w:val="Tabletextcentred"/>
            </w:pPr>
            <w:r w:rsidRPr="00D8354E">
              <w:t>0.496</w:t>
            </w:r>
          </w:p>
        </w:tc>
        <w:tc>
          <w:tcPr>
            <w:tcW w:w="1025" w:type="dxa"/>
          </w:tcPr>
          <w:p w14:paraId="4FA74619" w14:textId="77777777" w:rsidR="00D8354E" w:rsidRPr="00D8354E" w:rsidRDefault="00D8354E" w:rsidP="003E384A">
            <w:pPr>
              <w:pStyle w:val="Tabletextcentred"/>
            </w:pPr>
            <w:r w:rsidRPr="00D8354E">
              <w:t>10.0085</w:t>
            </w:r>
          </w:p>
        </w:tc>
        <w:tc>
          <w:tcPr>
            <w:tcW w:w="1570" w:type="dxa"/>
          </w:tcPr>
          <w:p w14:paraId="5F3914A2" w14:textId="77777777" w:rsidR="00D8354E" w:rsidRPr="00D8354E" w:rsidRDefault="00D8354E" w:rsidP="003E384A">
            <w:pPr>
              <w:pStyle w:val="Tabletextcentred"/>
            </w:pPr>
            <w:r w:rsidRPr="00D8354E">
              <w:t>0.25</w:t>
            </w:r>
          </w:p>
        </w:tc>
      </w:tr>
      <w:tr w:rsidR="003E384A" w:rsidRPr="00D8354E" w14:paraId="24364F92"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4E20EA29" w14:textId="77777777" w:rsidR="00D8354E" w:rsidRPr="00D8354E" w:rsidRDefault="00D8354E" w:rsidP="003E384A">
            <w:pPr>
              <w:pStyle w:val="Tabletextleft"/>
            </w:pPr>
            <w:r w:rsidRPr="00D8354E">
              <w:t>VAN211</w:t>
            </w:r>
          </w:p>
        </w:tc>
        <w:tc>
          <w:tcPr>
            <w:tcW w:w="1048" w:type="dxa"/>
          </w:tcPr>
          <w:p w14:paraId="5FC41350" w14:textId="77777777" w:rsidR="00D8354E" w:rsidRPr="00D8354E" w:rsidRDefault="00D8354E" w:rsidP="003E384A">
            <w:pPr>
              <w:pStyle w:val="Tabletextleft"/>
            </w:pPr>
            <w:r w:rsidRPr="00D8354E">
              <w:t>VAN211</w:t>
            </w:r>
          </w:p>
        </w:tc>
        <w:tc>
          <w:tcPr>
            <w:tcW w:w="969" w:type="dxa"/>
          </w:tcPr>
          <w:p w14:paraId="0025DDE6" w14:textId="77777777" w:rsidR="00D8354E" w:rsidRPr="00D8354E" w:rsidRDefault="00D8354E" w:rsidP="003E384A">
            <w:pPr>
              <w:pStyle w:val="Tabletextcentred"/>
            </w:pPr>
            <w:r w:rsidRPr="00D8354E">
              <w:t>-2.00914</w:t>
            </w:r>
          </w:p>
        </w:tc>
        <w:tc>
          <w:tcPr>
            <w:tcW w:w="1099" w:type="dxa"/>
          </w:tcPr>
          <w:p w14:paraId="47BE815E" w14:textId="77777777" w:rsidR="00D8354E" w:rsidRPr="00D8354E" w:rsidRDefault="00D8354E" w:rsidP="003E384A">
            <w:pPr>
              <w:pStyle w:val="Tabletextcentred"/>
            </w:pPr>
            <w:r w:rsidRPr="00D8354E">
              <w:t>7.99960</w:t>
            </w:r>
          </w:p>
        </w:tc>
        <w:tc>
          <w:tcPr>
            <w:tcW w:w="1019" w:type="dxa"/>
          </w:tcPr>
          <w:p w14:paraId="7275D18F" w14:textId="77777777" w:rsidR="00D8354E" w:rsidRPr="00D8354E" w:rsidRDefault="00D8354E" w:rsidP="003E384A">
            <w:pPr>
              <w:pStyle w:val="Tabletextcentred"/>
            </w:pPr>
            <w:r w:rsidRPr="00D8354E">
              <w:t>0.230</w:t>
            </w:r>
          </w:p>
        </w:tc>
        <w:tc>
          <w:tcPr>
            <w:tcW w:w="1035" w:type="dxa"/>
          </w:tcPr>
          <w:p w14:paraId="2CF53E15" w14:textId="77777777" w:rsidR="00D8354E" w:rsidRPr="00D8354E" w:rsidRDefault="00D8354E" w:rsidP="003E384A">
            <w:pPr>
              <w:pStyle w:val="Tabletextcentred"/>
            </w:pPr>
            <w:r w:rsidRPr="00D8354E">
              <w:t>0.107</w:t>
            </w:r>
          </w:p>
        </w:tc>
        <w:tc>
          <w:tcPr>
            <w:tcW w:w="834" w:type="dxa"/>
          </w:tcPr>
          <w:p w14:paraId="575B6B18" w14:textId="77777777" w:rsidR="00D8354E" w:rsidRPr="00D8354E" w:rsidRDefault="00D8354E" w:rsidP="003E384A">
            <w:pPr>
              <w:pStyle w:val="Tabletextcentred"/>
            </w:pPr>
            <w:r w:rsidRPr="00D8354E">
              <w:t>0.327</w:t>
            </w:r>
          </w:p>
        </w:tc>
        <w:tc>
          <w:tcPr>
            <w:tcW w:w="1025" w:type="dxa"/>
          </w:tcPr>
          <w:p w14:paraId="69284BC9" w14:textId="77777777" w:rsidR="00D8354E" w:rsidRPr="00D8354E" w:rsidRDefault="00D8354E" w:rsidP="003E384A">
            <w:pPr>
              <w:pStyle w:val="Tabletextcentred"/>
            </w:pPr>
            <w:r w:rsidRPr="00D8354E">
              <w:t>New Mark</w:t>
            </w:r>
          </w:p>
        </w:tc>
        <w:tc>
          <w:tcPr>
            <w:tcW w:w="1570" w:type="dxa"/>
          </w:tcPr>
          <w:p w14:paraId="49F05694" w14:textId="77777777" w:rsidR="00D8354E" w:rsidRPr="00D8354E" w:rsidRDefault="00D8354E" w:rsidP="003E384A">
            <w:pPr>
              <w:pStyle w:val="Tabletextcentred"/>
            </w:pPr>
            <w:r w:rsidRPr="00D8354E">
              <w:t>New Mark</w:t>
            </w:r>
          </w:p>
        </w:tc>
      </w:tr>
      <w:tr w:rsidR="003E384A" w:rsidRPr="00D8354E" w14:paraId="1C76F353"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52976BC7" w14:textId="77777777" w:rsidR="00D8354E" w:rsidRPr="00D8354E" w:rsidRDefault="00D8354E" w:rsidP="003E384A">
            <w:pPr>
              <w:pStyle w:val="Tabletextleft"/>
            </w:pPr>
            <w:r w:rsidRPr="00D8354E">
              <w:t>VAN200</w:t>
            </w:r>
          </w:p>
        </w:tc>
        <w:tc>
          <w:tcPr>
            <w:tcW w:w="1048" w:type="dxa"/>
          </w:tcPr>
          <w:p w14:paraId="160EA609" w14:textId="77777777" w:rsidR="00D8354E" w:rsidRPr="00D8354E" w:rsidRDefault="00D8354E" w:rsidP="003E384A">
            <w:pPr>
              <w:pStyle w:val="Tabletextleft"/>
            </w:pPr>
            <w:r w:rsidRPr="00D8354E">
              <w:t>VAN200</w:t>
            </w:r>
          </w:p>
        </w:tc>
        <w:tc>
          <w:tcPr>
            <w:tcW w:w="969" w:type="dxa"/>
          </w:tcPr>
          <w:p w14:paraId="4B045A98" w14:textId="77777777" w:rsidR="00D8354E" w:rsidRPr="00D8354E" w:rsidRDefault="00D8354E" w:rsidP="003E384A">
            <w:pPr>
              <w:pStyle w:val="Tabletextcentred"/>
            </w:pPr>
            <w:r w:rsidRPr="00D8354E">
              <w:t>-4.32661</w:t>
            </w:r>
          </w:p>
        </w:tc>
        <w:tc>
          <w:tcPr>
            <w:tcW w:w="1099" w:type="dxa"/>
          </w:tcPr>
          <w:p w14:paraId="01146352" w14:textId="77777777" w:rsidR="00D8354E" w:rsidRPr="00D8354E" w:rsidRDefault="00D8354E" w:rsidP="003E384A">
            <w:pPr>
              <w:pStyle w:val="Tabletextcentred"/>
            </w:pPr>
            <w:r w:rsidRPr="00D8354E">
              <w:t>3.67298</w:t>
            </w:r>
          </w:p>
        </w:tc>
        <w:tc>
          <w:tcPr>
            <w:tcW w:w="1019" w:type="dxa"/>
          </w:tcPr>
          <w:p w14:paraId="0632FC10" w14:textId="77777777" w:rsidR="00D8354E" w:rsidRPr="00D8354E" w:rsidRDefault="00D8354E" w:rsidP="003E384A">
            <w:pPr>
              <w:pStyle w:val="Tabletextcentred"/>
            </w:pPr>
            <w:r w:rsidRPr="00D8354E">
              <w:t>0.096</w:t>
            </w:r>
          </w:p>
        </w:tc>
        <w:tc>
          <w:tcPr>
            <w:tcW w:w="1035" w:type="dxa"/>
          </w:tcPr>
          <w:p w14:paraId="6CFC98EC" w14:textId="77777777" w:rsidR="00D8354E" w:rsidRPr="00D8354E" w:rsidRDefault="00D8354E" w:rsidP="003E384A">
            <w:pPr>
              <w:pStyle w:val="Tabletextcentred"/>
            </w:pPr>
            <w:r w:rsidRPr="00D8354E">
              <w:t>0.230</w:t>
            </w:r>
          </w:p>
        </w:tc>
        <w:tc>
          <w:tcPr>
            <w:tcW w:w="834" w:type="dxa"/>
          </w:tcPr>
          <w:p w14:paraId="31839A64" w14:textId="77777777" w:rsidR="00D8354E" w:rsidRPr="00D8354E" w:rsidRDefault="00D8354E" w:rsidP="003E384A">
            <w:pPr>
              <w:pStyle w:val="Tabletextcentred"/>
            </w:pPr>
            <w:r w:rsidRPr="00D8354E">
              <w:t>0.480</w:t>
            </w:r>
          </w:p>
        </w:tc>
        <w:tc>
          <w:tcPr>
            <w:tcW w:w="1025" w:type="dxa"/>
          </w:tcPr>
          <w:p w14:paraId="20C6C446" w14:textId="77777777" w:rsidR="00D8354E" w:rsidRPr="00D8354E" w:rsidRDefault="00D8354E" w:rsidP="003E384A">
            <w:pPr>
              <w:pStyle w:val="Tabletextcentred"/>
            </w:pPr>
            <w:r w:rsidRPr="00D8354E">
              <w:t>3.6729</w:t>
            </w:r>
          </w:p>
        </w:tc>
        <w:tc>
          <w:tcPr>
            <w:tcW w:w="1570" w:type="dxa"/>
          </w:tcPr>
          <w:p w14:paraId="04647206" w14:textId="77777777" w:rsidR="00D8354E" w:rsidRPr="00D8354E" w:rsidRDefault="00D8354E" w:rsidP="003E384A">
            <w:pPr>
              <w:pStyle w:val="Tabletextcentred"/>
            </w:pPr>
            <w:r w:rsidRPr="00D8354E">
              <w:t>0.07</w:t>
            </w:r>
          </w:p>
        </w:tc>
      </w:tr>
      <w:tr w:rsidR="003E384A" w:rsidRPr="00D8354E" w14:paraId="2C58BA50"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1A6171E6" w14:textId="77777777" w:rsidR="00D8354E" w:rsidRPr="00D8354E" w:rsidRDefault="00D8354E" w:rsidP="003E384A">
            <w:pPr>
              <w:pStyle w:val="Tabletextleft"/>
            </w:pPr>
            <w:r w:rsidRPr="00D8354E">
              <w:t>VAN207</w:t>
            </w:r>
          </w:p>
        </w:tc>
        <w:tc>
          <w:tcPr>
            <w:tcW w:w="1048" w:type="dxa"/>
          </w:tcPr>
          <w:p w14:paraId="275B479E" w14:textId="77777777" w:rsidR="00D8354E" w:rsidRPr="00D8354E" w:rsidRDefault="00D8354E" w:rsidP="003E384A">
            <w:pPr>
              <w:pStyle w:val="Tabletextleft"/>
            </w:pPr>
            <w:r w:rsidRPr="00D8354E">
              <w:t>VAN207</w:t>
            </w:r>
          </w:p>
        </w:tc>
        <w:tc>
          <w:tcPr>
            <w:tcW w:w="969" w:type="dxa"/>
          </w:tcPr>
          <w:p w14:paraId="73D741AD" w14:textId="77777777" w:rsidR="00D8354E" w:rsidRPr="00D8354E" w:rsidRDefault="00D8354E" w:rsidP="003E384A">
            <w:pPr>
              <w:pStyle w:val="Tabletextcentred"/>
            </w:pPr>
            <w:r w:rsidRPr="00D8354E">
              <w:t>0.00689</w:t>
            </w:r>
          </w:p>
        </w:tc>
        <w:tc>
          <w:tcPr>
            <w:tcW w:w="1099" w:type="dxa"/>
          </w:tcPr>
          <w:p w14:paraId="23FF7C6A" w14:textId="77777777" w:rsidR="00D8354E" w:rsidRPr="00D8354E" w:rsidRDefault="00D8354E" w:rsidP="003E384A">
            <w:pPr>
              <w:pStyle w:val="Tabletextcentred"/>
            </w:pPr>
            <w:r w:rsidRPr="00D8354E">
              <w:t>3.67988</w:t>
            </w:r>
          </w:p>
        </w:tc>
        <w:tc>
          <w:tcPr>
            <w:tcW w:w="1019" w:type="dxa"/>
          </w:tcPr>
          <w:p w14:paraId="1B54BE02" w14:textId="77777777" w:rsidR="00D8354E" w:rsidRPr="00D8354E" w:rsidRDefault="00D8354E" w:rsidP="003E384A">
            <w:pPr>
              <w:pStyle w:val="Tabletextcentred"/>
            </w:pPr>
            <w:r w:rsidRPr="00D8354E">
              <w:t>0.213</w:t>
            </w:r>
          </w:p>
        </w:tc>
        <w:tc>
          <w:tcPr>
            <w:tcW w:w="1035" w:type="dxa"/>
          </w:tcPr>
          <w:p w14:paraId="1D0A21DA" w14:textId="77777777" w:rsidR="00D8354E" w:rsidRPr="00D8354E" w:rsidRDefault="00D8354E" w:rsidP="003E384A">
            <w:pPr>
              <w:pStyle w:val="Tabletextcentred"/>
            </w:pPr>
            <w:r w:rsidRPr="00D8354E">
              <w:t>0.167</w:t>
            </w:r>
          </w:p>
        </w:tc>
        <w:tc>
          <w:tcPr>
            <w:tcW w:w="834" w:type="dxa"/>
          </w:tcPr>
          <w:p w14:paraId="28C17AD8" w14:textId="77777777" w:rsidR="00D8354E" w:rsidRPr="00D8354E" w:rsidRDefault="00D8354E" w:rsidP="003E384A">
            <w:pPr>
              <w:pStyle w:val="Tabletextcentred"/>
            </w:pPr>
            <w:r w:rsidRPr="00D8354E">
              <w:t>0.408</w:t>
            </w:r>
          </w:p>
        </w:tc>
        <w:tc>
          <w:tcPr>
            <w:tcW w:w="1025" w:type="dxa"/>
          </w:tcPr>
          <w:p w14:paraId="2192715C" w14:textId="77777777" w:rsidR="00D8354E" w:rsidRPr="00D8354E" w:rsidRDefault="00D8354E" w:rsidP="003E384A">
            <w:pPr>
              <w:pStyle w:val="Tabletextcentred"/>
            </w:pPr>
            <w:r w:rsidRPr="00D8354E">
              <w:t>3.6797</w:t>
            </w:r>
          </w:p>
        </w:tc>
        <w:tc>
          <w:tcPr>
            <w:tcW w:w="1570" w:type="dxa"/>
          </w:tcPr>
          <w:p w14:paraId="0A139571" w14:textId="77777777" w:rsidR="00D8354E" w:rsidRPr="00D8354E" w:rsidRDefault="00D8354E" w:rsidP="003E384A">
            <w:pPr>
              <w:pStyle w:val="Tabletextcentred"/>
            </w:pPr>
            <w:r w:rsidRPr="00D8354E">
              <w:t>0.19</w:t>
            </w:r>
          </w:p>
        </w:tc>
      </w:tr>
      <w:tr w:rsidR="003E384A" w:rsidRPr="00D8354E" w14:paraId="18B97EDC"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62F0539F" w14:textId="77777777" w:rsidR="00D8354E" w:rsidRPr="00D8354E" w:rsidRDefault="00D8354E" w:rsidP="003E384A">
            <w:pPr>
              <w:pStyle w:val="Tabletextleft"/>
            </w:pPr>
            <w:r w:rsidRPr="00D8354E">
              <w:t>VAN208</w:t>
            </w:r>
          </w:p>
        </w:tc>
        <w:tc>
          <w:tcPr>
            <w:tcW w:w="1048" w:type="dxa"/>
          </w:tcPr>
          <w:p w14:paraId="38C4DC52" w14:textId="77777777" w:rsidR="00D8354E" w:rsidRPr="00D8354E" w:rsidRDefault="00D8354E" w:rsidP="003E384A">
            <w:pPr>
              <w:pStyle w:val="Tabletextleft"/>
            </w:pPr>
            <w:r w:rsidRPr="00D8354E">
              <w:t>VAN208</w:t>
            </w:r>
          </w:p>
        </w:tc>
        <w:tc>
          <w:tcPr>
            <w:tcW w:w="969" w:type="dxa"/>
          </w:tcPr>
          <w:p w14:paraId="7344FC4B" w14:textId="77777777" w:rsidR="00D8354E" w:rsidRPr="00D8354E" w:rsidRDefault="00D8354E" w:rsidP="003E384A">
            <w:pPr>
              <w:pStyle w:val="Tabletextcentred"/>
            </w:pPr>
            <w:r w:rsidRPr="00D8354E">
              <w:t>-0.69202</w:t>
            </w:r>
          </w:p>
        </w:tc>
        <w:tc>
          <w:tcPr>
            <w:tcW w:w="1099" w:type="dxa"/>
          </w:tcPr>
          <w:p w14:paraId="388FC687" w14:textId="77777777" w:rsidR="00D8354E" w:rsidRPr="00D8354E" w:rsidRDefault="00D8354E" w:rsidP="003E384A">
            <w:pPr>
              <w:pStyle w:val="Tabletextcentred"/>
            </w:pPr>
            <w:r w:rsidRPr="00D8354E">
              <w:t>2.98785</w:t>
            </w:r>
          </w:p>
        </w:tc>
        <w:tc>
          <w:tcPr>
            <w:tcW w:w="1019" w:type="dxa"/>
          </w:tcPr>
          <w:p w14:paraId="7EBFF77D" w14:textId="77777777" w:rsidR="00D8354E" w:rsidRPr="00D8354E" w:rsidRDefault="00D8354E" w:rsidP="003E384A">
            <w:pPr>
              <w:pStyle w:val="Tabletextcentred"/>
            </w:pPr>
            <w:r w:rsidRPr="00D8354E">
              <w:t>-0.118</w:t>
            </w:r>
          </w:p>
        </w:tc>
        <w:tc>
          <w:tcPr>
            <w:tcW w:w="1035" w:type="dxa"/>
          </w:tcPr>
          <w:p w14:paraId="25867D6F" w14:textId="77777777" w:rsidR="00D8354E" w:rsidRPr="00D8354E" w:rsidRDefault="00D8354E" w:rsidP="003E384A">
            <w:pPr>
              <w:pStyle w:val="Tabletextcentred"/>
            </w:pPr>
            <w:r w:rsidRPr="00D8354E">
              <w:t>0.209</w:t>
            </w:r>
          </w:p>
        </w:tc>
        <w:tc>
          <w:tcPr>
            <w:tcW w:w="834" w:type="dxa"/>
          </w:tcPr>
          <w:p w14:paraId="3386CB17" w14:textId="77777777" w:rsidR="00D8354E" w:rsidRPr="00D8354E" w:rsidRDefault="00D8354E" w:rsidP="003E384A">
            <w:pPr>
              <w:pStyle w:val="Tabletextcentred"/>
            </w:pPr>
            <w:r w:rsidRPr="00D8354E">
              <w:t>0.457</w:t>
            </w:r>
          </w:p>
        </w:tc>
        <w:tc>
          <w:tcPr>
            <w:tcW w:w="1025" w:type="dxa"/>
          </w:tcPr>
          <w:p w14:paraId="5529FAEF" w14:textId="77777777" w:rsidR="00D8354E" w:rsidRPr="00D8354E" w:rsidRDefault="00D8354E" w:rsidP="003E384A">
            <w:pPr>
              <w:pStyle w:val="Tabletextcentred"/>
            </w:pPr>
            <w:r w:rsidRPr="00D8354E">
              <w:t>2.9860</w:t>
            </w:r>
          </w:p>
        </w:tc>
        <w:tc>
          <w:tcPr>
            <w:tcW w:w="1570" w:type="dxa"/>
          </w:tcPr>
          <w:p w14:paraId="468C8AE6" w14:textId="77777777" w:rsidR="00D8354E" w:rsidRPr="00D8354E" w:rsidRDefault="00D8354E" w:rsidP="003E384A">
            <w:pPr>
              <w:pStyle w:val="Tabletextcentred"/>
            </w:pPr>
            <w:r w:rsidRPr="00D8354E">
              <w:t>1.88</w:t>
            </w:r>
          </w:p>
        </w:tc>
      </w:tr>
      <w:tr w:rsidR="003E384A" w:rsidRPr="00D8354E" w14:paraId="34858792"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1F448794" w14:textId="77777777" w:rsidR="00D8354E" w:rsidRPr="00D8354E" w:rsidRDefault="00D8354E" w:rsidP="003E384A">
            <w:pPr>
              <w:pStyle w:val="Tabletextleft"/>
            </w:pPr>
            <w:r w:rsidRPr="00D8354E">
              <w:t>VAN16</w:t>
            </w:r>
          </w:p>
        </w:tc>
        <w:tc>
          <w:tcPr>
            <w:tcW w:w="1048" w:type="dxa"/>
          </w:tcPr>
          <w:p w14:paraId="23120173" w14:textId="77777777" w:rsidR="00D8354E" w:rsidRPr="00D8354E" w:rsidRDefault="00D8354E" w:rsidP="003E384A">
            <w:pPr>
              <w:pStyle w:val="Tabletextleft"/>
            </w:pPr>
            <w:r w:rsidRPr="00D8354E">
              <w:t>VAN16</w:t>
            </w:r>
          </w:p>
        </w:tc>
        <w:tc>
          <w:tcPr>
            <w:tcW w:w="969" w:type="dxa"/>
          </w:tcPr>
          <w:p w14:paraId="04CE539A" w14:textId="77777777" w:rsidR="00D8354E" w:rsidRPr="00D8354E" w:rsidRDefault="00D8354E" w:rsidP="003E384A">
            <w:pPr>
              <w:pStyle w:val="Tabletextcentred"/>
            </w:pPr>
            <w:r w:rsidRPr="00D8354E">
              <w:t>1.98718</w:t>
            </w:r>
          </w:p>
        </w:tc>
        <w:tc>
          <w:tcPr>
            <w:tcW w:w="1099" w:type="dxa"/>
          </w:tcPr>
          <w:p w14:paraId="7A69DE9C" w14:textId="77777777" w:rsidR="00D8354E" w:rsidRPr="00D8354E" w:rsidRDefault="00D8354E" w:rsidP="003E384A">
            <w:pPr>
              <w:pStyle w:val="Tabletextcentred"/>
            </w:pPr>
            <w:r w:rsidRPr="00D8354E">
              <w:t>4.97503</w:t>
            </w:r>
          </w:p>
        </w:tc>
        <w:tc>
          <w:tcPr>
            <w:tcW w:w="1019" w:type="dxa"/>
          </w:tcPr>
          <w:p w14:paraId="4A8DF232" w14:textId="77777777" w:rsidR="00D8354E" w:rsidRPr="00D8354E" w:rsidRDefault="00D8354E" w:rsidP="003E384A">
            <w:pPr>
              <w:pStyle w:val="Tabletextcentred"/>
            </w:pPr>
            <w:r w:rsidRPr="00D8354E">
              <w:t>-0.150</w:t>
            </w:r>
          </w:p>
        </w:tc>
        <w:tc>
          <w:tcPr>
            <w:tcW w:w="1035" w:type="dxa"/>
          </w:tcPr>
          <w:p w14:paraId="429134D1" w14:textId="77777777" w:rsidR="00D8354E" w:rsidRPr="00D8354E" w:rsidRDefault="00D8354E" w:rsidP="003E384A">
            <w:pPr>
              <w:pStyle w:val="Tabletextcentred"/>
            </w:pPr>
            <w:r w:rsidRPr="00D8354E">
              <w:t>0.086</w:t>
            </w:r>
          </w:p>
        </w:tc>
        <w:tc>
          <w:tcPr>
            <w:tcW w:w="834" w:type="dxa"/>
          </w:tcPr>
          <w:p w14:paraId="57A408CC" w14:textId="77777777" w:rsidR="00D8354E" w:rsidRPr="00D8354E" w:rsidRDefault="00D8354E" w:rsidP="003E384A">
            <w:pPr>
              <w:pStyle w:val="Tabletextcentred"/>
            </w:pPr>
            <w:r w:rsidRPr="00D8354E">
              <w:t>0.293</w:t>
            </w:r>
          </w:p>
        </w:tc>
        <w:tc>
          <w:tcPr>
            <w:tcW w:w="1025" w:type="dxa"/>
          </w:tcPr>
          <w:p w14:paraId="4AF24FE7" w14:textId="77777777" w:rsidR="00D8354E" w:rsidRPr="00D8354E" w:rsidRDefault="00D8354E" w:rsidP="003E384A">
            <w:pPr>
              <w:pStyle w:val="Tabletextcentred"/>
            </w:pPr>
            <w:r w:rsidRPr="00D8354E">
              <w:t>4.9769</w:t>
            </w:r>
          </w:p>
        </w:tc>
        <w:tc>
          <w:tcPr>
            <w:tcW w:w="1570" w:type="dxa"/>
          </w:tcPr>
          <w:p w14:paraId="4CF029EF" w14:textId="77777777" w:rsidR="00D8354E" w:rsidRPr="00D8354E" w:rsidRDefault="00D8354E" w:rsidP="003E384A">
            <w:pPr>
              <w:pStyle w:val="Tabletextcentred"/>
            </w:pPr>
            <w:r w:rsidRPr="00D8354E">
              <w:t>-1.83</w:t>
            </w:r>
          </w:p>
        </w:tc>
      </w:tr>
      <w:tr w:rsidR="003E384A" w:rsidRPr="00D8354E" w14:paraId="11F27852"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01AECC67" w14:textId="77777777" w:rsidR="00D8354E" w:rsidRPr="00D8354E" w:rsidRDefault="00D8354E" w:rsidP="003E384A">
            <w:pPr>
              <w:pStyle w:val="Tabletextleft"/>
              <w:rPr>
                <w:rFonts w:ascii="Arial Narrow" w:hAnsi="Arial Narrow"/>
                <w:color w:val="000000"/>
                <w:sz w:val="16"/>
                <w:szCs w:val="16"/>
              </w:rPr>
            </w:pPr>
          </w:p>
        </w:tc>
        <w:tc>
          <w:tcPr>
            <w:tcW w:w="1048" w:type="dxa"/>
          </w:tcPr>
          <w:p w14:paraId="29E42F29" w14:textId="77777777" w:rsidR="00D8354E" w:rsidRPr="00D8354E" w:rsidRDefault="00D8354E" w:rsidP="003E384A">
            <w:pPr>
              <w:pStyle w:val="Tabletextleft"/>
            </w:pPr>
            <w:r w:rsidRPr="00D8354E">
              <w:t>VAN14</w:t>
            </w:r>
          </w:p>
        </w:tc>
        <w:tc>
          <w:tcPr>
            <w:tcW w:w="969" w:type="dxa"/>
          </w:tcPr>
          <w:p w14:paraId="31F20406" w14:textId="77777777" w:rsidR="00D8354E" w:rsidRPr="00D8354E" w:rsidRDefault="00D8354E" w:rsidP="003E384A">
            <w:pPr>
              <w:pStyle w:val="Tabletextcentred"/>
            </w:pPr>
            <w:r w:rsidRPr="00D8354E">
              <w:t>-1.40846</w:t>
            </w:r>
          </w:p>
        </w:tc>
        <w:tc>
          <w:tcPr>
            <w:tcW w:w="1099" w:type="dxa"/>
          </w:tcPr>
          <w:p w14:paraId="2C9139A4" w14:textId="77777777" w:rsidR="00D8354E" w:rsidRPr="00D8354E" w:rsidRDefault="00D8354E" w:rsidP="003E384A">
            <w:pPr>
              <w:pStyle w:val="Tabletextcentred"/>
            </w:pPr>
            <w:r w:rsidRPr="00D8354E">
              <w:t>3.56658</w:t>
            </w:r>
          </w:p>
        </w:tc>
        <w:tc>
          <w:tcPr>
            <w:tcW w:w="1019" w:type="dxa"/>
          </w:tcPr>
          <w:p w14:paraId="5A5D0BCA" w14:textId="77777777" w:rsidR="00D8354E" w:rsidRPr="00D8354E" w:rsidRDefault="00D8354E" w:rsidP="003E384A">
            <w:pPr>
              <w:pStyle w:val="Tabletextcentred"/>
            </w:pPr>
            <w:r w:rsidRPr="00D8354E">
              <w:t>0.100</w:t>
            </w:r>
          </w:p>
        </w:tc>
        <w:tc>
          <w:tcPr>
            <w:tcW w:w="1035" w:type="dxa"/>
          </w:tcPr>
          <w:p w14:paraId="3E9A1B9A" w14:textId="77777777" w:rsidR="00D8354E" w:rsidRPr="00D8354E" w:rsidRDefault="00D8354E" w:rsidP="003E384A">
            <w:pPr>
              <w:pStyle w:val="Tabletextcentred"/>
            </w:pPr>
            <w:r w:rsidRPr="00D8354E">
              <w:t>0.030</w:t>
            </w:r>
          </w:p>
        </w:tc>
        <w:tc>
          <w:tcPr>
            <w:tcW w:w="834" w:type="dxa"/>
          </w:tcPr>
          <w:p w14:paraId="3921A6E8" w14:textId="77777777" w:rsidR="00D8354E" w:rsidRPr="00D8354E" w:rsidRDefault="00D8354E" w:rsidP="003E384A">
            <w:pPr>
              <w:pStyle w:val="Tabletextcentred"/>
            </w:pPr>
            <w:r w:rsidRPr="00D8354E">
              <w:t>0.174</w:t>
            </w:r>
          </w:p>
        </w:tc>
        <w:tc>
          <w:tcPr>
            <w:tcW w:w="1025" w:type="dxa"/>
          </w:tcPr>
          <w:p w14:paraId="5B0CE274" w14:textId="77777777" w:rsidR="00D8354E" w:rsidRPr="00D8354E" w:rsidRDefault="00D8354E" w:rsidP="003E384A">
            <w:pPr>
              <w:pStyle w:val="Tabletextcentred"/>
            </w:pPr>
            <w:r w:rsidRPr="00D8354E">
              <w:t>3.5649</w:t>
            </w:r>
          </w:p>
        </w:tc>
        <w:tc>
          <w:tcPr>
            <w:tcW w:w="1570" w:type="dxa"/>
          </w:tcPr>
          <w:p w14:paraId="1858639F" w14:textId="77777777" w:rsidR="00D8354E" w:rsidRPr="00D8354E" w:rsidRDefault="00D8354E" w:rsidP="003E384A">
            <w:pPr>
              <w:pStyle w:val="Tabletextcentred"/>
            </w:pPr>
            <w:r w:rsidRPr="00D8354E">
              <w:t>1.69</w:t>
            </w:r>
          </w:p>
        </w:tc>
      </w:tr>
      <w:tr w:rsidR="003E384A" w:rsidRPr="00D8354E" w14:paraId="1BBD7DCF"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1DFEA60D" w14:textId="77777777" w:rsidR="00D8354E" w:rsidRPr="00D8354E" w:rsidRDefault="00D8354E" w:rsidP="003E384A">
            <w:pPr>
              <w:pStyle w:val="Tabletextleft"/>
            </w:pPr>
            <w:r w:rsidRPr="00D8354E">
              <w:t>VAN3</w:t>
            </w:r>
          </w:p>
        </w:tc>
        <w:tc>
          <w:tcPr>
            <w:tcW w:w="1048" w:type="dxa"/>
          </w:tcPr>
          <w:p w14:paraId="4D350668" w14:textId="77777777" w:rsidR="00D8354E" w:rsidRPr="00D8354E" w:rsidRDefault="00D8354E" w:rsidP="003E384A">
            <w:pPr>
              <w:pStyle w:val="Tabletextleft"/>
              <w:rPr>
                <w:rFonts w:ascii="Arial Narrow" w:hAnsi="Arial Narrow"/>
                <w:color w:val="000000"/>
                <w:sz w:val="16"/>
                <w:szCs w:val="16"/>
              </w:rPr>
            </w:pPr>
          </w:p>
        </w:tc>
        <w:tc>
          <w:tcPr>
            <w:tcW w:w="969" w:type="dxa"/>
          </w:tcPr>
          <w:p w14:paraId="06439AC7" w14:textId="77777777" w:rsidR="00D8354E" w:rsidRPr="00D8354E" w:rsidRDefault="00D8354E" w:rsidP="003E384A">
            <w:pPr>
              <w:pStyle w:val="Tabletextcentred"/>
              <w:rPr>
                <w:rFonts w:ascii="Arial Narrow" w:hAnsi="Arial Narrow"/>
                <w:color w:val="000000"/>
                <w:sz w:val="16"/>
                <w:szCs w:val="16"/>
              </w:rPr>
            </w:pPr>
          </w:p>
        </w:tc>
        <w:tc>
          <w:tcPr>
            <w:tcW w:w="1099" w:type="dxa"/>
          </w:tcPr>
          <w:p w14:paraId="6A957358" w14:textId="77777777" w:rsidR="00D8354E" w:rsidRPr="00D8354E" w:rsidRDefault="00D8354E" w:rsidP="003E384A">
            <w:pPr>
              <w:pStyle w:val="Tabletextcentred"/>
            </w:pPr>
            <w:r w:rsidRPr="00D8354E">
              <w:t>23.54630</w:t>
            </w:r>
          </w:p>
        </w:tc>
        <w:tc>
          <w:tcPr>
            <w:tcW w:w="1019" w:type="dxa"/>
          </w:tcPr>
          <w:p w14:paraId="0276F9DF" w14:textId="77777777" w:rsidR="00D8354E" w:rsidRPr="00D8354E" w:rsidRDefault="00D8354E" w:rsidP="003E384A">
            <w:pPr>
              <w:pStyle w:val="Tabletextcentred"/>
              <w:rPr>
                <w:rFonts w:ascii="Arial Narrow" w:hAnsi="Arial Narrow"/>
                <w:color w:val="000000"/>
                <w:sz w:val="16"/>
                <w:szCs w:val="16"/>
              </w:rPr>
            </w:pPr>
          </w:p>
        </w:tc>
        <w:tc>
          <w:tcPr>
            <w:tcW w:w="1035" w:type="dxa"/>
          </w:tcPr>
          <w:p w14:paraId="295CA001" w14:textId="77777777" w:rsidR="00D8354E" w:rsidRPr="00D8354E" w:rsidRDefault="00D8354E" w:rsidP="003E384A">
            <w:pPr>
              <w:pStyle w:val="Tabletextcentred"/>
              <w:rPr>
                <w:rFonts w:ascii="Arial Narrow" w:hAnsi="Arial Narrow"/>
                <w:color w:val="000000"/>
                <w:sz w:val="16"/>
                <w:szCs w:val="16"/>
              </w:rPr>
            </w:pPr>
          </w:p>
        </w:tc>
        <w:tc>
          <w:tcPr>
            <w:tcW w:w="834" w:type="dxa"/>
          </w:tcPr>
          <w:p w14:paraId="6172FE7C" w14:textId="77777777" w:rsidR="00D8354E" w:rsidRPr="00D8354E" w:rsidRDefault="00D8354E" w:rsidP="003E384A">
            <w:pPr>
              <w:pStyle w:val="Tabletextcentred"/>
              <w:rPr>
                <w:rFonts w:ascii="Arial Narrow" w:hAnsi="Arial Narrow"/>
                <w:color w:val="000000"/>
                <w:sz w:val="16"/>
                <w:szCs w:val="16"/>
              </w:rPr>
            </w:pPr>
          </w:p>
        </w:tc>
        <w:tc>
          <w:tcPr>
            <w:tcW w:w="1025" w:type="dxa"/>
          </w:tcPr>
          <w:p w14:paraId="1399CDC4" w14:textId="77777777" w:rsidR="00D8354E" w:rsidRPr="00D8354E" w:rsidRDefault="00D8354E" w:rsidP="003E384A">
            <w:pPr>
              <w:pStyle w:val="Tabletextcentred"/>
              <w:rPr>
                <w:rFonts w:ascii="Arial Narrow" w:hAnsi="Arial Narrow"/>
                <w:color w:val="000000"/>
                <w:sz w:val="16"/>
                <w:szCs w:val="16"/>
              </w:rPr>
            </w:pPr>
          </w:p>
        </w:tc>
        <w:tc>
          <w:tcPr>
            <w:tcW w:w="1570" w:type="dxa"/>
          </w:tcPr>
          <w:p w14:paraId="0E778F34" w14:textId="77777777" w:rsidR="00D8354E" w:rsidRPr="00D8354E" w:rsidRDefault="00D8354E" w:rsidP="003E384A">
            <w:pPr>
              <w:pStyle w:val="Tabletextcentred"/>
              <w:rPr>
                <w:rFonts w:ascii="Arial Narrow" w:hAnsi="Arial Narrow"/>
                <w:color w:val="000000"/>
                <w:sz w:val="16"/>
                <w:szCs w:val="16"/>
              </w:rPr>
            </w:pPr>
          </w:p>
        </w:tc>
      </w:tr>
      <w:tr w:rsidR="003E384A" w:rsidRPr="00D8354E" w14:paraId="7D119B47"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4F901F5A" w14:textId="77777777" w:rsidR="00D8354E" w:rsidRPr="00D8354E" w:rsidRDefault="00D8354E" w:rsidP="003E384A">
            <w:pPr>
              <w:pStyle w:val="Tabletextleft"/>
            </w:pPr>
            <w:r w:rsidRPr="00D8354E">
              <w:t>VAN204</w:t>
            </w:r>
          </w:p>
        </w:tc>
        <w:tc>
          <w:tcPr>
            <w:tcW w:w="1048" w:type="dxa"/>
          </w:tcPr>
          <w:p w14:paraId="670F9F87" w14:textId="77777777" w:rsidR="00D8354E" w:rsidRPr="00D8354E" w:rsidRDefault="00D8354E" w:rsidP="003E384A">
            <w:pPr>
              <w:pStyle w:val="Tabletextleft"/>
            </w:pPr>
            <w:r w:rsidRPr="00D8354E">
              <w:t>VAN204</w:t>
            </w:r>
          </w:p>
        </w:tc>
        <w:tc>
          <w:tcPr>
            <w:tcW w:w="969" w:type="dxa"/>
          </w:tcPr>
          <w:p w14:paraId="5D67E418" w14:textId="77777777" w:rsidR="00D8354E" w:rsidRPr="00D8354E" w:rsidRDefault="00D8354E" w:rsidP="003E384A">
            <w:pPr>
              <w:pStyle w:val="Tabletextcentred"/>
            </w:pPr>
            <w:r w:rsidRPr="00D8354E">
              <w:t>-1.02470</w:t>
            </w:r>
          </w:p>
        </w:tc>
        <w:tc>
          <w:tcPr>
            <w:tcW w:w="1099" w:type="dxa"/>
          </w:tcPr>
          <w:p w14:paraId="75A655B1" w14:textId="77777777" w:rsidR="00D8354E" w:rsidRPr="00D8354E" w:rsidRDefault="00D8354E" w:rsidP="003E384A">
            <w:pPr>
              <w:pStyle w:val="Tabletextcentred"/>
            </w:pPr>
            <w:r w:rsidRPr="00D8354E">
              <w:t>22.52160</w:t>
            </w:r>
          </w:p>
        </w:tc>
        <w:tc>
          <w:tcPr>
            <w:tcW w:w="1019" w:type="dxa"/>
          </w:tcPr>
          <w:p w14:paraId="09325380" w14:textId="77777777" w:rsidR="00D8354E" w:rsidRPr="00D8354E" w:rsidRDefault="00D8354E" w:rsidP="003E384A">
            <w:pPr>
              <w:pStyle w:val="Tabletextcentred"/>
            </w:pPr>
            <w:r w:rsidRPr="00D8354E">
              <w:t>0.246</w:t>
            </w:r>
          </w:p>
        </w:tc>
        <w:tc>
          <w:tcPr>
            <w:tcW w:w="1035" w:type="dxa"/>
          </w:tcPr>
          <w:p w14:paraId="6ABA1410" w14:textId="77777777" w:rsidR="00D8354E" w:rsidRPr="00D8354E" w:rsidRDefault="00D8354E" w:rsidP="003E384A">
            <w:pPr>
              <w:pStyle w:val="Tabletextcentred"/>
            </w:pPr>
            <w:r w:rsidRPr="00D8354E">
              <w:t>0.102</w:t>
            </w:r>
          </w:p>
        </w:tc>
        <w:tc>
          <w:tcPr>
            <w:tcW w:w="834" w:type="dxa"/>
          </w:tcPr>
          <w:p w14:paraId="7FA09D59" w14:textId="77777777" w:rsidR="00D8354E" w:rsidRPr="00D8354E" w:rsidRDefault="00D8354E" w:rsidP="003E384A">
            <w:pPr>
              <w:pStyle w:val="Tabletextcentred"/>
            </w:pPr>
            <w:r w:rsidRPr="00D8354E">
              <w:t>0.319</w:t>
            </w:r>
          </w:p>
        </w:tc>
        <w:tc>
          <w:tcPr>
            <w:tcW w:w="1025" w:type="dxa"/>
          </w:tcPr>
          <w:p w14:paraId="4FC162FB" w14:textId="77777777" w:rsidR="00D8354E" w:rsidRPr="00D8354E" w:rsidRDefault="00D8354E" w:rsidP="003E384A">
            <w:pPr>
              <w:pStyle w:val="Tabletextcentred"/>
            </w:pPr>
            <w:r w:rsidRPr="00D8354E">
              <w:t>22.5215</w:t>
            </w:r>
          </w:p>
        </w:tc>
        <w:tc>
          <w:tcPr>
            <w:tcW w:w="1570" w:type="dxa"/>
          </w:tcPr>
          <w:p w14:paraId="48FF1691" w14:textId="77777777" w:rsidR="00D8354E" w:rsidRPr="00D8354E" w:rsidRDefault="00D8354E" w:rsidP="003E384A">
            <w:pPr>
              <w:pStyle w:val="Tabletextcentred"/>
            </w:pPr>
            <w:r w:rsidRPr="00D8354E">
              <w:t>0.14</w:t>
            </w:r>
          </w:p>
        </w:tc>
      </w:tr>
      <w:tr w:rsidR="003E384A" w:rsidRPr="00D8354E" w14:paraId="7C8C4537"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277EF47F" w14:textId="77777777" w:rsidR="00D8354E" w:rsidRPr="00D8354E" w:rsidRDefault="00D8354E" w:rsidP="003E384A">
            <w:pPr>
              <w:pStyle w:val="Tabletextleft"/>
            </w:pPr>
            <w:r w:rsidRPr="00D8354E">
              <w:t>VAN132</w:t>
            </w:r>
          </w:p>
        </w:tc>
        <w:tc>
          <w:tcPr>
            <w:tcW w:w="1048" w:type="dxa"/>
          </w:tcPr>
          <w:p w14:paraId="4C766FCC" w14:textId="77777777" w:rsidR="00D8354E" w:rsidRPr="00D8354E" w:rsidRDefault="00D8354E" w:rsidP="003E384A">
            <w:pPr>
              <w:pStyle w:val="Tabletextleft"/>
            </w:pPr>
            <w:r w:rsidRPr="00D8354E">
              <w:t>VAN132</w:t>
            </w:r>
          </w:p>
        </w:tc>
        <w:tc>
          <w:tcPr>
            <w:tcW w:w="969" w:type="dxa"/>
          </w:tcPr>
          <w:p w14:paraId="76ABBFC5" w14:textId="77777777" w:rsidR="00D8354E" w:rsidRPr="00D8354E" w:rsidRDefault="00D8354E" w:rsidP="003E384A">
            <w:pPr>
              <w:pStyle w:val="Tabletextcentred"/>
            </w:pPr>
            <w:r w:rsidRPr="00D8354E">
              <w:t>-5.29730</w:t>
            </w:r>
          </w:p>
        </w:tc>
        <w:tc>
          <w:tcPr>
            <w:tcW w:w="1099" w:type="dxa"/>
          </w:tcPr>
          <w:p w14:paraId="35E8E087" w14:textId="77777777" w:rsidR="00D8354E" w:rsidRPr="00D8354E" w:rsidRDefault="00D8354E" w:rsidP="003E384A">
            <w:pPr>
              <w:pStyle w:val="Tabletextcentred"/>
            </w:pPr>
            <w:r w:rsidRPr="00D8354E">
              <w:t>17.22430</w:t>
            </w:r>
          </w:p>
        </w:tc>
        <w:tc>
          <w:tcPr>
            <w:tcW w:w="1019" w:type="dxa"/>
          </w:tcPr>
          <w:p w14:paraId="41FA6D8A" w14:textId="77777777" w:rsidR="00D8354E" w:rsidRPr="00D8354E" w:rsidRDefault="00D8354E" w:rsidP="003E384A">
            <w:pPr>
              <w:pStyle w:val="Tabletextcentred"/>
            </w:pPr>
            <w:r w:rsidRPr="00D8354E">
              <w:t>0.344</w:t>
            </w:r>
          </w:p>
        </w:tc>
        <w:tc>
          <w:tcPr>
            <w:tcW w:w="1035" w:type="dxa"/>
          </w:tcPr>
          <w:p w14:paraId="3F492073" w14:textId="77777777" w:rsidR="00D8354E" w:rsidRPr="00D8354E" w:rsidRDefault="00D8354E" w:rsidP="003E384A">
            <w:pPr>
              <w:pStyle w:val="Tabletextcentred"/>
            </w:pPr>
            <w:r w:rsidRPr="00D8354E">
              <w:t>0.157</w:t>
            </w:r>
          </w:p>
        </w:tc>
        <w:tc>
          <w:tcPr>
            <w:tcW w:w="834" w:type="dxa"/>
          </w:tcPr>
          <w:p w14:paraId="736EA308" w14:textId="77777777" w:rsidR="00D8354E" w:rsidRPr="00D8354E" w:rsidRDefault="00D8354E" w:rsidP="003E384A">
            <w:pPr>
              <w:pStyle w:val="Tabletextcentred"/>
            </w:pPr>
            <w:r w:rsidRPr="00D8354E">
              <w:t>0.397</w:t>
            </w:r>
          </w:p>
        </w:tc>
        <w:tc>
          <w:tcPr>
            <w:tcW w:w="1025" w:type="dxa"/>
          </w:tcPr>
          <w:p w14:paraId="76716024" w14:textId="77777777" w:rsidR="00D8354E" w:rsidRPr="00D8354E" w:rsidRDefault="00D8354E" w:rsidP="003E384A">
            <w:pPr>
              <w:pStyle w:val="Tabletextcentred"/>
            </w:pPr>
            <w:r w:rsidRPr="00D8354E">
              <w:t>17.2243</w:t>
            </w:r>
          </w:p>
        </w:tc>
        <w:tc>
          <w:tcPr>
            <w:tcW w:w="1570" w:type="dxa"/>
          </w:tcPr>
          <w:p w14:paraId="76823731" w14:textId="77777777" w:rsidR="00D8354E" w:rsidRPr="00D8354E" w:rsidRDefault="00D8354E" w:rsidP="003E384A">
            <w:pPr>
              <w:pStyle w:val="Tabletextcentred"/>
            </w:pPr>
            <w:r w:rsidRPr="00D8354E">
              <w:t>0.02</w:t>
            </w:r>
          </w:p>
        </w:tc>
      </w:tr>
      <w:tr w:rsidR="003E384A" w:rsidRPr="00D8354E" w14:paraId="02EB1CAB"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2C4836E8" w14:textId="77777777" w:rsidR="00D8354E" w:rsidRPr="00D8354E" w:rsidRDefault="00D8354E" w:rsidP="003E384A">
            <w:pPr>
              <w:pStyle w:val="Tabletextleft"/>
            </w:pPr>
            <w:r w:rsidRPr="00D8354E">
              <w:t>VAN201</w:t>
            </w:r>
          </w:p>
        </w:tc>
        <w:tc>
          <w:tcPr>
            <w:tcW w:w="1048" w:type="dxa"/>
          </w:tcPr>
          <w:p w14:paraId="696F39B8" w14:textId="77777777" w:rsidR="00D8354E" w:rsidRPr="00D8354E" w:rsidRDefault="00D8354E" w:rsidP="003E384A">
            <w:pPr>
              <w:pStyle w:val="Tabletextleft"/>
            </w:pPr>
            <w:r w:rsidRPr="00D8354E">
              <w:t>VAN201</w:t>
            </w:r>
          </w:p>
        </w:tc>
        <w:tc>
          <w:tcPr>
            <w:tcW w:w="969" w:type="dxa"/>
          </w:tcPr>
          <w:p w14:paraId="6B064712" w14:textId="77777777" w:rsidR="00D8354E" w:rsidRPr="00D8354E" w:rsidRDefault="00D8354E" w:rsidP="003E384A">
            <w:pPr>
              <w:pStyle w:val="Tabletextcentred"/>
            </w:pPr>
            <w:r w:rsidRPr="00D8354E">
              <w:t>-0.97169</w:t>
            </w:r>
          </w:p>
        </w:tc>
        <w:tc>
          <w:tcPr>
            <w:tcW w:w="1099" w:type="dxa"/>
          </w:tcPr>
          <w:p w14:paraId="6AE167B6" w14:textId="77777777" w:rsidR="00D8354E" w:rsidRPr="00D8354E" w:rsidRDefault="00D8354E" w:rsidP="003E384A">
            <w:pPr>
              <w:pStyle w:val="Tabletextcentred"/>
            </w:pPr>
            <w:r w:rsidRPr="00D8354E">
              <w:t>16.25261</w:t>
            </w:r>
          </w:p>
        </w:tc>
        <w:tc>
          <w:tcPr>
            <w:tcW w:w="1019" w:type="dxa"/>
          </w:tcPr>
          <w:p w14:paraId="645499CA" w14:textId="77777777" w:rsidR="00D8354E" w:rsidRPr="00D8354E" w:rsidRDefault="00D8354E" w:rsidP="003E384A">
            <w:pPr>
              <w:pStyle w:val="Tabletextcentred"/>
            </w:pPr>
            <w:r w:rsidRPr="00D8354E">
              <w:t>-0.188</w:t>
            </w:r>
          </w:p>
        </w:tc>
        <w:tc>
          <w:tcPr>
            <w:tcW w:w="1035" w:type="dxa"/>
          </w:tcPr>
          <w:p w14:paraId="1C9CD126" w14:textId="77777777" w:rsidR="00D8354E" w:rsidRPr="00D8354E" w:rsidRDefault="00D8354E" w:rsidP="003E384A">
            <w:pPr>
              <w:pStyle w:val="Tabletextcentred"/>
            </w:pPr>
            <w:r w:rsidRPr="00D8354E">
              <w:t>0.152</w:t>
            </w:r>
          </w:p>
        </w:tc>
        <w:tc>
          <w:tcPr>
            <w:tcW w:w="834" w:type="dxa"/>
          </w:tcPr>
          <w:p w14:paraId="47104E75" w14:textId="77777777" w:rsidR="00D8354E" w:rsidRPr="00D8354E" w:rsidRDefault="00D8354E" w:rsidP="003E384A">
            <w:pPr>
              <w:pStyle w:val="Tabletextcentred"/>
            </w:pPr>
            <w:r w:rsidRPr="00D8354E">
              <w:t>0.389</w:t>
            </w:r>
          </w:p>
        </w:tc>
        <w:tc>
          <w:tcPr>
            <w:tcW w:w="1025" w:type="dxa"/>
          </w:tcPr>
          <w:p w14:paraId="579ECC6C" w14:textId="77777777" w:rsidR="00D8354E" w:rsidRPr="00D8354E" w:rsidRDefault="00D8354E" w:rsidP="003E384A">
            <w:pPr>
              <w:pStyle w:val="Tabletextcentred"/>
            </w:pPr>
            <w:r w:rsidRPr="00D8354E">
              <w:t>16.2527</w:t>
            </w:r>
          </w:p>
        </w:tc>
        <w:tc>
          <w:tcPr>
            <w:tcW w:w="1570" w:type="dxa"/>
          </w:tcPr>
          <w:p w14:paraId="021536FC" w14:textId="77777777" w:rsidR="00D8354E" w:rsidRPr="00D8354E" w:rsidRDefault="00D8354E" w:rsidP="003E384A">
            <w:pPr>
              <w:pStyle w:val="Tabletextcentred"/>
            </w:pPr>
            <w:r w:rsidRPr="00D8354E">
              <w:t>-0.11</w:t>
            </w:r>
          </w:p>
        </w:tc>
      </w:tr>
      <w:tr w:rsidR="003E384A" w:rsidRPr="00D8354E" w14:paraId="60FF06F5"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10B78BAA" w14:textId="77777777" w:rsidR="00D8354E" w:rsidRPr="00D8354E" w:rsidRDefault="00D8354E" w:rsidP="003E384A">
            <w:pPr>
              <w:pStyle w:val="Tabletextleft"/>
            </w:pPr>
            <w:r w:rsidRPr="00D8354E">
              <w:t>VAN154</w:t>
            </w:r>
          </w:p>
        </w:tc>
        <w:tc>
          <w:tcPr>
            <w:tcW w:w="1048" w:type="dxa"/>
          </w:tcPr>
          <w:p w14:paraId="6C75C46E" w14:textId="77777777" w:rsidR="00D8354E" w:rsidRPr="00D8354E" w:rsidRDefault="00D8354E" w:rsidP="003E384A">
            <w:pPr>
              <w:pStyle w:val="Tabletextleft"/>
            </w:pPr>
            <w:r w:rsidRPr="00D8354E">
              <w:t>VAN154</w:t>
            </w:r>
          </w:p>
        </w:tc>
        <w:tc>
          <w:tcPr>
            <w:tcW w:w="969" w:type="dxa"/>
          </w:tcPr>
          <w:p w14:paraId="7CFD93B5" w14:textId="77777777" w:rsidR="00D8354E" w:rsidRPr="00D8354E" w:rsidRDefault="00D8354E" w:rsidP="003E384A">
            <w:pPr>
              <w:pStyle w:val="Tabletextcentred"/>
            </w:pPr>
            <w:r w:rsidRPr="00D8354E">
              <w:t>3.84186</w:t>
            </w:r>
          </w:p>
        </w:tc>
        <w:tc>
          <w:tcPr>
            <w:tcW w:w="1099" w:type="dxa"/>
          </w:tcPr>
          <w:p w14:paraId="2718762D" w14:textId="77777777" w:rsidR="00D8354E" w:rsidRPr="00D8354E" w:rsidRDefault="00D8354E" w:rsidP="003E384A">
            <w:pPr>
              <w:pStyle w:val="Tabletextcentred"/>
            </w:pPr>
            <w:r w:rsidRPr="00D8354E">
              <w:t>20.09447</w:t>
            </w:r>
          </w:p>
        </w:tc>
        <w:tc>
          <w:tcPr>
            <w:tcW w:w="1019" w:type="dxa"/>
          </w:tcPr>
          <w:p w14:paraId="707A53B8" w14:textId="77777777" w:rsidR="00D8354E" w:rsidRPr="00D8354E" w:rsidRDefault="00D8354E" w:rsidP="003E384A">
            <w:pPr>
              <w:pStyle w:val="Tabletextcentred"/>
            </w:pPr>
            <w:r w:rsidRPr="00D8354E">
              <w:t>0.050</w:t>
            </w:r>
          </w:p>
        </w:tc>
        <w:tc>
          <w:tcPr>
            <w:tcW w:w="1035" w:type="dxa"/>
          </w:tcPr>
          <w:p w14:paraId="1FEA9C9A" w14:textId="77777777" w:rsidR="00D8354E" w:rsidRPr="00D8354E" w:rsidRDefault="00D8354E" w:rsidP="003E384A">
            <w:pPr>
              <w:pStyle w:val="Tabletextcentred"/>
            </w:pPr>
            <w:r w:rsidRPr="00D8354E">
              <w:t>0.166</w:t>
            </w:r>
          </w:p>
        </w:tc>
        <w:tc>
          <w:tcPr>
            <w:tcW w:w="834" w:type="dxa"/>
          </w:tcPr>
          <w:p w14:paraId="06868303" w14:textId="77777777" w:rsidR="00D8354E" w:rsidRPr="00D8354E" w:rsidRDefault="00D8354E" w:rsidP="003E384A">
            <w:pPr>
              <w:pStyle w:val="Tabletextcentred"/>
            </w:pPr>
            <w:r w:rsidRPr="00D8354E">
              <w:t>0.407</w:t>
            </w:r>
          </w:p>
        </w:tc>
        <w:tc>
          <w:tcPr>
            <w:tcW w:w="1025" w:type="dxa"/>
          </w:tcPr>
          <w:p w14:paraId="715CAD01" w14:textId="77777777" w:rsidR="00D8354E" w:rsidRPr="00D8354E" w:rsidRDefault="00D8354E" w:rsidP="003E384A">
            <w:pPr>
              <w:pStyle w:val="Tabletextcentred"/>
            </w:pPr>
            <w:r w:rsidRPr="00D8354E">
              <w:t>20.0946</w:t>
            </w:r>
          </w:p>
        </w:tc>
        <w:tc>
          <w:tcPr>
            <w:tcW w:w="1570" w:type="dxa"/>
          </w:tcPr>
          <w:p w14:paraId="0B65F1EF" w14:textId="77777777" w:rsidR="00D8354E" w:rsidRPr="00D8354E" w:rsidRDefault="00D8354E" w:rsidP="003E384A">
            <w:pPr>
              <w:pStyle w:val="Tabletextcentred"/>
            </w:pPr>
            <w:r w:rsidRPr="00D8354E">
              <w:t>-0.14</w:t>
            </w:r>
          </w:p>
        </w:tc>
      </w:tr>
      <w:tr w:rsidR="003E384A" w:rsidRPr="00D8354E" w14:paraId="71B77F91"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32BADA7E" w14:textId="77777777" w:rsidR="00D8354E" w:rsidRPr="00D8354E" w:rsidRDefault="00D8354E" w:rsidP="003E384A">
            <w:pPr>
              <w:pStyle w:val="Tabletextleft"/>
            </w:pPr>
            <w:r w:rsidRPr="00D8354E">
              <w:t>VAN209</w:t>
            </w:r>
          </w:p>
        </w:tc>
        <w:tc>
          <w:tcPr>
            <w:tcW w:w="1048" w:type="dxa"/>
          </w:tcPr>
          <w:p w14:paraId="455CE66B" w14:textId="77777777" w:rsidR="00D8354E" w:rsidRPr="00D8354E" w:rsidRDefault="00D8354E" w:rsidP="003E384A">
            <w:pPr>
              <w:pStyle w:val="Tabletextleft"/>
            </w:pPr>
            <w:r w:rsidRPr="00D8354E">
              <w:t>VAN209</w:t>
            </w:r>
          </w:p>
        </w:tc>
        <w:tc>
          <w:tcPr>
            <w:tcW w:w="969" w:type="dxa"/>
          </w:tcPr>
          <w:p w14:paraId="18007E20" w14:textId="77777777" w:rsidR="00D8354E" w:rsidRPr="00D8354E" w:rsidRDefault="00D8354E" w:rsidP="003E384A">
            <w:pPr>
              <w:pStyle w:val="Tabletextcentred"/>
            </w:pPr>
            <w:r w:rsidRPr="00D8354E">
              <w:t>2.12873</w:t>
            </w:r>
          </w:p>
        </w:tc>
        <w:tc>
          <w:tcPr>
            <w:tcW w:w="1099" w:type="dxa"/>
          </w:tcPr>
          <w:p w14:paraId="65F350A3" w14:textId="77777777" w:rsidR="00D8354E" w:rsidRPr="00D8354E" w:rsidRDefault="00D8354E" w:rsidP="003E384A">
            <w:pPr>
              <w:pStyle w:val="Tabletextcentred"/>
            </w:pPr>
            <w:r w:rsidRPr="00D8354E">
              <w:t>22.22320</w:t>
            </w:r>
          </w:p>
        </w:tc>
        <w:tc>
          <w:tcPr>
            <w:tcW w:w="1019" w:type="dxa"/>
          </w:tcPr>
          <w:p w14:paraId="42697433" w14:textId="77777777" w:rsidR="00D8354E" w:rsidRPr="00D8354E" w:rsidRDefault="00D8354E" w:rsidP="003E384A">
            <w:pPr>
              <w:pStyle w:val="Tabletextcentred"/>
            </w:pPr>
            <w:r w:rsidRPr="00D8354E">
              <w:t>-0.037</w:t>
            </w:r>
          </w:p>
        </w:tc>
        <w:tc>
          <w:tcPr>
            <w:tcW w:w="1035" w:type="dxa"/>
          </w:tcPr>
          <w:p w14:paraId="629BB373" w14:textId="77777777" w:rsidR="00D8354E" w:rsidRPr="00D8354E" w:rsidRDefault="00D8354E" w:rsidP="003E384A">
            <w:pPr>
              <w:pStyle w:val="Tabletextcentred"/>
            </w:pPr>
            <w:r w:rsidRPr="00D8354E">
              <w:t>0.117</w:t>
            </w:r>
          </w:p>
        </w:tc>
        <w:tc>
          <w:tcPr>
            <w:tcW w:w="834" w:type="dxa"/>
          </w:tcPr>
          <w:p w14:paraId="0A402456" w14:textId="77777777" w:rsidR="00D8354E" w:rsidRPr="00D8354E" w:rsidRDefault="00D8354E" w:rsidP="003E384A">
            <w:pPr>
              <w:pStyle w:val="Tabletextcentred"/>
            </w:pPr>
            <w:r w:rsidRPr="00D8354E">
              <w:t>0.342</w:t>
            </w:r>
          </w:p>
        </w:tc>
        <w:tc>
          <w:tcPr>
            <w:tcW w:w="1025" w:type="dxa"/>
          </w:tcPr>
          <w:p w14:paraId="59BEBDC0" w14:textId="77777777" w:rsidR="00D8354E" w:rsidRPr="00D8354E" w:rsidRDefault="00D8354E" w:rsidP="003E384A">
            <w:pPr>
              <w:pStyle w:val="Tabletextcentred"/>
            </w:pPr>
            <w:r w:rsidRPr="00D8354E">
              <w:t>22.2230</w:t>
            </w:r>
          </w:p>
        </w:tc>
        <w:tc>
          <w:tcPr>
            <w:tcW w:w="1570" w:type="dxa"/>
          </w:tcPr>
          <w:p w14:paraId="058245AC" w14:textId="77777777" w:rsidR="00D8354E" w:rsidRPr="00D8354E" w:rsidRDefault="00D8354E" w:rsidP="003E384A">
            <w:pPr>
              <w:pStyle w:val="Tabletextcentred"/>
            </w:pPr>
            <w:r w:rsidRPr="00D8354E">
              <w:t>0.22</w:t>
            </w:r>
          </w:p>
        </w:tc>
      </w:tr>
      <w:tr w:rsidR="003E384A" w:rsidRPr="00D8354E" w14:paraId="001FBE67"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27A5E4B3" w14:textId="77777777" w:rsidR="00D8354E" w:rsidRPr="00D8354E" w:rsidRDefault="00D8354E" w:rsidP="003E384A">
            <w:pPr>
              <w:pStyle w:val="Tabletextleft"/>
            </w:pPr>
            <w:r w:rsidRPr="00D8354E">
              <w:t>VAN202</w:t>
            </w:r>
          </w:p>
        </w:tc>
        <w:tc>
          <w:tcPr>
            <w:tcW w:w="1048" w:type="dxa"/>
          </w:tcPr>
          <w:p w14:paraId="224366CB" w14:textId="77777777" w:rsidR="00D8354E" w:rsidRPr="00D8354E" w:rsidRDefault="00D8354E" w:rsidP="003E384A">
            <w:pPr>
              <w:pStyle w:val="Tabletextleft"/>
            </w:pPr>
            <w:r w:rsidRPr="00D8354E">
              <w:t>VAN202</w:t>
            </w:r>
          </w:p>
        </w:tc>
        <w:tc>
          <w:tcPr>
            <w:tcW w:w="969" w:type="dxa"/>
          </w:tcPr>
          <w:p w14:paraId="0ECB4354" w14:textId="77777777" w:rsidR="00D8354E" w:rsidRPr="00D8354E" w:rsidRDefault="00D8354E" w:rsidP="003E384A">
            <w:pPr>
              <w:pStyle w:val="Tabletextcentred"/>
            </w:pPr>
            <w:r w:rsidRPr="00D8354E">
              <w:t>1.93281</w:t>
            </w:r>
          </w:p>
        </w:tc>
        <w:tc>
          <w:tcPr>
            <w:tcW w:w="1099" w:type="dxa"/>
          </w:tcPr>
          <w:p w14:paraId="26E2AF3B" w14:textId="77777777" w:rsidR="00D8354E" w:rsidRPr="00D8354E" w:rsidRDefault="00D8354E" w:rsidP="003E384A">
            <w:pPr>
              <w:pStyle w:val="Tabletextcentred"/>
            </w:pPr>
            <w:r w:rsidRPr="00D8354E">
              <w:t>24.15601</w:t>
            </w:r>
          </w:p>
        </w:tc>
        <w:tc>
          <w:tcPr>
            <w:tcW w:w="1019" w:type="dxa"/>
          </w:tcPr>
          <w:p w14:paraId="6169295F" w14:textId="77777777" w:rsidR="00D8354E" w:rsidRPr="00D8354E" w:rsidRDefault="00D8354E" w:rsidP="003E384A">
            <w:pPr>
              <w:pStyle w:val="Tabletextcentred"/>
            </w:pPr>
            <w:r w:rsidRPr="00D8354E">
              <w:t>0.183</w:t>
            </w:r>
          </w:p>
        </w:tc>
        <w:tc>
          <w:tcPr>
            <w:tcW w:w="1035" w:type="dxa"/>
          </w:tcPr>
          <w:p w14:paraId="1A651188" w14:textId="77777777" w:rsidR="00D8354E" w:rsidRPr="00D8354E" w:rsidRDefault="00D8354E" w:rsidP="003E384A">
            <w:pPr>
              <w:pStyle w:val="Tabletextcentred"/>
            </w:pPr>
            <w:r w:rsidRPr="00D8354E">
              <w:t>0.079</w:t>
            </w:r>
          </w:p>
        </w:tc>
        <w:tc>
          <w:tcPr>
            <w:tcW w:w="834" w:type="dxa"/>
          </w:tcPr>
          <w:p w14:paraId="325E5716" w14:textId="77777777" w:rsidR="00D8354E" w:rsidRPr="00D8354E" w:rsidRDefault="00D8354E" w:rsidP="003E384A">
            <w:pPr>
              <w:pStyle w:val="Tabletextcentred"/>
            </w:pPr>
            <w:r w:rsidRPr="00D8354E">
              <w:t>0.281</w:t>
            </w:r>
          </w:p>
        </w:tc>
        <w:tc>
          <w:tcPr>
            <w:tcW w:w="1025" w:type="dxa"/>
          </w:tcPr>
          <w:p w14:paraId="683FC82C" w14:textId="77777777" w:rsidR="00D8354E" w:rsidRPr="00D8354E" w:rsidRDefault="00D8354E" w:rsidP="003E384A">
            <w:pPr>
              <w:pStyle w:val="Tabletextcentred"/>
            </w:pPr>
            <w:r w:rsidRPr="00D8354E">
              <w:t>24.1558</w:t>
            </w:r>
          </w:p>
        </w:tc>
        <w:tc>
          <w:tcPr>
            <w:tcW w:w="1570" w:type="dxa"/>
          </w:tcPr>
          <w:p w14:paraId="71EF3060" w14:textId="77777777" w:rsidR="00D8354E" w:rsidRPr="00D8354E" w:rsidRDefault="00D8354E" w:rsidP="003E384A">
            <w:pPr>
              <w:pStyle w:val="Tabletextcentred"/>
            </w:pPr>
            <w:r w:rsidRPr="00D8354E">
              <w:t>0.26</w:t>
            </w:r>
          </w:p>
        </w:tc>
      </w:tr>
      <w:tr w:rsidR="003E384A" w:rsidRPr="00D8354E" w14:paraId="6B2E6221"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5CD81BB4" w14:textId="77777777" w:rsidR="00D8354E" w:rsidRPr="00D8354E" w:rsidRDefault="00D8354E" w:rsidP="003E384A">
            <w:pPr>
              <w:pStyle w:val="Tabletextleft"/>
            </w:pPr>
            <w:r w:rsidRPr="00D8354E">
              <w:t>VAN205</w:t>
            </w:r>
          </w:p>
        </w:tc>
        <w:tc>
          <w:tcPr>
            <w:tcW w:w="1048" w:type="dxa"/>
          </w:tcPr>
          <w:p w14:paraId="69ABC1A0" w14:textId="77777777" w:rsidR="00D8354E" w:rsidRPr="00D8354E" w:rsidRDefault="00D8354E" w:rsidP="003E384A">
            <w:pPr>
              <w:pStyle w:val="Tabletextleft"/>
            </w:pPr>
            <w:r w:rsidRPr="00D8354E">
              <w:t>VAN205</w:t>
            </w:r>
          </w:p>
        </w:tc>
        <w:tc>
          <w:tcPr>
            <w:tcW w:w="969" w:type="dxa"/>
          </w:tcPr>
          <w:p w14:paraId="7D2FFB4D" w14:textId="77777777" w:rsidR="00D8354E" w:rsidRPr="00D8354E" w:rsidRDefault="00D8354E" w:rsidP="003E384A">
            <w:pPr>
              <w:pStyle w:val="Tabletextcentred"/>
            </w:pPr>
            <w:r w:rsidRPr="00D8354E">
              <w:t>6.91594</w:t>
            </w:r>
          </w:p>
        </w:tc>
        <w:tc>
          <w:tcPr>
            <w:tcW w:w="1099" w:type="dxa"/>
          </w:tcPr>
          <w:p w14:paraId="34C8B38E" w14:textId="77777777" w:rsidR="00D8354E" w:rsidRPr="00D8354E" w:rsidRDefault="00D8354E" w:rsidP="003E384A">
            <w:pPr>
              <w:pStyle w:val="Tabletextcentred"/>
            </w:pPr>
            <w:r w:rsidRPr="00D8354E">
              <w:t>31.07195</w:t>
            </w:r>
          </w:p>
        </w:tc>
        <w:tc>
          <w:tcPr>
            <w:tcW w:w="1019" w:type="dxa"/>
          </w:tcPr>
          <w:p w14:paraId="129D2EB9" w14:textId="77777777" w:rsidR="00D8354E" w:rsidRPr="00D8354E" w:rsidRDefault="00D8354E" w:rsidP="003E384A">
            <w:pPr>
              <w:pStyle w:val="Tabletextcentred"/>
            </w:pPr>
            <w:r w:rsidRPr="00D8354E">
              <w:t>0.138</w:t>
            </w:r>
          </w:p>
        </w:tc>
        <w:tc>
          <w:tcPr>
            <w:tcW w:w="1035" w:type="dxa"/>
          </w:tcPr>
          <w:p w14:paraId="33162468" w14:textId="77777777" w:rsidR="00D8354E" w:rsidRPr="00D8354E" w:rsidRDefault="00D8354E" w:rsidP="003E384A">
            <w:pPr>
              <w:pStyle w:val="Tabletextcentred"/>
            </w:pPr>
            <w:r w:rsidRPr="00D8354E">
              <w:t>0.192</w:t>
            </w:r>
          </w:p>
        </w:tc>
        <w:tc>
          <w:tcPr>
            <w:tcW w:w="834" w:type="dxa"/>
          </w:tcPr>
          <w:p w14:paraId="737F8245" w14:textId="77777777" w:rsidR="00D8354E" w:rsidRPr="00D8354E" w:rsidRDefault="00D8354E" w:rsidP="003E384A">
            <w:pPr>
              <w:pStyle w:val="Tabletextcentred"/>
            </w:pPr>
            <w:r w:rsidRPr="00D8354E">
              <w:t>0.439</w:t>
            </w:r>
          </w:p>
        </w:tc>
        <w:tc>
          <w:tcPr>
            <w:tcW w:w="1025" w:type="dxa"/>
          </w:tcPr>
          <w:p w14:paraId="7DB57EC2" w14:textId="77777777" w:rsidR="00D8354E" w:rsidRPr="00D8354E" w:rsidRDefault="00D8354E" w:rsidP="003E384A">
            <w:pPr>
              <w:pStyle w:val="Tabletextcentred"/>
            </w:pPr>
            <w:r w:rsidRPr="00D8354E">
              <w:t>31.0717</w:t>
            </w:r>
          </w:p>
        </w:tc>
        <w:tc>
          <w:tcPr>
            <w:tcW w:w="1570" w:type="dxa"/>
          </w:tcPr>
          <w:p w14:paraId="36CCD5AF" w14:textId="77777777" w:rsidR="00D8354E" w:rsidRPr="00D8354E" w:rsidRDefault="00D8354E" w:rsidP="003E384A">
            <w:pPr>
              <w:pStyle w:val="Tabletextcentred"/>
            </w:pPr>
            <w:r w:rsidRPr="00D8354E">
              <w:t>0.24</w:t>
            </w:r>
          </w:p>
        </w:tc>
      </w:tr>
      <w:tr w:rsidR="003E384A" w:rsidRPr="00D8354E" w14:paraId="7FC6D125"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6D7777BC" w14:textId="77777777" w:rsidR="00D8354E" w:rsidRPr="00D8354E" w:rsidRDefault="00D8354E" w:rsidP="003E384A">
            <w:pPr>
              <w:pStyle w:val="Tabletextleft"/>
            </w:pPr>
            <w:r w:rsidRPr="00D8354E">
              <w:t>VAN164</w:t>
            </w:r>
          </w:p>
        </w:tc>
        <w:tc>
          <w:tcPr>
            <w:tcW w:w="1048" w:type="dxa"/>
          </w:tcPr>
          <w:p w14:paraId="1B3948EE" w14:textId="77777777" w:rsidR="00D8354E" w:rsidRPr="00D8354E" w:rsidRDefault="00D8354E" w:rsidP="003E384A">
            <w:pPr>
              <w:pStyle w:val="Tabletextleft"/>
            </w:pPr>
            <w:r w:rsidRPr="00D8354E">
              <w:t>VAN164</w:t>
            </w:r>
          </w:p>
        </w:tc>
        <w:tc>
          <w:tcPr>
            <w:tcW w:w="969" w:type="dxa"/>
          </w:tcPr>
          <w:p w14:paraId="7FAFA002" w14:textId="77777777" w:rsidR="00D8354E" w:rsidRPr="00D8354E" w:rsidRDefault="00D8354E" w:rsidP="003E384A">
            <w:pPr>
              <w:pStyle w:val="Tabletextcentred"/>
            </w:pPr>
            <w:r w:rsidRPr="00D8354E">
              <w:t>2.68749</w:t>
            </w:r>
          </w:p>
        </w:tc>
        <w:tc>
          <w:tcPr>
            <w:tcW w:w="1099" w:type="dxa"/>
          </w:tcPr>
          <w:p w14:paraId="0F9A6CDB" w14:textId="77777777" w:rsidR="00D8354E" w:rsidRPr="00D8354E" w:rsidRDefault="00D8354E" w:rsidP="003E384A">
            <w:pPr>
              <w:pStyle w:val="Tabletextcentred"/>
            </w:pPr>
            <w:r w:rsidRPr="00D8354E">
              <w:t>33.75945</w:t>
            </w:r>
          </w:p>
        </w:tc>
        <w:tc>
          <w:tcPr>
            <w:tcW w:w="1019" w:type="dxa"/>
          </w:tcPr>
          <w:p w14:paraId="324ED86A" w14:textId="77777777" w:rsidR="00D8354E" w:rsidRPr="00D8354E" w:rsidRDefault="00D8354E" w:rsidP="003E384A">
            <w:pPr>
              <w:pStyle w:val="Tabletextcentred"/>
            </w:pPr>
            <w:r w:rsidRPr="00D8354E">
              <w:t>-0.213</w:t>
            </w:r>
          </w:p>
        </w:tc>
        <w:tc>
          <w:tcPr>
            <w:tcW w:w="1035" w:type="dxa"/>
          </w:tcPr>
          <w:p w14:paraId="15D11F98" w14:textId="77777777" w:rsidR="00D8354E" w:rsidRPr="00D8354E" w:rsidRDefault="00D8354E" w:rsidP="003E384A">
            <w:pPr>
              <w:pStyle w:val="Tabletextcentred"/>
            </w:pPr>
            <w:r w:rsidRPr="00D8354E">
              <w:t>0.170</w:t>
            </w:r>
          </w:p>
        </w:tc>
        <w:tc>
          <w:tcPr>
            <w:tcW w:w="834" w:type="dxa"/>
          </w:tcPr>
          <w:p w14:paraId="12B5CFD5" w14:textId="77777777" w:rsidR="00D8354E" w:rsidRPr="00D8354E" w:rsidRDefault="00D8354E" w:rsidP="003E384A">
            <w:pPr>
              <w:pStyle w:val="Tabletextcentred"/>
            </w:pPr>
            <w:r w:rsidRPr="00D8354E">
              <w:t>0.412</w:t>
            </w:r>
          </w:p>
        </w:tc>
        <w:tc>
          <w:tcPr>
            <w:tcW w:w="1025" w:type="dxa"/>
          </w:tcPr>
          <w:p w14:paraId="63F2C80A" w14:textId="77777777" w:rsidR="00D8354E" w:rsidRPr="00D8354E" w:rsidRDefault="00D8354E" w:rsidP="003E384A">
            <w:pPr>
              <w:pStyle w:val="Tabletextcentred"/>
            </w:pPr>
            <w:r w:rsidRPr="00D8354E">
              <w:t>33.7580</w:t>
            </w:r>
          </w:p>
        </w:tc>
        <w:tc>
          <w:tcPr>
            <w:tcW w:w="1570" w:type="dxa"/>
          </w:tcPr>
          <w:p w14:paraId="73F1012B" w14:textId="77777777" w:rsidR="00D8354E" w:rsidRPr="00D8354E" w:rsidRDefault="00D8354E" w:rsidP="003E384A">
            <w:pPr>
              <w:pStyle w:val="Tabletextcentred"/>
            </w:pPr>
            <w:r w:rsidRPr="00D8354E">
              <w:t>1.43</w:t>
            </w:r>
          </w:p>
        </w:tc>
      </w:tr>
      <w:tr w:rsidR="003E384A" w:rsidRPr="00D8354E" w14:paraId="3D14AE52"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09526278" w14:textId="77777777" w:rsidR="00D8354E" w:rsidRPr="00D8354E" w:rsidRDefault="00D8354E" w:rsidP="003E384A">
            <w:pPr>
              <w:pStyle w:val="Tabletextleft"/>
            </w:pPr>
            <w:r w:rsidRPr="00D8354E">
              <w:t>VAN206</w:t>
            </w:r>
          </w:p>
        </w:tc>
        <w:tc>
          <w:tcPr>
            <w:tcW w:w="1048" w:type="dxa"/>
          </w:tcPr>
          <w:p w14:paraId="389849F8" w14:textId="77777777" w:rsidR="00D8354E" w:rsidRPr="00D8354E" w:rsidRDefault="00D8354E" w:rsidP="003E384A">
            <w:pPr>
              <w:pStyle w:val="Tabletextleft"/>
            </w:pPr>
            <w:r w:rsidRPr="00D8354E">
              <w:t>VAN206</w:t>
            </w:r>
          </w:p>
        </w:tc>
        <w:tc>
          <w:tcPr>
            <w:tcW w:w="969" w:type="dxa"/>
          </w:tcPr>
          <w:p w14:paraId="455A87A9" w14:textId="77777777" w:rsidR="00D8354E" w:rsidRPr="00D8354E" w:rsidRDefault="00D8354E" w:rsidP="003E384A">
            <w:pPr>
              <w:pStyle w:val="Tabletextcentred"/>
            </w:pPr>
            <w:r w:rsidRPr="00D8354E">
              <w:t>1.99019</w:t>
            </w:r>
          </w:p>
        </w:tc>
        <w:tc>
          <w:tcPr>
            <w:tcW w:w="1099" w:type="dxa"/>
          </w:tcPr>
          <w:p w14:paraId="3D132CB2" w14:textId="77777777" w:rsidR="00D8354E" w:rsidRPr="00D8354E" w:rsidRDefault="00D8354E" w:rsidP="003E384A">
            <w:pPr>
              <w:pStyle w:val="Tabletextcentred"/>
            </w:pPr>
            <w:r w:rsidRPr="00D8354E">
              <w:t>35.74964</w:t>
            </w:r>
          </w:p>
        </w:tc>
        <w:tc>
          <w:tcPr>
            <w:tcW w:w="1019" w:type="dxa"/>
          </w:tcPr>
          <w:p w14:paraId="23A67B63" w14:textId="77777777" w:rsidR="00D8354E" w:rsidRPr="00D8354E" w:rsidRDefault="00D8354E" w:rsidP="003E384A">
            <w:pPr>
              <w:pStyle w:val="Tabletextcentred"/>
            </w:pPr>
            <w:r w:rsidRPr="00D8354E">
              <w:t>0.013</w:t>
            </w:r>
          </w:p>
        </w:tc>
        <w:tc>
          <w:tcPr>
            <w:tcW w:w="1035" w:type="dxa"/>
          </w:tcPr>
          <w:p w14:paraId="44D84CD2" w14:textId="77777777" w:rsidR="00D8354E" w:rsidRPr="00D8354E" w:rsidRDefault="00D8354E" w:rsidP="003E384A">
            <w:pPr>
              <w:pStyle w:val="Tabletextcentred"/>
            </w:pPr>
            <w:r w:rsidRPr="00D8354E">
              <w:t>0.882</w:t>
            </w:r>
          </w:p>
        </w:tc>
        <w:tc>
          <w:tcPr>
            <w:tcW w:w="834" w:type="dxa"/>
          </w:tcPr>
          <w:p w14:paraId="3907F58C" w14:textId="77777777" w:rsidR="00D8354E" w:rsidRPr="00D8354E" w:rsidRDefault="00D8354E" w:rsidP="003E384A">
            <w:pPr>
              <w:pStyle w:val="Tabletextcentred"/>
            </w:pPr>
            <w:r w:rsidRPr="00D8354E">
              <w:t>0.939</w:t>
            </w:r>
          </w:p>
        </w:tc>
        <w:tc>
          <w:tcPr>
            <w:tcW w:w="1025" w:type="dxa"/>
          </w:tcPr>
          <w:p w14:paraId="0163CCDC" w14:textId="77777777" w:rsidR="00D8354E" w:rsidRPr="00D8354E" w:rsidRDefault="00D8354E" w:rsidP="003E384A">
            <w:pPr>
              <w:pStyle w:val="Tabletextcentred"/>
            </w:pPr>
            <w:r w:rsidRPr="00D8354E">
              <w:t>35.7495</w:t>
            </w:r>
          </w:p>
        </w:tc>
        <w:tc>
          <w:tcPr>
            <w:tcW w:w="1570" w:type="dxa"/>
          </w:tcPr>
          <w:p w14:paraId="6CB6D4F5" w14:textId="77777777" w:rsidR="00D8354E" w:rsidRPr="00D8354E" w:rsidRDefault="00D8354E" w:rsidP="003E384A">
            <w:pPr>
              <w:pStyle w:val="Tabletextcentred"/>
            </w:pPr>
            <w:r w:rsidRPr="00D8354E">
              <w:t>0.14</w:t>
            </w:r>
          </w:p>
        </w:tc>
      </w:tr>
      <w:tr w:rsidR="003E384A" w:rsidRPr="00D8354E" w14:paraId="01EA22F4"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5D7053C8" w14:textId="77777777" w:rsidR="00D8354E" w:rsidRPr="00D8354E" w:rsidRDefault="00D8354E" w:rsidP="003E384A">
            <w:pPr>
              <w:pStyle w:val="Tabletextleft"/>
            </w:pPr>
            <w:r w:rsidRPr="00D8354E">
              <w:t>VAN138</w:t>
            </w:r>
          </w:p>
        </w:tc>
        <w:tc>
          <w:tcPr>
            <w:tcW w:w="1048" w:type="dxa"/>
          </w:tcPr>
          <w:p w14:paraId="394B1140" w14:textId="77777777" w:rsidR="00D8354E" w:rsidRPr="00D8354E" w:rsidRDefault="00D8354E" w:rsidP="003E384A">
            <w:pPr>
              <w:pStyle w:val="Tabletextleft"/>
            </w:pPr>
            <w:r w:rsidRPr="00D8354E">
              <w:t>VAN138</w:t>
            </w:r>
          </w:p>
        </w:tc>
        <w:tc>
          <w:tcPr>
            <w:tcW w:w="969" w:type="dxa"/>
          </w:tcPr>
          <w:p w14:paraId="0FE185D1" w14:textId="77777777" w:rsidR="00D8354E" w:rsidRPr="00D8354E" w:rsidRDefault="00D8354E" w:rsidP="003E384A">
            <w:pPr>
              <w:pStyle w:val="Tabletextcentred"/>
            </w:pPr>
            <w:r w:rsidRPr="00D8354E">
              <w:t>0.04188</w:t>
            </w:r>
          </w:p>
        </w:tc>
        <w:tc>
          <w:tcPr>
            <w:tcW w:w="1099" w:type="dxa"/>
          </w:tcPr>
          <w:p w14:paraId="59D753ED" w14:textId="77777777" w:rsidR="00D8354E" w:rsidRPr="00D8354E" w:rsidRDefault="00D8354E" w:rsidP="003E384A">
            <w:pPr>
              <w:pStyle w:val="Tabletextcentred"/>
            </w:pPr>
            <w:r w:rsidRPr="00D8354E">
              <w:t>35.79152</w:t>
            </w:r>
          </w:p>
        </w:tc>
        <w:tc>
          <w:tcPr>
            <w:tcW w:w="1019" w:type="dxa"/>
          </w:tcPr>
          <w:p w14:paraId="34BBA35C" w14:textId="77777777" w:rsidR="00D8354E" w:rsidRPr="00D8354E" w:rsidRDefault="00D8354E" w:rsidP="003E384A">
            <w:pPr>
              <w:pStyle w:val="Tabletextcentred"/>
            </w:pPr>
            <w:r w:rsidRPr="00D8354E">
              <w:t>0.025</w:t>
            </w:r>
          </w:p>
        </w:tc>
        <w:tc>
          <w:tcPr>
            <w:tcW w:w="1035" w:type="dxa"/>
          </w:tcPr>
          <w:p w14:paraId="1D76C85B" w14:textId="77777777" w:rsidR="00D8354E" w:rsidRPr="00D8354E" w:rsidRDefault="00D8354E" w:rsidP="003E384A">
            <w:pPr>
              <w:pStyle w:val="Tabletextcentred"/>
            </w:pPr>
            <w:r w:rsidRPr="00D8354E">
              <w:t>0.127</w:t>
            </w:r>
          </w:p>
        </w:tc>
        <w:tc>
          <w:tcPr>
            <w:tcW w:w="834" w:type="dxa"/>
          </w:tcPr>
          <w:p w14:paraId="70F10CEB" w14:textId="77777777" w:rsidR="00D8354E" w:rsidRPr="00D8354E" w:rsidRDefault="00D8354E" w:rsidP="003E384A">
            <w:pPr>
              <w:pStyle w:val="Tabletextcentred"/>
            </w:pPr>
            <w:r w:rsidRPr="00D8354E">
              <w:t>0.356</w:t>
            </w:r>
          </w:p>
        </w:tc>
        <w:tc>
          <w:tcPr>
            <w:tcW w:w="1025" w:type="dxa"/>
          </w:tcPr>
          <w:p w14:paraId="6A89869C" w14:textId="77777777" w:rsidR="00D8354E" w:rsidRPr="00D8354E" w:rsidRDefault="00D8354E" w:rsidP="003E384A">
            <w:pPr>
              <w:pStyle w:val="Tabletextcentred"/>
            </w:pPr>
            <w:r w:rsidRPr="00D8354E">
              <w:t>35.7913</w:t>
            </w:r>
          </w:p>
        </w:tc>
        <w:tc>
          <w:tcPr>
            <w:tcW w:w="1570" w:type="dxa"/>
          </w:tcPr>
          <w:p w14:paraId="38FDF699" w14:textId="77777777" w:rsidR="00D8354E" w:rsidRPr="00D8354E" w:rsidRDefault="00D8354E" w:rsidP="003E384A">
            <w:pPr>
              <w:pStyle w:val="Tabletextcentred"/>
            </w:pPr>
            <w:r w:rsidRPr="00D8354E">
              <w:t>0.19</w:t>
            </w:r>
          </w:p>
        </w:tc>
      </w:tr>
      <w:tr w:rsidR="003E384A" w:rsidRPr="00D8354E" w14:paraId="49800E53"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0E4B962D" w14:textId="77777777" w:rsidR="00D8354E" w:rsidRPr="00D8354E" w:rsidRDefault="00D8354E" w:rsidP="003E384A">
            <w:pPr>
              <w:pStyle w:val="Tabletextleft"/>
            </w:pPr>
            <w:r w:rsidRPr="00D8354E">
              <w:t>VAN166</w:t>
            </w:r>
          </w:p>
        </w:tc>
        <w:tc>
          <w:tcPr>
            <w:tcW w:w="1048" w:type="dxa"/>
          </w:tcPr>
          <w:p w14:paraId="04CD0449" w14:textId="77777777" w:rsidR="00D8354E" w:rsidRPr="00D8354E" w:rsidRDefault="00D8354E" w:rsidP="003E384A">
            <w:pPr>
              <w:pStyle w:val="Tabletextleft"/>
            </w:pPr>
            <w:r w:rsidRPr="00D8354E">
              <w:t>VAN166</w:t>
            </w:r>
          </w:p>
        </w:tc>
        <w:tc>
          <w:tcPr>
            <w:tcW w:w="969" w:type="dxa"/>
          </w:tcPr>
          <w:p w14:paraId="482A1705" w14:textId="77777777" w:rsidR="00D8354E" w:rsidRPr="00D8354E" w:rsidRDefault="00D8354E" w:rsidP="003E384A">
            <w:pPr>
              <w:pStyle w:val="Tabletextcentred"/>
            </w:pPr>
            <w:r w:rsidRPr="00D8354E">
              <w:t>-1.41426</w:t>
            </w:r>
          </w:p>
        </w:tc>
        <w:tc>
          <w:tcPr>
            <w:tcW w:w="1099" w:type="dxa"/>
          </w:tcPr>
          <w:p w14:paraId="11C204FE" w14:textId="77777777" w:rsidR="00D8354E" w:rsidRPr="00D8354E" w:rsidRDefault="00D8354E" w:rsidP="003E384A">
            <w:pPr>
              <w:pStyle w:val="Tabletextcentred"/>
            </w:pPr>
            <w:r w:rsidRPr="00D8354E">
              <w:t>34.37726</w:t>
            </w:r>
          </w:p>
        </w:tc>
        <w:tc>
          <w:tcPr>
            <w:tcW w:w="1019" w:type="dxa"/>
          </w:tcPr>
          <w:p w14:paraId="5B464682" w14:textId="77777777" w:rsidR="00D8354E" w:rsidRPr="00D8354E" w:rsidRDefault="00D8354E" w:rsidP="003E384A">
            <w:pPr>
              <w:pStyle w:val="Tabletextcentred"/>
            </w:pPr>
            <w:r w:rsidRPr="00D8354E">
              <w:t>0.027</w:t>
            </w:r>
          </w:p>
        </w:tc>
        <w:tc>
          <w:tcPr>
            <w:tcW w:w="1035" w:type="dxa"/>
          </w:tcPr>
          <w:p w14:paraId="320BD8F2" w14:textId="77777777" w:rsidR="00D8354E" w:rsidRPr="00D8354E" w:rsidRDefault="00D8354E" w:rsidP="003E384A">
            <w:pPr>
              <w:pStyle w:val="Tabletextcentred"/>
            </w:pPr>
            <w:r w:rsidRPr="00D8354E">
              <w:t>0.077</w:t>
            </w:r>
          </w:p>
        </w:tc>
        <w:tc>
          <w:tcPr>
            <w:tcW w:w="834" w:type="dxa"/>
          </w:tcPr>
          <w:p w14:paraId="0B8E8F17" w14:textId="77777777" w:rsidR="00D8354E" w:rsidRPr="00D8354E" w:rsidRDefault="00D8354E" w:rsidP="003E384A">
            <w:pPr>
              <w:pStyle w:val="Tabletextcentred"/>
            </w:pPr>
            <w:r w:rsidRPr="00D8354E">
              <w:t>0.277</w:t>
            </w:r>
          </w:p>
        </w:tc>
        <w:tc>
          <w:tcPr>
            <w:tcW w:w="1025" w:type="dxa"/>
          </w:tcPr>
          <w:p w14:paraId="77140A4B" w14:textId="77777777" w:rsidR="00D8354E" w:rsidRPr="00D8354E" w:rsidRDefault="00D8354E" w:rsidP="003E384A">
            <w:pPr>
              <w:pStyle w:val="Tabletextcentred"/>
            </w:pPr>
            <w:r w:rsidRPr="00D8354E">
              <w:t>New Mark</w:t>
            </w:r>
          </w:p>
        </w:tc>
        <w:tc>
          <w:tcPr>
            <w:tcW w:w="1570" w:type="dxa"/>
          </w:tcPr>
          <w:p w14:paraId="56DBCE24" w14:textId="77777777" w:rsidR="00D8354E" w:rsidRPr="00D8354E" w:rsidRDefault="00D8354E" w:rsidP="003E384A">
            <w:pPr>
              <w:pStyle w:val="Tabletextcentred"/>
            </w:pPr>
            <w:r w:rsidRPr="00D8354E">
              <w:t>New Mark</w:t>
            </w:r>
          </w:p>
        </w:tc>
      </w:tr>
      <w:tr w:rsidR="003E384A" w:rsidRPr="00D8354E" w14:paraId="573BC229"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50B2586C" w14:textId="77777777" w:rsidR="00D8354E" w:rsidRPr="00D8354E" w:rsidRDefault="00D8354E" w:rsidP="003E384A">
            <w:pPr>
              <w:pStyle w:val="Tabletextleft"/>
              <w:rPr>
                <w:rFonts w:ascii="Arial Narrow" w:hAnsi="Arial Narrow"/>
                <w:color w:val="000000"/>
                <w:sz w:val="16"/>
                <w:szCs w:val="16"/>
              </w:rPr>
            </w:pPr>
          </w:p>
        </w:tc>
        <w:tc>
          <w:tcPr>
            <w:tcW w:w="1048" w:type="dxa"/>
          </w:tcPr>
          <w:p w14:paraId="64F71201" w14:textId="77777777" w:rsidR="00D8354E" w:rsidRPr="00D8354E" w:rsidRDefault="00D8354E" w:rsidP="003E384A">
            <w:pPr>
              <w:pStyle w:val="Tabletextleft"/>
            </w:pPr>
            <w:r w:rsidRPr="00D8354E">
              <w:t>VANUBM</w:t>
            </w:r>
          </w:p>
        </w:tc>
        <w:tc>
          <w:tcPr>
            <w:tcW w:w="969" w:type="dxa"/>
          </w:tcPr>
          <w:p w14:paraId="757AAA58" w14:textId="77777777" w:rsidR="00D8354E" w:rsidRPr="00D8354E" w:rsidRDefault="00D8354E" w:rsidP="003E384A">
            <w:pPr>
              <w:pStyle w:val="Tabletextcentred"/>
            </w:pPr>
            <w:r w:rsidRPr="00D8354E">
              <w:t>-1.46627</w:t>
            </w:r>
          </w:p>
        </w:tc>
        <w:tc>
          <w:tcPr>
            <w:tcW w:w="1099" w:type="dxa"/>
          </w:tcPr>
          <w:p w14:paraId="7DE5E714" w14:textId="77777777" w:rsidR="00D8354E" w:rsidRPr="00D8354E" w:rsidRDefault="00D8354E" w:rsidP="003E384A">
            <w:pPr>
              <w:pStyle w:val="Tabletextcentred"/>
            </w:pPr>
            <w:r w:rsidRPr="00D8354E">
              <w:t>32.91098</w:t>
            </w:r>
          </w:p>
        </w:tc>
        <w:tc>
          <w:tcPr>
            <w:tcW w:w="1019" w:type="dxa"/>
          </w:tcPr>
          <w:p w14:paraId="77DEE6DE" w14:textId="77777777" w:rsidR="00D8354E" w:rsidRPr="00D8354E" w:rsidRDefault="00D8354E" w:rsidP="003E384A">
            <w:pPr>
              <w:pStyle w:val="Tabletextcentred"/>
            </w:pPr>
            <w:r w:rsidRPr="00D8354E">
              <w:t>0.236</w:t>
            </w:r>
          </w:p>
        </w:tc>
        <w:tc>
          <w:tcPr>
            <w:tcW w:w="1035" w:type="dxa"/>
          </w:tcPr>
          <w:p w14:paraId="3D4BD58C" w14:textId="77777777" w:rsidR="00D8354E" w:rsidRPr="00D8354E" w:rsidRDefault="00D8354E" w:rsidP="003E384A">
            <w:pPr>
              <w:pStyle w:val="Tabletextcentred"/>
            </w:pPr>
            <w:r w:rsidRPr="00D8354E">
              <w:t>0.100</w:t>
            </w:r>
          </w:p>
        </w:tc>
        <w:tc>
          <w:tcPr>
            <w:tcW w:w="834" w:type="dxa"/>
          </w:tcPr>
          <w:p w14:paraId="214C424A" w14:textId="77777777" w:rsidR="00D8354E" w:rsidRPr="00D8354E" w:rsidRDefault="00D8354E" w:rsidP="003E384A">
            <w:pPr>
              <w:pStyle w:val="Tabletextcentred"/>
            </w:pPr>
            <w:r w:rsidRPr="00D8354E">
              <w:t>0.317</w:t>
            </w:r>
          </w:p>
        </w:tc>
        <w:tc>
          <w:tcPr>
            <w:tcW w:w="1025" w:type="dxa"/>
          </w:tcPr>
          <w:p w14:paraId="0597CFFA" w14:textId="77777777" w:rsidR="00D8354E" w:rsidRPr="00D8354E" w:rsidRDefault="00D8354E" w:rsidP="003E384A">
            <w:pPr>
              <w:pStyle w:val="Tabletextcentred"/>
            </w:pPr>
            <w:r w:rsidRPr="00D8354E">
              <w:t>32.9114</w:t>
            </w:r>
          </w:p>
        </w:tc>
        <w:tc>
          <w:tcPr>
            <w:tcW w:w="1570" w:type="dxa"/>
          </w:tcPr>
          <w:p w14:paraId="2C125B0D" w14:textId="77777777" w:rsidR="00D8354E" w:rsidRPr="00D8354E" w:rsidRDefault="00D8354E" w:rsidP="003E384A">
            <w:pPr>
              <w:pStyle w:val="Tabletextcentred"/>
            </w:pPr>
            <w:r w:rsidRPr="00D8354E">
              <w:t>-0.45</w:t>
            </w:r>
          </w:p>
        </w:tc>
      </w:tr>
      <w:tr w:rsidR="003E384A" w:rsidRPr="00D8354E" w14:paraId="795519F7"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2A9480D4" w14:textId="77777777" w:rsidR="00D8354E" w:rsidRPr="00D8354E" w:rsidRDefault="00D8354E" w:rsidP="003E384A">
            <w:pPr>
              <w:pStyle w:val="Tabletextleft"/>
            </w:pPr>
            <w:r w:rsidRPr="00D8354E">
              <w:t>VAN202</w:t>
            </w:r>
          </w:p>
        </w:tc>
        <w:tc>
          <w:tcPr>
            <w:tcW w:w="1048" w:type="dxa"/>
          </w:tcPr>
          <w:p w14:paraId="1E1F0801" w14:textId="77777777" w:rsidR="00D8354E" w:rsidRPr="00D8354E" w:rsidRDefault="00D8354E" w:rsidP="003E384A">
            <w:pPr>
              <w:pStyle w:val="Tabletextleft"/>
              <w:rPr>
                <w:rFonts w:ascii="Arial Narrow" w:hAnsi="Arial Narrow"/>
                <w:color w:val="000000"/>
                <w:sz w:val="16"/>
                <w:szCs w:val="16"/>
              </w:rPr>
            </w:pPr>
          </w:p>
        </w:tc>
        <w:tc>
          <w:tcPr>
            <w:tcW w:w="969" w:type="dxa"/>
          </w:tcPr>
          <w:p w14:paraId="2782D0AD" w14:textId="77777777" w:rsidR="00D8354E" w:rsidRPr="00D8354E" w:rsidRDefault="00D8354E" w:rsidP="003E384A">
            <w:pPr>
              <w:pStyle w:val="Tabletextcentred"/>
              <w:rPr>
                <w:rFonts w:ascii="Arial Narrow" w:hAnsi="Arial Narrow"/>
                <w:color w:val="000000"/>
                <w:sz w:val="16"/>
                <w:szCs w:val="16"/>
              </w:rPr>
            </w:pPr>
          </w:p>
        </w:tc>
        <w:tc>
          <w:tcPr>
            <w:tcW w:w="1099" w:type="dxa"/>
          </w:tcPr>
          <w:p w14:paraId="608C4D2B" w14:textId="77777777" w:rsidR="00D8354E" w:rsidRPr="00D8354E" w:rsidRDefault="00D8354E" w:rsidP="003E384A">
            <w:pPr>
              <w:pStyle w:val="Tabletextcentred"/>
            </w:pPr>
            <w:r w:rsidRPr="00D8354E">
              <w:t>24.15601</w:t>
            </w:r>
          </w:p>
        </w:tc>
        <w:tc>
          <w:tcPr>
            <w:tcW w:w="1019" w:type="dxa"/>
          </w:tcPr>
          <w:p w14:paraId="0179600A" w14:textId="77777777" w:rsidR="00D8354E" w:rsidRPr="00D8354E" w:rsidRDefault="00D8354E" w:rsidP="003E384A">
            <w:pPr>
              <w:pStyle w:val="Tabletextcentred"/>
              <w:rPr>
                <w:rFonts w:ascii="Arial Narrow" w:hAnsi="Arial Narrow"/>
                <w:color w:val="000000"/>
                <w:sz w:val="16"/>
                <w:szCs w:val="16"/>
              </w:rPr>
            </w:pPr>
          </w:p>
        </w:tc>
        <w:tc>
          <w:tcPr>
            <w:tcW w:w="1035" w:type="dxa"/>
          </w:tcPr>
          <w:p w14:paraId="286604F3" w14:textId="77777777" w:rsidR="00D8354E" w:rsidRPr="00D8354E" w:rsidRDefault="00D8354E" w:rsidP="003E384A">
            <w:pPr>
              <w:pStyle w:val="Tabletextcentred"/>
              <w:rPr>
                <w:rFonts w:ascii="Arial Narrow" w:hAnsi="Arial Narrow"/>
                <w:color w:val="000000"/>
                <w:sz w:val="16"/>
                <w:szCs w:val="16"/>
              </w:rPr>
            </w:pPr>
          </w:p>
        </w:tc>
        <w:tc>
          <w:tcPr>
            <w:tcW w:w="834" w:type="dxa"/>
          </w:tcPr>
          <w:p w14:paraId="6CD8A349" w14:textId="77777777" w:rsidR="00D8354E" w:rsidRPr="00D8354E" w:rsidRDefault="00D8354E" w:rsidP="003E384A">
            <w:pPr>
              <w:pStyle w:val="Tabletextcentred"/>
              <w:rPr>
                <w:rFonts w:ascii="Arial Narrow" w:hAnsi="Arial Narrow"/>
                <w:color w:val="000000"/>
                <w:sz w:val="16"/>
                <w:szCs w:val="16"/>
              </w:rPr>
            </w:pPr>
          </w:p>
        </w:tc>
        <w:tc>
          <w:tcPr>
            <w:tcW w:w="1025" w:type="dxa"/>
          </w:tcPr>
          <w:p w14:paraId="4DFD1806" w14:textId="77777777" w:rsidR="00D8354E" w:rsidRPr="00D8354E" w:rsidRDefault="00D8354E" w:rsidP="003E384A">
            <w:pPr>
              <w:pStyle w:val="Tabletextcentred"/>
              <w:rPr>
                <w:rFonts w:ascii="Arial Narrow" w:hAnsi="Arial Narrow"/>
                <w:color w:val="000000"/>
                <w:sz w:val="16"/>
                <w:szCs w:val="16"/>
              </w:rPr>
            </w:pPr>
          </w:p>
        </w:tc>
        <w:tc>
          <w:tcPr>
            <w:tcW w:w="1570" w:type="dxa"/>
          </w:tcPr>
          <w:p w14:paraId="018F8104" w14:textId="77777777" w:rsidR="00D8354E" w:rsidRPr="00D8354E" w:rsidRDefault="00D8354E" w:rsidP="003E384A">
            <w:pPr>
              <w:pStyle w:val="Tabletextcentred"/>
              <w:rPr>
                <w:rFonts w:ascii="Arial Narrow" w:hAnsi="Arial Narrow"/>
                <w:color w:val="000000"/>
                <w:sz w:val="16"/>
                <w:szCs w:val="16"/>
              </w:rPr>
            </w:pPr>
          </w:p>
        </w:tc>
      </w:tr>
      <w:tr w:rsidR="003E384A" w:rsidRPr="00D8354E" w14:paraId="2480CC04"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50D21CAE" w14:textId="77777777" w:rsidR="00D8354E" w:rsidRPr="00D8354E" w:rsidRDefault="00D8354E" w:rsidP="003E384A">
            <w:pPr>
              <w:pStyle w:val="Tabletextleft"/>
            </w:pPr>
            <w:r w:rsidRPr="00D8354E">
              <w:t>VAN100</w:t>
            </w:r>
          </w:p>
        </w:tc>
        <w:tc>
          <w:tcPr>
            <w:tcW w:w="1048" w:type="dxa"/>
          </w:tcPr>
          <w:p w14:paraId="27A31FA5" w14:textId="77777777" w:rsidR="00D8354E" w:rsidRPr="00D8354E" w:rsidRDefault="00D8354E" w:rsidP="003E384A">
            <w:pPr>
              <w:pStyle w:val="Tabletextleft"/>
            </w:pPr>
            <w:r w:rsidRPr="00D8354E">
              <w:t>VAN100</w:t>
            </w:r>
          </w:p>
        </w:tc>
        <w:tc>
          <w:tcPr>
            <w:tcW w:w="969" w:type="dxa"/>
          </w:tcPr>
          <w:p w14:paraId="3801CE04" w14:textId="77777777" w:rsidR="00D8354E" w:rsidRPr="00D8354E" w:rsidRDefault="00D8354E" w:rsidP="003E384A">
            <w:pPr>
              <w:pStyle w:val="Tabletextcentred"/>
            </w:pPr>
            <w:r w:rsidRPr="00D8354E">
              <w:t>-2.94399</w:t>
            </w:r>
          </w:p>
        </w:tc>
        <w:tc>
          <w:tcPr>
            <w:tcW w:w="1099" w:type="dxa"/>
          </w:tcPr>
          <w:p w14:paraId="38493776" w14:textId="77777777" w:rsidR="00D8354E" w:rsidRPr="00D8354E" w:rsidRDefault="00D8354E" w:rsidP="003E384A">
            <w:pPr>
              <w:pStyle w:val="Tabletextcentred"/>
            </w:pPr>
            <w:r w:rsidRPr="00D8354E">
              <w:t>21.21202</w:t>
            </w:r>
          </w:p>
        </w:tc>
        <w:tc>
          <w:tcPr>
            <w:tcW w:w="1019" w:type="dxa"/>
          </w:tcPr>
          <w:p w14:paraId="6BE172B2" w14:textId="77777777" w:rsidR="00D8354E" w:rsidRPr="00D8354E" w:rsidRDefault="00D8354E" w:rsidP="003E384A">
            <w:pPr>
              <w:pStyle w:val="Tabletextcentred"/>
            </w:pPr>
            <w:r w:rsidRPr="00D8354E">
              <w:t>-0.175</w:t>
            </w:r>
          </w:p>
        </w:tc>
        <w:tc>
          <w:tcPr>
            <w:tcW w:w="1035" w:type="dxa"/>
          </w:tcPr>
          <w:p w14:paraId="42FA05C8" w14:textId="77777777" w:rsidR="00D8354E" w:rsidRPr="00D8354E" w:rsidRDefault="00D8354E" w:rsidP="003E384A">
            <w:pPr>
              <w:pStyle w:val="Tabletextcentred"/>
            </w:pPr>
            <w:r w:rsidRPr="00D8354E">
              <w:t>0.121</w:t>
            </w:r>
          </w:p>
        </w:tc>
        <w:tc>
          <w:tcPr>
            <w:tcW w:w="834" w:type="dxa"/>
          </w:tcPr>
          <w:p w14:paraId="0CBCB1E3" w14:textId="77777777" w:rsidR="00D8354E" w:rsidRPr="00D8354E" w:rsidRDefault="00D8354E" w:rsidP="003E384A">
            <w:pPr>
              <w:pStyle w:val="Tabletextcentred"/>
            </w:pPr>
            <w:r w:rsidRPr="00D8354E">
              <w:t>0.348</w:t>
            </w:r>
          </w:p>
        </w:tc>
        <w:tc>
          <w:tcPr>
            <w:tcW w:w="1025" w:type="dxa"/>
          </w:tcPr>
          <w:p w14:paraId="3E00F7FA" w14:textId="77777777" w:rsidR="00D8354E" w:rsidRPr="00D8354E" w:rsidRDefault="00D8354E" w:rsidP="003E384A">
            <w:pPr>
              <w:pStyle w:val="Tabletextcentred"/>
            </w:pPr>
            <w:r w:rsidRPr="00D8354E">
              <w:t>21.2120</w:t>
            </w:r>
          </w:p>
        </w:tc>
        <w:tc>
          <w:tcPr>
            <w:tcW w:w="1570" w:type="dxa"/>
          </w:tcPr>
          <w:p w14:paraId="46361999" w14:textId="77777777" w:rsidR="00D8354E" w:rsidRPr="00D8354E" w:rsidRDefault="00D8354E" w:rsidP="003E384A">
            <w:pPr>
              <w:pStyle w:val="Tabletextcentred"/>
            </w:pPr>
            <w:r w:rsidRPr="00D8354E">
              <w:t>0.01</w:t>
            </w:r>
          </w:p>
        </w:tc>
      </w:tr>
      <w:tr w:rsidR="003E384A" w:rsidRPr="00D8354E" w14:paraId="51F79448"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7C1F693A" w14:textId="77777777" w:rsidR="00D8354E" w:rsidRPr="00D8354E" w:rsidRDefault="00D8354E" w:rsidP="003E384A">
            <w:pPr>
              <w:pStyle w:val="Tabletextleft"/>
            </w:pPr>
            <w:r w:rsidRPr="00D8354E">
              <w:t>PTVLBM</w:t>
            </w:r>
          </w:p>
        </w:tc>
        <w:tc>
          <w:tcPr>
            <w:tcW w:w="1048" w:type="dxa"/>
          </w:tcPr>
          <w:p w14:paraId="5C14C39D" w14:textId="77777777" w:rsidR="00D8354E" w:rsidRPr="00D8354E" w:rsidRDefault="00D8354E" w:rsidP="003E384A">
            <w:pPr>
              <w:pStyle w:val="Tabletextleft"/>
            </w:pPr>
            <w:r w:rsidRPr="00D8354E">
              <w:t>PTVLBM</w:t>
            </w:r>
          </w:p>
        </w:tc>
        <w:tc>
          <w:tcPr>
            <w:tcW w:w="969" w:type="dxa"/>
          </w:tcPr>
          <w:p w14:paraId="23A14D75" w14:textId="77777777" w:rsidR="00D8354E" w:rsidRPr="00D8354E" w:rsidRDefault="00D8354E" w:rsidP="003E384A">
            <w:pPr>
              <w:pStyle w:val="Tabletextcentred"/>
            </w:pPr>
            <w:r w:rsidRPr="00D8354E">
              <w:t>-0.56201</w:t>
            </w:r>
          </w:p>
        </w:tc>
        <w:tc>
          <w:tcPr>
            <w:tcW w:w="1099" w:type="dxa"/>
          </w:tcPr>
          <w:p w14:paraId="7E2538CC" w14:textId="77777777" w:rsidR="00D8354E" w:rsidRPr="00D8354E" w:rsidRDefault="00D8354E" w:rsidP="003E384A">
            <w:pPr>
              <w:pStyle w:val="Tabletextcentred"/>
            </w:pPr>
            <w:r w:rsidRPr="00D8354E">
              <w:t>20.65002</w:t>
            </w:r>
          </w:p>
        </w:tc>
        <w:tc>
          <w:tcPr>
            <w:tcW w:w="1019" w:type="dxa"/>
          </w:tcPr>
          <w:p w14:paraId="7500EC42" w14:textId="77777777" w:rsidR="00D8354E" w:rsidRPr="00D8354E" w:rsidRDefault="00D8354E" w:rsidP="003E384A">
            <w:pPr>
              <w:pStyle w:val="Tabletextcentred"/>
            </w:pPr>
            <w:r w:rsidRPr="00D8354E">
              <w:t>0.040</w:t>
            </w:r>
          </w:p>
        </w:tc>
        <w:tc>
          <w:tcPr>
            <w:tcW w:w="1035" w:type="dxa"/>
          </w:tcPr>
          <w:p w14:paraId="3F748D72" w14:textId="77777777" w:rsidR="00D8354E" w:rsidRPr="00D8354E" w:rsidRDefault="00D8354E" w:rsidP="003E384A">
            <w:pPr>
              <w:pStyle w:val="Tabletextcentred"/>
            </w:pPr>
            <w:r w:rsidRPr="00D8354E">
              <w:t>0.019</w:t>
            </w:r>
          </w:p>
        </w:tc>
        <w:tc>
          <w:tcPr>
            <w:tcW w:w="834" w:type="dxa"/>
          </w:tcPr>
          <w:p w14:paraId="756336C9" w14:textId="77777777" w:rsidR="00D8354E" w:rsidRPr="00D8354E" w:rsidRDefault="00D8354E" w:rsidP="003E384A">
            <w:pPr>
              <w:pStyle w:val="Tabletextcentred"/>
            </w:pPr>
            <w:r w:rsidRPr="00D8354E">
              <w:t>0.139</w:t>
            </w:r>
          </w:p>
        </w:tc>
        <w:tc>
          <w:tcPr>
            <w:tcW w:w="1025" w:type="dxa"/>
          </w:tcPr>
          <w:p w14:paraId="7A39BE31" w14:textId="77777777" w:rsidR="00D8354E" w:rsidRPr="00D8354E" w:rsidRDefault="00D8354E" w:rsidP="003E384A">
            <w:pPr>
              <w:pStyle w:val="Tabletextcentred"/>
            </w:pPr>
            <w:r w:rsidRPr="00D8354E">
              <w:t>New Mark</w:t>
            </w:r>
          </w:p>
        </w:tc>
        <w:tc>
          <w:tcPr>
            <w:tcW w:w="1570" w:type="dxa"/>
          </w:tcPr>
          <w:p w14:paraId="144263B3" w14:textId="77777777" w:rsidR="00D8354E" w:rsidRPr="00D8354E" w:rsidRDefault="00D8354E" w:rsidP="003E384A">
            <w:pPr>
              <w:pStyle w:val="Tabletextcentred"/>
            </w:pPr>
            <w:r w:rsidRPr="00D8354E">
              <w:t>New Mark</w:t>
            </w:r>
          </w:p>
        </w:tc>
      </w:tr>
      <w:tr w:rsidR="003E384A" w:rsidRPr="00D8354E" w14:paraId="2FDBC990"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22006839" w14:textId="77777777" w:rsidR="00D8354E" w:rsidRPr="00D8354E" w:rsidRDefault="00D8354E" w:rsidP="003E384A">
            <w:pPr>
              <w:pStyle w:val="Tabletextleft"/>
              <w:rPr>
                <w:rFonts w:ascii="Arial Narrow" w:hAnsi="Arial Narrow"/>
                <w:color w:val="000000"/>
                <w:sz w:val="16"/>
                <w:szCs w:val="16"/>
              </w:rPr>
            </w:pPr>
          </w:p>
        </w:tc>
        <w:tc>
          <w:tcPr>
            <w:tcW w:w="1048" w:type="dxa"/>
          </w:tcPr>
          <w:p w14:paraId="04AB12ED" w14:textId="77777777" w:rsidR="00D8354E" w:rsidRPr="00D8354E" w:rsidRDefault="00D8354E" w:rsidP="003E384A">
            <w:pPr>
              <w:pStyle w:val="Tabletextleft"/>
            </w:pPr>
            <w:r w:rsidRPr="00D8354E">
              <w:t>PTVL</w:t>
            </w:r>
          </w:p>
        </w:tc>
        <w:tc>
          <w:tcPr>
            <w:tcW w:w="969" w:type="dxa"/>
          </w:tcPr>
          <w:p w14:paraId="3201B4C3" w14:textId="77777777" w:rsidR="00D8354E" w:rsidRPr="00D8354E" w:rsidRDefault="00D8354E" w:rsidP="003E384A">
            <w:pPr>
              <w:pStyle w:val="Tabletextcentred"/>
            </w:pPr>
            <w:r w:rsidRPr="00D8354E">
              <w:t>0.96809</w:t>
            </w:r>
          </w:p>
        </w:tc>
        <w:tc>
          <w:tcPr>
            <w:tcW w:w="1099" w:type="dxa"/>
          </w:tcPr>
          <w:p w14:paraId="06806C31" w14:textId="77777777" w:rsidR="00D8354E" w:rsidRPr="00D8354E" w:rsidRDefault="00D8354E" w:rsidP="003E384A">
            <w:pPr>
              <w:pStyle w:val="Tabletextcentred"/>
            </w:pPr>
            <w:r w:rsidRPr="00D8354E">
              <w:t>21.61811</w:t>
            </w:r>
          </w:p>
        </w:tc>
        <w:tc>
          <w:tcPr>
            <w:tcW w:w="1019" w:type="dxa"/>
          </w:tcPr>
          <w:p w14:paraId="07C354FE" w14:textId="77777777" w:rsidR="00D8354E" w:rsidRPr="00D8354E" w:rsidRDefault="00D8354E" w:rsidP="003E384A">
            <w:pPr>
              <w:pStyle w:val="Tabletextcentred"/>
            </w:pPr>
            <w:r w:rsidRPr="00D8354E">
              <w:t>-0.038</w:t>
            </w:r>
          </w:p>
        </w:tc>
        <w:tc>
          <w:tcPr>
            <w:tcW w:w="1035" w:type="dxa"/>
          </w:tcPr>
          <w:p w14:paraId="6BA048CC" w14:textId="77777777" w:rsidR="00D8354E" w:rsidRPr="00D8354E" w:rsidRDefault="00D8354E" w:rsidP="003E384A">
            <w:pPr>
              <w:pStyle w:val="Tabletextcentred"/>
            </w:pPr>
            <w:r w:rsidRPr="00D8354E">
              <w:t>0.019</w:t>
            </w:r>
          </w:p>
        </w:tc>
        <w:tc>
          <w:tcPr>
            <w:tcW w:w="834" w:type="dxa"/>
          </w:tcPr>
          <w:p w14:paraId="7F15A09C" w14:textId="77777777" w:rsidR="00D8354E" w:rsidRPr="00D8354E" w:rsidRDefault="00D8354E" w:rsidP="003E384A">
            <w:pPr>
              <w:pStyle w:val="Tabletextcentred"/>
            </w:pPr>
            <w:r w:rsidRPr="00D8354E">
              <w:t>0.139</w:t>
            </w:r>
          </w:p>
        </w:tc>
        <w:tc>
          <w:tcPr>
            <w:tcW w:w="1025" w:type="dxa"/>
          </w:tcPr>
          <w:p w14:paraId="7BBF6D17" w14:textId="77777777" w:rsidR="00D8354E" w:rsidRPr="00D8354E" w:rsidRDefault="00D8354E" w:rsidP="003E384A">
            <w:pPr>
              <w:pStyle w:val="Tabletextcentred"/>
            </w:pPr>
            <w:r w:rsidRPr="00D8354E">
              <w:t>New Mark</w:t>
            </w:r>
          </w:p>
        </w:tc>
        <w:tc>
          <w:tcPr>
            <w:tcW w:w="1570" w:type="dxa"/>
          </w:tcPr>
          <w:p w14:paraId="79C90543" w14:textId="77777777" w:rsidR="00D8354E" w:rsidRPr="00D8354E" w:rsidRDefault="00D8354E" w:rsidP="003E384A">
            <w:pPr>
              <w:pStyle w:val="Tabletextcentred"/>
            </w:pPr>
            <w:r w:rsidRPr="00D8354E">
              <w:t>New Mark</w:t>
            </w:r>
          </w:p>
        </w:tc>
      </w:tr>
      <w:tr w:rsidR="003E384A" w:rsidRPr="00D8354E" w14:paraId="4A75A2D9"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1DD05449" w14:textId="77777777" w:rsidR="00D8354E" w:rsidRPr="00D8354E" w:rsidRDefault="00D8354E" w:rsidP="003E384A">
            <w:pPr>
              <w:pStyle w:val="Tabletextleft"/>
            </w:pPr>
            <w:r w:rsidRPr="00D8354E">
              <w:t>VAN206</w:t>
            </w:r>
          </w:p>
        </w:tc>
        <w:tc>
          <w:tcPr>
            <w:tcW w:w="1048" w:type="dxa"/>
          </w:tcPr>
          <w:p w14:paraId="5C3E261F" w14:textId="77777777" w:rsidR="00D8354E" w:rsidRPr="00D8354E" w:rsidRDefault="00D8354E" w:rsidP="003E384A">
            <w:pPr>
              <w:pStyle w:val="Tabletextleft"/>
              <w:rPr>
                <w:rFonts w:ascii="Arial Narrow" w:hAnsi="Arial Narrow"/>
                <w:color w:val="000000"/>
                <w:sz w:val="16"/>
                <w:szCs w:val="16"/>
              </w:rPr>
            </w:pPr>
          </w:p>
        </w:tc>
        <w:tc>
          <w:tcPr>
            <w:tcW w:w="969" w:type="dxa"/>
          </w:tcPr>
          <w:p w14:paraId="5749568A" w14:textId="77777777" w:rsidR="00D8354E" w:rsidRPr="00D8354E" w:rsidRDefault="00D8354E" w:rsidP="003E384A">
            <w:pPr>
              <w:pStyle w:val="Tabletextcentred"/>
              <w:rPr>
                <w:rFonts w:ascii="Arial Narrow" w:hAnsi="Arial Narrow"/>
                <w:color w:val="000000"/>
                <w:sz w:val="16"/>
                <w:szCs w:val="16"/>
              </w:rPr>
            </w:pPr>
          </w:p>
        </w:tc>
        <w:tc>
          <w:tcPr>
            <w:tcW w:w="1099" w:type="dxa"/>
          </w:tcPr>
          <w:p w14:paraId="3389DFD3" w14:textId="77777777" w:rsidR="00D8354E" w:rsidRPr="00D8354E" w:rsidRDefault="00D8354E" w:rsidP="003E384A">
            <w:pPr>
              <w:pStyle w:val="Tabletextcentred"/>
            </w:pPr>
            <w:r w:rsidRPr="00D8354E">
              <w:t>35.74964</w:t>
            </w:r>
          </w:p>
        </w:tc>
        <w:tc>
          <w:tcPr>
            <w:tcW w:w="1019" w:type="dxa"/>
          </w:tcPr>
          <w:p w14:paraId="4B5C6683" w14:textId="77777777" w:rsidR="00D8354E" w:rsidRPr="00D8354E" w:rsidRDefault="00D8354E" w:rsidP="003E384A">
            <w:pPr>
              <w:pStyle w:val="Tabletextcentred"/>
              <w:rPr>
                <w:rFonts w:ascii="Arial Narrow" w:hAnsi="Arial Narrow"/>
                <w:color w:val="000000"/>
                <w:sz w:val="16"/>
                <w:szCs w:val="16"/>
              </w:rPr>
            </w:pPr>
          </w:p>
        </w:tc>
        <w:tc>
          <w:tcPr>
            <w:tcW w:w="1035" w:type="dxa"/>
          </w:tcPr>
          <w:p w14:paraId="32D586A8" w14:textId="77777777" w:rsidR="00D8354E" w:rsidRPr="00D8354E" w:rsidRDefault="00D8354E" w:rsidP="003E384A">
            <w:pPr>
              <w:pStyle w:val="Tabletextcentred"/>
              <w:rPr>
                <w:rFonts w:ascii="Arial Narrow" w:hAnsi="Arial Narrow"/>
                <w:color w:val="000000"/>
                <w:sz w:val="16"/>
                <w:szCs w:val="16"/>
              </w:rPr>
            </w:pPr>
          </w:p>
        </w:tc>
        <w:tc>
          <w:tcPr>
            <w:tcW w:w="834" w:type="dxa"/>
          </w:tcPr>
          <w:p w14:paraId="449BB76B" w14:textId="77777777" w:rsidR="00D8354E" w:rsidRPr="00D8354E" w:rsidRDefault="00D8354E" w:rsidP="003E384A">
            <w:pPr>
              <w:pStyle w:val="Tabletextcentred"/>
              <w:rPr>
                <w:rFonts w:ascii="Arial Narrow" w:hAnsi="Arial Narrow"/>
                <w:color w:val="000000"/>
                <w:sz w:val="16"/>
                <w:szCs w:val="16"/>
              </w:rPr>
            </w:pPr>
          </w:p>
        </w:tc>
        <w:tc>
          <w:tcPr>
            <w:tcW w:w="1025" w:type="dxa"/>
          </w:tcPr>
          <w:p w14:paraId="24D85C4A" w14:textId="77777777" w:rsidR="00D8354E" w:rsidRPr="00D8354E" w:rsidRDefault="00D8354E" w:rsidP="003E384A">
            <w:pPr>
              <w:pStyle w:val="Tabletextcentred"/>
              <w:rPr>
                <w:rFonts w:ascii="Arial Narrow" w:hAnsi="Arial Narrow"/>
                <w:color w:val="000000"/>
                <w:sz w:val="16"/>
                <w:szCs w:val="16"/>
              </w:rPr>
            </w:pPr>
          </w:p>
        </w:tc>
        <w:tc>
          <w:tcPr>
            <w:tcW w:w="1570" w:type="dxa"/>
          </w:tcPr>
          <w:p w14:paraId="1B594340" w14:textId="77777777" w:rsidR="00D8354E" w:rsidRPr="00D8354E" w:rsidRDefault="00D8354E" w:rsidP="003E384A">
            <w:pPr>
              <w:pStyle w:val="Tabletextcentred"/>
              <w:rPr>
                <w:rFonts w:ascii="Arial Narrow" w:hAnsi="Arial Narrow"/>
                <w:color w:val="000000"/>
                <w:sz w:val="16"/>
                <w:szCs w:val="16"/>
              </w:rPr>
            </w:pPr>
          </w:p>
        </w:tc>
      </w:tr>
      <w:tr w:rsidR="003E384A" w:rsidRPr="00D8354E" w14:paraId="461ECF1C" w14:textId="77777777" w:rsidTr="00292FB6">
        <w:trPr>
          <w:cnfStyle w:val="000000010000" w:firstRow="0" w:lastRow="0" w:firstColumn="0" w:lastColumn="0" w:oddVBand="0" w:evenVBand="0" w:oddHBand="0" w:evenHBand="1" w:firstRowFirstColumn="0" w:firstRowLastColumn="0" w:lastRowFirstColumn="0" w:lastRowLastColumn="0"/>
          <w:trHeight w:val="57"/>
        </w:trPr>
        <w:tc>
          <w:tcPr>
            <w:tcW w:w="851" w:type="dxa"/>
          </w:tcPr>
          <w:p w14:paraId="1DF54C4E" w14:textId="77777777" w:rsidR="00D8354E" w:rsidRPr="00D8354E" w:rsidRDefault="00D8354E" w:rsidP="003E384A">
            <w:pPr>
              <w:pStyle w:val="Tabletextleft"/>
              <w:rPr>
                <w:rFonts w:ascii="Arial Narrow" w:hAnsi="Arial Narrow"/>
                <w:color w:val="000000"/>
                <w:sz w:val="16"/>
                <w:szCs w:val="16"/>
              </w:rPr>
            </w:pPr>
          </w:p>
        </w:tc>
        <w:tc>
          <w:tcPr>
            <w:tcW w:w="1048" w:type="dxa"/>
          </w:tcPr>
          <w:p w14:paraId="667D0E45" w14:textId="77777777" w:rsidR="00D8354E" w:rsidRPr="00D8354E" w:rsidRDefault="00D8354E" w:rsidP="003E384A">
            <w:pPr>
              <w:pStyle w:val="Tabletextleft"/>
            </w:pPr>
            <w:r w:rsidRPr="00D8354E">
              <w:t>VAN101</w:t>
            </w:r>
          </w:p>
        </w:tc>
        <w:tc>
          <w:tcPr>
            <w:tcW w:w="969" w:type="dxa"/>
          </w:tcPr>
          <w:p w14:paraId="66996746" w14:textId="77777777" w:rsidR="00D8354E" w:rsidRPr="00D8354E" w:rsidRDefault="00D8354E" w:rsidP="003E384A">
            <w:pPr>
              <w:pStyle w:val="Tabletextcentred"/>
            </w:pPr>
            <w:r w:rsidRPr="00D8354E">
              <w:t>0.36956</w:t>
            </w:r>
          </w:p>
        </w:tc>
        <w:tc>
          <w:tcPr>
            <w:tcW w:w="1099" w:type="dxa"/>
          </w:tcPr>
          <w:p w14:paraId="261BCC16" w14:textId="77777777" w:rsidR="00D8354E" w:rsidRPr="00D8354E" w:rsidRDefault="00D8354E" w:rsidP="003E384A">
            <w:pPr>
              <w:pStyle w:val="Tabletextcentred"/>
            </w:pPr>
            <w:r w:rsidRPr="00D8354E">
              <w:t>36.11920</w:t>
            </w:r>
          </w:p>
        </w:tc>
        <w:tc>
          <w:tcPr>
            <w:tcW w:w="1019" w:type="dxa"/>
          </w:tcPr>
          <w:p w14:paraId="137131CD" w14:textId="77777777" w:rsidR="00D8354E" w:rsidRPr="00D8354E" w:rsidRDefault="00D8354E" w:rsidP="003E384A">
            <w:pPr>
              <w:pStyle w:val="Tabletextcentred"/>
            </w:pPr>
            <w:r w:rsidRPr="00D8354E">
              <w:t>-0.084</w:t>
            </w:r>
          </w:p>
        </w:tc>
        <w:tc>
          <w:tcPr>
            <w:tcW w:w="1035" w:type="dxa"/>
          </w:tcPr>
          <w:p w14:paraId="789035B9" w14:textId="77777777" w:rsidR="00D8354E" w:rsidRPr="00D8354E" w:rsidRDefault="00D8354E" w:rsidP="003E384A">
            <w:pPr>
              <w:pStyle w:val="Tabletextcentred"/>
            </w:pPr>
            <w:r w:rsidRPr="00D8354E">
              <w:t>0.020</w:t>
            </w:r>
          </w:p>
        </w:tc>
        <w:tc>
          <w:tcPr>
            <w:tcW w:w="834" w:type="dxa"/>
          </w:tcPr>
          <w:p w14:paraId="4F69F982" w14:textId="77777777" w:rsidR="00D8354E" w:rsidRPr="00D8354E" w:rsidRDefault="00D8354E" w:rsidP="003E384A">
            <w:pPr>
              <w:pStyle w:val="Tabletextcentred"/>
            </w:pPr>
            <w:r w:rsidRPr="00D8354E">
              <w:t>0.140</w:t>
            </w:r>
          </w:p>
        </w:tc>
        <w:tc>
          <w:tcPr>
            <w:tcW w:w="1025" w:type="dxa"/>
          </w:tcPr>
          <w:p w14:paraId="2F95E172" w14:textId="77777777" w:rsidR="00D8354E" w:rsidRPr="00D8354E" w:rsidRDefault="00D8354E" w:rsidP="003E384A">
            <w:pPr>
              <w:pStyle w:val="Tabletextcentred"/>
            </w:pPr>
            <w:r w:rsidRPr="00D8354E">
              <w:t>36.1192</w:t>
            </w:r>
          </w:p>
        </w:tc>
        <w:tc>
          <w:tcPr>
            <w:tcW w:w="1570" w:type="dxa"/>
          </w:tcPr>
          <w:p w14:paraId="23F69780" w14:textId="77777777" w:rsidR="00D8354E" w:rsidRPr="00D8354E" w:rsidRDefault="00D8354E" w:rsidP="003E384A">
            <w:pPr>
              <w:pStyle w:val="Tabletextcentred"/>
            </w:pPr>
            <w:r w:rsidRPr="00D8354E">
              <w:t>0.01</w:t>
            </w:r>
          </w:p>
        </w:tc>
      </w:tr>
      <w:tr w:rsidR="004F1409" w:rsidRPr="009823E4" w14:paraId="459A3EDD" w14:textId="77777777" w:rsidTr="00292FB6">
        <w:trPr>
          <w:cnfStyle w:val="000000100000" w:firstRow="0" w:lastRow="0" w:firstColumn="0" w:lastColumn="0" w:oddVBand="0" w:evenVBand="0" w:oddHBand="1" w:evenHBand="0" w:firstRowFirstColumn="0" w:firstRowLastColumn="0" w:lastRowFirstColumn="0" w:lastRowLastColumn="0"/>
          <w:trHeight w:val="57"/>
        </w:trPr>
        <w:tc>
          <w:tcPr>
            <w:tcW w:w="851" w:type="dxa"/>
          </w:tcPr>
          <w:p w14:paraId="26FC3532" w14:textId="77777777" w:rsidR="004F1409" w:rsidRPr="009823E4" w:rsidRDefault="004F1409" w:rsidP="003E384A">
            <w:pPr>
              <w:pStyle w:val="Tabletextleft"/>
            </w:pPr>
          </w:p>
        </w:tc>
        <w:tc>
          <w:tcPr>
            <w:tcW w:w="1048" w:type="dxa"/>
          </w:tcPr>
          <w:p w14:paraId="349198B4" w14:textId="77777777" w:rsidR="004F1409" w:rsidRPr="009823E4" w:rsidRDefault="004F1409" w:rsidP="003E384A">
            <w:pPr>
              <w:pStyle w:val="Tabletextleft"/>
            </w:pPr>
          </w:p>
        </w:tc>
        <w:tc>
          <w:tcPr>
            <w:tcW w:w="969" w:type="dxa"/>
          </w:tcPr>
          <w:p w14:paraId="509C0D8D" w14:textId="77777777" w:rsidR="004F1409" w:rsidRPr="009823E4" w:rsidRDefault="004F1409" w:rsidP="003E384A">
            <w:pPr>
              <w:pStyle w:val="Tabletextleft"/>
            </w:pPr>
          </w:p>
        </w:tc>
        <w:tc>
          <w:tcPr>
            <w:tcW w:w="1099" w:type="dxa"/>
          </w:tcPr>
          <w:p w14:paraId="0DC0C41A" w14:textId="77777777" w:rsidR="004F1409" w:rsidRPr="004F1409" w:rsidRDefault="004F1409" w:rsidP="003E384A">
            <w:pPr>
              <w:pStyle w:val="Tabletextleft"/>
              <w:rPr>
                <w:sz w:val="16"/>
                <w:szCs w:val="16"/>
              </w:rPr>
            </w:pPr>
            <w:proofErr w:type="spellStart"/>
            <w:r w:rsidRPr="00292FB6">
              <w:t>Misclose</w:t>
            </w:r>
            <w:proofErr w:type="spellEnd"/>
            <w:r w:rsidRPr="00292FB6">
              <w:t xml:space="preserve"> for all bays levelled =</w:t>
            </w:r>
          </w:p>
        </w:tc>
        <w:tc>
          <w:tcPr>
            <w:tcW w:w="1019" w:type="dxa"/>
          </w:tcPr>
          <w:p w14:paraId="372FBFCF" w14:textId="77777777" w:rsidR="004F1409" w:rsidRPr="009823E4" w:rsidRDefault="004F1409" w:rsidP="003E384A">
            <w:pPr>
              <w:pStyle w:val="Tabletextcentred"/>
            </w:pPr>
            <w:r w:rsidRPr="009823E4">
              <w:t>1.452</w:t>
            </w:r>
          </w:p>
        </w:tc>
        <w:tc>
          <w:tcPr>
            <w:tcW w:w="1035" w:type="dxa"/>
          </w:tcPr>
          <w:p w14:paraId="3DDE420A" w14:textId="77777777" w:rsidR="004F1409" w:rsidRPr="009823E4" w:rsidRDefault="004F1409" w:rsidP="003E384A">
            <w:pPr>
              <w:pStyle w:val="Tabletextcentred"/>
            </w:pPr>
            <w:r w:rsidRPr="009823E4">
              <w:t>4.119</w:t>
            </w:r>
          </w:p>
        </w:tc>
        <w:tc>
          <w:tcPr>
            <w:tcW w:w="834" w:type="dxa"/>
          </w:tcPr>
          <w:p w14:paraId="12984B4F" w14:textId="77777777" w:rsidR="004F1409" w:rsidRPr="009823E4" w:rsidRDefault="004F1409" w:rsidP="003E384A">
            <w:pPr>
              <w:pStyle w:val="Tabletextcentred"/>
            </w:pPr>
            <w:r w:rsidRPr="009823E4">
              <w:t>2.030</w:t>
            </w:r>
          </w:p>
        </w:tc>
        <w:tc>
          <w:tcPr>
            <w:tcW w:w="1025" w:type="dxa"/>
          </w:tcPr>
          <w:p w14:paraId="778DC8B9" w14:textId="77777777" w:rsidR="004F1409" w:rsidRPr="009823E4" w:rsidRDefault="004F1409" w:rsidP="003E384A">
            <w:pPr>
              <w:pStyle w:val="Tabletextcentred"/>
            </w:pPr>
          </w:p>
        </w:tc>
        <w:tc>
          <w:tcPr>
            <w:tcW w:w="1570" w:type="dxa"/>
          </w:tcPr>
          <w:p w14:paraId="155A55CC" w14:textId="77777777" w:rsidR="004F1409" w:rsidRPr="009823E4" w:rsidRDefault="004F1409" w:rsidP="003E384A">
            <w:pPr>
              <w:pStyle w:val="Tabletextcentred"/>
            </w:pPr>
          </w:p>
        </w:tc>
      </w:tr>
    </w:tbl>
    <w:p w14:paraId="496A7043" w14:textId="77777777" w:rsidR="00D8354E" w:rsidRDefault="00D8354E" w:rsidP="003E384A">
      <w:pPr>
        <w:pStyle w:val="Tablesource"/>
      </w:pPr>
      <w:r w:rsidRPr="002A7766">
        <w:t>All levelling was performed within the project specifications of 2</w:t>
      </w:r>
      <w:r w:rsidRPr="002A7766">
        <w:sym w:font="Symbol" w:char="F0D6"/>
      </w:r>
      <w:r w:rsidRPr="002A7766">
        <w:t>k</w:t>
      </w:r>
    </w:p>
    <w:tbl>
      <w:tblPr>
        <w:tblStyle w:val="TableGAHeaderRow"/>
        <w:tblW w:w="9262" w:type="dxa"/>
        <w:tblLayout w:type="fixed"/>
        <w:tblLook w:val="04A0" w:firstRow="1" w:lastRow="0" w:firstColumn="1" w:lastColumn="0" w:noHBand="0" w:noVBand="1"/>
        <w:tblCaption w:val="Table 1: Results of Port Vila, Vanuatu 2012 EDM Height Traversing Comparison 2012 – 2011. VAN3 - adopted fixed height of 23.5463m"/>
        <w:tblDescription w:val="Table of results showing the comparison between surveys 2012 and 2011."/>
      </w:tblPr>
      <w:tblGrid>
        <w:gridCol w:w="885"/>
        <w:gridCol w:w="1100"/>
        <w:gridCol w:w="850"/>
        <w:gridCol w:w="965"/>
        <w:gridCol w:w="1020"/>
        <w:gridCol w:w="1035"/>
        <w:gridCol w:w="834"/>
        <w:gridCol w:w="1025"/>
        <w:gridCol w:w="1548"/>
      </w:tblGrid>
      <w:tr w:rsidR="003E384A" w:rsidRPr="00D8354E" w14:paraId="048EEB33" w14:textId="77777777" w:rsidTr="003E384A">
        <w:trPr>
          <w:cnfStyle w:val="100000000000" w:firstRow="1" w:lastRow="0" w:firstColumn="0" w:lastColumn="0" w:oddVBand="0" w:evenVBand="0" w:oddHBand="0" w:evenHBand="0" w:firstRowFirstColumn="0" w:firstRowLastColumn="0" w:lastRowFirstColumn="0" w:lastRowLastColumn="0"/>
          <w:tblHeader/>
        </w:trPr>
        <w:tc>
          <w:tcPr>
            <w:tcW w:w="885" w:type="dxa"/>
          </w:tcPr>
          <w:p w14:paraId="13619B3A" w14:textId="77777777" w:rsidR="003E384A" w:rsidRPr="00D8354E" w:rsidRDefault="003E384A" w:rsidP="003E384A">
            <w:pPr>
              <w:pStyle w:val="Tabletextleft"/>
            </w:pPr>
            <w:r w:rsidRPr="00D8354E">
              <w:lastRenderedPageBreak/>
              <w:t>From</w:t>
            </w:r>
          </w:p>
        </w:tc>
        <w:tc>
          <w:tcPr>
            <w:tcW w:w="1100" w:type="dxa"/>
          </w:tcPr>
          <w:p w14:paraId="228CAE3A" w14:textId="77777777" w:rsidR="003E384A" w:rsidRPr="00D8354E" w:rsidRDefault="003E384A" w:rsidP="003E384A">
            <w:pPr>
              <w:pStyle w:val="Tabletextleft"/>
            </w:pPr>
            <w:r w:rsidRPr="00D8354E">
              <w:t>To</w:t>
            </w:r>
          </w:p>
        </w:tc>
        <w:tc>
          <w:tcPr>
            <w:tcW w:w="850" w:type="dxa"/>
          </w:tcPr>
          <w:p w14:paraId="0A04BCB8" w14:textId="77777777" w:rsidR="003E384A" w:rsidRPr="00D8354E" w:rsidRDefault="003E384A" w:rsidP="003E384A">
            <w:pPr>
              <w:pStyle w:val="Tabletextcentred"/>
            </w:pPr>
            <w:r w:rsidRPr="00D8354E">
              <w:t>Levelled Ht. Diff.</w:t>
            </w:r>
          </w:p>
        </w:tc>
        <w:tc>
          <w:tcPr>
            <w:tcW w:w="965" w:type="dxa"/>
          </w:tcPr>
          <w:p w14:paraId="72C8838E" w14:textId="77777777" w:rsidR="003E384A" w:rsidRPr="00D8354E" w:rsidRDefault="003E384A" w:rsidP="003E384A">
            <w:pPr>
              <w:pStyle w:val="Tabletextcentred"/>
            </w:pPr>
            <w:r w:rsidRPr="00D8354E">
              <w:t>RL 2012</w:t>
            </w:r>
          </w:p>
        </w:tc>
        <w:tc>
          <w:tcPr>
            <w:tcW w:w="1020" w:type="dxa"/>
          </w:tcPr>
          <w:p w14:paraId="116BDEF1" w14:textId="77777777" w:rsidR="003E384A" w:rsidRPr="00D8354E" w:rsidRDefault="003E384A" w:rsidP="003E384A">
            <w:pPr>
              <w:pStyle w:val="Tabletextcentred"/>
            </w:pPr>
            <w:proofErr w:type="spellStart"/>
            <w:r w:rsidRPr="00D8354E">
              <w:t>Misclose</w:t>
            </w:r>
            <w:proofErr w:type="spellEnd"/>
            <w:r w:rsidRPr="00D8354E">
              <w:t xml:space="preserve"> (mm)</w:t>
            </w:r>
          </w:p>
        </w:tc>
        <w:tc>
          <w:tcPr>
            <w:tcW w:w="1035" w:type="dxa"/>
          </w:tcPr>
          <w:p w14:paraId="72547CDE" w14:textId="77777777" w:rsidR="003E384A" w:rsidRPr="00D8354E" w:rsidRDefault="003E384A" w:rsidP="003E384A">
            <w:pPr>
              <w:pStyle w:val="Tabletextcentred"/>
            </w:pPr>
            <w:r w:rsidRPr="00D8354E">
              <w:t>Dist. (km)</w:t>
            </w:r>
          </w:p>
        </w:tc>
        <w:tc>
          <w:tcPr>
            <w:tcW w:w="834" w:type="dxa"/>
          </w:tcPr>
          <w:p w14:paraId="2E474F21" w14:textId="77777777" w:rsidR="003E384A" w:rsidRPr="00D8354E" w:rsidRDefault="003E384A" w:rsidP="003E384A">
            <w:pPr>
              <w:pStyle w:val="Tabletextcentred"/>
            </w:pPr>
            <w:r w:rsidRPr="00D8354E">
              <w:t>1mm</w:t>
            </w:r>
            <w:r w:rsidRPr="00D8354E">
              <w:sym w:font="Symbol" w:char="F0D6"/>
            </w:r>
            <w:r w:rsidRPr="00D8354E">
              <w:t>k</w:t>
            </w:r>
          </w:p>
        </w:tc>
        <w:tc>
          <w:tcPr>
            <w:tcW w:w="1025" w:type="dxa"/>
          </w:tcPr>
          <w:p w14:paraId="00B36FD9" w14:textId="77777777" w:rsidR="003E384A" w:rsidRPr="00D8354E" w:rsidRDefault="003E384A" w:rsidP="003E384A">
            <w:pPr>
              <w:pStyle w:val="Tabletextcentred"/>
            </w:pPr>
            <w:r w:rsidRPr="00D8354E">
              <w:t>RL 2011</w:t>
            </w:r>
          </w:p>
        </w:tc>
        <w:tc>
          <w:tcPr>
            <w:tcW w:w="1548" w:type="dxa"/>
          </w:tcPr>
          <w:p w14:paraId="7ED6768D" w14:textId="77777777" w:rsidR="003E384A" w:rsidRPr="00D8354E" w:rsidRDefault="003E384A" w:rsidP="003E384A">
            <w:pPr>
              <w:pStyle w:val="Tabletextcentred"/>
            </w:pPr>
            <w:r w:rsidRPr="00D8354E">
              <w:t>Difference (mm)</w:t>
            </w:r>
            <w:r>
              <w:br/>
            </w:r>
            <w:r w:rsidRPr="00D8354E">
              <w:t>2012 - 2011</w:t>
            </w:r>
          </w:p>
        </w:tc>
      </w:tr>
      <w:tr w:rsidR="003E384A" w:rsidRPr="00D8354E" w14:paraId="7F888D28" w14:textId="77777777" w:rsidTr="003E384A">
        <w:trPr>
          <w:cnfStyle w:val="000000100000" w:firstRow="0" w:lastRow="0" w:firstColumn="0" w:lastColumn="0" w:oddVBand="0" w:evenVBand="0" w:oddHBand="1" w:evenHBand="0" w:firstRowFirstColumn="0" w:firstRowLastColumn="0" w:lastRowFirstColumn="0" w:lastRowLastColumn="0"/>
        </w:trPr>
        <w:tc>
          <w:tcPr>
            <w:tcW w:w="885" w:type="dxa"/>
          </w:tcPr>
          <w:p w14:paraId="79E1B8CC" w14:textId="77777777" w:rsidR="00D8354E" w:rsidRPr="00D8354E" w:rsidRDefault="00D8354E" w:rsidP="003E384A">
            <w:pPr>
              <w:pStyle w:val="Tabletextleft"/>
            </w:pPr>
            <w:r w:rsidRPr="00D8354E">
              <w:t>VANUBM</w:t>
            </w:r>
          </w:p>
        </w:tc>
        <w:tc>
          <w:tcPr>
            <w:tcW w:w="1100" w:type="dxa"/>
          </w:tcPr>
          <w:p w14:paraId="637B6FEE" w14:textId="77777777" w:rsidR="00D8354E" w:rsidRPr="00D8354E" w:rsidRDefault="00D8354E" w:rsidP="003E384A">
            <w:pPr>
              <w:pStyle w:val="Tabletextleft"/>
              <w:rPr>
                <w:rFonts w:ascii="Arial Narrow" w:hAnsi="Arial Narrow"/>
                <w:color w:val="000000"/>
                <w:sz w:val="16"/>
                <w:szCs w:val="16"/>
              </w:rPr>
            </w:pPr>
          </w:p>
        </w:tc>
        <w:tc>
          <w:tcPr>
            <w:tcW w:w="850" w:type="dxa"/>
          </w:tcPr>
          <w:p w14:paraId="1181E730" w14:textId="77777777" w:rsidR="00D8354E" w:rsidRPr="00D8354E" w:rsidRDefault="00D8354E" w:rsidP="003E384A">
            <w:pPr>
              <w:pStyle w:val="Tabletextcentred"/>
            </w:pPr>
          </w:p>
        </w:tc>
        <w:tc>
          <w:tcPr>
            <w:tcW w:w="965" w:type="dxa"/>
          </w:tcPr>
          <w:p w14:paraId="3F8EDB3A" w14:textId="77777777" w:rsidR="00D8354E" w:rsidRPr="00D8354E" w:rsidRDefault="00D8354E" w:rsidP="003E384A">
            <w:pPr>
              <w:pStyle w:val="Tabletextcentred"/>
            </w:pPr>
            <w:r w:rsidRPr="00D8354E">
              <w:t>32.91098</w:t>
            </w:r>
          </w:p>
        </w:tc>
        <w:tc>
          <w:tcPr>
            <w:tcW w:w="1020" w:type="dxa"/>
          </w:tcPr>
          <w:p w14:paraId="667D2226" w14:textId="77777777" w:rsidR="00D8354E" w:rsidRPr="00D8354E" w:rsidRDefault="00D8354E" w:rsidP="003E384A">
            <w:pPr>
              <w:pStyle w:val="Tabletextcentred"/>
            </w:pPr>
          </w:p>
        </w:tc>
        <w:tc>
          <w:tcPr>
            <w:tcW w:w="1035" w:type="dxa"/>
          </w:tcPr>
          <w:p w14:paraId="69940317" w14:textId="77777777" w:rsidR="00D8354E" w:rsidRPr="00D8354E" w:rsidRDefault="00D8354E" w:rsidP="003E384A">
            <w:pPr>
              <w:pStyle w:val="Tabletextcentred"/>
            </w:pPr>
          </w:p>
        </w:tc>
        <w:tc>
          <w:tcPr>
            <w:tcW w:w="834" w:type="dxa"/>
          </w:tcPr>
          <w:p w14:paraId="6E4769C9" w14:textId="77777777" w:rsidR="00D8354E" w:rsidRPr="00D8354E" w:rsidRDefault="00D8354E" w:rsidP="003E384A">
            <w:pPr>
              <w:pStyle w:val="Tabletextcentred"/>
            </w:pPr>
          </w:p>
        </w:tc>
        <w:tc>
          <w:tcPr>
            <w:tcW w:w="1025" w:type="dxa"/>
          </w:tcPr>
          <w:p w14:paraId="44B23B75" w14:textId="77777777" w:rsidR="00D8354E" w:rsidRPr="00D8354E" w:rsidRDefault="00D8354E" w:rsidP="003E384A">
            <w:pPr>
              <w:pStyle w:val="Tabletextcentred"/>
            </w:pPr>
          </w:p>
        </w:tc>
        <w:tc>
          <w:tcPr>
            <w:tcW w:w="1548" w:type="dxa"/>
          </w:tcPr>
          <w:p w14:paraId="049FBFAA" w14:textId="77777777" w:rsidR="00D8354E" w:rsidRPr="00D8354E" w:rsidRDefault="00D8354E" w:rsidP="003E384A">
            <w:pPr>
              <w:pStyle w:val="Tabletextcentred"/>
            </w:pPr>
          </w:p>
        </w:tc>
      </w:tr>
      <w:tr w:rsidR="003E384A" w:rsidRPr="00D8354E" w14:paraId="2555EBDD" w14:textId="77777777" w:rsidTr="003E384A">
        <w:trPr>
          <w:cnfStyle w:val="000000010000" w:firstRow="0" w:lastRow="0" w:firstColumn="0" w:lastColumn="0" w:oddVBand="0" w:evenVBand="0" w:oddHBand="0" w:evenHBand="1" w:firstRowFirstColumn="0" w:firstRowLastColumn="0" w:lastRowFirstColumn="0" w:lastRowLastColumn="0"/>
        </w:trPr>
        <w:tc>
          <w:tcPr>
            <w:tcW w:w="885" w:type="dxa"/>
          </w:tcPr>
          <w:p w14:paraId="349C44C6" w14:textId="77777777" w:rsidR="00D8354E" w:rsidRPr="00D8354E" w:rsidRDefault="00D8354E" w:rsidP="003E384A">
            <w:pPr>
              <w:pStyle w:val="Tabletextleft"/>
              <w:rPr>
                <w:rFonts w:ascii="Arial Narrow" w:hAnsi="Arial Narrow"/>
                <w:color w:val="000000"/>
                <w:sz w:val="16"/>
                <w:szCs w:val="16"/>
              </w:rPr>
            </w:pPr>
          </w:p>
        </w:tc>
        <w:tc>
          <w:tcPr>
            <w:tcW w:w="1100" w:type="dxa"/>
          </w:tcPr>
          <w:p w14:paraId="6A07228A" w14:textId="77777777" w:rsidR="00D8354E" w:rsidRPr="00D8354E" w:rsidRDefault="00D8354E" w:rsidP="003E384A">
            <w:pPr>
              <w:pStyle w:val="Tabletextleft"/>
            </w:pPr>
            <w:r w:rsidRPr="00D8354E">
              <w:t>VANURM1</w:t>
            </w:r>
          </w:p>
        </w:tc>
        <w:tc>
          <w:tcPr>
            <w:tcW w:w="850" w:type="dxa"/>
          </w:tcPr>
          <w:p w14:paraId="2EC4F455" w14:textId="77777777" w:rsidR="00D8354E" w:rsidRPr="00D8354E" w:rsidRDefault="00D8354E" w:rsidP="003E384A">
            <w:pPr>
              <w:pStyle w:val="Tabletextcentred"/>
            </w:pPr>
            <w:r w:rsidRPr="00D8354E">
              <w:t>-1.0599</w:t>
            </w:r>
          </w:p>
        </w:tc>
        <w:tc>
          <w:tcPr>
            <w:tcW w:w="965" w:type="dxa"/>
          </w:tcPr>
          <w:p w14:paraId="54DE1F71" w14:textId="77777777" w:rsidR="00D8354E" w:rsidRPr="00D8354E" w:rsidRDefault="00D8354E" w:rsidP="003E384A">
            <w:pPr>
              <w:pStyle w:val="Tabletextcentred"/>
            </w:pPr>
            <w:r w:rsidRPr="00D8354E">
              <w:t>31.85112</w:t>
            </w:r>
          </w:p>
        </w:tc>
        <w:tc>
          <w:tcPr>
            <w:tcW w:w="1020" w:type="dxa"/>
          </w:tcPr>
          <w:p w14:paraId="68692597" w14:textId="77777777" w:rsidR="00D8354E" w:rsidRPr="00D8354E" w:rsidRDefault="00D8354E" w:rsidP="003E384A">
            <w:pPr>
              <w:pStyle w:val="Tabletextcentred"/>
            </w:pPr>
            <w:r w:rsidRPr="00D8354E">
              <w:t>-0.010</w:t>
            </w:r>
          </w:p>
        </w:tc>
        <w:tc>
          <w:tcPr>
            <w:tcW w:w="1035" w:type="dxa"/>
          </w:tcPr>
          <w:p w14:paraId="24D3EF25" w14:textId="77777777" w:rsidR="00D8354E" w:rsidRPr="00D8354E" w:rsidRDefault="00D8354E" w:rsidP="003E384A">
            <w:pPr>
              <w:pStyle w:val="Tabletextcentred"/>
            </w:pPr>
            <w:r w:rsidRPr="00D8354E">
              <w:t>0.025</w:t>
            </w:r>
          </w:p>
        </w:tc>
        <w:tc>
          <w:tcPr>
            <w:tcW w:w="834" w:type="dxa"/>
          </w:tcPr>
          <w:p w14:paraId="718A1762" w14:textId="77777777" w:rsidR="00D8354E" w:rsidRPr="00D8354E" w:rsidRDefault="00D8354E" w:rsidP="003E384A">
            <w:pPr>
              <w:pStyle w:val="Tabletextcentred"/>
            </w:pPr>
            <w:r w:rsidRPr="00D8354E">
              <w:t>0.157</w:t>
            </w:r>
          </w:p>
        </w:tc>
        <w:tc>
          <w:tcPr>
            <w:tcW w:w="1025" w:type="dxa"/>
          </w:tcPr>
          <w:p w14:paraId="59B00C9A" w14:textId="77777777" w:rsidR="00D8354E" w:rsidRPr="00D8354E" w:rsidRDefault="00D8354E" w:rsidP="003E384A">
            <w:pPr>
              <w:pStyle w:val="Tabletextcentred"/>
            </w:pPr>
            <w:r w:rsidRPr="00D8354E">
              <w:t>31.85349</w:t>
            </w:r>
          </w:p>
        </w:tc>
        <w:tc>
          <w:tcPr>
            <w:tcW w:w="1548" w:type="dxa"/>
          </w:tcPr>
          <w:p w14:paraId="51E04F7A" w14:textId="77777777" w:rsidR="00D8354E" w:rsidRPr="00D8354E" w:rsidRDefault="00D8354E" w:rsidP="003E384A">
            <w:pPr>
              <w:pStyle w:val="Tabletextcentred"/>
            </w:pPr>
            <w:r w:rsidRPr="00D8354E">
              <w:t>-2.37</w:t>
            </w:r>
          </w:p>
        </w:tc>
      </w:tr>
      <w:tr w:rsidR="003E384A" w:rsidRPr="00D8354E" w14:paraId="6B4BFC83" w14:textId="77777777" w:rsidTr="003E384A">
        <w:trPr>
          <w:cnfStyle w:val="000000100000" w:firstRow="0" w:lastRow="0" w:firstColumn="0" w:lastColumn="0" w:oddVBand="0" w:evenVBand="0" w:oddHBand="1" w:evenHBand="0" w:firstRowFirstColumn="0" w:firstRowLastColumn="0" w:lastRowFirstColumn="0" w:lastRowLastColumn="0"/>
        </w:trPr>
        <w:tc>
          <w:tcPr>
            <w:tcW w:w="885" w:type="dxa"/>
          </w:tcPr>
          <w:p w14:paraId="6C465061" w14:textId="77777777" w:rsidR="00D8354E" w:rsidRPr="00D8354E" w:rsidRDefault="00D8354E" w:rsidP="003E384A">
            <w:pPr>
              <w:pStyle w:val="Tabletextleft"/>
            </w:pPr>
            <w:r w:rsidRPr="00D8354E">
              <w:t>VANUBM</w:t>
            </w:r>
          </w:p>
        </w:tc>
        <w:tc>
          <w:tcPr>
            <w:tcW w:w="1100" w:type="dxa"/>
          </w:tcPr>
          <w:p w14:paraId="608683EF" w14:textId="77777777" w:rsidR="00D8354E" w:rsidRPr="00D8354E" w:rsidRDefault="00D8354E" w:rsidP="003E384A">
            <w:pPr>
              <w:pStyle w:val="Tabletextleft"/>
              <w:rPr>
                <w:rFonts w:ascii="Arial Narrow" w:hAnsi="Arial Narrow"/>
                <w:color w:val="000000"/>
                <w:sz w:val="16"/>
                <w:szCs w:val="16"/>
              </w:rPr>
            </w:pPr>
          </w:p>
        </w:tc>
        <w:tc>
          <w:tcPr>
            <w:tcW w:w="850" w:type="dxa"/>
          </w:tcPr>
          <w:p w14:paraId="23805AD7" w14:textId="77777777" w:rsidR="00D8354E" w:rsidRPr="00D8354E" w:rsidRDefault="00D8354E" w:rsidP="003E384A">
            <w:pPr>
              <w:pStyle w:val="Tabletextcentred"/>
            </w:pPr>
          </w:p>
        </w:tc>
        <w:tc>
          <w:tcPr>
            <w:tcW w:w="965" w:type="dxa"/>
          </w:tcPr>
          <w:p w14:paraId="0E29BCFB" w14:textId="77777777" w:rsidR="00D8354E" w:rsidRPr="00D8354E" w:rsidRDefault="00D8354E" w:rsidP="003E384A">
            <w:pPr>
              <w:pStyle w:val="Tabletextcentred"/>
            </w:pPr>
            <w:r w:rsidRPr="00D8354E">
              <w:t>32.91098</w:t>
            </w:r>
          </w:p>
        </w:tc>
        <w:tc>
          <w:tcPr>
            <w:tcW w:w="1020" w:type="dxa"/>
          </w:tcPr>
          <w:p w14:paraId="7243989C" w14:textId="77777777" w:rsidR="00D8354E" w:rsidRPr="00D8354E" w:rsidRDefault="00D8354E" w:rsidP="003E384A">
            <w:pPr>
              <w:pStyle w:val="Tabletextcentred"/>
            </w:pPr>
          </w:p>
        </w:tc>
        <w:tc>
          <w:tcPr>
            <w:tcW w:w="1035" w:type="dxa"/>
          </w:tcPr>
          <w:p w14:paraId="2642980D" w14:textId="77777777" w:rsidR="00D8354E" w:rsidRPr="00D8354E" w:rsidRDefault="00D8354E" w:rsidP="003E384A">
            <w:pPr>
              <w:pStyle w:val="Tabletextcentred"/>
            </w:pPr>
          </w:p>
        </w:tc>
        <w:tc>
          <w:tcPr>
            <w:tcW w:w="834" w:type="dxa"/>
          </w:tcPr>
          <w:p w14:paraId="63CFFC78" w14:textId="77777777" w:rsidR="00D8354E" w:rsidRPr="00D8354E" w:rsidRDefault="00D8354E" w:rsidP="003E384A">
            <w:pPr>
              <w:pStyle w:val="Tabletextcentred"/>
            </w:pPr>
          </w:p>
        </w:tc>
        <w:tc>
          <w:tcPr>
            <w:tcW w:w="1025" w:type="dxa"/>
          </w:tcPr>
          <w:p w14:paraId="3D1567F4" w14:textId="77777777" w:rsidR="00D8354E" w:rsidRPr="00D8354E" w:rsidRDefault="00D8354E" w:rsidP="003E384A">
            <w:pPr>
              <w:pStyle w:val="Tabletextcentred"/>
            </w:pPr>
          </w:p>
        </w:tc>
        <w:tc>
          <w:tcPr>
            <w:tcW w:w="1548" w:type="dxa"/>
          </w:tcPr>
          <w:p w14:paraId="7941C5BE" w14:textId="77777777" w:rsidR="00D8354E" w:rsidRPr="00D8354E" w:rsidRDefault="00D8354E" w:rsidP="003E384A">
            <w:pPr>
              <w:pStyle w:val="Tabletextcentred"/>
            </w:pPr>
          </w:p>
        </w:tc>
      </w:tr>
      <w:tr w:rsidR="003E384A" w:rsidRPr="00D8354E" w14:paraId="2CA65CB1" w14:textId="77777777" w:rsidTr="003E384A">
        <w:trPr>
          <w:cnfStyle w:val="000000010000" w:firstRow="0" w:lastRow="0" w:firstColumn="0" w:lastColumn="0" w:oddVBand="0" w:evenVBand="0" w:oddHBand="0" w:evenHBand="1" w:firstRowFirstColumn="0" w:firstRowLastColumn="0" w:lastRowFirstColumn="0" w:lastRowLastColumn="0"/>
        </w:trPr>
        <w:tc>
          <w:tcPr>
            <w:tcW w:w="885" w:type="dxa"/>
          </w:tcPr>
          <w:p w14:paraId="5D231C68" w14:textId="77777777" w:rsidR="00D8354E" w:rsidRPr="00D8354E" w:rsidRDefault="00D8354E" w:rsidP="003E384A">
            <w:pPr>
              <w:pStyle w:val="Tabletextleft"/>
              <w:rPr>
                <w:rFonts w:ascii="Arial Narrow" w:hAnsi="Arial Narrow"/>
                <w:color w:val="000000"/>
                <w:sz w:val="16"/>
                <w:szCs w:val="16"/>
              </w:rPr>
            </w:pPr>
          </w:p>
        </w:tc>
        <w:tc>
          <w:tcPr>
            <w:tcW w:w="1100" w:type="dxa"/>
          </w:tcPr>
          <w:p w14:paraId="2705B480" w14:textId="77777777" w:rsidR="00D8354E" w:rsidRPr="00D8354E" w:rsidRDefault="00D8354E" w:rsidP="003E384A">
            <w:pPr>
              <w:pStyle w:val="Tabletextleft"/>
            </w:pPr>
            <w:r w:rsidRPr="00D8354E">
              <w:t>VANURM2</w:t>
            </w:r>
          </w:p>
        </w:tc>
        <w:tc>
          <w:tcPr>
            <w:tcW w:w="850" w:type="dxa"/>
          </w:tcPr>
          <w:p w14:paraId="20EA4980" w14:textId="77777777" w:rsidR="00D8354E" w:rsidRPr="00D8354E" w:rsidRDefault="00D8354E" w:rsidP="003E384A">
            <w:pPr>
              <w:pStyle w:val="Tabletextcentred"/>
            </w:pPr>
            <w:r w:rsidRPr="00D8354E">
              <w:t>-0.6862</w:t>
            </w:r>
          </w:p>
        </w:tc>
        <w:tc>
          <w:tcPr>
            <w:tcW w:w="965" w:type="dxa"/>
          </w:tcPr>
          <w:p w14:paraId="5712736A" w14:textId="77777777" w:rsidR="00D8354E" w:rsidRPr="00D8354E" w:rsidRDefault="00D8354E" w:rsidP="003E384A">
            <w:pPr>
              <w:pStyle w:val="Tabletextcentred"/>
            </w:pPr>
            <w:r w:rsidRPr="00D8354E">
              <w:t>32.22482</w:t>
            </w:r>
          </w:p>
        </w:tc>
        <w:tc>
          <w:tcPr>
            <w:tcW w:w="1020" w:type="dxa"/>
          </w:tcPr>
          <w:p w14:paraId="79E28105" w14:textId="77777777" w:rsidR="00D8354E" w:rsidRPr="00D8354E" w:rsidRDefault="00D8354E" w:rsidP="003E384A">
            <w:pPr>
              <w:pStyle w:val="Tabletextcentred"/>
            </w:pPr>
            <w:r w:rsidRPr="00D8354E">
              <w:t>-0.130</w:t>
            </w:r>
          </w:p>
        </w:tc>
        <w:tc>
          <w:tcPr>
            <w:tcW w:w="1035" w:type="dxa"/>
          </w:tcPr>
          <w:p w14:paraId="017CA304" w14:textId="77777777" w:rsidR="00D8354E" w:rsidRPr="00D8354E" w:rsidRDefault="00D8354E" w:rsidP="003E384A">
            <w:pPr>
              <w:pStyle w:val="Tabletextcentred"/>
            </w:pPr>
            <w:r w:rsidRPr="00D8354E">
              <w:t>0.033</w:t>
            </w:r>
          </w:p>
        </w:tc>
        <w:tc>
          <w:tcPr>
            <w:tcW w:w="834" w:type="dxa"/>
          </w:tcPr>
          <w:p w14:paraId="25869038" w14:textId="77777777" w:rsidR="00D8354E" w:rsidRPr="00D8354E" w:rsidRDefault="00D8354E" w:rsidP="003E384A">
            <w:pPr>
              <w:pStyle w:val="Tabletextcentred"/>
            </w:pPr>
            <w:r w:rsidRPr="00D8354E">
              <w:t>0.181</w:t>
            </w:r>
          </w:p>
        </w:tc>
        <w:tc>
          <w:tcPr>
            <w:tcW w:w="1025" w:type="dxa"/>
          </w:tcPr>
          <w:p w14:paraId="36577DED" w14:textId="77777777" w:rsidR="00D8354E" w:rsidRPr="00D8354E" w:rsidRDefault="00D8354E" w:rsidP="003E384A">
            <w:pPr>
              <w:pStyle w:val="Tabletextcentred"/>
            </w:pPr>
            <w:r w:rsidRPr="00D8354E">
              <w:t>32.22511</w:t>
            </w:r>
          </w:p>
        </w:tc>
        <w:tc>
          <w:tcPr>
            <w:tcW w:w="1548" w:type="dxa"/>
          </w:tcPr>
          <w:p w14:paraId="5586BA4F" w14:textId="77777777" w:rsidR="00D8354E" w:rsidRPr="00D8354E" w:rsidRDefault="00D8354E" w:rsidP="003E384A">
            <w:pPr>
              <w:pStyle w:val="Tabletextcentred"/>
            </w:pPr>
            <w:r w:rsidRPr="00D8354E">
              <w:t>-0.29</w:t>
            </w:r>
          </w:p>
        </w:tc>
      </w:tr>
      <w:tr w:rsidR="003E384A" w:rsidRPr="00D8354E" w14:paraId="0534547A" w14:textId="77777777" w:rsidTr="003E384A">
        <w:trPr>
          <w:cnfStyle w:val="000000100000" w:firstRow="0" w:lastRow="0" w:firstColumn="0" w:lastColumn="0" w:oddVBand="0" w:evenVBand="0" w:oddHBand="1" w:evenHBand="0" w:firstRowFirstColumn="0" w:firstRowLastColumn="0" w:lastRowFirstColumn="0" w:lastRowLastColumn="0"/>
        </w:trPr>
        <w:tc>
          <w:tcPr>
            <w:tcW w:w="885" w:type="dxa"/>
          </w:tcPr>
          <w:p w14:paraId="053EACAD" w14:textId="77777777" w:rsidR="00D8354E" w:rsidRPr="00D8354E" w:rsidRDefault="00D8354E" w:rsidP="003E384A">
            <w:pPr>
              <w:pStyle w:val="Tabletextleft"/>
            </w:pPr>
            <w:r w:rsidRPr="00D8354E">
              <w:t>VANUBM</w:t>
            </w:r>
          </w:p>
        </w:tc>
        <w:tc>
          <w:tcPr>
            <w:tcW w:w="1100" w:type="dxa"/>
          </w:tcPr>
          <w:p w14:paraId="50730911" w14:textId="77777777" w:rsidR="00D8354E" w:rsidRPr="00D8354E" w:rsidRDefault="00D8354E" w:rsidP="003E384A">
            <w:pPr>
              <w:pStyle w:val="Tabletextleft"/>
              <w:rPr>
                <w:rFonts w:ascii="Arial Narrow" w:hAnsi="Arial Narrow"/>
                <w:color w:val="000000"/>
                <w:sz w:val="16"/>
                <w:szCs w:val="16"/>
              </w:rPr>
            </w:pPr>
          </w:p>
        </w:tc>
        <w:tc>
          <w:tcPr>
            <w:tcW w:w="850" w:type="dxa"/>
          </w:tcPr>
          <w:p w14:paraId="682FAF0F" w14:textId="77777777" w:rsidR="00D8354E" w:rsidRPr="00D8354E" w:rsidRDefault="00D8354E" w:rsidP="003E384A">
            <w:pPr>
              <w:pStyle w:val="Tabletextcentred"/>
            </w:pPr>
          </w:p>
        </w:tc>
        <w:tc>
          <w:tcPr>
            <w:tcW w:w="965" w:type="dxa"/>
          </w:tcPr>
          <w:p w14:paraId="085BC325" w14:textId="77777777" w:rsidR="00D8354E" w:rsidRPr="00D8354E" w:rsidRDefault="00D8354E" w:rsidP="003E384A">
            <w:pPr>
              <w:pStyle w:val="Tabletextcentred"/>
            </w:pPr>
            <w:r w:rsidRPr="00D8354E">
              <w:t>32.91098</w:t>
            </w:r>
          </w:p>
        </w:tc>
        <w:tc>
          <w:tcPr>
            <w:tcW w:w="1020" w:type="dxa"/>
          </w:tcPr>
          <w:p w14:paraId="435A1D1C" w14:textId="77777777" w:rsidR="00D8354E" w:rsidRPr="00D8354E" w:rsidRDefault="00D8354E" w:rsidP="003E384A">
            <w:pPr>
              <w:pStyle w:val="Tabletextcentred"/>
            </w:pPr>
          </w:p>
        </w:tc>
        <w:tc>
          <w:tcPr>
            <w:tcW w:w="1035" w:type="dxa"/>
          </w:tcPr>
          <w:p w14:paraId="731B9DA0" w14:textId="77777777" w:rsidR="00D8354E" w:rsidRPr="00D8354E" w:rsidRDefault="00D8354E" w:rsidP="003E384A">
            <w:pPr>
              <w:pStyle w:val="Tabletextcentred"/>
            </w:pPr>
          </w:p>
        </w:tc>
        <w:tc>
          <w:tcPr>
            <w:tcW w:w="834" w:type="dxa"/>
          </w:tcPr>
          <w:p w14:paraId="057AF6E5" w14:textId="77777777" w:rsidR="00D8354E" w:rsidRPr="00D8354E" w:rsidRDefault="00D8354E" w:rsidP="003E384A">
            <w:pPr>
              <w:pStyle w:val="Tabletextcentred"/>
            </w:pPr>
          </w:p>
        </w:tc>
        <w:tc>
          <w:tcPr>
            <w:tcW w:w="1025" w:type="dxa"/>
          </w:tcPr>
          <w:p w14:paraId="595E54BB" w14:textId="77777777" w:rsidR="00D8354E" w:rsidRPr="00D8354E" w:rsidRDefault="00D8354E" w:rsidP="003E384A">
            <w:pPr>
              <w:pStyle w:val="Tabletextcentred"/>
            </w:pPr>
          </w:p>
        </w:tc>
        <w:tc>
          <w:tcPr>
            <w:tcW w:w="1548" w:type="dxa"/>
          </w:tcPr>
          <w:p w14:paraId="12E563DA" w14:textId="77777777" w:rsidR="00D8354E" w:rsidRPr="00D8354E" w:rsidRDefault="00D8354E" w:rsidP="003E384A">
            <w:pPr>
              <w:pStyle w:val="Tabletextcentred"/>
            </w:pPr>
          </w:p>
        </w:tc>
      </w:tr>
      <w:tr w:rsidR="003E384A" w:rsidRPr="00D8354E" w14:paraId="0EA37291" w14:textId="77777777" w:rsidTr="003E384A">
        <w:trPr>
          <w:cnfStyle w:val="000000010000" w:firstRow="0" w:lastRow="0" w:firstColumn="0" w:lastColumn="0" w:oddVBand="0" w:evenVBand="0" w:oddHBand="0" w:evenHBand="1" w:firstRowFirstColumn="0" w:firstRowLastColumn="0" w:lastRowFirstColumn="0" w:lastRowLastColumn="0"/>
        </w:trPr>
        <w:tc>
          <w:tcPr>
            <w:tcW w:w="885" w:type="dxa"/>
          </w:tcPr>
          <w:p w14:paraId="43997B3A" w14:textId="77777777" w:rsidR="00D8354E" w:rsidRPr="00D8354E" w:rsidRDefault="00D8354E" w:rsidP="003E384A">
            <w:pPr>
              <w:pStyle w:val="Tabletextleft"/>
              <w:rPr>
                <w:rFonts w:ascii="Arial Narrow" w:hAnsi="Arial Narrow"/>
                <w:color w:val="000000"/>
                <w:sz w:val="16"/>
                <w:szCs w:val="16"/>
              </w:rPr>
            </w:pPr>
          </w:p>
        </w:tc>
        <w:tc>
          <w:tcPr>
            <w:tcW w:w="1100" w:type="dxa"/>
          </w:tcPr>
          <w:p w14:paraId="72192EAB" w14:textId="77777777" w:rsidR="00D8354E" w:rsidRPr="00D8354E" w:rsidRDefault="00D8354E" w:rsidP="003E384A">
            <w:pPr>
              <w:pStyle w:val="Tabletextleft"/>
            </w:pPr>
            <w:r w:rsidRPr="00D8354E">
              <w:t>VANURM3</w:t>
            </w:r>
          </w:p>
        </w:tc>
        <w:tc>
          <w:tcPr>
            <w:tcW w:w="850" w:type="dxa"/>
          </w:tcPr>
          <w:p w14:paraId="4B2044B7" w14:textId="77777777" w:rsidR="00D8354E" w:rsidRPr="00D8354E" w:rsidRDefault="00D8354E" w:rsidP="003E384A">
            <w:pPr>
              <w:pStyle w:val="Tabletextcentred"/>
            </w:pPr>
            <w:r w:rsidRPr="00D8354E">
              <w:t>-0.8043</w:t>
            </w:r>
          </w:p>
        </w:tc>
        <w:tc>
          <w:tcPr>
            <w:tcW w:w="965" w:type="dxa"/>
          </w:tcPr>
          <w:p w14:paraId="2FF8FE38" w14:textId="77777777" w:rsidR="00D8354E" w:rsidRPr="00D8354E" w:rsidRDefault="00D8354E" w:rsidP="003E384A">
            <w:pPr>
              <w:pStyle w:val="Tabletextcentred"/>
            </w:pPr>
            <w:r w:rsidRPr="00D8354E">
              <w:t>32.10667</w:t>
            </w:r>
          </w:p>
        </w:tc>
        <w:tc>
          <w:tcPr>
            <w:tcW w:w="1020" w:type="dxa"/>
          </w:tcPr>
          <w:p w14:paraId="7E3D66BC" w14:textId="77777777" w:rsidR="00D8354E" w:rsidRPr="00D8354E" w:rsidRDefault="00D8354E" w:rsidP="003E384A">
            <w:pPr>
              <w:pStyle w:val="Tabletextcentred"/>
            </w:pPr>
            <w:r w:rsidRPr="00D8354E">
              <w:t>-0.121</w:t>
            </w:r>
          </w:p>
        </w:tc>
        <w:tc>
          <w:tcPr>
            <w:tcW w:w="1035" w:type="dxa"/>
          </w:tcPr>
          <w:p w14:paraId="149B2393" w14:textId="77777777" w:rsidR="00D8354E" w:rsidRPr="00D8354E" w:rsidRDefault="00D8354E" w:rsidP="003E384A">
            <w:pPr>
              <w:pStyle w:val="Tabletextcentred"/>
            </w:pPr>
            <w:r w:rsidRPr="00D8354E">
              <w:t>0.037</w:t>
            </w:r>
          </w:p>
        </w:tc>
        <w:tc>
          <w:tcPr>
            <w:tcW w:w="834" w:type="dxa"/>
          </w:tcPr>
          <w:p w14:paraId="1EB079D3" w14:textId="77777777" w:rsidR="00D8354E" w:rsidRPr="00D8354E" w:rsidRDefault="00D8354E" w:rsidP="003E384A">
            <w:pPr>
              <w:pStyle w:val="Tabletextcentred"/>
            </w:pPr>
            <w:r w:rsidRPr="00D8354E">
              <w:t>0.192</w:t>
            </w:r>
          </w:p>
        </w:tc>
        <w:tc>
          <w:tcPr>
            <w:tcW w:w="1025" w:type="dxa"/>
          </w:tcPr>
          <w:p w14:paraId="733E48B3" w14:textId="77777777" w:rsidR="00D8354E" w:rsidRPr="00D8354E" w:rsidRDefault="00D8354E" w:rsidP="003E384A">
            <w:pPr>
              <w:pStyle w:val="Tabletextcentred"/>
            </w:pPr>
            <w:r w:rsidRPr="00D8354E">
              <w:t>32.10710</w:t>
            </w:r>
          </w:p>
        </w:tc>
        <w:tc>
          <w:tcPr>
            <w:tcW w:w="1548" w:type="dxa"/>
          </w:tcPr>
          <w:p w14:paraId="3777EBF2" w14:textId="77777777" w:rsidR="00D8354E" w:rsidRPr="00D8354E" w:rsidRDefault="00D8354E" w:rsidP="003E384A">
            <w:pPr>
              <w:pStyle w:val="Tabletextcentred"/>
            </w:pPr>
            <w:r w:rsidRPr="00D8354E">
              <w:t>-0.43</w:t>
            </w:r>
          </w:p>
        </w:tc>
      </w:tr>
      <w:tr w:rsidR="003E384A" w:rsidRPr="00D8354E" w14:paraId="0BD3A312" w14:textId="77777777" w:rsidTr="003E384A">
        <w:trPr>
          <w:cnfStyle w:val="000000100000" w:firstRow="0" w:lastRow="0" w:firstColumn="0" w:lastColumn="0" w:oddVBand="0" w:evenVBand="0" w:oddHBand="1" w:evenHBand="0" w:firstRowFirstColumn="0" w:firstRowLastColumn="0" w:lastRowFirstColumn="0" w:lastRowLastColumn="0"/>
        </w:trPr>
        <w:tc>
          <w:tcPr>
            <w:tcW w:w="885" w:type="dxa"/>
          </w:tcPr>
          <w:p w14:paraId="2F6EDB60" w14:textId="77777777" w:rsidR="00D8354E" w:rsidRPr="00D8354E" w:rsidRDefault="00D8354E" w:rsidP="003E384A">
            <w:pPr>
              <w:pStyle w:val="Tabletextleft"/>
            </w:pPr>
            <w:r w:rsidRPr="00D8354E">
              <w:t>VAN100</w:t>
            </w:r>
          </w:p>
        </w:tc>
        <w:tc>
          <w:tcPr>
            <w:tcW w:w="1100" w:type="dxa"/>
          </w:tcPr>
          <w:p w14:paraId="4AE2BC47" w14:textId="77777777" w:rsidR="00D8354E" w:rsidRPr="00D8354E" w:rsidRDefault="00D8354E" w:rsidP="003E384A">
            <w:pPr>
              <w:pStyle w:val="Tabletextleft"/>
              <w:rPr>
                <w:rFonts w:ascii="Arial Narrow" w:hAnsi="Arial Narrow"/>
                <w:color w:val="000000"/>
                <w:sz w:val="16"/>
                <w:szCs w:val="16"/>
              </w:rPr>
            </w:pPr>
          </w:p>
        </w:tc>
        <w:tc>
          <w:tcPr>
            <w:tcW w:w="850" w:type="dxa"/>
          </w:tcPr>
          <w:p w14:paraId="775DD7CA" w14:textId="77777777" w:rsidR="00D8354E" w:rsidRPr="00D8354E" w:rsidRDefault="00D8354E" w:rsidP="003E384A">
            <w:pPr>
              <w:pStyle w:val="Tabletextcentred"/>
            </w:pPr>
          </w:p>
        </w:tc>
        <w:tc>
          <w:tcPr>
            <w:tcW w:w="965" w:type="dxa"/>
          </w:tcPr>
          <w:p w14:paraId="662C6514" w14:textId="77777777" w:rsidR="00D8354E" w:rsidRPr="00D8354E" w:rsidRDefault="00D8354E" w:rsidP="003E384A">
            <w:pPr>
              <w:pStyle w:val="Tabletextcentred"/>
            </w:pPr>
            <w:r w:rsidRPr="00D8354E">
              <w:t>21.21202</w:t>
            </w:r>
          </w:p>
        </w:tc>
        <w:tc>
          <w:tcPr>
            <w:tcW w:w="1020" w:type="dxa"/>
          </w:tcPr>
          <w:p w14:paraId="502EA47B" w14:textId="77777777" w:rsidR="00D8354E" w:rsidRPr="00D8354E" w:rsidRDefault="00D8354E" w:rsidP="003E384A">
            <w:pPr>
              <w:pStyle w:val="Tabletextcentred"/>
            </w:pPr>
          </w:p>
        </w:tc>
        <w:tc>
          <w:tcPr>
            <w:tcW w:w="1035" w:type="dxa"/>
          </w:tcPr>
          <w:p w14:paraId="2868D1F6" w14:textId="77777777" w:rsidR="00D8354E" w:rsidRPr="00D8354E" w:rsidRDefault="00D8354E" w:rsidP="003E384A">
            <w:pPr>
              <w:pStyle w:val="Tabletextcentred"/>
            </w:pPr>
          </w:p>
        </w:tc>
        <w:tc>
          <w:tcPr>
            <w:tcW w:w="834" w:type="dxa"/>
          </w:tcPr>
          <w:p w14:paraId="584B8496" w14:textId="77777777" w:rsidR="00D8354E" w:rsidRPr="00D8354E" w:rsidRDefault="00D8354E" w:rsidP="003E384A">
            <w:pPr>
              <w:pStyle w:val="Tabletextcentred"/>
            </w:pPr>
          </w:p>
        </w:tc>
        <w:tc>
          <w:tcPr>
            <w:tcW w:w="1025" w:type="dxa"/>
          </w:tcPr>
          <w:p w14:paraId="642A4D80" w14:textId="77777777" w:rsidR="00D8354E" w:rsidRPr="00D8354E" w:rsidRDefault="00D8354E" w:rsidP="003E384A">
            <w:pPr>
              <w:pStyle w:val="Tabletextcentred"/>
            </w:pPr>
          </w:p>
        </w:tc>
        <w:tc>
          <w:tcPr>
            <w:tcW w:w="1548" w:type="dxa"/>
          </w:tcPr>
          <w:p w14:paraId="45EC0DA1" w14:textId="77777777" w:rsidR="00D8354E" w:rsidRPr="00D8354E" w:rsidRDefault="00D8354E" w:rsidP="003E384A">
            <w:pPr>
              <w:pStyle w:val="Tabletextcentred"/>
            </w:pPr>
          </w:p>
        </w:tc>
      </w:tr>
      <w:tr w:rsidR="003E384A" w:rsidRPr="00D8354E" w14:paraId="750A21F4" w14:textId="77777777" w:rsidTr="003E384A">
        <w:trPr>
          <w:cnfStyle w:val="000000010000" w:firstRow="0" w:lastRow="0" w:firstColumn="0" w:lastColumn="0" w:oddVBand="0" w:evenVBand="0" w:oddHBand="0" w:evenHBand="1" w:firstRowFirstColumn="0" w:firstRowLastColumn="0" w:lastRowFirstColumn="0" w:lastRowLastColumn="0"/>
        </w:trPr>
        <w:tc>
          <w:tcPr>
            <w:tcW w:w="885" w:type="dxa"/>
          </w:tcPr>
          <w:p w14:paraId="5123AB40" w14:textId="77777777" w:rsidR="00D8354E" w:rsidRPr="00D8354E" w:rsidRDefault="00D8354E" w:rsidP="003E384A">
            <w:pPr>
              <w:pStyle w:val="Tabletextleft"/>
              <w:rPr>
                <w:rFonts w:ascii="Arial Narrow" w:hAnsi="Arial Narrow"/>
                <w:color w:val="000000"/>
                <w:sz w:val="16"/>
                <w:szCs w:val="16"/>
              </w:rPr>
            </w:pPr>
          </w:p>
        </w:tc>
        <w:tc>
          <w:tcPr>
            <w:tcW w:w="1100" w:type="dxa"/>
          </w:tcPr>
          <w:p w14:paraId="606D9B8D" w14:textId="77777777" w:rsidR="00D8354E" w:rsidRPr="00D8354E" w:rsidRDefault="00D8354E" w:rsidP="003E384A">
            <w:pPr>
              <w:pStyle w:val="Tabletextleft"/>
            </w:pPr>
            <w:r w:rsidRPr="00D8354E">
              <w:t>PTVLRM1</w:t>
            </w:r>
          </w:p>
        </w:tc>
        <w:tc>
          <w:tcPr>
            <w:tcW w:w="850" w:type="dxa"/>
          </w:tcPr>
          <w:p w14:paraId="67F5603D" w14:textId="77777777" w:rsidR="00D8354E" w:rsidRPr="00D8354E" w:rsidRDefault="00D8354E" w:rsidP="003E384A">
            <w:pPr>
              <w:pStyle w:val="Tabletextcentred"/>
            </w:pPr>
            <w:r w:rsidRPr="00D8354E">
              <w:t>0.4434</w:t>
            </w:r>
          </w:p>
        </w:tc>
        <w:tc>
          <w:tcPr>
            <w:tcW w:w="965" w:type="dxa"/>
          </w:tcPr>
          <w:p w14:paraId="4B79F334" w14:textId="77777777" w:rsidR="00D8354E" w:rsidRPr="00D8354E" w:rsidRDefault="00D8354E" w:rsidP="003E384A">
            <w:pPr>
              <w:pStyle w:val="Tabletextcentred"/>
            </w:pPr>
            <w:r w:rsidRPr="00D8354E">
              <w:t>21.65546</w:t>
            </w:r>
          </w:p>
        </w:tc>
        <w:tc>
          <w:tcPr>
            <w:tcW w:w="1020" w:type="dxa"/>
          </w:tcPr>
          <w:p w14:paraId="2073F313" w14:textId="77777777" w:rsidR="00D8354E" w:rsidRPr="00D8354E" w:rsidRDefault="00D8354E" w:rsidP="003E384A">
            <w:pPr>
              <w:pStyle w:val="Tabletextcentred"/>
            </w:pPr>
            <w:r w:rsidRPr="00D8354E">
              <w:t>0.000</w:t>
            </w:r>
          </w:p>
        </w:tc>
        <w:tc>
          <w:tcPr>
            <w:tcW w:w="1035" w:type="dxa"/>
          </w:tcPr>
          <w:p w14:paraId="1B40E9EF" w14:textId="77777777" w:rsidR="00D8354E" w:rsidRPr="00D8354E" w:rsidRDefault="00D8354E" w:rsidP="003E384A">
            <w:pPr>
              <w:pStyle w:val="Tabletextcentred"/>
            </w:pPr>
            <w:r w:rsidRPr="00D8354E">
              <w:t>0.029</w:t>
            </w:r>
          </w:p>
        </w:tc>
        <w:tc>
          <w:tcPr>
            <w:tcW w:w="834" w:type="dxa"/>
          </w:tcPr>
          <w:p w14:paraId="245B3AFC" w14:textId="77777777" w:rsidR="00D8354E" w:rsidRPr="00D8354E" w:rsidRDefault="00D8354E" w:rsidP="003E384A">
            <w:pPr>
              <w:pStyle w:val="Tabletextcentred"/>
            </w:pPr>
            <w:r w:rsidRPr="00D8354E">
              <w:t>0.170</w:t>
            </w:r>
          </w:p>
        </w:tc>
        <w:tc>
          <w:tcPr>
            <w:tcW w:w="1025" w:type="dxa"/>
          </w:tcPr>
          <w:p w14:paraId="5AF2A21F" w14:textId="77777777" w:rsidR="00D8354E" w:rsidRPr="00D8354E" w:rsidRDefault="00D8354E" w:rsidP="003E384A">
            <w:pPr>
              <w:pStyle w:val="Tabletextcentred"/>
            </w:pPr>
            <w:r w:rsidRPr="00D8354E">
              <w:t>New Mark</w:t>
            </w:r>
          </w:p>
        </w:tc>
        <w:tc>
          <w:tcPr>
            <w:tcW w:w="1548" w:type="dxa"/>
          </w:tcPr>
          <w:p w14:paraId="29427187" w14:textId="77777777" w:rsidR="00D8354E" w:rsidRPr="00D8354E" w:rsidRDefault="00D8354E" w:rsidP="003E384A">
            <w:pPr>
              <w:pStyle w:val="Tabletextcentred"/>
            </w:pPr>
          </w:p>
        </w:tc>
      </w:tr>
      <w:tr w:rsidR="003E384A" w:rsidRPr="00D8354E" w14:paraId="67B4F555" w14:textId="77777777" w:rsidTr="003E384A">
        <w:trPr>
          <w:cnfStyle w:val="000000100000" w:firstRow="0" w:lastRow="0" w:firstColumn="0" w:lastColumn="0" w:oddVBand="0" w:evenVBand="0" w:oddHBand="1" w:evenHBand="0" w:firstRowFirstColumn="0" w:firstRowLastColumn="0" w:lastRowFirstColumn="0" w:lastRowLastColumn="0"/>
        </w:trPr>
        <w:tc>
          <w:tcPr>
            <w:tcW w:w="885" w:type="dxa"/>
          </w:tcPr>
          <w:p w14:paraId="20C58CA5" w14:textId="77777777" w:rsidR="00D8354E" w:rsidRPr="00D8354E" w:rsidRDefault="00D8354E" w:rsidP="003E384A">
            <w:pPr>
              <w:pStyle w:val="Tabletextleft"/>
            </w:pPr>
            <w:r w:rsidRPr="00D8354E">
              <w:t>VAN100</w:t>
            </w:r>
          </w:p>
        </w:tc>
        <w:tc>
          <w:tcPr>
            <w:tcW w:w="1100" w:type="dxa"/>
          </w:tcPr>
          <w:p w14:paraId="55B16B49" w14:textId="77777777" w:rsidR="00D8354E" w:rsidRPr="00D8354E" w:rsidRDefault="00D8354E" w:rsidP="003E384A">
            <w:pPr>
              <w:pStyle w:val="Tabletextleft"/>
              <w:rPr>
                <w:rFonts w:ascii="Arial Narrow" w:hAnsi="Arial Narrow"/>
                <w:color w:val="000000"/>
                <w:sz w:val="16"/>
                <w:szCs w:val="16"/>
              </w:rPr>
            </w:pPr>
          </w:p>
        </w:tc>
        <w:tc>
          <w:tcPr>
            <w:tcW w:w="850" w:type="dxa"/>
          </w:tcPr>
          <w:p w14:paraId="126DA517" w14:textId="77777777" w:rsidR="00D8354E" w:rsidRPr="00D8354E" w:rsidRDefault="00D8354E" w:rsidP="003E384A">
            <w:pPr>
              <w:pStyle w:val="Tabletextcentred"/>
            </w:pPr>
          </w:p>
        </w:tc>
        <w:tc>
          <w:tcPr>
            <w:tcW w:w="965" w:type="dxa"/>
          </w:tcPr>
          <w:p w14:paraId="13632778" w14:textId="77777777" w:rsidR="00D8354E" w:rsidRPr="00D8354E" w:rsidRDefault="00D8354E" w:rsidP="003E384A">
            <w:pPr>
              <w:pStyle w:val="Tabletextcentred"/>
            </w:pPr>
            <w:r w:rsidRPr="00D8354E">
              <w:t>21.21202</w:t>
            </w:r>
          </w:p>
        </w:tc>
        <w:tc>
          <w:tcPr>
            <w:tcW w:w="1020" w:type="dxa"/>
          </w:tcPr>
          <w:p w14:paraId="5DEDDE57" w14:textId="77777777" w:rsidR="00D8354E" w:rsidRPr="00D8354E" w:rsidRDefault="00D8354E" w:rsidP="003E384A">
            <w:pPr>
              <w:pStyle w:val="Tabletextcentred"/>
            </w:pPr>
          </w:p>
        </w:tc>
        <w:tc>
          <w:tcPr>
            <w:tcW w:w="1035" w:type="dxa"/>
          </w:tcPr>
          <w:p w14:paraId="09778ED8" w14:textId="77777777" w:rsidR="00D8354E" w:rsidRPr="00D8354E" w:rsidRDefault="00D8354E" w:rsidP="003E384A">
            <w:pPr>
              <w:pStyle w:val="Tabletextcentred"/>
            </w:pPr>
          </w:p>
        </w:tc>
        <w:tc>
          <w:tcPr>
            <w:tcW w:w="834" w:type="dxa"/>
          </w:tcPr>
          <w:p w14:paraId="4AAFA2C6" w14:textId="77777777" w:rsidR="00D8354E" w:rsidRPr="00D8354E" w:rsidRDefault="00D8354E" w:rsidP="003E384A">
            <w:pPr>
              <w:pStyle w:val="Tabletextcentred"/>
            </w:pPr>
          </w:p>
        </w:tc>
        <w:tc>
          <w:tcPr>
            <w:tcW w:w="1025" w:type="dxa"/>
          </w:tcPr>
          <w:p w14:paraId="4F046982" w14:textId="77777777" w:rsidR="00D8354E" w:rsidRPr="00D8354E" w:rsidRDefault="00D8354E" w:rsidP="003E384A">
            <w:pPr>
              <w:pStyle w:val="Tabletextcentred"/>
            </w:pPr>
          </w:p>
        </w:tc>
        <w:tc>
          <w:tcPr>
            <w:tcW w:w="1548" w:type="dxa"/>
          </w:tcPr>
          <w:p w14:paraId="7750896C" w14:textId="77777777" w:rsidR="00D8354E" w:rsidRPr="00D8354E" w:rsidRDefault="00D8354E" w:rsidP="003E384A">
            <w:pPr>
              <w:pStyle w:val="Tabletextcentred"/>
            </w:pPr>
          </w:p>
        </w:tc>
      </w:tr>
      <w:tr w:rsidR="003E384A" w:rsidRPr="00D8354E" w14:paraId="56A5D552" w14:textId="77777777" w:rsidTr="003E384A">
        <w:trPr>
          <w:cnfStyle w:val="000000010000" w:firstRow="0" w:lastRow="0" w:firstColumn="0" w:lastColumn="0" w:oddVBand="0" w:evenVBand="0" w:oddHBand="0" w:evenHBand="1" w:firstRowFirstColumn="0" w:firstRowLastColumn="0" w:lastRowFirstColumn="0" w:lastRowLastColumn="0"/>
        </w:trPr>
        <w:tc>
          <w:tcPr>
            <w:tcW w:w="885" w:type="dxa"/>
          </w:tcPr>
          <w:p w14:paraId="2434BCE2" w14:textId="77777777" w:rsidR="00D8354E" w:rsidRPr="00D8354E" w:rsidRDefault="00D8354E" w:rsidP="003E384A">
            <w:pPr>
              <w:pStyle w:val="Tabletextleft"/>
              <w:rPr>
                <w:rFonts w:ascii="Arial Narrow" w:hAnsi="Arial Narrow"/>
                <w:color w:val="000000"/>
                <w:sz w:val="16"/>
                <w:szCs w:val="16"/>
              </w:rPr>
            </w:pPr>
          </w:p>
        </w:tc>
        <w:tc>
          <w:tcPr>
            <w:tcW w:w="1100" w:type="dxa"/>
          </w:tcPr>
          <w:p w14:paraId="163EFF5F" w14:textId="77777777" w:rsidR="00D8354E" w:rsidRPr="00D8354E" w:rsidRDefault="00D8354E" w:rsidP="003E384A">
            <w:pPr>
              <w:pStyle w:val="Tabletextleft"/>
            </w:pPr>
            <w:r w:rsidRPr="00D8354E">
              <w:t>PTVLRM2</w:t>
            </w:r>
          </w:p>
        </w:tc>
        <w:tc>
          <w:tcPr>
            <w:tcW w:w="850" w:type="dxa"/>
          </w:tcPr>
          <w:p w14:paraId="09D7AE1D" w14:textId="77777777" w:rsidR="00D8354E" w:rsidRPr="00D8354E" w:rsidRDefault="00D8354E" w:rsidP="003E384A">
            <w:pPr>
              <w:pStyle w:val="Tabletextcentred"/>
            </w:pPr>
            <w:r w:rsidRPr="00D8354E">
              <w:t>-0.3544</w:t>
            </w:r>
          </w:p>
        </w:tc>
        <w:tc>
          <w:tcPr>
            <w:tcW w:w="965" w:type="dxa"/>
          </w:tcPr>
          <w:p w14:paraId="323F56C4" w14:textId="77777777" w:rsidR="00D8354E" w:rsidRPr="00D8354E" w:rsidRDefault="00D8354E" w:rsidP="003E384A">
            <w:pPr>
              <w:pStyle w:val="Tabletextcentred"/>
            </w:pPr>
            <w:r w:rsidRPr="00D8354E">
              <w:t>20.85761</w:t>
            </w:r>
          </w:p>
        </w:tc>
        <w:tc>
          <w:tcPr>
            <w:tcW w:w="1020" w:type="dxa"/>
          </w:tcPr>
          <w:p w14:paraId="42F07AF0" w14:textId="77777777" w:rsidR="00D8354E" w:rsidRPr="00D8354E" w:rsidRDefault="00D8354E" w:rsidP="003E384A">
            <w:pPr>
              <w:pStyle w:val="Tabletextcentred"/>
            </w:pPr>
            <w:r w:rsidRPr="00D8354E">
              <w:t>0.053</w:t>
            </w:r>
          </w:p>
        </w:tc>
        <w:tc>
          <w:tcPr>
            <w:tcW w:w="1035" w:type="dxa"/>
          </w:tcPr>
          <w:p w14:paraId="1EA92BF2" w14:textId="77777777" w:rsidR="00D8354E" w:rsidRPr="00D8354E" w:rsidRDefault="00D8354E" w:rsidP="003E384A">
            <w:pPr>
              <w:pStyle w:val="Tabletextcentred"/>
            </w:pPr>
            <w:r w:rsidRPr="00D8354E">
              <w:t>0.040</w:t>
            </w:r>
          </w:p>
        </w:tc>
        <w:tc>
          <w:tcPr>
            <w:tcW w:w="834" w:type="dxa"/>
          </w:tcPr>
          <w:p w14:paraId="5B07A5D3" w14:textId="77777777" w:rsidR="00D8354E" w:rsidRPr="00D8354E" w:rsidRDefault="00D8354E" w:rsidP="003E384A">
            <w:pPr>
              <w:pStyle w:val="Tabletextcentred"/>
            </w:pPr>
            <w:r w:rsidRPr="00D8354E">
              <w:t>0.200</w:t>
            </w:r>
          </w:p>
        </w:tc>
        <w:tc>
          <w:tcPr>
            <w:tcW w:w="1025" w:type="dxa"/>
          </w:tcPr>
          <w:p w14:paraId="4F71715C" w14:textId="77777777" w:rsidR="00D8354E" w:rsidRPr="00D8354E" w:rsidRDefault="00D8354E" w:rsidP="003E384A">
            <w:pPr>
              <w:pStyle w:val="Tabletextcentred"/>
            </w:pPr>
            <w:r w:rsidRPr="00D8354E">
              <w:t>New Mark</w:t>
            </w:r>
          </w:p>
        </w:tc>
        <w:tc>
          <w:tcPr>
            <w:tcW w:w="1548" w:type="dxa"/>
          </w:tcPr>
          <w:p w14:paraId="4E16AADE" w14:textId="77777777" w:rsidR="00D8354E" w:rsidRPr="00D8354E" w:rsidRDefault="00D8354E" w:rsidP="003E384A">
            <w:pPr>
              <w:pStyle w:val="Tabletextcentred"/>
            </w:pPr>
          </w:p>
        </w:tc>
      </w:tr>
      <w:tr w:rsidR="003E384A" w:rsidRPr="00D8354E" w14:paraId="328AAF7D" w14:textId="77777777" w:rsidTr="003E384A">
        <w:trPr>
          <w:cnfStyle w:val="000000100000" w:firstRow="0" w:lastRow="0" w:firstColumn="0" w:lastColumn="0" w:oddVBand="0" w:evenVBand="0" w:oddHBand="1" w:evenHBand="0" w:firstRowFirstColumn="0" w:firstRowLastColumn="0" w:lastRowFirstColumn="0" w:lastRowLastColumn="0"/>
        </w:trPr>
        <w:tc>
          <w:tcPr>
            <w:tcW w:w="885" w:type="dxa"/>
          </w:tcPr>
          <w:p w14:paraId="32F5A05A" w14:textId="77777777" w:rsidR="00D8354E" w:rsidRPr="00D8354E" w:rsidRDefault="00D8354E" w:rsidP="003E384A">
            <w:pPr>
              <w:pStyle w:val="Tabletextleft"/>
            </w:pPr>
            <w:r w:rsidRPr="00D8354E">
              <w:t>VAN100</w:t>
            </w:r>
          </w:p>
        </w:tc>
        <w:tc>
          <w:tcPr>
            <w:tcW w:w="1100" w:type="dxa"/>
          </w:tcPr>
          <w:p w14:paraId="14157650" w14:textId="77777777" w:rsidR="00D8354E" w:rsidRPr="00D8354E" w:rsidRDefault="00D8354E" w:rsidP="003E384A">
            <w:pPr>
              <w:pStyle w:val="Tabletextleft"/>
              <w:rPr>
                <w:rFonts w:ascii="Arial Narrow" w:hAnsi="Arial Narrow"/>
                <w:color w:val="000000"/>
                <w:sz w:val="16"/>
                <w:szCs w:val="16"/>
              </w:rPr>
            </w:pPr>
          </w:p>
        </w:tc>
        <w:tc>
          <w:tcPr>
            <w:tcW w:w="850" w:type="dxa"/>
          </w:tcPr>
          <w:p w14:paraId="166897D5" w14:textId="77777777" w:rsidR="00D8354E" w:rsidRPr="00D8354E" w:rsidRDefault="00D8354E" w:rsidP="003E384A">
            <w:pPr>
              <w:pStyle w:val="Tabletextcentred"/>
            </w:pPr>
          </w:p>
        </w:tc>
        <w:tc>
          <w:tcPr>
            <w:tcW w:w="965" w:type="dxa"/>
          </w:tcPr>
          <w:p w14:paraId="459585C5" w14:textId="77777777" w:rsidR="00D8354E" w:rsidRPr="00D8354E" w:rsidRDefault="00D8354E" w:rsidP="003E384A">
            <w:pPr>
              <w:pStyle w:val="Tabletextcentred"/>
            </w:pPr>
            <w:r w:rsidRPr="00D8354E">
              <w:t>21.21202</w:t>
            </w:r>
          </w:p>
        </w:tc>
        <w:tc>
          <w:tcPr>
            <w:tcW w:w="1020" w:type="dxa"/>
          </w:tcPr>
          <w:p w14:paraId="1439A3AC" w14:textId="77777777" w:rsidR="00D8354E" w:rsidRPr="00D8354E" w:rsidRDefault="00D8354E" w:rsidP="003E384A">
            <w:pPr>
              <w:pStyle w:val="Tabletextcentred"/>
            </w:pPr>
          </w:p>
        </w:tc>
        <w:tc>
          <w:tcPr>
            <w:tcW w:w="1035" w:type="dxa"/>
          </w:tcPr>
          <w:p w14:paraId="0248AD71" w14:textId="77777777" w:rsidR="00D8354E" w:rsidRPr="00D8354E" w:rsidRDefault="00D8354E" w:rsidP="003E384A">
            <w:pPr>
              <w:pStyle w:val="Tabletextcentred"/>
            </w:pPr>
          </w:p>
        </w:tc>
        <w:tc>
          <w:tcPr>
            <w:tcW w:w="834" w:type="dxa"/>
          </w:tcPr>
          <w:p w14:paraId="3932851E" w14:textId="77777777" w:rsidR="00D8354E" w:rsidRPr="00D8354E" w:rsidRDefault="00D8354E" w:rsidP="003E384A">
            <w:pPr>
              <w:pStyle w:val="Tabletextcentred"/>
            </w:pPr>
          </w:p>
        </w:tc>
        <w:tc>
          <w:tcPr>
            <w:tcW w:w="1025" w:type="dxa"/>
          </w:tcPr>
          <w:p w14:paraId="6229AB29" w14:textId="77777777" w:rsidR="00D8354E" w:rsidRPr="00D8354E" w:rsidRDefault="00D8354E" w:rsidP="003E384A">
            <w:pPr>
              <w:pStyle w:val="Tabletextcentred"/>
            </w:pPr>
          </w:p>
        </w:tc>
        <w:tc>
          <w:tcPr>
            <w:tcW w:w="1548" w:type="dxa"/>
          </w:tcPr>
          <w:p w14:paraId="73983DE0" w14:textId="77777777" w:rsidR="00D8354E" w:rsidRPr="00D8354E" w:rsidRDefault="00D8354E" w:rsidP="003E384A">
            <w:pPr>
              <w:pStyle w:val="Tabletextcentred"/>
            </w:pPr>
          </w:p>
        </w:tc>
      </w:tr>
      <w:tr w:rsidR="003E384A" w:rsidRPr="00D8354E" w14:paraId="54B0A51B" w14:textId="77777777" w:rsidTr="003E384A">
        <w:trPr>
          <w:cnfStyle w:val="000000010000" w:firstRow="0" w:lastRow="0" w:firstColumn="0" w:lastColumn="0" w:oddVBand="0" w:evenVBand="0" w:oddHBand="0" w:evenHBand="1" w:firstRowFirstColumn="0" w:firstRowLastColumn="0" w:lastRowFirstColumn="0" w:lastRowLastColumn="0"/>
        </w:trPr>
        <w:tc>
          <w:tcPr>
            <w:tcW w:w="885" w:type="dxa"/>
          </w:tcPr>
          <w:p w14:paraId="0D7B24A8" w14:textId="77777777" w:rsidR="00D8354E" w:rsidRPr="00D8354E" w:rsidRDefault="00D8354E" w:rsidP="003E384A">
            <w:pPr>
              <w:pStyle w:val="Tabletextleft"/>
              <w:rPr>
                <w:rFonts w:ascii="Arial Narrow" w:hAnsi="Arial Narrow"/>
                <w:color w:val="000000"/>
                <w:sz w:val="16"/>
                <w:szCs w:val="16"/>
              </w:rPr>
            </w:pPr>
          </w:p>
        </w:tc>
        <w:tc>
          <w:tcPr>
            <w:tcW w:w="1100" w:type="dxa"/>
          </w:tcPr>
          <w:p w14:paraId="4839F721" w14:textId="77777777" w:rsidR="00D8354E" w:rsidRPr="00D8354E" w:rsidRDefault="00D8354E" w:rsidP="003E384A">
            <w:pPr>
              <w:pStyle w:val="Tabletextleft"/>
            </w:pPr>
            <w:r w:rsidRPr="00D8354E">
              <w:t>PTVLRM3</w:t>
            </w:r>
          </w:p>
        </w:tc>
        <w:tc>
          <w:tcPr>
            <w:tcW w:w="850" w:type="dxa"/>
          </w:tcPr>
          <w:p w14:paraId="72CA8C5F" w14:textId="77777777" w:rsidR="00D8354E" w:rsidRPr="00D8354E" w:rsidRDefault="00D8354E" w:rsidP="003E384A">
            <w:pPr>
              <w:pStyle w:val="Tabletextcentred"/>
            </w:pPr>
            <w:r w:rsidRPr="00D8354E">
              <w:t>-1.0793</w:t>
            </w:r>
          </w:p>
        </w:tc>
        <w:tc>
          <w:tcPr>
            <w:tcW w:w="965" w:type="dxa"/>
          </w:tcPr>
          <w:p w14:paraId="5F77FB1E" w14:textId="77777777" w:rsidR="00D8354E" w:rsidRPr="00D8354E" w:rsidRDefault="00D8354E" w:rsidP="003E384A">
            <w:pPr>
              <w:pStyle w:val="Tabletextcentred"/>
            </w:pPr>
            <w:r w:rsidRPr="00D8354E">
              <w:t>20.13270</w:t>
            </w:r>
          </w:p>
        </w:tc>
        <w:tc>
          <w:tcPr>
            <w:tcW w:w="1020" w:type="dxa"/>
          </w:tcPr>
          <w:p w14:paraId="18E9893D" w14:textId="77777777" w:rsidR="00D8354E" w:rsidRPr="00D8354E" w:rsidRDefault="00D8354E" w:rsidP="003E384A">
            <w:pPr>
              <w:pStyle w:val="Tabletextcentred"/>
            </w:pPr>
            <w:r w:rsidRPr="00D8354E">
              <w:t>-0.010</w:t>
            </w:r>
          </w:p>
        </w:tc>
        <w:tc>
          <w:tcPr>
            <w:tcW w:w="1035" w:type="dxa"/>
          </w:tcPr>
          <w:p w14:paraId="5242ACBF" w14:textId="77777777" w:rsidR="00D8354E" w:rsidRPr="00D8354E" w:rsidRDefault="00D8354E" w:rsidP="003E384A">
            <w:pPr>
              <w:pStyle w:val="Tabletextcentred"/>
            </w:pPr>
            <w:r w:rsidRPr="00D8354E">
              <w:t>0.039</w:t>
            </w:r>
          </w:p>
        </w:tc>
        <w:tc>
          <w:tcPr>
            <w:tcW w:w="834" w:type="dxa"/>
          </w:tcPr>
          <w:p w14:paraId="62E9EF14" w14:textId="77777777" w:rsidR="00D8354E" w:rsidRPr="00D8354E" w:rsidRDefault="00D8354E" w:rsidP="003E384A">
            <w:pPr>
              <w:pStyle w:val="Tabletextcentred"/>
            </w:pPr>
            <w:r w:rsidRPr="00D8354E">
              <w:t>0.197</w:t>
            </w:r>
          </w:p>
        </w:tc>
        <w:tc>
          <w:tcPr>
            <w:tcW w:w="1025" w:type="dxa"/>
          </w:tcPr>
          <w:p w14:paraId="4385CE59" w14:textId="77777777" w:rsidR="00D8354E" w:rsidRPr="00D8354E" w:rsidRDefault="00D8354E" w:rsidP="003E384A">
            <w:pPr>
              <w:pStyle w:val="Tabletextcentred"/>
            </w:pPr>
            <w:r w:rsidRPr="00D8354E">
              <w:t>New Mark</w:t>
            </w:r>
          </w:p>
        </w:tc>
        <w:tc>
          <w:tcPr>
            <w:tcW w:w="1548" w:type="dxa"/>
          </w:tcPr>
          <w:p w14:paraId="7F49FE60" w14:textId="77777777" w:rsidR="00D8354E" w:rsidRPr="00D8354E" w:rsidRDefault="00D8354E" w:rsidP="003E384A">
            <w:pPr>
              <w:pStyle w:val="Tabletextcentred"/>
            </w:pPr>
          </w:p>
        </w:tc>
      </w:tr>
      <w:tr w:rsidR="003E384A" w:rsidRPr="00D8354E" w14:paraId="670D8E77" w14:textId="77777777" w:rsidTr="003E384A">
        <w:trPr>
          <w:cnfStyle w:val="000000100000" w:firstRow="0" w:lastRow="0" w:firstColumn="0" w:lastColumn="0" w:oddVBand="0" w:evenVBand="0" w:oddHBand="1" w:evenHBand="0" w:firstRowFirstColumn="0" w:firstRowLastColumn="0" w:lastRowFirstColumn="0" w:lastRowLastColumn="0"/>
        </w:trPr>
        <w:tc>
          <w:tcPr>
            <w:tcW w:w="885" w:type="dxa"/>
          </w:tcPr>
          <w:p w14:paraId="17BADCF2" w14:textId="77777777" w:rsidR="00D8354E" w:rsidRPr="00D8354E" w:rsidRDefault="00D8354E" w:rsidP="003E384A">
            <w:pPr>
              <w:pStyle w:val="Tabletextleft"/>
            </w:pPr>
            <w:r w:rsidRPr="00D8354E">
              <w:t>PTVL</w:t>
            </w:r>
          </w:p>
        </w:tc>
        <w:tc>
          <w:tcPr>
            <w:tcW w:w="1100" w:type="dxa"/>
          </w:tcPr>
          <w:p w14:paraId="76BAE51C" w14:textId="77777777" w:rsidR="00D8354E" w:rsidRPr="00D8354E" w:rsidRDefault="00D8354E" w:rsidP="003E384A">
            <w:pPr>
              <w:pStyle w:val="Tabletextleft"/>
              <w:rPr>
                <w:rFonts w:ascii="Arial Narrow" w:hAnsi="Arial Narrow"/>
                <w:color w:val="000000"/>
                <w:sz w:val="16"/>
                <w:szCs w:val="16"/>
              </w:rPr>
            </w:pPr>
          </w:p>
        </w:tc>
        <w:tc>
          <w:tcPr>
            <w:tcW w:w="850" w:type="dxa"/>
          </w:tcPr>
          <w:p w14:paraId="7AF46206" w14:textId="77777777" w:rsidR="00D8354E" w:rsidRPr="00D8354E" w:rsidRDefault="00D8354E" w:rsidP="003E384A">
            <w:pPr>
              <w:pStyle w:val="Tabletextcentred"/>
            </w:pPr>
          </w:p>
        </w:tc>
        <w:tc>
          <w:tcPr>
            <w:tcW w:w="965" w:type="dxa"/>
          </w:tcPr>
          <w:p w14:paraId="0C616DF4" w14:textId="77777777" w:rsidR="00D8354E" w:rsidRPr="00D8354E" w:rsidRDefault="00D8354E" w:rsidP="003E384A">
            <w:pPr>
              <w:pStyle w:val="Tabletextcentred"/>
            </w:pPr>
            <w:r w:rsidRPr="00D8354E">
              <w:t>20.65002</w:t>
            </w:r>
          </w:p>
        </w:tc>
        <w:tc>
          <w:tcPr>
            <w:tcW w:w="1020" w:type="dxa"/>
          </w:tcPr>
          <w:p w14:paraId="10C3E12A" w14:textId="77777777" w:rsidR="00D8354E" w:rsidRPr="00D8354E" w:rsidRDefault="00D8354E" w:rsidP="003E384A">
            <w:pPr>
              <w:pStyle w:val="Tabletextcentred"/>
            </w:pPr>
          </w:p>
        </w:tc>
        <w:tc>
          <w:tcPr>
            <w:tcW w:w="1035" w:type="dxa"/>
          </w:tcPr>
          <w:p w14:paraId="45A1D296" w14:textId="77777777" w:rsidR="00D8354E" w:rsidRPr="00D8354E" w:rsidRDefault="00D8354E" w:rsidP="003E384A">
            <w:pPr>
              <w:pStyle w:val="Tabletextcentred"/>
            </w:pPr>
          </w:p>
        </w:tc>
        <w:tc>
          <w:tcPr>
            <w:tcW w:w="834" w:type="dxa"/>
          </w:tcPr>
          <w:p w14:paraId="6C18A586" w14:textId="77777777" w:rsidR="00D8354E" w:rsidRPr="00D8354E" w:rsidRDefault="00D8354E" w:rsidP="003E384A">
            <w:pPr>
              <w:pStyle w:val="Tabletextcentred"/>
            </w:pPr>
          </w:p>
        </w:tc>
        <w:tc>
          <w:tcPr>
            <w:tcW w:w="1025" w:type="dxa"/>
          </w:tcPr>
          <w:p w14:paraId="0892E824" w14:textId="77777777" w:rsidR="00D8354E" w:rsidRPr="00D8354E" w:rsidRDefault="00D8354E" w:rsidP="003E384A">
            <w:pPr>
              <w:pStyle w:val="Tabletextcentred"/>
            </w:pPr>
          </w:p>
        </w:tc>
        <w:tc>
          <w:tcPr>
            <w:tcW w:w="1548" w:type="dxa"/>
          </w:tcPr>
          <w:p w14:paraId="06E05445" w14:textId="77777777" w:rsidR="00D8354E" w:rsidRPr="00D8354E" w:rsidRDefault="00D8354E" w:rsidP="003E384A">
            <w:pPr>
              <w:pStyle w:val="Tabletextcentred"/>
            </w:pPr>
          </w:p>
        </w:tc>
      </w:tr>
      <w:tr w:rsidR="003E384A" w:rsidRPr="00D8354E" w14:paraId="68A1DFBA" w14:textId="77777777" w:rsidTr="003E384A">
        <w:trPr>
          <w:cnfStyle w:val="000000010000" w:firstRow="0" w:lastRow="0" w:firstColumn="0" w:lastColumn="0" w:oddVBand="0" w:evenVBand="0" w:oddHBand="0" w:evenHBand="1" w:firstRowFirstColumn="0" w:firstRowLastColumn="0" w:lastRowFirstColumn="0" w:lastRowLastColumn="0"/>
        </w:trPr>
        <w:tc>
          <w:tcPr>
            <w:tcW w:w="885" w:type="dxa"/>
          </w:tcPr>
          <w:p w14:paraId="0E1F5C4D" w14:textId="77777777" w:rsidR="00D8354E" w:rsidRPr="00D8354E" w:rsidRDefault="00D8354E" w:rsidP="003E384A">
            <w:pPr>
              <w:pStyle w:val="Tabletextleft"/>
              <w:rPr>
                <w:rFonts w:ascii="Arial Narrow" w:hAnsi="Arial Narrow"/>
                <w:color w:val="000000"/>
                <w:sz w:val="16"/>
                <w:szCs w:val="16"/>
              </w:rPr>
            </w:pPr>
          </w:p>
        </w:tc>
        <w:tc>
          <w:tcPr>
            <w:tcW w:w="1100" w:type="dxa"/>
          </w:tcPr>
          <w:p w14:paraId="6424AD1E" w14:textId="77777777" w:rsidR="00D8354E" w:rsidRPr="00D8354E" w:rsidRDefault="00D8354E" w:rsidP="003E384A">
            <w:pPr>
              <w:pStyle w:val="Tabletextleft"/>
            </w:pPr>
            <w:r w:rsidRPr="00D8354E">
              <w:t>PTVL_MET</w:t>
            </w:r>
          </w:p>
        </w:tc>
        <w:tc>
          <w:tcPr>
            <w:tcW w:w="850" w:type="dxa"/>
          </w:tcPr>
          <w:p w14:paraId="6E124C1C" w14:textId="77777777" w:rsidR="00D8354E" w:rsidRPr="00D8354E" w:rsidRDefault="00D8354E" w:rsidP="003E384A">
            <w:pPr>
              <w:pStyle w:val="Tabletextcentred"/>
            </w:pPr>
            <w:r w:rsidRPr="00D8354E">
              <w:t>-1.4393</w:t>
            </w:r>
          </w:p>
        </w:tc>
        <w:tc>
          <w:tcPr>
            <w:tcW w:w="965" w:type="dxa"/>
          </w:tcPr>
          <w:p w14:paraId="4EFEC3CF" w14:textId="77777777" w:rsidR="00D8354E" w:rsidRPr="00D8354E" w:rsidRDefault="00D8354E" w:rsidP="003E384A">
            <w:pPr>
              <w:pStyle w:val="Tabletextcentred"/>
            </w:pPr>
            <w:r w:rsidRPr="00D8354E">
              <w:t>19.21071</w:t>
            </w:r>
          </w:p>
        </w:tc>
        <w:tc>
          <w:tcPr>
            <w:tcW w:w="1020" w:type="dxa"/>
          </w:tcPr>
          <w:p w14:paraId="1EAABCEF" w14:textId="77777777" w:rsidR="00D8354E" w:rsidRPr="00D8354E" w:rsidRDefault="00D8354E" w:rsidP="003E384A">
            <w:pPr>
              <w:pStyle w:val="Tabletextcentred"/>
            </w:pPr>
            <w:r w:rsidRPr="00D8354E">
              <w:t>0.010</w:t>
            </w:r>
          </w:p>
        </w:tc>
        <w:tc>
          <w:tcPr>
            <w:tcW w:w="1035" w:type="dxa"/>
          </w:tcPr>
          <w:p w14:paraId="171EE369" w14:textId="77777777" w:rsidR="00D8354E" w:rsidRPr="00D8354E" w:rsidRDefault="00D8354E" w:rsidP="003E384A">
            <w:pPr>
              <w:pStyle w:val="Tabletextcentred"/>
            </w:pPr>
            <w:r w:rsidRPr="00D8354E">
              <w:t>0.055</w:t>
            </w:r>
          </w:p>
        </w:tc>
        <w:tc>
          <w:tcPr>
            <w:tcW w:w="834" w:type="dxa"/>
          </w:tcPr>
          <w:p w14:paraId="1706EAAB" w14:textId="77777777" w:rsidR="00D8354E" w:rsidRPr="00D8354E" w:rsidRDefault="00D8354E" w:rsidP="003E384A">
            <w:pPr>
              <w:pStyle w:val="Tabletextcentred"/>
            </w:pPr>
            <w:r w:rsidRPr="00D8354E">
              <w:t>0.234</w:t>
            </w:r>
          </w:p>
        </w:tc>
        <w:tc>
          <w:tcPr>
            <w:tcW w:w="1025" w:type="dxa"/>
          </w:tcPr>
          <w:p w14:paraId="7F656C72" w14:textId="77777777" w:rsidR="00D8354E" w:rsidRPr="00D8354E" w:rsidRDefault="00D8354E" w:rsidP="003E384A">
            <w:pPr>
              <w:pStyle w:val="Tabletextcentred"/>
            </w:pPr>
            <w:r w:rsidRPr="00D8354E">
              <w:t>New Mark</w:t>
            </w:r>
          </w:p>
        </w:tc>
        <w:tc>
          <w:tcPr>
            <w:tcW w:w="1548" w:type="dxa"/>
          </w:tcPr>
          <w:p w14:paraId="70FE58CF" w14:textId="77777777" w:rsidR="00D8354E" w:rsidRPr="00D8354E" w:rsidRDefault="00D8354E" w:rsidP="003E384A">
            <w:pPr>
              <w:pStyle w:val="Tabletextcentred"/>
            </w:pPr>
          </w:p>
        </w:tc>
      </w:tr>
    </w:tbl>
    <w:p w14:paraId="2510DD61" w14:textId="77777777" w:rsidR="003E384A" w:rsidRDefault="003E384A" w:rsidP="003E384A">
      <w:pPr>
        <w:pStyle w:val="BodyText"/>
      </w:pPr>
      <w:r>
        <w:br w:type="page"/>
      </w:r>
    </w:p>
    <w:p w14:paraId="1309A0EB" w14:textId="77777777" w:rsidR="00D24D22" w:rsidRDefault="00F34665" w:rsidP="005129E0">
      <w:pPr>
        <w:pStyle w:val="Heading2"/>
      </w:pPr>
      <w:bookmarkStart w:id="14" w:name="_Toc387410559"/>
      <w:r w:rsidRPr="00AC75FB">
        <w:lastRenderedPageBreak/>
        <w:t>Combined Comparisons</w:t>
      </w:r>
      <w:bookmarkEnd w:id="14"/>
    </w:p>
    <w:p w14:paraId="736F0034" w14:textId="77777777" w:rsidR="00F34665" w:rsidRPr="00E40297" w:rsidRDefault="00F34665" w:rsidP="00E40297">
      <w:pPr>
        <w:pStyle w:val="BodyText"/>
      </w:pPr>
      <w:r w:rsidRPr="00E40297">
        <w:t>Examination of the level survey results do not show any significant changes in reduced</w:t>
      </w:r>
      <w:r w:rsidR="007B6579">
        <w:t xml:space="preserve"> levels from the 2011 survey</w:t>
      </w:r>
      <w:r w:rsidRPr="00E40297">
        <w:t>.</w:t>
      </w:r>
      <w:r w:rsidR="007B6579">
        <w:t xml:space="preserve"> </w:t>
      </w:r>
      <w:r w:rsidRPr="00E40297">
        <w:t xml:space="preserve">All indications are that no immediate or significant </w:t>
      </w:r>
      <w:r w:rsidR="003C79B8" w:rsidRPr="00E40297">
        <w:t>displacement of any of</w:t>
      </w:r>
      <w:r w:rsidR="003C79B8">
        <w:t xml:space="preserve"> the deep driven bench marks has</w:t>
      </w:r>
      <w:r w:rsidRPr="00E40297">
        <w:t xml:space="preserve"> occurred.</w:t>
      </w:r>
    </w:p>
    <w:p w14:paraId="0467CADF" w14:textId="77777777" w:rsidR="00F34665" w:rsidRPr="00E40297" w:rsidRDefault="00F34665" w:rsidP="00E40297">
      <w:pPr>
        <w:pStyle w:val="BodyText"/>
      </w:pPr>
      <w:r w:rsidRPr="00E40297">
        <w:t>The reduced levels derived after the 2002 earthquake, which particularly impacted the Port Vila wharf area, agree to approximately 1mm.</w:t>
      </w:r>
    </w:p>
    <w:p w14:paraId="1CDE89C8" w14:textId="77777777" w:rsidR="003E384A" w:rsidRDefault="003E384A" w:rsidP="003E384A">
      <w:pPr>
        <w:pStyle w:val="Tabletitle"/>
      </w:pPr>
      <w:r>
        <w:t xml:space="preserve">Table </w:t>
      </w:r>
      <w:r w:rsidR="0064045A">
        <w:fldChar w:fldCharType="begin"/>
      </w:r>
      <w:r w:rsidR="0064045A">
        <w:instrText xml:space="preserve"> STYLEREF 1 \s </w:instrText>
      </w:r>
      <w:r w:rsidR="0064045A">
        <w:fldChar w:fldCharType="separate"/>
      </w:r>
      <w:r w:rsidR="007D704D">
        <w:rPr>
          <w:noProof/>
        </w:rPr>
        <w:t>1</w:t>
      </w:r>
      <w:r w:rsidR="0064045A">
        <w:rPr>
          <w:noProof/>
        </w:rPr>
        <w:fldChar w:fldCharType="end"/>
      </w:r>
      <w:r>
        <w:t>.</w:t>
      </w:r>
      <w:r w:rsidR="0064045A">
        <w:fldChar w:fldCharType="begin"/>
      </w:r>
      <w:r w:rsidR="0064045A">
        <w:instrText xml:space="preserve"> SEQ Table \* ARABIC \s 1 </w:instrText>
      </w:r>
      <w:r w:rsidR="0064045A">
        <w:fldChar w:fldCharType="separate"/>
      </w:r>
      <w:r w:rsidR="007D704D">
        <w:rPr>
          <w:noProof/>
        </w:rPr>
        <w:t>2</w:t>
      </w:r>
      <w:r w:rsidR="0064045A">
        <w:rPr>
          <w:noProof/>
        </w:rPr>
        <w:fldChar w:fldCharType="end"/>
      </w:r>
      <w:r w:rsidRPr="003E384A">
        <w:t xml:space="preserve"> Port Vila, Vanuatu  – Deep Bench Mark final RL's for Precise Differential Levelling (1993 - 2006) and EDM Height Traversing (2006 - 2012).</w:t>
      </w:r>
    </w:p>
    <w:tbl>
      <w:tblPr>
        <w:tblStyle w:val="TableGAHeaderRow"/>
        <w:tblW w:w="0" w:type="auto"/>
        <w:tblLook w:val="04A0" w:firstRow="1" w:lastRow="0" w:firstColumn="1" w:lastColumn="0" w:noHBand="0" w:noVBand="1"/>
        <w:tblCaption w:val="Table 2: Deep Bench Mark final RL's for Precise Differential Levelling and EDM Height Traversing (2006 - 2012) and EDM Height Traversing (2006 - 2012)"/>
        <w:tblDescription w:val="A table showing the final surveyed RL's 1993 - 2006."/>
      </w:tblPr>
      <w:tblGrid>
        <w:gridCol w:w="1004"/>
        <w:gridCol w:w="1025"/>
        <w:gridCol w:w="1013"/>
        <w:gridCol w:w="1007"/>
        <w:gridCol w:w="1007"/>
        <w:gridCol w:w="1015"/>
        <w:gridCol w:w="1015"/>
        <w:gridCol w:w="1023"/>
        <w:gridCol w:w="1019"/>
      </w:tblGrid>
      <w:tr w:rsidR="009823E4" w:rsidRPr="009823E4" w14:paraId="17357C13" w14:textId="77777777" w:rsidTr="003E384A">
        <w:trPr>
          <w:cnfStyle w:val="100000000000" w:firstRow="1" w:lastRow="0" w:firstColumn="0" w:lastColumn="0" w:oddVBand="0" w:evenVBand="0" w:oddHBand="0" w:evenHBand="0" w:firstRowFirstColumn="0" w:firstRowLastColumn="0" w:lastRowFirstColumn="0" w:lastRowLastColumn="0"/>
          <w:tblHeader/>
        </w:trPr>
        <w:tc>
          <w:tcPr>
            <w:tcW w:w="1004" w:type="dxa"/>
          </w:tcPr>
          <w:p w14:paraId="20587D0C" w14:textId="77777777" w:rsidR="009823E4" w:rsidRPr="009823E4" w:rsidRDefault="005129E0" w:rsidP="003E384A">
            <w:pPr>
              <w:pStyle w:val="Tabletextcentred"/>
              <w:rPr>
                <w:rStyle w:val="Bodytextbold"/>
                <w:b/>
              </w:rPr>
            </w:pPr>
            <w:r w:rsidRPr="00831495">
              <w:t>Year</w:t>
            </w:r>
          </w:p>
        </w:tc>
        <w:tc>
          <w:tcPr>
            <w:tcW w:w="1025" w:type="dxa"/>
          </w:tcPr>
          <w:p w14:paraId="7DC20275" w14:textId="77777777" w:rsidR="009823E4" w:rsidRPr="009823E4" w:rsidRDefault="009823E4" w:rsidP="003E384A">
            <w:pPr>
              <w:pStyle w:val="Tabletextcentred"/>
              <w:rPr>
                <w:rStyle w:val="Bodytextbold"/>
                <w:b/>
              </w:rPr>
            </w:pPr>
            <w:r w:rsidRPr="00831495">
              <w:t>VAN1</w:t>
            </w:r>
          </w:p>
        </w:tc>
        <w:tc>
          <w:tcPr>
            <w:tcW w:w="1013" w:type="dxa"/>
          </w:tcPr>
          <w:p w14:paraId="16E53F30" w14:textId="77777777" w:rsidR="009823E4" w:rsidRPr="009823E4" w:rsidRDefault="009823E4" w:rsidP="003E384A">
            <w:pPr>
              <w:pStyle w:val="Tabletextcentred"/>
              <w:rPr>
                <w:rStyle w:val="Bodytextbold"/>
                <w:b/>
              </w:rPr>
            </w:pPr>
            <w:r w:rsidRPr="00831495">
              <w:t>VAN2</w:t>
            </w:r>
          </w:p>
        </w:tc>
        <w:tc>
          <w:tcPr>
            <w:tcW w:w="1007" w:type="dxa"/>
          </w:tcPr>
          <w:p w14:paraId="73B5D180" w14:textId="77777777" w:rsidR="009823E4" w:rsidRPr="009823E4" w:rsidRDefault="009823E4" w:rsidP="003E384A">
            <w:pPr>
              <w:pStyle w:val="Tabletextcentred"/>
              <w:rPr>
                <w:rStyle w:val="Bodytextbold"/>
                <w:b/>
              </w:rPr>
            </w:pPr>
            <w:r w:rsidRPr="00831495">
              <w:t>VAN14</w:t>
            </w:r>
          </w:p>
        </w:tc>
        <w:tc>
          <w:tcPr>
            <w:tcW w:w="1007" w:type="dxa"/>
          </w:tcPr>
          <w:p w14:paraId="21331D21" w14:textId="77777777" w:rsidR="009823E4" w:rsidRPr="009823E4" w:rsidRDefault="009823E4" w:rsidP="003E384A">
            <w:pPr>
              <w:pStyle w:val="Tabletextcentred"/>
              <w:rPr>
                <w:rStyle w:val="Bodytextbold"/>
                <w:b/>
              </w:rPr>
            </w:pPr>
            <w:r w:rsidRPr="00831495">
              <w:t>VAN16</w:t>
            </w:r>
          </w:p>
        </w:tc>
        <w:tc>
          <w:tcPr>
            <w:tcW w:w="1015" w:type="dxa"/>
          </w:tcPr>
          <w:p w14:paraId="40F137C1" w14:textId="77777777" w:rsidR="009823E4" w:rsidRPr="009823E4" w:rsidRDefault="009823E4" w:rsidP="003E384A">
            <w:pPr>
              <w:pStyle w:val="Tabletextcentred"/>
              <w:rPr>
                <w:rStyle w:val="Bodytextbold"/>
                <w:b/>
              </w:rPr>
            </w:pPr>
            <w:r w:rsidRPr="00831495">
              <w:t>VAN100</w:t>
            </w:r>
          </w:p>
        </w:tc>
        <w:tc>
          <w:tcPr>
            <w:tcW w:w="1015" w:type="dxa"/>
          </w:tcPr>
          <w:p w14:paraId="00F4CCDF" w14:textId="77777777" w:rsidR="009823E4" w:rsidRPr="009823E4" w:rsidRDefault="009823E4" w:rsidP="003E384A">
            <w:pPr>
              <w:pStyle w:val="Tabletextcentred"/>
              <w:rPr>
                <w:rStyle w:val="Bodytextbold"/>
                <w:b/>
              </w:rPr>
            </w:pPr>
            <w:r w:rsidRPr="00831495">
              <w:t>VAN101</w:t>
            </w:r>
          </w:p>
        </w:tc>
        <w:tc>
          <w:tcPr>
            <w:tcW w:w="1023" w:type="dxa"/>
          </w:tcPr>
          <w:p w14:paraId="4A642DC0" w14:textId="77777777" w:rsidR="009823E4" w:rsidRPr="009823E4" w:rsidRDefault="009823E4" w:rsidP="003E384A">
            <w:pPr>
              <w:pStyle w:val="Tabletextcentred"/>
              <w:rPr>
                <w:rStyle w:val="Bodytextbold"/>
                <w:b/>
              </w:rPr>
            </w:pPr>
            <w:r w:rsidRPr="00831495">
              <w:t>VANUBM</w:t>
            </w:r>
          </w:p>
        </w:tc>
        <w:tc>
          <w:tcPr>
            <w:tcW w:w="1019" w:type="dxa"/>
          </w:tcPr>
          <w:p w14:paraId="003BF513" w14:textId="77777777" w:rsidR="009823E4" w:rsidRPr="009823E4" w:rsidRDefault="009823E4" w:rsidP="003E384A">
            <w:pPr>
              <w:pStyle w:val="Tabletextcentred"/>
              <w:rPr>
                <w:rStyle w:val="Bodytextbold"/>
                <w:b/>
              </w:rPr>
            </w:pPr>
            <w:r w:rsidRPr="00831495">
              <w:t>PTVLBM</w:t>
            </w:r>
          </w:p>
        </w:tc>
      </w:tr>
      <w:tr w:rsidR="009823E4" w:rsidRPr="009823E4" w14:paraId="4A203C57" w14:textId="77777777" w:rsidTr="003E384A">
        <w:trPr>
          <w:cnfStyle w:val="000000100000" w:firstRow="0" w:lastRow="0" w:firstColumn="0" w:lastColumn="0" w:oddVBand="0" w:evenVBand="0" w:oddHBand="1" w:evenHBand="0" w:firstRowFirstColumn="0" w:firstRowLastColumn="0" w:lastRowFirstColumn="0" w:lastRowLastColumn="0"/>
        </w:trPr>
        <w:tc>
          <w:tcPr>
            <w:tcW w:w="1004" w:type="dxa"/>
          </w:tcPr>
          <w:p w14:paraId="79E591C8" w14:textId="77777777" w:rsidR="009823E4" w:rsidRPr="009823E4" w:rsidRDefault="009823E4" w:rsidP="003E384A">
            <w:pPr>
              <w:pStyle w:val="Tabletextcentred"/>
            </w:pPr>
            <w:r w:rsidRPr="009823E4">
              <w:t>1993.0</w:t>
            </w:r>
          </w:p>
        </w:tc>
        <w:tc>
          <w:tcPr>
            <w:tcW w:w="1025" w:type="dxa"/>
          </w:tcPr>
          <w:p w14:paraId="7716ACA8" w14:textId="77777777" w:rsidR="009823E4" w:rsidRPr="009823E4" w:rsidRDefault="009823E4" w:rsidP="003E384A">
            <w:pPr>
              <w:pStyle w:val="Tabletextcentred"/>
            </w:pPr>
            <w:r w:rsidRPr="009823E4">
              <w:t>2.8537</w:t>
            </w:r>
          </w:p>
        </w:tc>
        <w:tc>
          <w:tcPr>
            <w:tcW w:w="1013" w:type="dxa"/>
          </w:tcPr>
          <w:p w14:paraId="3BEA96F4" w14:textId="77777777" w:rsidR="009823E4" w:rsidRPr="009823E4" w:rsidRDefault="009823E4" w:rsidP="003E384A">
            <w:pPr>
              <w:pStyle w:val="Tabletextcentred"/>
            </w:pPr>
            <w:r w:rsidRPr="009823E4">
              <w:t>10.0886</w:t>
            </w:r>
          </w:p>
        </w:tc>
        <w:tc>
          <w:tcPr>
            <w:tcW w:w="1007" w:type="dxa"/>
          </w:tcPr>
          <w:p w14:paraId="31ADD41A" w14:textId="77777777" w:rsidR="009823E4" w:rsidRPr="009823E4" w:rsidRDefault="009823E4" w:rsidP="003E384A">
            <w:pPr>
              <w:pStyle w:val="Tabletextcentred"/>
            </w:pPr>
            <w:r w:rsidRPr="009823E4">
              <w:t>3.5690</w:t>
            </w:r>
          </w:p>
        </w:tc>
        <w:tc>
          <w:tcPr>
            <w:tcW w:w="1007" w:type="dxa"/>
          </w:tcPr>
          <w:p w14:paraId="74AEAB87" w14:textId="77777777" w:rsidR="009823E4" w:rsidRPr="009823E4" w:rsidRDefault="009823E4" w:rsidP="003E384A">
            <w:pPr>
              <w:pStyle w:val="Tabletextcentred"/>
            </w:pPr>
          </w:p>
        </w:tc>
        <w:tc>
          <w:tcPr>
            <w:tcW w:w="1015" w:type="dxa"/>
          </w:tcPr>
          <w:p w14:paraId="6BF7622F" w14:textId="77777777" w:rsidR="009823E4" w:rsidRPr="009823E4" w:rsidRDefault="009823E4" w:rsidP="003E384A">
            <w:pPr>
              <w:pStyle w:val="Tabletextcentred"/>
            </w:pPr>
          </w:p>
        </w:tc>
        <w:tc>
          <w:tcPr>
            <w:tcW w:w="1015" w:type="dxa"/>
          </w:tcPr>
          <w:p w14:paraId="0C7EA6EE" w14:textId="77777777" w:rsidR="009823E4" w:rsidRPr="009823E4" w:rsidRDefault="009823E4" w:rsidP="003E384A">
            <w:pPr>
              <w:pStyle w:val="Tabletextcentred"/>
            </w:pPr>
          </w:p>
        </w:tc>
        <w:tc>
          <w:tcPr>
            <w:tcW w:w="1023" w:type="dxa"/>
          </w:tcPr>
          <w:p w14:paraId="71D6A3B1" w14:textId="77777777" w:rsidR="009823E4" w:rsidRPr="009823E4" w:rsidRDefault="009823E4" w:rsidP="003E384A">
            <w:pPr>
              <w:pStyle w:val="Tabletextcentred"/>
            </w:pPr>
          </w:p>
        </w:tc>
        <w:tc>
          <w:tcPr>
            <w:tcW w:w="1019" w:type="dxa"/>
          </w:tcPr>
          <w:p w14:paraId="5252B616" w14:textId="77777777" w:rsidR="009823E4" w:rsidRPr="009823E4" w:rsidRDefault="009823E4" w:rsidP="003E384A">
            <w:pPr>
              <w:pStyle w:val="Tabletextcentred"/>
            </w:pPr>
          </w:p>
        </w:tc>
      </w:tr>
      <w:tr w:rsidR="009823E4" w:rsidRPr="009823E4" w14:paraId="1DAB8797" w14:textId="77777777" w:rsidTr="003E384A">
        <w:trPr>
          <w:cnfStyle w:val="000000010000" w:firstRow="0" w:lastRow="0" w:firstColumn="0" w:lastColumn="0" w:oddVBand="0" w:evenVBand="0" w:oddHBand="0" w:evenHBand="1" w:firstRowFirstColumn="0" w:firstRowLastColumn="0" w:lastRowFirstColumn="0" w:lastRowLastColumn="0"/>
        </w:trPr>
        <w:tc>
          <w:tcPr>
            <w:tcW w:w="1004" w:type="dxa"/>
          </w:tcPr>
          <w:p w14:paraId="51B7A0FC" w14:textId="77777777" w:rsidR="009823E4" w:rsidRPr="009823E4" w:rsidRDefault="009823E4" w:rsidP="003E384A">
            <w:pPr>
              <w:pStyle w:val="Tabletextcentred"/>
            </w:pPr>
            <w:r w:rsidRPr="009823E4">
              <w:t>1994.0</w:t>
            </w:r>
          </w:p>
        </w:tc>
        <w:tc>
          <w:tcPr>
            <w:tcW w:w="1025" w:type="dxa"/>
          </w:tcPr>
          <w:p w14:paraId="0CA7B30D" w14:textId="77777777" w:rsidR="009823E4" w:rsidRPr="009823E4" w:rsidRDefault="009823E4" w:rsidP="003E384A">
            <w:pPr>
              <w:pStyle w:val="Tabletextcentred"/>
            </w:pPr>
            <w:r w:rsidRPr="009823E4">
              <w:t>2.8533</w:t>
            </w:r>
          </w:p>
        </w:tc>
        <w:tc>
          <w:tcPr>
            <w:tcW w:w="1013" w:type="dxa"/>
          </w:tcPr>
          <w:p w14:paraId="188CA27D" w14:textId="77777777" w:rsidR="009823E4" w:rsidRPr="009823E4" w:rsidRDefault="009823E4" w:rsidP="003E384A">
            <w:pPr>
              <w:pStyle w:val="Tabletextcentred"/>
            </w:pPr>
            <w:r w:rsidRPr="009823E4">
              <w:t>10.0894</w:t>
            </w:r>
          </w:p>
        </w:tc>
        <w:tc>
          <w:tcPr>
            <w:tcW w:w="1007" w:type="dxa"/>
          </w:tcPr>
          <w:p w14:paraId="664241B1" w14:textId="77777777" w:rsidR="009823E4" w:rsidRPr="009823E4" w:rsidRDefault="009823E4" w:rsidP="003E384A">
            <w:pPr>
              <w:pStyle w:val="Tabletextcentred"/>
            </w:pPr>
            <w:r w:rsidRPr="009823E4">
              <w:t>3.5686</w:t>
            </w:r>
          </w:p>
        </w:tc>
        <w:tc>
          <w:tcPr>
            <w:tcW w:w="1007" w:type="dxa"/>
          </w:tcPr>
          <w:p w14:paraId="16DF0A8E" w14:textId="77777777" w:rsidR="009823E4" w:rsidRPr="009823E4" w:rsidRDefault="009823E4" w:rsidP="003E384A">
            <w:pPr>
              <w:pStyle w:val="Tabletextcentred"/>
            </w:pPr>
          </w:p>
        </w:tc>
        <w:tc>
          <w:tcPr>
            <w:tcW w:w="1015" w:type="dxa"/>
          </w:tcPr>
          <w:p w14:paraId="05A4A89B" w14:textId="77777777" w:rsidR="009823E4" w:rsidRPr="009823E4" w:rsidRDefault="009823E4" w:rsidP="003E384A">
            <w:pPr>
              <w:pStyle w:val="Tabletextcentred"/>
            </w:pPr>
          </w:p>
        </w:tc>
        <w:tc>
          <w:tcPr>
            <w:tcW w:w="1015" w:type="dxa"/>
          </w:tcPr>
          <w:p w14:paraId="18E4EC92" w14:textId="77777777" w:rsidR="009823E4" w:rsidRPr="009823E4" w:rsidRDefault="009823E4" w:rsidP="003E384A">
            <w:pPr>
              <w:pStyle w:val="Tabletextcentred"/>
            </w:pPr>
          </w:p>
        </w:tc>
        <w:tc>
          <w:tcPr>
            <w:tcW w:w="1023" w:type="dxa"/>
          </w:tcPr>
          <w:p w14:paraId="2154619A" w14:textId="77777777" w:rsidR="009823E4" w:rsidRPr="009823E4" w:rsidRDefault="009823E4" w:rsidP="003E384A">
            <w:pPr>
              <w:pStyle w:val="Tabletextcentred"/>
            </w:pPr>
          </w:p>
        </w:tc>
        <w:tc>
          <w:tcPr>
            <w:tcW w:w="1019" w:type="dxa"/>
          </w:tcPr>
          <w:p w14:paraId="3D310C24" w14:textId="77777777" w:rsidR="009823E4" w:rsidRPr="009823E4" w:rsidRDefault="009823E4" w:rsidP="003E384A">
            <w:pPr>
              <w:pStyle w:val="Tabletextcentred"/>
            </w:pPr>
          </w:p>
        </w:tc>
      </w:tr>
      <w:tr w:rsidR="009823E4" w:rsidRPr="009823E4" w14:paraId="62DB32A3" w14:textId="77777777" w:rsidTr="003E384A">
        <w:trPr>
          <w:cnfStyle w:val="000000100000" w:firstRow="0" w:lastRow="0" w:firstColumn="0" w:lastColumn="0" w:oddVBand="0" w:evenVBand="0" w:oddHBand="1" w:evenHBand="0" w:firstRowFirstColumn="0" w:firstRowLastColumn="0" w:lastRowFirstColumn="0" w:lastRowLastColumn="0"/>
        </w:trPr>
        <w:tc>
          <w:tcPr>
            <w:tcW w:w="1004" w:type="dxa"/>
          </w:tcPr>
          <w:p w14:paraId="587D5C68" w14:textId="77777777" w:rsidR="009823E4" w:rsidRPr="009823E4" w:rsidRDefault="009823E4" w:rsidP="003E384A">
            <w:pPr>
              <w:pStyle w:val="Tabletextcentred"/>
            </w:pPr>
            <w:r w:rsidRPr="009823E4">
              <w:t>1995.2</w:t>
            </w:r>
          </w:p>
        </w:tc>
        <w:tc>
          <w:tcPr>
            <w:tcW w:w="1025" w:type="dxa"/>
          </w:tcPr>
          <w:p w14:paraId="5C4EF698" w14:textId="77777777" w:rsidR="009823E4" w:rsidRPr="009823E4" w:rsidRDefault="009823E4" w:rsidP="003E384A">
            <w:pPr>
              <w:pStyle w:val="Tabletextcentred"/>
            </w:pPr>
            <w:r w:rsidRPr="009823E4">
              <w:t>2.8542</w:t>
            </w:r>
          </w:p>
        </w:tc>
        <w:tc>
          <w:tcPr>
            <w:tcW w:w="1013" w:type="dxa"/>
          </w:tcPr>
          <w:p w14:paraId="5C5705E0" w14:textId="77777777" w:rsidR="009823E4" w:rsidRPr="009823E4" w:rsidRDefault="009823E4" w:rsidP="003E384A">
            <w:pPr>
              <w:pStyle w:val="Tabletextcentred"/>
            </w:pPr>
            <w:r w:rsidRPr="009823E4">
              <w:t>10.0883</w:t>
            </w:r>
          </w:p>
        </w:tc>
        <w:tc>
          <w:tcPr>
            <w:tcW w:w="1007" w:type="dxa"/>
          </w:tcPr>
          <w:p w14:paraId="1189485B" w14:textId="77777777" w:rsidR="009823E4" w:rsidRPr="009823E4" w:rsidRDefault="009823E4" w:rsidP="003E384A">
            <w:pPr>
              <w:pStyle w:val="Tabletextcentred"/>
            </w:pPr>
            <w:r w:rsidRPr="009823E4">
              <w:t>3.5693</w:t>
            </w:r>
          </w:p>
        </w:tc>
        <w:tc>
          <w:tcPr>
            <w:tcW w:w="1007" w:type="dxa"/>
          </w:tcPr>
          <w:p w14:paraId="5AA986B3" w14:textId="77777777" w:rsidR="009823E4" w:rsidRPr="009823E4" w:rsidRDefault="009823E4" w:rsidP="003E384A">
            <w:pPr>
              <w:pStyle w:val="Tabletextcentred"/>
            </w:pPr>
            <w:r w:rsidRPr="009823E4">
              <w:t>5.0085</w:t>
            </w:r>
          </w:p>
        </w:tc>
        <w:tc>
          <w:tcPr>
            <w:tcW w:w="1015" w:type="dxa"/>
          </w:tcPr>
          <w:p w14:paraId="34A17159" w14:textId="77777777" w:rsidR="009823E4" w:rsidRPr="009823E4" w:rsidRDefault="009823E4" w:rsidP="003E384A">
            <w:pPr>
              <w:pStyle w:val="Tabletextcentred"/>
            </w:pPr>
          </w:p>
        </w:tc>
        <w:tc>
          <w:tcPr>
            <w:tcW w:w="1015" w:type="dxa"/>
          </w:tcPr>
          <w:p w14:paraId="30862186" w14:textId="77777777" w:rsidR="009823E4" w:rsidRPr="009823E4" w:rsidRDefault="009823E4" w:rsidP="003E384A">
            <w:pPr>
              <w:pStyle w:val="Tabletextcentred"/>
            </w:pPr>
          </w:p>
        </w:tc>
        <w:tc>
          <w:tcPr>
            <w:tcW w:w="1023" w:type="dxa"/>
          </w:tcPr>
          <w:p w14:paraId="24C0E261" w14:textId="77777777" w:rsidR="009823E4" w:rsidRPr="009823E4" w:rsidRDefault="009823E4" w:rsidP="003E384A">
            <w:pPr>
              <w:pStyle w:val="Tabletextcentred"/>
            </w:pPr>
          </w:p>
        </w:tc>
        <w:tc>
          <w:tcPr>
            <w:tcW w:w="1019" w:type="dxa"/>
          </w:tcPr>
          <w:p w14:paraId="16B96EC5" w14:textId="77777777" w:rsidR="009823E4" w:rsidRPr="009823E4" w:rsidRDefault="009823E4" w:rsidP="003E384A">
            <w:pPr>
              <w:pStyle w:val="Tabletextcentred"/>
            </w:pPr>
          </w:p>
        </w:tc>
      </w:tr>
      <w:tr w:rsidR="009823E4" w:rsidRPr="009823E4" w14:paraId="1B5C9784" w14:textId="77777777" w:rsidTr="003E384A">
        <w:trPr>
          <w:cnfStyle w:val="000000010000" w:firstRow="0" w:lastRow="0" w:firstColumn="0" w:lastColumn="0" w:oddVBand="0" w:evenVBand="0" w:oddHBand="0" w:evenHBand="1" w:firstRowFirstColumn="0" w:firstRowLastColumn="0" w:lastRowFirstColumn="0" w:lastRowLastColumn="0"/>
        </w:trPr>
        <w:tc>
          <w:tcPr>
            <w:tcW w:w="1004" w:type="dxa"/>
          </w:tcPr>
          <w:p w14:paraId="0E328477" w14:textId="77777777" w:rsidR="009823E4" w:rsidRPr="009823E4" w:rsidRDefault="009823E4" w:rsidP="003E384A">
            <w:pPr>
              <w:pStyle w:val="Tabletextcentred"/>
            </w:pPr>
            <w:r w:rsidRPr="009823E4">
              <w:t>1997.1</w:t>
            </w:r>
          </w:p>
        </w:tc>
        <w:tc>
          <w:tcPr>
            <w:tcW w:w="1025" w:type="dxa"/>
          </w:tcPr>
          <w:p w14:paraId="43107643" w14:textId="77777777" w:rsidR="009823E4" w:rsidRPr="009823E4" w:rsidRDefault="009823E4" w:rsidP="003E384A">
            <w:pPr>
              <w:pStyle w:val="Tabletextcentred"/>
            </w:pPr>
            <w:r w:rsidRPr="009823E4">
              <w:t>2.8554</w:t>
            </w:r>
          </w:p>
        </w:tc>
        <w:tc>
          <w:tcPr>
            <w:tcW w:w="1013" w:type="dxa"/>
          </w:tcPr>
          <w:p w14:paraId="6995C88C" w14:textId="77777777" w:rsidR="009823E4" w:rsidRPr="009823E4" w:rsidRDefault="009823E4" w:rsidP="003E384A">
            <w:pPr>
              <w:pStyle w:val="Tabletextcentred"/>
            </w:pPr>
            <w:r w:rsidRPr="009823E4">
              <w:t>10.0885</w:t>
            </w:r>
          </w:p>
        </w:tc>
        <w:tc>
          <w:tcPr>
            <w:tcW w:w="1007" w:type="dxa"/>
          </w:tcPr>
          <w:p w14:paraId="323B8564" w14:textId="77777777" w:rsidR="009823E4" w:rsidRPr="009823E4" w:rsidRDefault="009823E4" w:rsidP="003E384A">
            <w:pPr>
              <w:pStyle w:val="Tabletextcentred"/>
            </w:pPr>
            <w:r w:rsidRPr="009823E4">
              <w:t>3.5702</w:t>
            </w:r>
          </w:p>
        </w:tc>
        <w:tc>
          <w:tcPr>
            <w:tcW w:w="1007" w:type="dxa"/>
          </w:tcPr>
          <w:p w14:paraId="307921B3" w14:textId="77777777" w:rsidR="009823E4" w:rsidRPr="009823E4" w:rsidRDefault="009823E4" w:rsidP="003E384A">
            <w:pPr>
              <w:pStyle w:val="Tabletextcentred"/>
            </w:pPr>
            <w:r w:rsidRPr="009823E4">
              <w:t>5.0100</w:t>
            </w:r>
          </w:p>
        </w:tc>
        <w:tc>
          <w:tcPr>
            <w:tcW w:w="1015" w:type="dxa"/>
          </w:tcPr>
          <w:p w14:paraId="320E97BC" w14:textId="77777777" w:rsidR="009823E4" w:rsidRPr="009823E4" w:rsidRDefault="009823E4" w:rsidP="003E384A">
            <w:pPr>
              <w:pStyle w:val="Tabletextcentred"/>
            </w:pPr>
          </w:p>
        </w:tc>
        <w:tc>
          <w:tcPr>
            <w:tcW w:w="1015" w:type="dxa"/>
          </w:tcPr>
          <w:p w14:paraId="74DFDA9D" w14:textId="77777777" w:rsidR="009823E4" w:rsidRPr="009823E4" w:rsidRDefault="009823E4" w:rsidP="003E384A">
            <w:pPr>
              <w:pStyle w:val="Tabletextcentred"/>
            </w:pPr>
          </w:p>
        </w:tc>
        <w:tc>
          <w:tcPr>
            <w:tcW w:w="1023" w:type="dxa"/>
          </w:tcPr>
          <w:p w14:paraId="4AD2B8A3" w14:textId="77777777" w:rsidR="009823E4" w:rsidRPr="009823E4" w:rsidRDefault="009823E4" w:rsidP="003E384A">
            <w:pPr>
              <w:pStyle w:val="Tabletextcentred"/>
            </w:pPr>
          </w:p>
        </w:tc>
        <w:tc>
          <w:tcPr>
            <w:tcW w:w="1019" w:type="dxa"/>
          </w:tcPr>
          <w:p w14:paraId="11022BF2" w14:textId="77777777" w:rsidR="009823E4" w:rsidRPr="009823E4" w:rsidRDefault="009823E4" w:rsidP="003E384A">
            <w:pPr>
              <w:pStyle w:val="Tabletextcentred"/>
            </w:pPr>
          </w:p>
        </w:tc>
      </w:tr>
      <w:tr w:rsidR="009823E4" w:rsidRPr="009823E4" w14:paraId="1260F452" w14:textId="77777777" w:rsidTr="003E384A">
        <w:trPr>
          <w:cnfStyle w:val="000000100000" w:firstRow="0" w:lastRow="0" w:firstColumn="0" w:lastColumn="0" w:oddVBand="0" w:evenVBand="0" w:oddHBand="1" w:evenHBand="0" w:firstRowFirstColumn="0" w:firstRowLastColumn="0" w:lastRowFirstColumn="0" w:lastRowLastColumn="0"/>
        </w:trPr>
        <w:tc>
          <w:tcPr>
            <w:tcW w:w="1004" w:type="dxa"/>
          </w:tcPr>
          <w:p w14:paraId="4A2D6A0F" w14:textId="77777777" w:rsidR="009823E4" w:rsidRPr="009823E4" w:rsidRDefault="009823E4" w:rsidP="003E384A">
            <w:pPr>
              <w:pStyle w:val="Tabletextcentred"/>
            </w:pPr>
            <w:r w:rsidRPr="009823E4">
              <w:t>1998.2</w:t>
            </w:r>
          </w:p>
        </w:tc>
        <w:tc>
          <w:tcPr>
            <w:tcW w:w="1025" w:type="dxa"/>
          </w:tcPr>
          <w:p w14:paraId="4B4AA9C0" w14:textId="77777777" w:rsidR="009823E4" w:rsidRPr="009823E4" w:rsidRDefault="009823E4" w:rsidP="003E384A">
            <w:pPr>
              <w:pStyle w:val="Tabletextcentred"/>
            </w:pPr>
            <w:r w:rsidRPr="009823E4">
              <w:t>2.8558</w:t>
            </w:r>
          </w:p>
        </w:tc>
        <w:tc>
          <w:tcPr>
            <w:tcW w:w="1013" w:type="dxa"/>
          </w:tcPr>
          <w:p w14:paraId="0A5EFE99" w14:textId="77777777" w:rsidR="009823E4" w:rsidRPr="009823E4" w:rsidRDefault="009823E4" w:rsidP="003E384A">
            <w:pPr>
              <w:pStyle w:val="Tabletextcentred"/>
            </w:pPr>
            <w:r w:rsidRPr="009823E4">
              <w:t>10.0892</w:t>
            </w:r>
          </w:p>
        </w:tc>
        <w:tc>
          <w:tcPr>
            <w:tcW w:w="1007" w:type="dxa"/>
          </w:tcPr>
          <w:p w14:paraId="7959F0DF" w14:textId="77777777" w:rsidR="009823E4" w:rsidRPr="009823E4" w:rsidRDefault="009823E4" w:rsidP="003E384A">
            <w:pPr>
              <w:pStyle w:val="Tabletextcentred"/>
            </w:pPr>
            <w:r w:rsidRPr="009823E4">
              <w:t>3.5708</w:t>
            </w:r>
          </w:p>
        </w:tc>
        <w:tc>
          <w:tcPr>
            <w:tcW w:w="1007" w:type="dxa"/>
          </w:tcPr>
          <w:p w14:paraId="0A7A8B2F" w14:textId="77777777" w:rsidR="009823E4" w:rsidRPr="009823E4" w:rsidRDefault="009823E4" w:rsidP="003E384A">
            <w:pPr>
              <w:pStyle w:val="Tabletextcentred"/>
            </w:pPr>
            <w:r w:rsidRPr="009823E4">
              <w:t>5.0087</w:t>
            </w:r>
          </w:p>
        </w:tc>
        <w:tc>
          <w:tcPr>
            <w:tcW w:w="1015" w:type="dxa"/>
          </w:tcPr>
          <w:p w14:paraId="1A3A3A68" w14:textId="77777777" w:rsidR="009823E4" w:rsidRPr="009823E4" w:rsidRDefault="009823E4" w:rsidP="003E384A">
            <w:pPr>
              <w:pStyle w:val="Tabletextcentred"/>
            </w:pPr>
          </w:p>
        </w:tc>
        <w:tc>
          <w:tcPr>
            <w:tcW w:w="1015" w:type="dxa"/>
          </w:tcPr>
          <w:p w14:paraId="46DF6153" w14:textId="77777777" w:rsidR="009823E4" w:rsidRPr="009823E4" w:rsidRDefault="009823E4" w:rsidP="003E384A">
            <w:pPr>
              <w:pStyle w:val="Tabletextcentred"/>
            </w:pPr>
          </w:p>
        </w:tc>
        <w:tc>
          <w:tcPr>
            <w:tcW w:w="1023" w:type="dxa"/>
          </w:tcPr>
          <w:p w14:paraId="02A59A2D" w14:textId="77777777" w:rsidR="009823E4" w:rsidRPr="009823E4" w:rsidRDefault="009823E4" w:rsidP="003E384A">
            <w:pPr>
              <w:pStyle w:val="Tabletextcentred"/>
            </w:pPr>
          </w:p>
        </w:tc>
        <w:tc>
          <w:tcPr>
            <w:tcW w:w="1019" w:type="dxa"/>
          </w:tcPr>
          <w:p w14:paraId="26186ED7" w14:textId="77777777" w:rsidR="009823E4" w:rsidRPr="009823E4" w:rsidRDefault="009823E4" w:rsidP="003E384A">
            <w:pPr>
              <w:pStyle w:val="Tabletextcentred"/>
            </w:pPr>
          </w:p>
        </w:tc>
      </w:tr>
      <w:tr w:rsidR="009823E4" w:rsidRPr="009823E4" w14:paraId="1F5438CF" w14:textId="77777777" w:rsidTr="003E384A">
        <w:trPr>
          <w:cnfStyle w:val="000000010000" w:firstRow="0" w:lastRow="0" w:firstColumn="0" w:lastColumn="0" w:oddVBand="0" w:evenVBand="0" w:oddHBand="0" w:evenHBand="1" w:firstRowFirstColumn="0" w:firstRowLastColumn="0" w:lastRowFirstColumn="0" w:lastRowLastColumn="0"/>
        </w:trPr>
        <w:tc>
          <w:tcPr>
            <w:tcW w:w="1004" w:type="dxa"/>
          </w:tcPr>
          <w:p w14:paraId="2C899979" w14:textId="77777777" w:rsidR="009823E4" w:rsidRPr="009823E4" w:rsidRDefault="009823E4" w:rsidP="003E384A">
            <w:pPr>
              <w:pStyle w:val="Tabletextcentred"/>
            </w:pPr>
            <w:r w:rsidRPr="009823E4">
              <w:t>1999.6</w:t>
            </w:r>
          </w:p>
        </w:tc>
        <w:tc>
          <w:tcPr>
            <w:tcW w:w="1025" w:type="dxa"/>
          </w:tcPr>
          <w:p w14:paraId="35D18CD3" w14:textId="77777777" w:rsidR="009823E4" w:rsidRPr="009823E4" w:rsidRDefault="009823E4" w:rsidP="003E384A">
            <w:pPr>
              <w:pStyle w:val="Tabletextcentred"/>
            </w:pPr>
            <w:r w:rsidRPr="009823E4">
              <w:t>2.8545</w:t>
            </w:r>
          </w:p>
        </w:tc>
        <w:tc>
          <w:tcPr>
            <w:tcW w:w="1013" w:type="dxa"/>
          </w:tcPr>
          <w:p w14:paraId="43145AA3" w14:textId="77777777" w:rsidR="009823E4" w:rsidRPr="009823E4" w:rsidRDefault="009823E4" w:rsidP="003E384A">
            <w:pPr>
              <w:pStyle w:val="Tabletextcentred"/>
            </w:pPr>
            <w:r w:rsidRPr="009823E4">
              <w:t>10.0890</w:t>
            </w:r>
          </w:p>
        </w:tc>
        <w:tc>
          <w:tcPr>
            <w:tcW w:w="1007" w:type="dxa"/>
          </w:tcPr>
          <w:p w14:paraId="7EE5ECD6" w14:textId="77777777" w:rsidR="009823E4" w:rsidRPr="009823E4" w:rsidRDefault="009823E4" w:rsidP="003E384A">
            <w:pPr>
              <w:pStyle w:val="Tabletextcentred"/>
            </w:pPr>
            <w:r w:rsidRPr="009823E4">
              <w:t>3.5703</w:t>
            </w:r>
          </w:p>
        </w:tc>
        <w:tc>
          <w:tcPr>
            <w:tcW w:w="1007" w:type="dxa"/>
          </w:tcPr>
          <w:p w14:paraId="55BBD4D6" w14:textId="77777777" w:rsidR="009823E4" w:rsidRPr="009823E4" w:rsidRDefault="009823E4" w:rsidP="003E384A">
            <w:pPr>
              <w:pStyle w:val="Tabletextcentred"/>
            </w:pPr>
            <w:r w:rsidRPr="009823E4">
              <w:t>5.0091</w:t>
            </w:r>
          </w:p>
        </w:tc>
        <w:tc>
          <w:tcPr>
            <w:tcW w:w="1015" w:type="dxa"/>
          </w:tcPr>
          <w:p w14:paraId="21E102C4" w14:textId="77777777" w:rsidR="009823E4" w:rsidRPr="009823E4" w:rsidRDefault="009823E4" w:rsidP="003E384A">
            <w:pPr>
              <w:pStyle w:val="Tabletextcentred"/>
            </w:pPr>
            <w:r w:rsidRPr="009823E4">
              <w:t>21.2136</w:t>
            </w:r>
          </w:p>
        </w:tc>
        <w:tc>
          <w:tcPr>
            <w:tcW w:w="1015" w:type="dxa"/>
          </w:tcPr>
          <w:p w14:paraId="5033D7B1" w14:textId="77777777" w:rsidR="009823E4" w:rsidRPr="009823E4" w:rsidRDefault="009823E4" w:rsidP="003E384A">
            <w:pPr>
              <w:pStyle w:val="Tabletextcentred"/>
            </w:pPr>
            <w:r w:rsidRPr="009823E4">
              <w:t>36.1163</w:t>
            </w:r>
          </w:p>
        </w:tc>
        <w:tc>
          <w:tcPr>
            <w:tcW w:w="1023" w:type="dxa"/>
          </w:tcPr>
          <w:p w14:paraId="6FE68DDF" w14:textId="77777777" w:rsidR="009823E4" w:rsidRPr="009823E4" w:rsidRDefault="009823E4" w:rsidP="003E384A">
            <w:pPr>
              <w:pStyle w:val="Tabletextcentred"/>
            </w:pPr>
          </w:p>
        </w:tc>
        <w:tc>
          <w:tcPr>
            <w:tcW w:w="1019" w:type="dxa"/>
          </w:tcPr>
          <w:p w14:paraId="7ADD856A" w14:textId="77777777" w:rsidR="009823E4" w:rsidRPr="009823E4" w:rsidRDefault="009823E4" w:rsidP="003E384A">
            <w:pPr>
              <w:pStyle w:val="Tabletextcentred"/>
            </w:pPr>
          </w:p>
        </w:tc>
      </w:tr>
      <w:tr w:rsidR="009823E4" w:rsidRPr="009823E4" w14:paraId="14F10D3A" w14:textId="77777777" w:rsidTr="003E384A">
        <w:trPr>
          <w:cnfStyle w:val="000000100000" w:firstRow="0" w:lastRow="0" w:firstColumn="0" w:lastColumn="0" w:oddVBand="0" w:evenVBand="0" w:oddHBand="1" w:evenHBand="0" w:firstRowFirstColumn="0" w:firstRowLastColumn="0" w:lastRowFirstColumn="0" w:lastRowLastColumn="0"/>
        </w:trPr>
        <w:tc>
          <w:tcPr>
            <w:tcW w:w="1004" w:type="dxa"/>
          </w:tcPr>
          <w:p w14:paraId="7D141611" w14:textId="77777777" w:rsidR="009823E4" w:rsidRPr="009823E4" w:rsidRDefault="009823E4" w:rsidP="003E384A">
            <w:pPr>
              <w:pStyle w:val="Tabletextcentred"/>
            </w:pPr>
            <w:r w:rsidRPr="009823E4">
              <w:t>2001.2</w:t>
            </w:r>
          </w:p>
        </w:tc>
        <w:tc>
          <w:tcPr>
            <w:tcW w:w="1025" w:type="dxa"/>
          </w:tcPr>
          <w:p w14:paraId="069F8536" w14:textId="77777777" w:rsidR="009823E4" w:rsidRPr="009823E4" w:rsidRDefault="009823E4" w:rsidP="003E384A">
            <w:pPr>
              <w:pStyle w:val="Tabletextcentred"/>
            </w:pPr>
            <w:r w:rsidRPr="009823E4">
              <w:t>2.8560</w:t>
            </w:r>
          </w:p>
        </w:tc>
        <w:tc>
          <w:tcPr>
            <w:tcW w:w="1013" w:type="dxa"/>
          </w:tcPr>
          <w:p w14:paraId="30C625FC" w14:textId="77777777" w:rsidR="009823E4" w:rsidRPr="009823E4" w:rsidRDefault="009823E4" w:rsidP="003E384A">
            <w:pPr>
              <w:pStyle w:val="Tabletextcentred"/>
            </w:pPr>
            <w:r w:rsidRPr="009823E4">
              <w:t>10.0894</w:t>
            </w:r>
          </w:p>
        </w:tc>
        <w:tc>
          <w:tcPr>
            <w:tcW w:w="1007" w:type="dxa"/>
          </w:tcPr>
          <w:p w14:paraId="3CAC0552" w14:textId="77777777" w:rsidR="009823E4" w:rsidRPr="009823E4" w:rsidRDefault="009823E4" w:rsidP="003E384A">
            <w:pPr>
              <w:pStyle w:val="Tabletextcentred"/>
            </w:pPr>
            <w:r w:rsidRPr="009823E4">
              <w:t>3.5716</w:t>
            </w:r>
          </w:p>
        </w:tc>
        <w:tc>
          <w:tcPr>
            <w:tcW w:w="1007" w:type="dxa"/>
          </w:tcPr>
          <w:p w14:paraId="2E54ED49" w14:textId="77777777" w:rsidR="009823E4" w:rsidRPr="009823E4" w:rsidRDefault="009823E4" w:rsidP="003E384A">
            <w:pPr>
              <w:pStyle w:val="Tabletextcentred"/>
            </w:pPr>
            <w:r w:rsidRPr="009823E4">
              <w:t>5.0112</w:t>
            </w:r>
          </w:p>
        </w:tc>
        <w:tc>
          <w:tcPr>
            <w:tcW w:w="1015" w:type="dxa"/>
          </w:tcPr>
          <w:p w14:paraId="0B1FE2D6" w14:textId="77777777" w:rsidR="009823E4" w:rsidRPr="009823E4" w:rsidRDefault="009823E4" w:rsidP="003E384A">
            <w:pPr>
              <w:pStyle w:val="Tabletextcentred"/>
            </w:pPr>
            <w:r w:rsidRPr="009823E4">
              <w:t>21.2130</w:t>
            </w:r>
          </w:p>
        </w:tc>
        <w:tc>
          <w:tcPr>
            <w:tcW w:w="1015" w:type="dxa"/>
          </w:tcPr>
          <w:p w14:paraId="614DF2FF" w14:textId="77777777" w:rsidR="009823E4" w:rsidRPr="009823E4" w:rsidRDefault="009823E4" w:rsidP="003E384A">
            <w:pPr>
              <w:pStyle w:val="Tabletextcentred"/>
            </w:pPr>
            <w:r w:rsidRPr="009823E4">
              <w:t>36.1159</w:t>
            </w:r>
          </w:p>
        </w:tc>
        <w:tc>
          <w:tcPr>
            <w:tcW w:w="1023" w:type="dxa"/>
          </w:tcPr>
          <w:p w14:paraId="067016E1" w14:textId="77777777" w:rsidR="009823E4" w:rsidRPr="009823E4" w:rsidRDefault="009823E4" w:rsidP="003E384A">
            <w:pPr>
              <w:pStyle w:val="Tabletextcentred"/>
            </w:pPr>
          </w:p>
        </w:tc>
        <w:tc>
          <w:tcPr>
            <w:tcW w:w="1019" w:type="dxa"/>
          </w:tcPr>
          <w:p w14:paraId="152A5AFB" w14:textId="77777777" w:rsidR="009823E4" w:rsidRPr="009823E4" w:rsidRDefault="009823E4" w:rsidP="003E384A">
            <w:pPr>
              <w:pStyle w:val="Tabletextcentred"/>
            </w:pPr>
          </w:p>
        </w:tc>
      </w:tr>
      <w:tr w:rsidR="009823E4" w:rsidRPr="009823E4" w14:paraId="5A8FB2AD" w14:textId="77777777" w:rsidTr="003E384A">
        <w:trPr>
          <w:cnfStyle w:val="000000010000" w:firstRow="0" w:lastRow="0" w:firstColumn="0" w:lastColumn="0" w:oddVBand="0" w:evenVBand="0" w:oddHBand="0" w:evenHBand="1" w:firstRowFirstColumn="0" w:firstRowLastColumn="0" w:lastRowFirstColumn="0" w:lastRowLastColumn="0"/>
        </w:trPr>
        <w:tc>
          <w:tcPr>
            <w:tcW w:w="1004" w:type="dxa"/>
          </w:tcPr>
          <w:p w14:paraId="7E952CD4" w14:textId="77777777" w:rsidR="009823E4" w:rsidRPr="009823E4" w:rsidRDefault="009823E4" w:rsidP="003E384A">
            <w:pPr>
              <w:pStyle w:val="Tabletextcentred"/>
            </w:pPr>
            <w:r w:rsidRPr="009823E4">
              <w:t>2002.7</w:t>
            </w:r>
          </w:p>
        </w:tc>
        <w:tc>
          <w:tcPr>
            <w:tcW w:w="1025" w:type="dxa"/>
          </w:tcPr>
          <w:p w14:paraId="3BE5BB26" w14:textId="77777777" w:rsidR="009823E4" w:rsidRPr="009823E4" w:rsidRDefault="009823E4" w:rsidP="003E384A">
            <w:pPr>
              <w:pStyle w:val="Tabletextcentred"/>
            </w:pPr>
            <w:r w:rsidRPr="009823E4">
              <w:t>2.8489</w:t>
            </w:r>
          </w:p>
        </w:tc>
        <w:tc>
          <w:tcPr>
            <w:tcW w:w="1013" w:type="dxa"/>
          </w:tcPr>
          <w:p w14:paraId="77497DA3" w14:textId="77777777" w:rsidR="009823E4" w:rsidRPr="009823E4" w:rsidRDefault="009823E4" w:rsidP="003E384A">
            <w:pPr>
              <w:pStyle w:val="Tabletextcentred"/>
            </w:pPr>
            <w:r w:rsidRPr="009823E4">
              <w:t>10.0083</w:t>
            </w:r>
          </w:p>
        </w:tc>
        <w:tc>
          <w:tcPr>
            <w:tcW w:w="1007" w:type="dxa"/>
          </w:tcPr>
          <w:p w14:paraId="5965D870" w14:textId="77777777" w:rsidR="009823E4" w:rsidRPr="009823E4" w:rsidRDefault="009823E4" w:rsidP="003E384A">
            <w:pPr>
              <w:pStyle w:val="Tabletextcentred"/>
            </w:pPr>
            <w:r w:rsidRPr="009823E4">
              <w:t>3.5637</w:t>
            </w:r>
          </w:p>
        </w:tc>
        <w:tc>
          <w:tcPr>
            <w:tcW w:w="1007" w:type="dxa"/>
          </w:tcPr>
          <w:p w14:paraId="332D3534" w14:textId="77777777" w:rsidR="009823E4" w:rsidRPr="009823E4" w:rsidRDefault="009823E4" w:rsidP="003E384A">
            <w:pPr>
              <w:pStyle w:val="Tabletextcentred"/>
            </w:pPr>
            <w:r w:rsidRPr="009823E4">
              <w:t>4.9747</w:t>
            </w:r>
          </w:p>
        </w:tc>
        <w:tc>
          <w:tcPr>
            <w:tcW w:w="1015" w:type="dxa"/>
          </w:tcPr>
          <w:p w14:paraId="685ED0AC" w14:textId="77777777" w:rsidR="009823E4" w:rsidRPr="009823E4" w:rsidRDefault="009823E4" w:rsidP="003E384A">
            <w:pPr>
              <w:pStyle w:val="Tabletextcentred"/>
            </w:pPr>
            <w:r w:rsidRPr="009823E4">
              <w:t>21.2133</w:t>
            </w:r>
          </w:p>
        </w:tc>
        <w:tc>
          <w:tcPr>
            <w:tcW w:w="1015" w:type="dxa"/>
          </w:tcPr>
          <w:p w14:paraId="18784CF3" w14:textId="77777777" w:rsidR="009823E4" w:rsidRPr="009823E4" w:rsidRDefault="009823E4" w:rsidP="003E384A">
            <w:pPr>
              <w:pStyle w:val="Tabletextcentred"/>
            </w:pPr>
            <w:r w:rsidRPr="009823E4">
              <w:t>36.1185</w:t>
            </w:r>
          </w:p>
        </w:tc>
        <w:tc>
          <w:tcPr>
            <w:tcW w:w="1023" w:type="dxa"/>
          </w:tcPr>
          <w:p w14:paraId="5A2CC06C" w14:textId="77777777" w:rsidR="009823E4" w:rsidRPr="009823E4" w:rsidRDefault="009823E4" w:rsidP="003E384A">
            <w:pPr>
              <w:pStyle w:val="Tabletextcentred"/>
            </w:pPr>
            <w:r w:rsidRPr="009823E4">
              <w:t>32.9096</w:t>
            </w:r>
          </w:p>
        </w:tc>
        <w:tc>
          <w:tcPr>
            <w:tcW w:w="1019" w:type="dxa"/>
          </w:tcPr>
          <w:p w14:paraId="01DEC747" w14:textId="77777777" w:rsidR="009823E4" w:rsidRPr="009823E4" w:rsidRDefault="009823E4" w:rsidP="003E384A">
            <w:pPr>
              <w:pStyle w:val="Tabletextcentred"/>
            </w:pPr>
          </w:p>
        </w:tc>
      </w:tr>
      <w:tr w:rsidR="009823E4" w:rsidRPr="009823E4" w14:paraId="44E1106A" w14:textId="77777777" w:rsidTr="003E384A">
        <w:trPr>
          <w:cnfStyle w:val="000000100000" w:firstRow="0" w:lastRow="0" w:firstColumn="0" w:lastColumn="0" w:oddVBand="0" w:evenVBand="0" w:oddHBand="1" w:evenHBand="0" w:firstRowFirstColumn="0" w:firstRowLastColumn="0" w:lastRowFirstColumn="0" w:lastRowLastColumn="0"/>
        </w:trPr>
        <w:tc>
          <w:tcPr>
            <w:tcW w:w="1004" w:type="dxa"/>
          </w:tcPr>
          <w:p w14:paraId="55C6866B" w14:textId="77777777" w:rsidR="009823E4" w:rsidRPr="009823E4" w:rsidRDefault="009823E4" w:rsidP="003E384A">
            <w:pPr>
              <w:pStyle w:val="Tabletextcentred"/>
            </w:pPr>
            <w:r w:rsidRPr="009823E4">
              <w:t>2004.4</w:t>
            </w:r>
          </w:p>
        </w:tc>
        <w:tc>
          <w:tcPr>
            <w:tcW w:w="1025" w:type="dxa"/>
          </w:tcPr>
          <w:p w14:paraId="3C1F931C" w14:textId="77777777" w:rsidR="009823E4" w:rsidRPr="009823E4" w:rsidRDefault="009823E4" w:rsidP="003E384A">
            <w:pPr>
              <w:pStyle w:val="Tabletextcentred"/>
            </w:pPr>
            <w:r w:rsidRPr="009823E4">
              <w:t>2.8498</w:t>
            </w:r>
          </w:p>
        </w:tc>
        <w:tc>
          <w:tcPr>
            <w:tcW w:w="1013" w:type="dxa"/>
          </w:tcPr>
          <w:p w14:paraId="225B63A7" w14:textId="77777777" w:rsidR="009823E4" w:rsidRPr="009823E4" w:rsidRDefault="009823E4" w:rsidP="003E384A">
            <w:pPr>
              <w:pStyle w:val="Tabletextcentred"/>
            </w:pPr>
            <w:r w:rsidRPr="009823E4">
              <w:t>10.0087</w:t>
            </w:r>
          </w:p>
        </w:tc>
        <w:tc>
          <w:tcPr>
            <w:tcW w:w="1007" w:type="dxa"/>
          </w:tcPr>
          <w:p w14:paraId="270AC646" w14:textId="77777777" w:rsidR="009823E4" w:rsidRPr="009823E4" w:rsidRDefault="009823E4" w:rsidP="003E384A">
            <w:pPr>
              <w:pStyle w:val="Tabletextcentred"/>
            </w:pPr>
            <w:r w:rsidRPr="009823E4">
              <w:t>3.5642</w:t>
            </w:r>
          </w:p>
        </w:tc>
        <w:tc>
          <w:tcPr>
            <w:tcW w:w="1007" w:type="dxa"/>
          </w:tcPr>
          <w:p w14:paraId="636545A4" w14:textId="77777777" w:rsidR="009823E4" w:rsidRPr="009823E4" w:rsidRDefault="009823E4" w:rsidP="003E384A">
            <w:pPr>
              <w:pStyle w:val="Tabletextcentred"/>
            </w:pPr>
            <w:r w:rsidRPr="009823E4">
              <w:t>4.9760</w:t>
            </w:r>
          </w:p>
        </w:tc>
        <w:tc>
          <w:tcPr>
            <w:tcW w:w="1015" w:type="dxa"/>
          </w:tcPr>
          <w:p w14:paraId="3F2D9918" w14:textId="77777777" w:rsidR="009823E4" w:rsidRPr="009823E4" w:rsidRDefault="009823E4" w:rsidP="003E384A">
            <w:pPr>
              <w:pStyle w:val="Tabletextcentred"/>
            </w:pPr>
            <w:r w:rsidRPr="009823E4">
              <w:t>21.2127</w:t>
            </w:r>
          </w:p>
        </w:tc>
        <w:tc>
          <w:tcPr>
            <w:tcW w:w="1015" w:type="dxa"/>
          </w:tcPr>
          <w:p w14:paraId="5356F281" w14:textId="77777777" w:rsidR="009823E4" w:rsidRPr="009823E4" w:rsidRDefault="009823E4" w:rsidP="003E384A">
            <w:pPr>
              <w:pStyle w:val="Tabletextcentred"/>
            </w:pPr>
            <w:r w:rsidRPr="009823E4">
              <w:t>36.1182</w:t>
            </w:r>
          </w:p>
        </w:tc>
        <w:tc>
          <w:tcPr>
            <w:tcW w:w="1023" w:type="dxa"/>
          </w:tcPr>
          <w:p w14:paraId="49A20EF6" w14:textId="77777777" w:rsidR="009823E4" w:rsidRPr="009823E4" w:rsidRDefault="009823E4" w:rsidP="003E384A">
            <w:pPr>
              <w:pStyle w:val="Tabletextcentred"/>
            </w:pPr>
            <w:r w:rsidRPr="009823E4">
              <w:t>32.9092</w:t>
            </w:r>
          </w:p>
        </w:tc>
        <w:tc>
          <w:tcPr>
            <w:tcW w:w="1019" w:type="dxa"/>
          </w:tcPr>
          <w:p w14:paraId="6924D3DF" w14:textId="77777777" w:rsidR="009823E4" w:rsidRPr="009823E4" w:rsidRDefault="009823E4" w:rsidP="003E384A">
            <w:pPr>
              <w:pStyle w:val="Tabletextcentred"/>
            </w:pPr>
          </w:p>
        </w:tc>
      </w:tr>
      <w:tr w:rsidR="009823E4" w:rsidRPr="009823E4" w14:paraId="3961F074" w14:textId="77777777" w:rsidTr="003E384A">
        <w:trPr>
          <w:cnfStyle w:val="000000010000" w:firstRow="0" w:lastRow="0" w:firstColumn="0" w:lastColumn="0" w:oddVBand="0" w:evenVBand="0" w:oddHBand="0" w:evenHBand="1" w:firstRowFirstColumn="0" w:firstRowLastColumn="0" w:lastRowFirstColumn="0" w:lastRowLastColumn="0"/>
        </w:trPr>
        <w:tc>
          <w:tcPr>
            <w:tcW w:w="1004" w:type="dxa"/>
          </w:tcPr>
          <w:p w14:paraId="093F9CC3" w14:textId="77777777" w:rsidR="009823E4" w:rsidRPr="009823E4" w:rsidRDefault="009823E4" w:rsidP="003E384A">
            <w:pPr>
              <w:pStyle w:val="Tabletextcentred"/>
            </w:pPr>
            <w:r w:rsidRPr="009823E4">
              <w:t>2006.7</w:t>
            </w:r>
          </w:p>
        </w:tc>
        <w:tc>
          <w:tcPr>
            <w:tcW w:w="1025" w:type="dxa"/>
          </w:tcPr>
          <w:p w14:paraId="686D87AE" w14:textId="77777777" w:rsidR="009823E4" w:rsidRPr="009823E4" w:rsidRDefault="009823E4" w:rsidP="003E384A">
            <w:pPr>
              <w:pStyle w:val="Tabletextcentred"/>
            </w:pPr>
            <w:r w:rsidRPr="009823E4">
              <w:t>Destroyed</w:t>
            </w:r>
          </w:p>
        </w:tc>
        <w:tc>
          <w:tcPr>
            <w:tcW w:w="1013" w:type="dxa"/>
          </w:tcPr>
          <w:p w14:paraId="4CFB09CF" w14:textId="77777777" w:rsidR="009823E4" w:rsidRPr="009823E4" w:rsidRDefault="009823E4" w:rsidP="003E384A">
            <w:pPr>
              <w:pStyle w:val="Tabletextcentred"/>
            </w:pPr>
            <w:r w:rsidRPr="009823E4">
              <w:t>10.0083</w:t>
            </w:r>
          </w:p>
        </w:tc>
        <w:tc>
          <w:tcPr>
            <w:tcW w:w="1007" w:type="dxa"/>
          </w:tcPr>
          <w:p w14:paraId="55B41DBE" w14:textId="77777777" w:rsidR="009823E4" w:rsidRPr="009823E4" w:rsidRDefault="009823E4" w:rsidP="003E384A">
            <w:pPr>
              <w:pStyle w:val="Tabletextcentred"/>
            </w:pPr>
            <w:r w:rsidRPr="009823E4">
              <w:t>3.5636</w:t>
            </w:r>
          </w:p>
        </w:tc>
        <w:tc>
          <w:tcPr>
            <w:tcW w:w="1007" w:type="dxa"/>
          </w:tcPr>
          <w:p w14:paraId="79E5F02A" w14:textId="77777777" w:rsidR="009823E4" w:rsidRPr="009823E4" w:rsidRDefault="009823E4" w:rsidP="003E384A">
            <w:pPr>
              <w:pStyle w:val="Tabletextcentred"/>
            </w:pPr>
            <w:r w:rsidRPr="009823E4">
              <w:t>4.9729</w:t>
            </w:r>
          </w:p>
        </w:tc>
        <w:tc>
          <w:tcPr>
            <w:tcW w:w="1015" w:type="dxa"/>
          </w:tcPr>
          <w:p w14:paraId="053B7BEA" w14:textId="77777777" w:rsidR="009823E4" w:rsidRPr="009823E4" w:rsidRDefault="009823E4" w:rsidP="003E384A">
            <w:pPr>
              <w:pStyle w:val="Tabletextcentred"/>
            </w:pPr>
            <w:r w:rsidRPr="009823E4">
              <w:t>21.2144</w:t>
            </w:r>
          </w:p>
        </w:tc>
        <w:tc>
          <w:tcPr>
            <w:tcW w:w="1015" w:type="dxa"/>
          </w:tcPr>
          <w:p w14:paraId="560D6ED6" w14:textId="77777777" w:rsidR="009823E4" w:rsidRPr="009823E4" w:rsidRDefault="009823E4" w:rsidP="003E384A">
            <w:pPr>
              <w:pStyle w:val="Tabletextcentred"/>
            </w:pPr>
            <w:r w:rsidRPr="009823E4">
              <w:t>36.1213</w:t>
            </w:r>
          </w:p>
        </w:tc>
        <w:tc>
          <w:tcPr>
            <w:tcW w:w="1023" w:type="dxa"/>
          </w:tcPr>
          <w:p w14:paraId="5C61F5BC" w14:textId="77777777" w:rsidR="009823E4" w:rsidRPr="009823E4" w:rsidRDefault="009823E4" w:rsidP="003E384A">
            <w:pPr>
              <w:pStyle w:val="Tabletextcentred"/>
            </w:pPr>
            <w:r w:rsidRPr="009823E4">
              <w:t>32.9124</w:t>
            </w:r>
          </w:p>
        </w:tc>
        <w:tc>
          <w:tcPr>
            <w:tcW w:w="1019" w:type="dxa"/>
          </w:tcPr>
          <w:p w14:paraId="351D2003" w14:textId="77777777" w:rsidR="009823E4" w:rsidRPr="009823E4" w:rsidRDefault="009823E4" w:rsidP="003E384A">
            <w:pPr>
              <w:pStyle w:val="Tabletextcentred"/>
            </w:pPr>
          </w:p>
        </w:tc>
      </w:tr>
    </w:tbl>
    <w:p w14:paraId="7D52520D" w14:textId="77777777" w:rsidR="009823E4" w:rsidRPr="007B2598" w:rsidRDefault="009823E4" w:rsidP="009823E4">
      <w:pPr>
        <w:pStyle w:val="Tablenotes"/>
      </w:pPr>
    </w:p>
    <w:tbl>
      <w:tblPr>
        <w:tblStyle w:val="TableGAHeaderRow"/>
        <w:tblW w:w="0" w:type="auto"/>
        <w:tblLook w:val="04A0" w:firstRow="1" w:lastRow="0" w:firstColumn="1" w:lastColumn="0" w:noHBand="0" w:noVBand="1"/>
        <w:tblCaption w:val="Table 2: Deep Bench Mark final RL's for Precise Differential Levelling and EDM Height Traversing (2006 - 2012) and EDM Height Traversing (2006 - 2012)"/>
        <w:tblDescription w:val="A table showing the final surveyed RL's 2006 - 2012."/>
      </w:tblPr>
      <w:tblGrid>
        <w:gridCol w:w="1008"/>
        <w:gridCol w:w="1004"/>
        <w:gridCol w:w="1015"/>
        <w:gridCol w:w="1011"/>
        <w:gridCol w:w="1011"/>
        <w:gridCol w:w="1017"/>
        <w:gridCol w:w="1017"/>
        <w:gridCol w:w="1024"/>
        <w:gridCol w:w="1021"/>
      </w:tblGrid>
      <w:tr w:rsidR="009823E4" w:rsidRPr="009823E4" w14:paraId="647D0C28" w14:textId="77777777" w:rsidTr="00CA105D">
        <w:trPr>
          <w:cnfStyle w:val="100000000000" w:firstRow="1" w:lastRow="0" w:firstColumn="0" w:lastColumn="0" w:oddVBand="0" w:evenVBand="0" w:oddHBand="0" w:evenHBand="0" w:firstRowFirstColumn="0" w:firstRowLastColumn="0" w:lastRowFirstColumn="0" w:lastRowLastColumn="0"/>
          <w:tblHeader/>
        </w:trPr>
        <w:tc>
          <w:tcPr>
            <w:tcW w:w="1009" w:type="dxa"/>
          </w:tcPr>
          <w:p w14:paraId="5A22BA9A" w14:textId="77777777" w:rsidR="009823E4" w:rsidRPr="009823E4" w:rsidRDefault="005129E0" w:rsidP="003E384A">
            <w:pPr>
              <w:pStyle w:val="Tabletextcentred"/>
            </w:pPr>
            <w:r w:rsidRPr="009823E4">
              <w:t>Year</w:t>
            </w:r>
          </w:p>
        </w:tc>
        <w:tc>
          <w:tcPr>
            <w:tcW w:w="1004" w:type="dxa"/>
          </w:tcPr>
          <w:p w14:paraId="015D85C8" w14:textId="77777777" w:rsidR="009823E4" w:rsidRPr="009823E4" w:rsidRDefault="009823E4" w:rsidP="003E384A">
            <w:pPr>
              <w:pStyle w:val="Tabletextcentred"/>
            </w:pPr>
            <w:r w:rsidRPr="009823E4">
              <w:t>VAN1</w:t>
            </w:r>
          </w:p>
        </w:tc>
        <w:tc>
          <w:tcPr>
            <w:tcW w:w="1015" w:type="dxa"/>
          </w:tcPr>
          <w:p w14:paraId="7BE20958" w14:textId="77777777" w:rsidR="009823E4" w:rsidRPr="009823E4" w:rsidRDefault="009823E4" w:rsidP="003E384A">
            <w:pPr>
              <w:pStyle w:val="Tabletextcentred"/>
            </w:pPr>
            <w:r w:rsidRPr="009823E4">
              <w:t>VAN2</w:t>
            </w:r>
          </w:p>
        </w:tc>
        <w:tc>
          <w:tcPr>
            <w:tcW w:w="1011" w:type="dxa"/>
          </w:tcPr>
          <w:p w14:paraId="298D5DF2" w14:textId="77777777" w:rsidR="009823E4" w:rsidRPr="009823E4" w:rsidRDefault="009823E4" w:rsidP="003E384A">
            <w:pPr>
              <w:pStyle w:val="Tabletextcentred"/>
            </w:pPr>
            <w:r w:rsidRPr="009823E4">
              <w:t>VAN14</w:t>
            </w:r>
          </w:p>
        </w:tc>
        <w:tc>
          <w:tcPr>
            <w:tcW w:w="1011" w:type="dxa"/>
          </w:tcPr>
          <w:p w14:paraId="2F59DE5D" w14:textId="77777777" w:rsidR="009823E4" w:rsidRPr="009823E4" w:rsidRDefault="009823E4" w:rsidP="003E384A">
            <w:pPr>
              <w:pStyle w:val="Tabletextcentred"/>
            </w:pPr>
            <w:r w:rsidRPr="009823E4">
              <w:t>VAN16</w:t>
            </w:r>
          </w:p>
        </w:tc>
        <w:tc>
          <w:tcPr>
            <w:tcW w:w="1017" w:type="dxa"/>
          </w:tcPr>
          <w:p w14:paraId="25B45A46" w14:textId="77777777" w:rsidR="009823E4" w:rsidRPr="009823E4" w:rsidRDefault="009823E4" w:rsidP="003E384A">
            <w:pPr>
              <w:pStyle w:val="Tabletextcentred"/>
            </w:pPr>
            <w:r w:rsidRPr="009823E4">
              <w:t>VAN100</w:t>
            </w:r>
          </w:p>
        </w:tc>
        <w:tc>
          <w:tcPr>
            <w:tcW w:w="1017" w:type="dxa"/>
          </w:tcPr>
          <w:p w14:paraId="12F7E3A8" w14:textId="77777777" w:rsidR="009823E4" w:rsidRPr="009823E4" w:rsidRDefault="009823E4" w:rsidP="003E384A">
            <w:pPr>
              <w:pStyle w:val="Tabletextcentred"/>
            </w:pPr>
            <w:r w:rsidRPr="009823E4">
              <w:t>VAN101</w:t>
            </w:r>
          </w:p>
        </w:tc>
        <w:tc>
          <w:tcPr>
            <w:tcW w:w="1024" w:type="dxa"/>
          </w:tcPr>
          <w:p w14:paraId="4AE56EA9" w14:textId="77777777" w:rsidR="009823E4" w:rsidRPr="009823E4" w:rsidRDefault="009823E4" w:rsidP="003E384A">
            <w:pPr>
              <w:pStyle w:val="Tabletextcentred"/>
            </w:pPr>
            <w:r w:rsidRPr="009823E4">
              <w:t>VANUBM</w:t>
            </w:r>
          </w:p>
        </w:tc>
        <w:tc>
          <w:tcPr>
            <w:tcW w:w="1021" w:type="dxa"/>
          </w:tcPr>
          <w:p w14:paraId="5ED31FEF" w14:textId="77777777" w:rsidR="009823E4" w:rsidRPr="009823E4" w:rsidRDefault="009823E4" w:rsidP="003E384A">
            <w:pPr>
              <w:pStyle w:val="Tabletextcentred"/>
            </w:pPr>
            <w:r w:rsidRPr="009823E4">
              <w:t>PTVLBM</w:t>
            </w:r>
          </w:p>
        </w:tc>
      </w:tr>
      <w:tr w:rsidR="009823E4" w:rsidRPr="009823E4" w14:paraId="6C798F82" w14:textId="77777777" w:rsidTr="009823E4">
        <w:trPr>
          <w:cnfStyle w:val="000000100000" w:firstRow="0" w:lastRow="0" w:firstColumn="0" w:lastColumn="0" w:oddVBand="0" w:evenVBand="0" w:oddHBand="1" w:evenHBand="0" w:firstRowFirstColumn="0" w:firstRowLastColumn="0" w:lastRowFirstColumn="0" w:lastRowLastColumn="0"/>
        </w:trPr>
        <w:tc>
          <w:tcPr>
            <w:tcW w:w="1009" w:type="dxa"/>
          </w:tcPr>
          <w:p w14:paraId="2C484FCC" w14:textId="77777777" w:rsidR="009823E4" w:rsidRPr="009823E4" w:rsidRDefault="009823E4" w:rsidP="003E384A">
            <w:pPr>
              <w:pStyle w:val="Tabletextcentred"/>
              <w:rPr>
                <w:i/>
                <w:iCs/>
                <w:sz w:val="16"/>
                <w:szCs w:val="18"/>
              </w:rPr>
            </w:pPr>
            <w:r w:rsidRPr="009823E4">
              <w:t>2006.7</w:t>
            </w:r>
          </w:p>
        </w:tc>
        <w:tc>
          <w:tcPr>
            <w:tcW w:w="1004" w:type="dxa"/>
          </w:tcPr>
          <w:p w14:paraId="6D2A02D9" w14:textId="77777777" w:rsidR="009823E4" w:rsidRPr="009823E4" w:rsidRDefault="009823E4" w:rsidP="003E384A">
            <w:pPr>
              <w:pStyle w:val="Tabletextcentred"/>
              <w:rPr>
                <w:rFonts w:ascii="Arial Narrow" w:hAnsi="Arial Narrow" w:cs="Times New Roman"/>
                <w:szCs w:val="18"/>
              </w:rPr>
            </w:pPr>
          </w:p>
        </w:tc>
        <w:tc>
          <w:tcPr>
            <w:tcW w:w="1015" w:type="dxa"/>
          </w:tcPr>
          <w:p w14:paraId="7FBC3271" w14:textId="77777777" w:rsidR="009823E4" w:rsidRPr="009823E4" w:rsidRDefault="009823E4" w:rsidP="003E384A">
            <w:pPr>
              <w:pStyle w:val="Tabletextcentred"/>
              <w:rPr>
                <w:i/>
                <w:iCs/>
                <w:sz w:val="16"/>
                <w:szCs w:val="18"/>
              </w:rPr>
            </w:pPr>
            <w:r w:rsidRPr="009823E4">
              <w:t>10.0088</w:t>
            </w:r>
          </w:p>
        </w:tc>
        <w:tc>
          <w:tcPr>
            <w:tcW w:w="1011" w:type="dxa"/>
          </w:tcPr>
          <w:p w14:paraId="71E823BE" w14:textId="77777777" w:rsidR="009823E4" w:rsidRPr="009823E4" w:rsidRDefault="009823E4" w:rsidP="003E384A">
            <w:pPr>
              <w:pStyle w:val="Tabletextcentred"/>
              <w:rPr>
                <w:i/>
                <w:iCs/>
                <w:sz w:val="16"/>
                <w:szCs w:val="18"/>
              </w:rPr>
            </w:pPr>
            <w:r w:rsidRPr="009823E4">
              <w:t>3.5628</w:t>
            </w:r>
          </w:p>
        </w:tc>
        <w:tc>
          <w:tcPr>
            <w:tcW w:w="1011" w:type="dxa"/>
          </w:tcPr>
          <w:p w14:paraId="71B01240" w14:textId="77777777" w:rsidR="009823E4" w:rsidRPr="009823E4" w:rsidRDefault="009823E4" w:rsidP="003E384A">
            <w:pPr>
              <w:pStyle w:val="Tabletextcentred"/>
              <w:rPr>
                <w:i/>
                <w:iCs/>
                <w:sz w:val="16"/>
                <w:szCs w:val="18"/>
              </w:rPr>
            </w:pPr>
            <w:r w:rsidRPr="009823E4">
              <w:t>4.9713</w:t>
            </w:r>
          </w:p>
        </w:tc>
        <w:tc>
          <w:tcPr>
            <w:tcW w:w="1017" w:type="dxa"/>
          </w:tcPr>
          <w:p w14:paraId="0AB9268D" w14:textId="77777777" w:rsidR="009823E4" w:rsidRPr="009823E4" w:rsidRDefault="009823E4" w:rsidP="003E384A">
            <w:pPr>
              <w:pStyle w:val="Tabletextcentred"/>
              <w:rPr>
                <w:i/>
                <w:iCs/>
                <w:sz w:val="16"/>
                <w:szCs w:val="18"/>
              </w:rPr>
            </w:pPr>
            <w:r w:rsidRPr="009823E4">
              <w:t>21.2130</w:t>
            </w:r>
          </w:p>
        </w:tc>
        <w:tc>
          <w:tcPr>
            <w:tcW w:w="1017" w:type="dxa"/>
          </w:tcPr>
          <w:p w14:paraId="7C08A817" w14:textId="77777777" w:rsidR="009823E4" w:rsidRPr="009823E4" w:rsidRDefault="009823E4" w:rsidP="003E384A">
            <w:pPr>
              <w:pStyle w:val="Tabletextcentred"/>
              <w:rPr>
                <w:i/>
                <w:iCs/>
                <w:sz w:val="16"/>
                <w:szCs w:val="18"/>
              </w:rPr>
            </w:pPr>
            <w:r w:rsidRPr="009823E4">
              <w:t>36.1198</w:t>
            </w:r>
          </w:p>
        </w:tc>
        <w:tc>
          <w:tcPr>
            <w:tcW w:w="1024" w:type="dxa"/>
          </w:tcPr>
          <w:p w14:paraId="73257563" w14:textId="77777777" w:rsidR="009823E4" w:rsidRPr="009823E4" w:rsidRDefault="009823E4" w:rsidP="003E384A">
            <w:pPr>
              <w:pStyle w:val="Tabletextcentred"/>
              <w:rPr>
                <w:i/>
                <w:iCs/>
                <w:sz w:val="16"/>
                <w:szCs w:val="18"/>
              </w:rPr>
            </w:pPr>
            <w:r w:rsidRPr="009823E4">
              <w:t>32.9111</w:t>
            </w:r>
          </w:p>
        </w:tc>
        <w:tc>
          <w:tcPr>
            <w:tcW w:w="1021" w:type="dxa"/>
          </w:tcPr>
          <w:p w14:paraId="7F153AB1" w14:textId="77777777" w:rsidR="009823E4" w:rsidRPr="009823E4" w:rsidRDefault="009823E4" w:rsidP="003E384A">
            <w:pPr>
              <w:pStyle w:val="Tabletextcentred"/>
              <w:rPr>
                <w:rFonts w:ascii="Arial Narrow" w:hAnsi="Arial Narrow" w:cs="Times New Roman"/>
                <w:szCs w:val="18"/>
              </w:rPr>
            </w:pPr>
          </w:p>
        </w:tc>
      </w:tr>
      <w:tr w:rsidR="009823E4" w:rsidRPr="009823E4" w14:paraId="66044448" w14:textId="77777777" w:rsidTr="009823E4">
        <w:trPr>
          <w:cnfStyle w:val="000000010000" w:firstRow="0" w:lastRow="0" w:firstColumn="0" w:lastColumn="0" w:oddVBand="0" w:evenVBand="0" w:oddHBand="0" w:evenHBand="1" w:firstRowFirstColumn="0" w:firstRowLastColumn="0" w:lastRowFirstColumn="0" w:lastRowLastColumn="0"/>
        </w:trPr>
        <w:tc>
          <w:tcPr>
            <w:tcW w:w="1009" w:type="dxa"/>
          </w:tcPr>
          <w:p w14:paraId="0E836E22" w14:textId="77777777" w:rsidR="009823E4" w:rsidRPr="009823E4" w:rsidRDefault="009823E4" w:rsidP="003E384A">
            <w:pPr>
              <w:pStyle w:val="Tabletextcentred"/>
              <w:rPr>
                <w:i/>
                <w:iCs/>
                <w:sz w:val="16"/>
                <w:szCs w:val="18"/>
              </w:rPr>
            </w:pPr>
            <w:r w:rsidRPr="009823E4">
              <w:t>2008.3</w:t>
            </w:r>
          </w:p>
        </w:tc>
        <w:tc>
          <w:tcPr>
            <w:tcW w:w="1004" w:type="dxa"/>
          </w:tcPr>
          <w:p w14:paraId="6324C439" w14:textId="77777777" w:rsidR="009823E4" w:rsidRPr="009823E4" w:rsidRDefault="009823E4" w:rsidP="003E384A">
            <w:pPr>
              <w:pStyle w:val="Tabletextcentred"/>
              <w:rPr>
                <w:rFonts w:ascii="Arial Narrow" w:hAnsi="Arial Narrow" w:cs="Times New Roman"/>
                <w:szCs w:val="18"/>
              </w:rPr>
            </w:pPr>
          </w:p>
        </w:tc>
        <w:tc>
          <w:tcPr>
            <w:tcW w:w="1015" w:type="dxa"/>
          </w:tcPr>
          <w:p w14:paraId="1488AF8D" w14:textId="77777777" w:rsidR="009823E4" w:rsidRPr="009823E4" w:rsidRDefault="009823E4" w:rsidP="003E384A">
            <w:pPr>
              <w:pStyle w:val="Tabletextcentred"/>
              <w:rPr>
                <w:i/>
                <w:iCs/>
                <w:sz w:val="16"/>
                <w:szCs w:val="18"/>
              </w:rPr>
            </w:pPr>
            <w:r w:rsidRPr="009823E4">
              <w:t>10.0082</w:t>
            </w:r>
          </w:p>
        </w:tc>
        <w:tc>
          <w:tcPr>
            <w:tcW w:w="1011" w:type="dxa"/>
          </w:tcPr>
          <w:p w14:paraId="5AC37CD4" w14:textId="77777777" w:rsidR="009823E4" w:rsidRPr="009823E4" w:rsidRDefault="009823E4" w:rsidP="003E384A">
            <w:pPr>
              <w:pStyle w:val="Tabletextcentred"/>
              <w:rPr>
                <w:i/>
                <w:iCs/>
                <w:sz w:val="16"/>
                <w:szCs w:val="18"/>
              </w:rPr>
            </w:pPr>
            <w:r w:rsidRPr="009823E4">
              <w:t>3.5622</w:t>
            </w:r>
          </w:p>
        </w:tc>
        <w:tc>
          <w:tcPr>
            <w:tcW w:w="1011" w:type="dxa"/>
          </w:tcPr>
          <w:p w14:paraId="1898AB3B" w14:textId="77777777" w:rsidR="009823E4" w:rsidRPr="009823E4" w:rsidRDefault="009823E4" w:rsidP="003E384A">
            <w:pPr>
              <w:pStyle w:val="Tabletextcentred"/>
              <w:rPr>
                <w:i/>
                <w:iCs/>
                <w:sz w:val="16"/>
                <w:szCs w:val="18"/>
              </w:rPr>
            </w:pPr>
            <w:r w:rsidRPr="009823E4">
              <w:t>4.9744</w:t>
            </w:r>
          </w:p>
        </w:tc>
        <w:tc>
          <w:tcPr>
            <w:tcW w:w="1017" w:type="dxa"/>
          </w:tcPr>
          <w:p w14:paraId="33EDC496" w14:textId="77777777" w:rsidR="009823E4" w:rsidRPr="009823E4" w:rsidRDefault="009823E4" w:rsidP="003E384A">
            <w:pPr>
              <w:pStyle w:val="Tabletextcentred"/>
              <w:rPr>
                <w:i/>
                <w:iCs/>
                <w:sz w:val="16"/>
                <w:szCs w:val="18"/>
              </w:rPr>
            </w:pPr>
            <w:r w:rsidRPr="009823E4">
              <w:t>21.2129</w:t>
            </w:r>
          </w:p>
        </w:tc>
        <w:tc>
          <w:tcPr>
            <w:tcW w:w="1017" w:type="dxa"/>
          </w:tcPr>
          <w:p w14:paraId="439B7347" w14:textId="77777777" w:rsidR="009823E4" w:rsidRPr="009823E4" w:rsidRDefault="009823E4" w:rsidP="003E384A">
            <w:pPr>
              <w:pStyle w:val="Tabletextcentred"/>
              <w:rPr>
                <w:i/>
                <w:iCs/>
                <w:sz w:val="16"/>
                <w:szCs w:val="18"/>
              </w:rPr>
            </w:pPr>
            <w:r w:rsidRPr="009823E4">
              <w:t>36.1194</w:t>
            </w:r>
          </w:p>
        </w:tc>
        <w:tc>
          <w:tcPr>
            <w:tcW w:w="1024" w:type="dxa"/>
          </w:tcPr>
          <w:p w14:paraId="3DA23AE4" w14:textId="77777777" w:rsidR="009823E4" w:rsidRPr="009823E4" w:rsidRDefault="009823E4" w:rsidP="003E384A">
            <w:pPr>
              <w:pStyle w:val="Tabletextcentred"/>
              <w:rPr>
                <w:i/>
                <w:iCs/>
                <w:sz w:val="16"/>
                <w:szCs w:val="18"/>
              </w:rPr>
            </w:pPr>
            <w:r w:rsidRPr="009823E4">
              <w:t>32.9108</w:t>
            </w:r>
          </w:p>
        </w:tc>
        <w:tc>
          <w:tcPr>
            <w:tcW w:w="1021" w:type="dxa"/>
          </w:tcPr>
          <w:p w14:paraId="13BA1D57" w14:textId="77777777" w:rsidR="009823E4" w:rsidRPr="009823E4" w:rsidRDefault="009823E4" w:rsidP="003E384A">
            <w:pPr>
              <w:pStyle w:val="Tabletextcentred"/>
              <w:rPr>
                <w:rFonts w:ascii="Arial Narrow" w:hAnsi="Arial Narrow" w:cs="Times New Roman"/>
                <w:szCs w:val="18"/>
              </w:rPr>
            </w:pPr>
          </w:p>
        </w:tc>
      </w:tr>
      <w:tr w:rsidR="009823E4" w:rsidRPr="009823E4" w14:paraId="3591A04E" w14:textId="77777777" w:rsidTr="009823E4">
        <w:trPr>
          <w:cnfStyle w:val="000000100000" w:firstRow="0" w:lastRow="0" w:firstColumn="0" w:lastColumn="0" w:oddVBand="0" w:evenVBand="0" w:oddHBand="1" w:evenHBand="0" w:firstRowFirstColumn="0" w:firstRowLastColumn="0" w:lastRowFirstColumn="0" w:lastRowLastColumn="0"/>
        </w:trPr>
        <w:tc>
          <w:tcPr>
            <w:tcW w:w="1009" w:type="dxa"/>
          </w:tcPr>
          <w:p w14:paraId="4CBC6867" w14:textId="77777777" w:rsidR="009823E4" w:rsidRPr="009823E4" w:rsidRDefault="009823E4" w:rsidP="003E384A">
            <w:pPr>
              <w:pStyle w:val="Tabletextcentred"/>
              <w:rPr>
                <w:i/>
                <w:iCs/>
                <w:sz w:val="16"/>
                <w:szCs w:val="18"/>
              </w:rPr>
            </w:pPr>
            <w:r w:rsidRPr="009823E4">
              <w:t>2009.9</w:t>
            </w:r>
          </w:p>
        </w:tc>
        <w:tc>
          <w:tcPr>
            <w:tcW w:w="1004" w:type="dxa"/>
          </w:tcPr>
          <w:p w14:paraId="72FE26FC" w14:textId="77777777" w:rsidR="009823E4" w:rsidRPr="009823E4" w:rsidRDefault="009823E4" w:rsidP="003E384A">
            <w:pPr>
              <w:pStyle w:val="Tabletextcentred"/>
              <w:rPr>
                <w:rFonts w:ascii="Arial Narrow" w:hAnsi="Arial Narrow" w:cs="Times New Roman"/>
                <w:szCs w:val="18"/>
              </w:rPr>
            </w:pPr>
          </w:p>
        </w:tc>
        <w:tc>
          <w:tcPr>
            <w:tcW w:w="1015" w:type="dxa"/>
          </w:tcPr>
          <w:p w14:paraId="1B2A7D25" w14:textId="77777777" w:rsidR="009823E4" w:rsidRPr="009823E4" w:rsidRDefault="009823E4" w:rsidP="003E384A">
            <w:pPr>
              <w:pStyle w:val="Tabletextcentred"/>
              <w:rPr>
                <w:i/>
                <w:iCs/>
                <w:sz w:val="16"/>
                <w:szCs w:val="18"/>
              </w:rPr>
            </w:pPr>
            <w:r w:rsidRPr="009823E4">
              <w:t>10.0086</w:t>
            </w:r>
          </w:p>
        </w:tc>
        <w:tc>
          <w:tcPr>
            <w:tcW w:w="1011" w:type="dxa"/>
          </w:tcPr>
          <w:p w14:paraId="480FC7FC" w14:textId="77777777" w:rsidR="009823E4" w:rsidRPr="009823E4" w:rsidRDefault="009823E4" w:rsidP="003E384A">
            <w:pPr>
              <w:pStyle w:val="Tabletextcentred"/>
              <w:rPr>
                <w:i/>
                <w:iCs/>
                <w:sz w:val="16"/>
                <w:szCs w:val="18"/>
              </w:rPr>
            </w:pPr>
            <w:r w:rsidRPr="009823E4">
              <w:t>3.5636</w:t>
            </w:r>
          </w:p>
        </w:tc>
        <w:tc>
          <w:tcPr>
            <w:tcW w:w="1011" w:type="dxa"/>
          </w:tcPr>
          <w:p w14:paraId="2077FCB2" w14:textId="77777777" w:rsidR="009823E4" w:rsidRPr="009823E4" w:rsidRDefault="009823E4" w:rsidP="003E384A">
            <w:pPr>
              <w:pStyle w:val="Tabletextcentred"/>
              <w:rPr>
                <w:i/>
                <w:iCs/>
                <w:sz w:val="16"/>
                <w:szCs w:val="18"/>
              </w:rPr>
            </w:pPr>
            <w:r w:rsidRPr="009823E4">
              <w:t>4.9742</w:t>
            </w:r>
          </w:p>
        </w:tc>
        <w:tc>
          <w:tcPr>
            <w:tcW w:w="1017" w:type="dxa"/>
          </w:tcPr>
          <w:p w14:paraId="3625EC97" w14:textId="77777777" w:rsidR="009823E4" w:rsidRPr="009823E4" w:rsidRDefault="009823E4" w:rsidP="003E384A">
            <w:pPr>
              <w:pStyle w:val="Tabletextcentred"/>
              <w:rPr>
                <w:i/>
                <w:iCs/>
                <w:sz w:val="16"/>
                <w:szCs w:val="18"/>
              </w:rPr>
            </w:pPr>
            <w:r w:rsidRPr="009823E4">
              <w:t>21.2132</w:t>
            </w:r>
          </w:p>
        </w:tc>
        <w:tc>
          <w:tcPr>
            <w:tcW w:w="1017" w:type="dxa"/>
          </w:tcPr>
          <w:p w14:paraId="67F231F9" w14:textId="77777777" w:rsidR="009823E4" w:rsidRPr="009823E4" w:rsidRDefault="009823E4" w:rsidP="003E384A">
            <w:pPr>
              <w:pStyle w:val="Tabletextcentred"/>
              <w:rPr>
                <w:i/>
                <w:iCs/>
                <w:sz w:val="16"/>
                <w:szCs w:val="18"/>
              </w:rPr>
            </w:pPr>
            <w:r w:rsidRPr="009823E4">
              <w:t>36.1207</w:t>
            </w:r>
          </w:p>
        </w:tc>
        <w:tc>
          <w:tcPr>
            <w:tcW w:w="1024" w:type="dxa"/>
          </w:tcPr>
          <w:p w14:paraId="5174047C" w14:textId="77777777" w:rsidR="009823E4" w:rsidRPr="009823E4" w:rsidRDefault="009823E4" w:rsidP="003E384A">
            <w:pPr>
              <w:pStyle w:val="Tabletextcentred"/>
              <w:rPr>
                <w:i/>
                <w:iCs/>
                <w:sz w:val="16"/>
                <w:szCs w:val="18"/>
              </w:rPr>
            </w:pPr>
            <w:r w:rsidRPr="009823E4">
              <w:t>32.9115</w:t>
            </w:r>
          </w:p>
        </w:tc>
        <w:tc>
          <w:tcPr>
            <w:tcW w:w="1021" w:type="dxa"/>
          </w:tcPr>
          <w:p w14:paraId="6ADCD984" w14:textId="77777777" w:rsidR="009823E4" w:rsidRPr="009823E4" w:rsidRDefault="009823E4" w:rsidP="003E384A">
            <w:pPr>
              <w:pStyle w:val="Tabletextcentred"/>
              <w:rPr>
                <w:rFonts w:ascii="Arial Narrow" w:hAnsi="Arial Narrow" w:cs="Times New Roman"/>
                <w:szCs w:val="18"/>
              </w:rPr>
            </w:pPr>
          </w:p>
        </w:tc>
      </w:tr>
      <w:tr w:rsidR="009823E4" w:rsidRPr="009823E4" w14:paraId="0797DEB9" w14:textId="77777777" w:rsidTr="009823E4">
        <w:trPr>
          <w:cnfStyle w:val="000000010000" w:firstRow="0" w:lastRow="0" w:firstColumn="0" w:lastColumn="0" w:oddVBand="0" w:evenVBand="0" w:oddHBand="0" w:evenHBand="1" w:firstRowFirstColumn="0" w:firstRowLastColumn="0" w:lastRowFirstColumn="0" w:lastRowLastColumn="0"/>
        </w:trPr>
        <w:tc>
          <w:tcPr>
            <w:tcW w:w="1009" w:type="dxa"/>
          </w:tcPr>
          <w:p w14:paraId="2EBF93D9" w14:textId="77777777" w:rsidR="009823E4" w:rsidRPr="009823E4" w:rsidRDefault="009823E4" w:rsidP="003E384A">
            <w:pPr>
              <w:pStyle w:val="Tabletextcentred"/>
              <w:rPr>
                <w:i/>
                <w:iCs/>
                <w:sz w:val="16"/>
                <w:szCs w:val="18"/>
              </w:rPr>
            </w:pPr>
            <w:r w:rsidRPr="009823E4">
              <w:t>2011.2</w:t>
            </w:r>
          </w:p>
        </w:tc>
        <w:tc>
          <w:tcPr>
            <w:tcW w:w="1004" w:type="dxa"/>
          </w:tcPr>
          <w:p w14:paraId="0697B890" w14:textId="77777777" w:rsidR="009823E4" w:rsidRPr="009823E4" w:rsidRDefault="009823E4" w:rsidP="003E384A">
            <w:pPr>
              <w:pStyle w:val="Tabletextcentred"/>
              <w:rPr>
                <w:rFonts w:ascii="Arial Narrow" w:hAnsi="Arial Narrow" w:cs="Times New Roman"/>
                <w:szCs w:val="18"/>
              </w:rPr>
            </w:pPr>
          </w:p>
        </w:tc>
        <w:tc>
          <w:tcPr>
            <w:tcW w:w="1015" w:type="dxa"/>
          </w:tcPr>
          <w:p w14:paraId="05901FCB" w14:textId="77777777" w:rsidR="009823E4" w:rsidRPr="009823E4" w:rsidRDefault="009823E4" w:rsidP="003E384A">
            <w:pPr>
              <w:pStyle w:val="Tabletextcentred"/>
              <w:rPr>
                <w:i/>
                <w:iCs/>
                <w:sz w:val="16"/>
                <w:szCs w:val="18"/>
              </w:rPr>
            </w:pPr>
            <w:r w:rsidRPr="009823E4">
              <w:t>10.0085</w:t>
            </w:r>
          </w:p>
        </w:tc>
        <w:tc>
          <w:tcPr>
            <w:tcW w:w="1011" w:type="dxa"/>
          </w:tcPr>
          <w:p w14:paraId="05205A0F" w14:textId="77777777" w:rsidR="009823E4" w:rsidRPr="009823E4" w:rsidRDefault="009823E4" w:rsidP="003E384A">
            <w:pPr>
              <w:pStyle w:val="Tabletextcentred"/>
              <w:rPr>
                <w:i/>
                <w:iCs/>
                <w:sz w:val="16"/>
                <w:szCs w:val="18"/>
              </w:rPr>
            </w:pPr>
            <w:r w:rsidRPr="009823E4">
              <w:t>3.5649</w:t>
            </w:r>
          </w:p>
        </w:tc>
        <w:tc>
          <w:tcPr>
            <w:tcW w:w="1011" w:type="dxa"/>
          </w:tcPr>
          <w:p w14:paraId="452BA47A" w14:textId="77777777" w:rsidR="009823E4" w:rsidRPr="009823E4" w:rsidRDefault="009823E4" w:rsidP="003E384A">
            <w:pPr>
              <w:pStyle w:val="Tabletextcentred"/>
              <w:rPr>
                <w:i/>
                <w:iCs/>
                <w:sz w:val="16"/>
                <w:szCs w:val="18"/>
              </w:rPr>
            </w:pPr>
            <w:r w:rsidRPr="009823E4">
              <w:t>4.9769</w:t>
            </w:r>
          </w:p>
        </w:tc>
        <w:tc>
          <w:tcPr>
            <w:tcW w:w="1017" w:type="dxa"/>
          </w:tcPr>
          <w:p w14:paraId="3651AA8C" w14:textId="77777777" w:rsidR="009823E4" w:rsidRPr="009823E4" w:rsidRDefault="009823E4" w:rsidP="003E384A">
            <w:pPr>
              <w:pStyle w:val="Tabletextcentred"/>
              <w:rPr>
                <w:i/>
                <w:iCs/>
                <w:sz w:val="16"/>
                <w:szCs w:val="18"/>
              </w:rPr>
            </w:pPr>
            <w:r w:rsidRPr="009823E4">
              <w:t>21.2120</w:t>
            </w:r>
          </w:p>
        </w:tc>
        <w:tc>
          <w:tcPr>
            <w:tcW w:w="1017" w:type="dxa"/>
          </w:tcPr>
          <w:p w14:paraId="7608889C" w14:textId="77777777" w:rsidR="009823E4" w:rsidRPr="009823E4" w:rsidRDefault="009823E4" w:rsidP="003E384A">
            <w:pPr>
              <w:pStyle w:val="Tabletextcentred"/>
              <w:rPr>
                <w:i/>
                <w:iCs/>
                <w:sz w:val="16"/>
                <w:szCs w:val="18"/>
              </w:rPr>
            </w:pPr>
            <w:r w:rsidRPr="009823E4">
              <w:t>36.1192</w:t>
            </w:r>
          </w:p>
        </w:tc>
        <w:tc>
          <w:tcPr>
            <w:tcW w:w="1024" w:type="dxa"/>
          </w:tcPr>
          <w:p w14:paraId="406DBB03" w14:textId="77777777" w:rsidR="009823E4" w:rsidRPr="009823E4" w:rsidRDefault="009823E4" w:rsidP="003E384A">
            <w:pPr>
              <w:pStyle w:val="Tabletextcentred"/>
              <w:rPr>
                <w:i/>
                <w:iCs/>
                <w:sz w:val="16"/>
                <w:szCs w:val="18"/>
              </w:rPr>
            </w:pPr>
            <w:r w:rsidRPr="009823E4">
              <w:t>32.9114</w:t>
            </w:r>
          </w:p>
        </w:tc>
        <w:tc>
          <w:tcPr>
            <w:tcW w:w="1021" w:type="dxa"/>
          </w:tcPr>
          <w:p w14:paraId="4CAC431F" w14:textId="77777777" w:rsidR="009823E4" w:rsidRPr="009823E4" w:rsidRDefault="009823E4" w:rsidP="003E384A">
            <w:pPr>
              <w:pStyle w:val="Tabletextcentred"/>
              <w:rPr>
                <w:rFonts w:ascii="Arial Narrow" w:hAnsi="Arial Narrow" w:cs="Times New Roman"/>
                <w:szCs w:val="18"/>
              </w:rPr>
            </w:pPr>
          </w:p>
        </w:tc>
      </w:tr>
      <w:tr w:rsidR="009823E4" w:rsidRPr="009823E4" w14:paraId="6BA5C534" w14:textId="77777777" w:rsidTr="009823E4">
        <w:trPr>
          <w:cnfStyle w:val="000000100000" w:firstRow="0" w:lastRow="0" w:firstColumn="0" w:lastColumn="0" w:oddVBand="0" w:evenVBand="0" w:oddHBand="1" w:evenHBand="0" w:firstRowFirstColumn="0" w:firstRowLastColumn="0" w:lastRowFirstColumn="0" w:lastRowLastColumn="0"/>
        </w:trPr>
        <w:tc>
          <w:tcPr>
            <w:tcW w:w="1009" w:type="dxa"/>
          </w:tcPr>
          <w:p w14:paraId="6848063E" w14:textId="77777777" w:rsidR="009823E4" w:rsidRPr="009823E4" w:rsidRDefault="009823E4" w:rsidP="003E384A">
            <w:pPr>
              <w:pStyle w:val="Tabletextcentred"/>
            </w:pPr>
            <w:r w:rsidRPr="009823E4">
              <w:t>201</w:t>
            </w:r>
            <w:r>
              <w:t>2</w:t>
            </w:r>
            <w:r w:rsidRPr="009823E4">
              <w:t>.8</w:t>
            </w:r>
          </w:p>
        </w:tc>
        <w:tc>
          <w:tcPr>
            <w:tcW w:w="1004" w:type="dxa"/>
          </w:tcPr>
          <w:p w14:paraId="2E246AB7" w14:textId="77777777" w:rsidR="009823E4" w:rsidRPr="009823E4" w:rsidRDefault="009823E4" w:rsidP="003E384A">
            <w:pPr>
              <w:pStyle w:val="Tabletextcentred"/>
              <w:rPr>
                <w:rFonts w:ascii="Arial Narrow" w:hAnsi="Arial Narrow" w:cs="Times New Roman"/>
                <w:i/>
                <w:iCs/>
              </w:rPr>
            </w:pPr>
          </w:p>
        </w:tc>
        <w:tc>
          <w:tcPr>
            <w:tcW w:w="1015" w:type="dxa"/>
          </w:tcPr>
          <w:p w14:paraId="461EC16D" w14:textId="77777777" w:rsidR="009823E4" w:rsidRPr="009823E4" w:rsidRDefault="009823E4" w:rsidP="003E384A">
            <w:pPr>
              <w:pStyle w:val="Tabletextcentred"/>
            </w:pPr>
            <w:r w:rsidRPr="009823E4">
              <w:t>10.0087</w:t>
            </w:r>
          </w:p>
        </w:tc>
        <w:tc>
          <w:tcPr>
            <w:tcW w:w="1011" w:type="dxa"/>
          </w:tcPr>
          <w:p w14:paraId="24EF4F5C" w14:textId="77777777" w:rsidR="009823E4" w:rsidRPr="009823E4" w:rsidRDefault="009823E4" w:rsidP="003E384A">
            <w:pPr>
              <w:pStyle w:val="Tabletextcentred"/>
            </w:pPr>
            <w:r w:rsidRPr="009823E4">
              <w:t>3.5666</w:t>
            </w:r>
          </w:p>
        </w:tc>
        <w:tc>
          <w:tcPr>
            <w:tcW w:w="1011" w:type="dxa"/>
          </w:tcPr>
          <w:p w14:paraId="0BC45152" w14:textId="77777777" w:rsidR="009823E4" w:rsidRPr="009823E4" w:rsidRDefault="009823E4" w:rsidP="003E384A">
            <w:pPr>
              <w:pStyle w:val="Tabletextcentred"/>
            </w:pPr>
            <w:r w:rsidRPr="009823E4">
              <w:t>4.9750</w:t>
            </w:r>
          </w:p>
        </w:tc>
        <w:tc>
          <w:tcPr>
            <w:tcW w:w="1017" w:type="dxa"/>
          </w:tcPr>
          <w:p w14:paraId="0570628D" w14:textId="77777777" w:rsidR="009823E4" w:rsidRPr="009823E4" w:rsidRDefault="009823E4" w:rsidP="003E384A">
            <w:pPr>
              <w:pStyle w:val="Tabletextcentred"/>
            </w:pPr>
            <w:r w:rsidRPr="009823E4">
              <w:t>21.2120</w:t>
            </w:r>
          </w:p>
        </w:tc>
        <w:tc>
          <w:tcPr>
            <w:tcW w:w="1017" w:type="dxa"/>
          </w:tcPr>
          <w:p w14:paraId="438171B2" w14:textId="77777777" w:rsidR="009823E4" w:rsidRPr="009823E4" w:rsidRDefault="009823E4" w:rsidP="003E384A">
            <w:pPr>
              <w:pStyle w:val="Tabletextcentred"/>
            </w:pPr>
            <w:r w:rsidRPr="009823E4">
              <w:t>36.1192</w:t>
            </w:r>
          </w:p>
        </w:tc>
        <w:tc>
          <w:tcPr>
            <w:tcW w:w="1024" w:type="dxa"/>
          </w:tcPr>
          <w:p w14:paraId="57F39586" w14:textId="77777777" w:rsidR="009823E4" w:rsidRPr="009823E4" w:rsidRDefault="009823E4" w:rsidP="003E384A">
            <w:pPr>
              <w:pStyle w:val="Tabletextcentred"/>
            </w:pPr>
            <w:r w:rsidRPr="009823E4">
              <w:t>32.9110</w:t>
            </w:r>
          </w:p>
        </w:tc>
        <w:tc>
          <w:tcPr>
            <w:tcW w:w="1021" w:type="dxa"/>
          </w:tcPr>
          <w:p w14:paraId="36BC2A0B" w14:textId="77777777" w:rsidR="009823E4" w:rsidRPr="009823E4" w:rsidRDefault="009823E4" w:rsidP="003E384A">
            <w:pPr>
              <w:pStyle w:val="Tabletextcentred"/>
            </w:pPr>
            <w:r w:rsidRPr="009823E4">
              <w:t>20.6500</w:t>
            </w:r>
          </w:p>
        </w:tc>
      </w:tr>
    </w:tbl>
    <w:p w14:paraId="518B5A98" w14:textId="77777777" w:rsidR="0046306F" w:rsidRPr="003A709A" w:rsidRDefault="0046306F" w:rsidP="005129E0">
      <w:pPr>
        <w:pStyle w:val="Tablesource"/>
      </w:pPr>
      <w:r w:rsidRPr="003A709A">
        <w:t>The 201</w:t>
      </w:r>
      <w:r w:rsidR="00447107" w:rsidRPr="003A709A">
        <w:t>2</w:t>
      </w:r>
      <w:r w:rsidRPr="003A709A">
        <w:t xml:space="preserve"> RL of VANU is 33.8644</w:t>
      </w:r>
    </w:p>
    <w:p w14:paraId="6A1F590D" w14:textId="77777777" w:rsidR="00D24D22" w:rsidRDefault="0046306F" w:rsidP="005129E0">
      <w:pPr>
        <w:pStyle w:val="Tablesource"/>
      </w:pPr>
      <w:r w:rsidRPr="003A709A">
        <w:t xml:space="preserve">*The RL of the Reference Point </w:t>
      </w:r>
      <w:r w:rsidR="00447107" w:rsidRPr="003A709A">
        <w:t>VANU</w:t>
      </w:r>
      <w:r w:rsidRPr="003A709A">
        <w:t xml:space="preserve"> (ARP) is derived from adding the static height difference of </w:t>
      </w:r>
      <w:r w:rsidR="00034577" w:rsidRPr="003A709A">
        <w:t>0.9534</w:t>
      </w:r>
      <w:r w:rsidRPr="003A709A">
        <w:t xml:space="preserve"> (</w:t>
      </w:r>
      <w:r w:rsidR="00447107" w:rsidRPr="003A709A">
        <w:t>VANU</w:t>
      </w:r>
      <w:r w:rsidRPr="003A709A">
        <w:t xml:space="preserve">BM to </w:t>
      </w:r>
      <w:r w:rsidR="00447107" w:rsidRPr="003A709A">
        <w:t>VANU</w:t>
      </w:r>
      <w:r w:rsidRPr="003A709A">
        <w:t xml:space="preserve">) to the </w:t>
      </w:r>
      <w:r w:rsidR="00447107" w:rsidRPr="003A709A">
        <w:t xml:space="preserve">2012 </w:t>
      </w:r>
      <w:r w:rsidRPr="003A709A">
        <w:t xml:space="preserve">levelled RL of </w:t>
      </w:r>
      <w:r w:rsidR="00447107" w:rsidRPr="003A709A">
        <w:t>VANU</w:t>
      </w:r>
      <w:r w:rsidRPr="003A709A">
        <w:t>BM</w:t>
      </w:r>
    </w:p>
    <w:p w14:paraId="4FA82DC6" w14:textId="77777777" w:rsidR="00D6267C" w:rsidRPr="007B2598" w:rsidRDefault="00D6267C" w:rsidP="005129E0">
      <w:pPr>
        <w:pStyle w:val="BodyText"/>
        <w:rPr>
          <w:rStyle w:val="Bodytextbold"/>
        </w:rPr>
      </w:pPr>
      <w:r w:rsidRPr="007B2598">
        <w:rPr>
          <w:rStyle w:val="Bodytextbold"/>
        </w:rPr>
        <w:br w:type="page"/>
      </w:r>
    </w:p>
    <w:p w14:paraId="01F0EDE9" w14:textId="77777777" w:rsidR="00D6267C" w:rsidRDefault="00D6267C" w:rsidP="005129E0">
      <w:pPr>
        <w:pStyle w:val="Heading2"/>
      </w:pPr>
      <w:bookmarkStart w:id="15" w:name="_Toc387410560"/>
      <w:r>
        <w:lastRenderedPageBreak/>
        <w:t>Vanuatu 2012 Reduced Levels</w:t>
      </w:r>
      <w:bookmarkEnd w:id="15"/>
    </w:p>
    <w:p w14:paraId="12E3A31E" w14:textId="77777777" w:rsidR="003E384A" w:rsidRDefault="003E384A" w:rsidP="00292FB6">
      <w:pPr>
        <w:pStyle w:val="TableTitleIndent"/>
      </w:pPr>
      <w:r>
        <w:t xml:space="preserve">Table </w:t>
      </w:r>
      <w:r w:rsidR="0064045A">
        <w:fldChar w:fldCharType="begin"/>
      </w:r>
      <w:r w:rsidR="0064045A">
        <w:instrText xml:space="preserve"> STYLEREF 1 \s </w:instrText>
      </w:r>
      <w:r w:rsidR="0064045A">
        <w:fldChar w:fldCharType="separate"/>
      </w:r>
      <w:r w:rsidR="007D704D">
        <w:rPr>
          <w:noProof/>
        </w:rPr>
        <w:t>1</w:t>
      </w:r>
      <w:r w:rsidR="0064045A">
        <w:rPr>
          <w:noProof/>
        </w:rPr>
        <w:fldChar w:fldCharType="end"/>
      </w:r>
      <w:r>
        <w:t>.</w:t>
      </w:r>
      <w:r w:rsidR="0064045A">
        <w:fldChar w:fldCharType="begin"/>
      </w:r>
      <w:r w:rsidR="0064045A">
        <w:instrText xml:space="preserve"> SEQ Table \* ARABIC \s 1 </w:instrText>
      </w:r>
      <w:r w:rsidR="0064045A">
        <w:fldChar w:fldCharType="separate"/>
      </w:r>
      <w:r w:rsidR="007D704D">
        <w:rPr>
          <w:noProof/>
        </w:rPr>
        <w:t>3</w:t>
      </w:r>
      <w:r w:rsidR="0064045A">
        <w:rPr>
          <w:noProof/>
        </w:rPr>
        <w:fldChar w:fldCharType="end"/>
      </w:r>
      <w:r w:rsidRPr="003E384A">
        <w:t xml:space="preserve"> </w:t>
      </w:r>
      <w:r w:rsidRPr="007B2598">
        <w:t>Port Vila, Vanuatu – Reduced levels 2012 survey</w:t>
      </w:r>
      <w:r>
        <w:br/>
      </w:r>
      <w:r w:rsidRPr="00831495">
        <w:t>Date:</w:t>
      </w:r>
      <w:r w:rsidR="00292FB6">
        <w:tab/>
      </w:r>
      <w:r w:rsidRPr="007B2598">
        <w:t>16 – 21 October 2012</w:t>
      </w:r>
      <w:r>
        <w:br/>
      </w:r>
      <w:r w:rsidRPr="00831495">
        <w:t>Datum:</w:t>
      </w:r>
      <w:r w:rsidRPr="007B2598">
        <w:tab/>
        <w:t>TGZ-ORSTOM (1993)</w:t>
      </w:r>
    </w:p>
    <w:tbl>
      <w:tblPr>
        <w:tblStyle w:val="TableGAHeaderRow"/>
        <w:tblW w:w="7670" w:type="dxa"/>
        <w:tblCellMar>
          <w:top w:w="14" w:type="dxa"/>
          <w:bottom w:w="14" w:type="dxa"/>
        </w:tblCellMar>
        <w:tblLook w:val="04A0" w:firstRow="1" w:lastRow="0" w:firstColumn="1" w:lastColumn="0" w:noHBand="0" w:noVBand="1"/>
        <w:tblCaption w:val="Table 3: Port Vila, Vanuatu – Reduced levels 2012 survey"/>
        <w:tblDescription w:val="A table showing the final RL's for 2012."/>
      </w:tblPr>
      <w:tblGrid>
        <w:gridCol w:w="1280"/>
        <w:gridCol w:w="2563"/>
        <w:gridCol w:w="3827"/>
      </w:tblGrid>
      <w:tr w:rsidR="00B02BB2" w:rsidRPr="00B02BB2" w14:paraId="5AFAA4EB" w14:textId="77777777" w:rsidTr="003E384A">
        <w:trPr>
          <w:cnfStyle w:val="100000000000" w:firstRow="1" w:lastRow="0" w:firstColumn="0" w:lastColumn="0" w:oddVBand="0" w:evenVBand="0" w:oddHBand="0" w:evenHBand="0" w:firstRowFirstColumn="0" w:firstRowLastColumn="0" w:lastRowFirstColumn="0" w:lastRowLastColumn="0"/>
          <w:trHeight w:val="57"/>
          <w:tblHeader/>
        </w:trPr>
        <w:tc>
          <w:tcPr>
            <w:tcW w:w="1280" w:type="dxa"/>
            <w:noWrap/>
          </w:tcPr>
          <w:p w14:paraId="41F57477" w14:textId="77777777" w:rsidR="00B02BB2" w:rsidRPr="00023895" w:rsidRDefault="00B02BB2" w:rsidP="003E384A">
            <w:pPr>
              <w:pStyle w:val="Tabletextleft"/>
            </w:pPr>
            <w:r w:rsidRPr="00023895">
              <w:t>Point ID</w:t>
            </w:r>
          </w:p>
        </w:tc>
        <w:tc>
          <w:tcPr>
            <w:tcW w:w="2563" w:type="dxa"/>
            <w:noWrap/>
          </w:tcPr>
          <w:p w14:paraId="0081DD6A" w14:textId="77777777" w:rsidR="00B02BB2" w:rsidRPr="00023895" w:rsidRDefault="00B02BB2" w:rsidP="003E384A">
            <w:pPr>
              <w:pStyle w:val="Tabletextleft"/>
            </w:pPr>
            <w:r w:rsidRPr="00023895">
              <w:t>2012 Reduced Level</w:t>
            </w:r>
          </w:p>
        </w:tc>
        <w:tc>
          <w:tcPr>
            <w:tcW w:w="3827" w:type="dxa"/>
            <w:noWrap/>
          </w:tcPr>
          <w:p w14:paraId="1117D95E" w14:textId="77777777" w:rsidR="00B02BB2" w:rsidRPr="00023895" w:rsidRDefault="00B02BB2" w:rsidP="003E384A">
            <w:pPr>
              <w:pStyle w:val="Tabletextleft"/>
            </w:pPr>
            <w:r w:rsidRPr="00023895">
              <w:t>Type</w:t>
            </w:r>
          </w:p>
        </w:tc>
      </w:tr>
      <w:tr w:rsidR="00B02BB2" w:rsidRPr="00B02BB2" w14:paraId="10A7BC93"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5C95B26F" w14:textId="77777777" w:rsidR="00B02BB2" w:rsidRPr="00B02BB2" w:rsidRDefault="00B02BB2" w:rsidP="003E384A">
            <w:pPr>
              <w:pStyle w:val="Tabletextleft"/>
            </w:pPr>
            <w:r w:rsidRPr="00B02BB2">
              <w:t>VAN3</w:t>
            </w:r>
          </w:p>
        </w:tc>
        <w:tc>
          <w:tcPr>
            <w:tcW w:w="2563" w:type="dxa"/>
            <w:noWrap/>
          </w:tcPr>
          <w:p w14:paraId="75EB336C" w14:textId="77777777" w:rsidR="00B02BB2" w:rsidRPr="00B02BB2" w:rsidRDefault="00B02BB2" w:rsidP="003E384A">
            <w:pPr>
              <w:pStyle w:val="Tabletextleft"/>
            </w:pPr>
            <w:r w:rsidRPr="00B02BB2">
              <w:t>23.5463</w:t>
            </w:r>
          </w:p>
        </w:tc>
        <w:tc>
          <w:tcPr>
            <w:tcW w:w="3827" w:type="dxa"/>
            <w:noWrap/>
          </w:tcPr>
          <w:p w14:paraId="5B20B40A" w14:textId="77777777" w:rsidR="00B02BB2" w:rsidRPr="00B02BB2" w:rsidRDefault="00B02BB2" w:rsidP="003E384A">
            <w:pPr>
              <w:pStyle w:val="Tabletextleft"/>
            </w:pPr>
            <w:r w:rsidRPr="00B02BB2">
              <w:t>Stainless Steel Rod in Ground</w:t>
            </w:r>
          </w:p>
        </w:tc>
      </w:tr>
      <w:tr w:rsidR="00B02BB2" w:rsidRPr="00B02BB2" w14:paraId="2A97950F"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0DFA1E2F" w14:textId="77777777" w:rsidR="00B02BB2" w:rsidRPr="00B02BB2" w:rsidRDefault="00B02BB2" w:rsidP="003E384A">
            <w:pPr>
              <w:pStyle w:val="Tabletextleft"/>
            </w:pPr>
            <w:r w:rsidRPr="00B02BB2">
              <w:t>VAN160</w:t>
            </w:r>
          </w:p>
        </w:tc>
        <w:tc>
          <w:tcPr>
            <w:tcW w:w="2563" w:type="dxa"/>
            <w:noWrap/>
          </w:tcPr>
          <w:p w14:paraId="4F64AF30" w14:textId="77777777" w:rsidR="00B02BB2" w:rsidRPr="00B02BB2" w:rsidRDefault="00B02BB2" w:rsidP="003E384A">
            <w:pPr>
              <w:pStyle w:val="Tabletextleft"/>
            </w:pPr>
            <w:r w:rsidRPr="00B02BB2">
              <w:t>18.9868</w:t>
            </w:r>
          </w:p>
        </w:tc>
        <w:tc>
          <w:tcPr>
            <w:tcW w:w="3827" w:type="dxa"/>
            <w:noWrap/>
          </w:tcPr>
          <w:p w14:paraId="64A1B487" w14:textId="77777777" w:rsidR="00B02BB2" w:rsidRPr="00B02BB2" w:rsidRDefault="00B02BB2" w:rsidP="003E384A">
            <w:pPr>
              <w:pStyle w:val="Tabletextleft"/>
            </w:pPr>
            <w:r w:rsidRPr="00B02BB2">
              <w:t>Galvanised Bolt in Concrete</w:t>
            </w:r>
          </w:p>
        </w:tc>
      </w:tr>
      <w:tr w:rsidR="00B02BB2" w:rsidRPr="00B02BB2" w14:paraId="511D3FF3"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143E1726" w14:textId="77777777" w:rsidR="00B02BB2" w:rsidRPr="00B02BB2" w:rsidRDefault="00B02BB2" w:rsidP="003E384A">
            <w:pPr>
              <w:pStyle w:val="Tabletextleft"/>
            </w:pPr>
            <w:r w:rsidRPr="00B02BB2">
              <w:t>VAN210</w:t>
            </w:r>
          </w:p>
        </w:tc>
        <w:tc>
          <w:tcPr>
            <w:tcW w:w="2563" w:type="dxa"/>
            <w:noWrap/>
          </w:tcPr>
          <w:p w14:paraId="2D0AD736" w14:textId="77777777" w:rsidR="00B02BB2" w:rsidRPr="00B02BB2" w:rsidRDefault="00B02BB2" w:rsidP="003E384A">
            <w:pPr>
              <w:pStyle w:val="Tabletextleft"/>
            </w:pPr>
            <w:r w:rsidRPr="00B02BB2">
              <w:t>11.5461</w:t>
            </w:r>
          </w:p>
        </w:tc>
        <w:tc>
          <w:tcPr>
            <w:tcW w:w="3827" w:type="dxa"/>
            <w:noWrap/>
          </w:tcPr>
          <w:p w14:paraId="13EEF442" w14:textId="77777777" w:rsidR="00B02BB2" w:rsidRPr="00B02BB2" w:rsidRDefault="00B02BB2" w:rsidP="003E384A">
            <w:pPr>
              <w:pStyle w:val="Tabletextleft"/>
            </w:pPr>
            <w:r w:rsidRPr="00B02BB2">
              <w:t>Stainless Steel Pin in Concrete</w:t>
            </w:r>
          </w:p>
        </w:tc>
      </w:tr>
      <w:tr w:rsidR="00B02BB2" w:rsidRPr="00B02BB2" w14:paraId="324FFE8B"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6A2B1B0D" w14:textId="77777777" w:rsidR="00B02BB2" w:rsidRPr="00B02BB2" w:rsidRDefault="00B02BB2" w:rsidP="003E384A">
            <w:pPr>
              <w:pStyle w:val="Tabletextleft"/>
            </w:pPr>
            <w:r w:rsidRPr="00B02BB2">
              <w:t>VAN143</w:t>
            </w:r>
          </w:p>
        </w:tc>
        <w:tc>
          <w:tcPr>
            <w:tcW w:w="2563" w:type="dxa"/>
            <w:noWrap/>
          </w:tcPr>
          <w:p w14:paraId="12B9B065" w14:textId="77777777" w:rsidR="00B02BB2" w:rsidRPr="00B02BB2" w:rsidRDefault="00B02BB2" w:rsidP="003E384A">
            <w:pPr>
              <w:pStyle w:val="Tabletextleft"/>
            </w:pPr>
            <w:r w:rsidRPr="00B02BB2">
              <w:t>13.0504</w:t>
            </w:r>
          </w:p>
        </w:tc>
        <w:tc>
          <w:tcPr>
            <w:tcW w:w="3827" w:type="dxa"/>
            <w:noWrap/>
          </w:tcPr>
          <w:p w14:paraId="78B0D107" w14:textId="77777777" w:rsidR="00B02BB2" w:rsidRPr="00B02BB2" w:rsidRDefault="00B02BB2" w:rsidP="003E384A">
            <w:pPr>
              <w:pStyle w:val="Tabletextleft"/>
            </w:pPr>
            <w:r w:rsidRPr="00B02BB2">
              <w:t>Stainless Steel Pin in Concrete</w:t>
            </w:r>
          </w:p>
        </w:tc>
      </w:tr>
      <w:tr w:rsidR="00B02BB2" w:rsidRPr="00B02BB2" w14:paraId="0BFD3474"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41E4DDDB" w14:textId="77777777" w:rsidR="00B02BB2" w:rsidRPr="00B02BB2" w:rsidRDefault="00B02BB2" w:rsidP="003E384A">
            <w:pPr>
              <w:pStyle w:val="Tabletextleft"/>
            </w:pPr>
            <w:r w:rsidRPr="00B02BB2">
              <w:t>VAN2</w:t>
            </w:r>
          </w:p>
        </w:tc>
        <w:tc>
          <w:tcPr>
            <w:tcW w:w="2563" w:type="dxa"/>
            <w:noWrap/>
          </w:tcPr>
          <w:p w14:paraId="041FFFB7" w14:textId="77777777" w:rsidR="00B02BB2" w:rsidRPr="00B02BB2" w:rsidRDefault="00B02BB2" w:rsidP="003E384A">
            <w:pPr>
              <w:pStyle w:val="Tabletextleft"/>
            </w:pPr>
            <w:r w:rsidRPr="00B02BB2">
              <w:t>10.0087</w:t>
            </w:r>
          </w:p>
        </w:tc>
        <w:tc>
          <w:tcPr>
            <w:tcW w:w="3827" w:type="dxa"/>
            <w:noWrap/>
          </w:tcPr>
          <w:p w14:paraId="5AA1CB32" w14:textId="77777777" w:rsidR="00B02BB2" w:rsidRPr="00B02BB2" w:rsidRDefault="00B02BB2" w:rsidP="003E384A">
            <w:pPr>
              <w:pStyle w:val="Tabletextleft"/>
            </w:pPr>
            <w:r w:rsidRPr="00B02BB2">
              <w:t>Stainless Steel Rod in Ground</w:t>
            </w:r>
          </w:p>
        </w:tc>
      </w:tr>
      <w:tr w:rsidR="00B02BB2" w:rsidRPr="00B02BB2" w14:paraId="63C01D87"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0BD20037" w14:textId="77777777" w:rsidR="00B02BB2" w:rsidRPr="00B02BB2" w:rsidRDefault="00B02BB2" w:rsidP="003E384A">
            <w:pPr>
              <w:pStyle w:val="Tabletextleft"/>
            </w:pPr>
            <w:r w:rsidRPr="00B02BB2">
              <w:t>VAN211</w:t>
            </w:r>
          </w:p>
        </w:tc>
        <w:tc>
          <w:tcPr>
            <w:tcW w:w="2563" w:type="dxa"/>
            <w:noWrap/>
          </w:tcPr>
          <w:p w14:paraId="125EE8B1" w14:textId="77777777" w:rsidR="00B02BB2" w:rsidRPr="00B02BB2" w:rsidRDefault="00B02BB2" w:rsidP="003E384A">
            <w:pPr>
              <w:pStyle w:val="Tabletextleft"/>
            </w:pPr>
            <w:r w:rsidRPr="00B02BB2">
              <w:t>7.9996</w:t>
            </w:r>
          </w:p>
        </w:tc>
        <w:tc>
          <w:tcPr>
            <w:tcW w:w="3827" w:type="dxa"/>
            <w:noWrap/>
          </w:tcPr>
          <w:p w14:paraId="5E11964E" w14:textId="77777777" w:rsidR="00B02BB2" w:rsidRPr="00B02BB2" w:rsidRDefault="00B02BB2" w:rsidP="003E384A">
            <w:pPr>
              <w:pStyle w:val="Tabletextleft"/>
            </w:pPr>
            <w:r w:rsidRPr="00B02BB2">
              <w:t>Stainless Steel Pin in Concrete</w:t>
            </w:r>
          </w:p>
        </w:tc>
      </w:tr>
      <w:tr w:rsidR="00B02BB2" w:rsidRPr="00B02BB2" w14:paraId="0894DA9B"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5C39B329" w14:textId="77777777" w:rsidR="00B02BB2" w:rsidRPr="00B02BB2" w:rsidRDefault="00B02BB2" w:rsidP="003E384A">
            <w:pPr>
              <w:pStyle w:val="Tabletextleft"/>
            </w:pPr>
            <w:r w:rsidRPr="00B02BB2">
              <w:t>VAN200</w:t>
            </w:r>
          </w:p>
        </w:tc>
        <w:tc>
          <w:tcPr>
            <w:tcW w:w="2563" w:type="dxa"/>
            <w:noWrap/>
          </w:tcPr>
          <w:p w14:paraId="2C9B140C" w14:textId="77777777" w:rsidR="00B02BB2" w:rsidRPr="00B02BB2" w:rsidRDefault="00B02BB2" w:rsidP="003E384A">
            <w:pPr>
              <w:pStyle w:val="Tabletextleft"/>
            </w:pPr>
            <w:r w:rsidRPr="00B02BB2">
              <w:t>3.6730</w:t>
            </w:r>
          </w:p>
        </w:tc>
        <w:tc>
          <w:tcPr>
            <w:tcW w:w="3827" w:type="dxa"/>
            <w:noWrap/>
          </w:tcPr>
          <w:p w14:paraId="545CD644" w14:textId="77777777" w:rsidR="00B02BB2" w:rsidRPr="00B02BB2" w:rsidRDefault="00B02BB2" w:rsidP="003E384A">
            <w:pPr>
              <w:pStyle w:val="Tabletextleft"/>
            </w:pPr>
            <w:r w:rsidRPr="00B02BB2">
              <w:t>Stainless Steel Pin in Concrete</w:t>
            </w:r>
          </w:p>
        </w:tc>
      </w:tr>
      <w:tr w:rsidR="00B02BB2" w:rsidRPr="00B02BB2" w14:paraId="1AC6B51C"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51930F00" w14:textId="77777777" w:rsidR="00B02BB2" w:rsidRPr="00B02BB2" w:rsidRDefault="00B02BB2" w:rsidP="003E384A">
            <w:pPr>
              <w:pStyle w:val="Tabletextleft"/>
            </w:pPr>
            <w:r w:rsidRPr="00B02BB2">
              <w:t>VAN207</w:t>
            </w:r>
          </w:p>
        </w:tc>
        <w:tc>
          <w:tcPr>
            <w:tcW w:w="2563" w:type="dxa"/>
            <w:noWrap/>
          </w:tcPr>
          <w:p w14:paraId="11B350AA" w14:textId="77777777" w:rsidR="00B02BB2" w:rsidRPr="00B02BB2" w:rsidRDefault="00B02BB2" w:rsidP="003E384A">
            <w:pPr>
              <w:pStyle w:val="Tabletextleft"/>
            </w:pPr>
            <w:r w:rsidRPr="00B02BB2">
              <w:t>3.6799</w:t>
            </w:r>
          </w:p>
        </w:tc>
        <w:tc>
          <w:tcPr>
            <w:tcW w:w="3827" w:type="dxa"/>
            <w:noWrap/>
          </w:tcPr>
          <w:p w14:paraId="272A3F2F" w14:textId="77777777" w:rsidR="00B02BB2" w:rsidRPr="00B02BB2" w:rsidRDefault="00B02BB2" w:rsidP="003E384A">
            <w:pPr>
              <w:pStyle w:val="Tabletextleft"/>
            </w:pPr>
            <w:r w:rsidRPr="00B02BB2">
              <w:t>Stainless Steel Pin in Concrete</w:t>
            </w:r>
          </w:p>
        </w:tc>
      </w:tr>
      <w:tr w:rsidR="00B02BB2" w:rsidRPr="00B02BB2" w14:paraId="5999811E"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541EAE24" w14:textId="77777777" w:rsidR="00B02BB2" w:rsidRPr="00B02BB2" w:rsidRDefault="00B02BB2" w:rsidP="003E384A">
            <w:pPr>
              <w:pStyle w:val="Tabletextleft"/>
            </w:pPr>
            <w:r w:rsidRPr="00B02BB2">
              <w:t>VAN208</w:t>
            </w:r>
          </w:p>
        </w:tc>
        <w:tc>
          <w:tcPr>
            <w:tcW w:w="2563" w:type="dxa"/>
            <w:noWrap/>
          </w:tcPr>
          <w:p w14:paraId="380B730B" w14:textId="77777777" w:rsidR="00B02BB2" w:rsidRPr="00B02BB2" w:rsidRDefault="00B02BB2" w:rsidP="003E384A">
            <w:pPr>
              <w:pStyle w:val="Tabletextleft"/>
            </w:pPr>
            <w:r w:rsidRPr="00B02BB2">
              <w:t>2.9879</w:t>
            </w:r>
          </w:p>
        </w:tc>
        <w:tc>
          <w:tcPr>
            <w:tcW w:w="3827" w:type="dxa"/>
            <w:noWrap/>
          </w:tcPr>
          <w:p w14:paraId="2A495047" w14:textId="77777777" w:rsidR="00B02BB2" w:rsidRPr="00B02BB2" w:rsidRDefault="00B02BB2" w:rsidP="003E384A">
            <w:pPr>
              <w:pStyle w:val="Tabletextleft"/>
            </w:pPr>
            <w:r w:rsidRPr="00B02BB2">
              <w:t>Stainless Steel Pin in Concrete</w:t>
            </w:r>
          </w:p>
        </w:tc>
      </w:tr>
      <w:tr w:rsidR="00B02BB2" w:rsidRPr="00B02BB2" w14:paraId="71065F26"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70FB471E" w14:textId="77777777" w:rsidR="00B02BB2" w:rsidRPr="00B02BB2" w:rsidRDefault="00B02BB2" w:rsidP="003E384A">
            <w:pPr>
              <w:pStyle w:val="Tabletextleft"/>
            </w:pPr>
            <w:r w:rsidRPr="00B02BB2">
              <w:t>VAN16</w:t>
            </w:r>
          </w:p>
        </w:tc>
        <w:tc>
          <w:tcPr>
            <w:tcW w:w="2563" w:type="dxa"/>
            <w:noWrap/>
          </w:tcPr>
          <w:p w14:paraId="72E44753" w14:textId="77777777" w:rsidR="00B02BB2" w:rsidRPr="00B02BB2" w:rsidRDefault="00B02BB2" w:rsidP="003E384A">
            <w:pPr>
              <w:pStyle w:val="Tabletextleft"/>
            </w:pPr>
            <w:r w:rsidRPr="00B02BB2">
              <w:t>4.9750</w:t>
            </w:r>
          </w:p>
        </w:tc>
        <w:tc>
          <w:tcPr>
            <w:tcW w:w="3827" w:type="dxa"/>
            <w:noWrap/>
          </w:tcPr>
          <w:p w14:paraId="3A913E0D" w14:textId="77777777" w:rsidR="00B02BB2" w:rsidRPr="00B02BB2" w:rsidRDefault="00B02BB2" w:rsidP="003E384A">
            <w:pPr>
              <w:pStyle w:val="Tabletextleft"/>
            </w:pPr>
            <w:r w:rsidRPr="00B02BB2">
              <w:t>Stainless Steel Pin</w:t>
            </w:r>
          </w:p>
        </w:tc>
      </w:tr>
      <w:tr w:rsidR="00B02BB2" w:rsidRPr="00B02BB2" w14:paraId="41CFD008"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1C7D1A43" w14:textId="77777777" w:rsidR="00B02BB2" w:rsidRPr="00B02BB2" w:rsidRDefault="00B02BB2" w:rsidP="003E384A">
            <w:pPr>
              <w:pStyle w:val="Tabletextleft"/>
            </w:pPr>
            <w:r w:rsidRPr="00B02BB2">
              <w:t>VAN14</w:t>
            </w:r>
          </w:p>
        </w:tc>
        <w:tc>
          <w:tcPr>
            <w:tcW w:w="2563" w:type="dxa"/>
            <w:noWrap/>
          </w:tcPr>
          <w:p w14:paraId="06652DB9" w14:textId="77777777" w:rsidR="00B02BB2" w:rsidRPr="00B02BB2" w:rsidRDefault="00B02BB2" w:rsidP="003E384A">
            <w:pPr>
              <w:pStyle w:val="Tabletextleft"/>
            </w:pPr>
            <w:r w:rsidRPr="00B02BB2">
              <w:t>3.5666</w:t>
            </w:r>
          </w:p>
        </w:tc>
        <w:tc>
          <w:tcPr>
            <w:tcW w:w="3827" w:type="dxa"/>
            <w:noWrap/>
          </w:tcPr>
          <w:p w14:paraId="7297BA37" w14:textId="77777777" w:rsidR="00B02BB2" w:rsidRPr="00B02BB2" w:rsidRDefault="00B02BB2" w:rsidP="003E384A">
            <w:pPr>
              <w:pStyle w:val="Tabletextleft"/>
            </w:pPr>
            <w:r w:rsidRPr="00B02BB2">
              <w:t>Galvanised Bolt on Concrete Wall</w:t>
            </w:r>
          </w:p>
        </w:tc>
      </w:tr>
      <w:tr w:rsidR="00B02BB2" w:rsidRPr="00B02BB2" w14:paraId="732ACF88"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5C6CAD14" w14:textId="77777777" w:rsidR="00B02BB2" w:rsidRPr="00B02BB2" w:rsidRDefault="00B02BB2" w:rsidP="003E384A">
            <w:pPr>
              <w:pStyle w:val="Tabletextleft"/>
            </w:pPr>
            <w:r w:rsidRPr="00B02BB2">
              <w:t>VAN204</w:t>
            </w:r>
          </w:p>
        </w:tc>
        <w:tc>
          <w:tcPr>
            <w:tcW w:w="2563" w:type="dxa"/>
            <w:noWrap/>
          </w:tcPr>
          <w:p w14:paraId="5038C0DD" w14:textId="77777777" w:rsidR="00B02BB2" w:rsidRPr="00B02BB2" w:rsidRDefault="00B02BB2" w:rsidP="003E384A">
            <w:pPr>
              <w:pStyle w:val="Tabletextleft"/>
            </w:pPr>
            <w:r w:rsidRPr="00B02BB2">
              <w:t>22.5216</w:t>
            </w:r>
          </w:p>
        </w:tc>
        <w:tc>
          <w:tcPr>
            <w:tcW w:w="3827" w:type="dxa"/>
            <w:noWrap/>
          </w:tcPr>
          <w:p w14:paraId="2C4BCE01" w14:textId="77777777" w:rsidR="00B02BB2" w:rsidRPr="00B02BB2" w:rsidRDefault="00B02BB2" w:rsidP="003E384A">
            <w:pPr>
              <w:pStyle w:val="Tabletextleft"/>
            </w:pPr>
            <w:r w:rsidRPr="00B02BB2">
              <w:t>Stainless Steel Pin in Concrete</w:t>
            </w:r>
          </w:p>
        </w:tc>
      </w:tr>
      <w:tr w:rsidR="00B02BB2" w:rsidRPr="00B02BB2" w14:paraId="4357A533"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4C688612" w14:textId="77777777" w:rsidR="00B02BB2" w:rsidRPr="00B02BB2" w:rsidRDefault="00B02BB2" w:rsidP="003E384A">
            <w:pPr>
              <w:pStyle w:val="Tabletextleft"/>
            </w:pPr>
            <w:r w:rsidRPr="00B02BB2">
              <w:t>VAN132</w:t>
            </w:r>
          </w:p>
        </w:tc>
        <w:tc>
          <w:tcPr>
            <w:tcW w:w="2563" w:type="dxa"/>
            <w:noWrap/>
          </w:tcPr>
          <w:p w14:paraId="60EC4F82" w14:textId="77777777" w:rsidR="00B02BB2" w:rsidRPr="00B02BB2" w:rsidRDefault="00B02BB2" w:rsidP="003E384A">
            <w:pPr>
              <w:pStyle w:val="Tabletextleft"/>
            </w:pPr>
            <w:r w:rsidRPr="00B02BB2">
              <w:t>17.2243</w:t>
            </w:r>
          </w:p>
        </w:tc>
        <w:tc>
          <w:tcPr>
            <w:tcW w:w="3827" w:type="dxa"/>
            <w:noWrap/>
          </w:tcPr>
          <w:p w14:paraId="64B30870" w14:textId="77777777" w:rsidR="00B02BB2" w:rsidRPr="00B02BB2" w:rsidRDefault="00B02BB2" w:rsidP="003E384A">
            <w:pPr>
              <w:pStyle w:val="Tabletextleft"/>
            </w:pPr>
            <w:r w:rsidRPr="00B02BB2">
              <w:t>Stainless Steel Pin in Concrete</w:t>
            </w:r>
          </w:p>
        </w:tc>
      </w:tr>
      <w:tr w:rsidR="00B02BB2" w:rsidRPr="00B02BB2" w14:paraId="47943746"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146980AE" w14:textId="77777777" w:rsidR="00B02BB2" w:rsidRPr="00B02BB2" w:rsidRDefault="00B02BB2" w:rsidP="003E384A">
            <w:pPr>
              <w:pStyle w:val="Tabletextleft"/>
            </w:pPr>
            <w:r w:rsidRPr="00B02BB2">
              <w:t>VAN201</w:t>
            </w:r>
          </w:p>
        </w:tc>
        <w:tc>
          <w:tcPr>
            <w:tcW w:w="2563" w:type="dxa"/>
            <w:noWrap/>
          </w:tcPr>
          <w:p w14:paraId="2E7A3CF3" w14:textId="77777777" w:rsidR="00B02BB2" w:rsidRPr="00B02BB2" w:rsidRDefault="00B02BB2" w:rsidP="003E384A">
            <w:pPr>
              <w:pStyle w:val="Tabletextleft"/>
            </w:pPr>
            <w:r w:rsidRPr="00B02BB2">
              <w:t>16.2526</w:t>
            </w:r>
          </w:p>
        </w:tc>
        <w:tc>
          <w:tcPr>
            <w:tcW w:w="3827" w:type="dxa"/>
            <w:noWrap/>
          </w:tcPr>
          <w:p w14:paraId="2280F06C" w14:textId="77777777" w:rsidR="00B02BB2" w:rsidRPr="00B02BB2" w:rsidRDefault="00B02BB2" w:rsidP="003E384A">
            <w:pPr>
              <w:pStyle w:val="Tabletextleft"/>
            </w:pPr>
            <w:r w:rsidRPr="00B02BB2">
              <w:t>Stainless Steel Pin in Concrete</w:t>
            </w:r>
          </w:p>
        </w:tc>
      </w:tr>
      <w:tr w:rsidR="00B02BB2" w:rsidRPr="00B02BB2" w14:paraId="08195B5B"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1C1962AE" w14:textId="77777777" w:rsidR="00B02BB2" w:rsidRPr="00B02BB2" w:rsidRDefault="00B02BB2" w:rsidP="003E384A">
            <w:pPr>
              <w:pStyle w:val="Tabletextleft"/>
            </w:pPr>
            <w:r w:rsidRPr="00B02BB2">
              <w:t>VAN154</w:t>
            </w:r>
          </w:p>
        </w:tc>
        <w:tc>
          <w:tcPr>
            <w:tcW w:w="2563" w:type="dxa"/>
            <w:noWrap/>
          </w:tcPr>
          <w:p w14:paraId="14EB766B" w14:textId="77777777" w:rsidR="00B02BB2" w:rsidRPr="00B02BB2" w:rsidRDefault="00B02BB2" w:rsidP="003E384A">
            <w:pPr>
              <w:pStyle w:val="Tabletextleft"/>
            </w:pPr>
            <w:r w:rsidRPr="00B02BB2">
              <w:t>20.0945</w:t>
            </w:r>
          </w:p>
        </w:tc>
        <w:tc>
          <w:tcPr>
            <w:tcW w:w="3827" w:type="dxa"/>
            <w:noWrap/>
          </w:tcPr>
          <w:p w14:paraId="282AAC1B" w14:textId="77777777" w:rsidR="00B02BB2" w:rsidRPr="00B02BB2" w:rsidRDefault="00B02BB2" w:rsidP="003E384A">
            <w:pPr>
              <w:pStyle w:val="Tabletextleft"/>
            </w:pPr>
            <w:r w:rsidRPr="00B02BB2">
              <w:t>Metal Spike in Concrete</w:t>
            </w:r>
          </w:p>
        </w:tc>
      </w:tr>
      <w:tr w:rsidR="00B02BB2" w:rsidRPr="00B02BB2" w14:paraId="5E502639"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4FD279D7" w14:textId="77777777" w:rsidR="00B02BB2" w:rsidRPr="00B02BB2" w:rsidRDefault="00B02BB2" w:rsidP="003E384A">
            <w:pPr>
              <w:pStyle w:val="Tabletextleft"/>
            </w:pPr>
            <w:r w:rsidRPr="00B02BB2">
              <w:t>VAN209</w:t>
            </w:r>
          </w:p>
        </w:tc>
        <w:tc>
          <w:tcPr>
            <w:tcW w:w="2563" w:type="dxa"/>
            <w:noWrap/>
          </w:tcPr>
          <w:p w14:paraId="58990765" w14:textId="77777777" w:rsidR="00B02BB2" w:rsidRPr="00B02BB2" w:rsidRDefault="00B02BB2" w:rsidP="003E384A">
            <w:pPr>
              <w:pStyle w:val="Tabletextleft"/>
            </w:pPr>
            <w:r w:rsidRPr="00B02BB2">
              <w:t>22.2232</w:t>
            </w:r>
          </w:p>
        </w:tc>
        <w:tc>
          <w:tcPr>
            <w:tcW w:w="3827" w:type="dxa"/>
            <w:noWrap/>
          </w:tcPr>
          <w:p w14:paraId="01BD82D0" w14:textId="77777777" w:rsidR="00B02BB2" w:rsidRPr="00B02BB2" w:rsidRDefault="00B02BB2" w:rsidP="003E384A">
            <w:pPr>
              <w:pStyle w:val="Tabletextleft"/>
            </w:pPr>
            <w:r w:rsidRPr="00B02BB2">
              <w:t>Stainless Steel Pin in Concrete</w:t>
            </w:r>
          </w:p>
        </w:tc>
      </w:tr>
      <w:tr w:rsidR="00B02BB2" w:rsidRPr="00B02BB2" w14:paraId="3D10D33D"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43D74F8C" w14:textId="77777777" w:rsidR="00B02BB2" w:rsidRPr="00B02BB2" w:rsidRDefault="00B02BB2" w:rsidP="003E384A">
            <w:pPr>
              <w:pStyle w:val="Tabletextleft"/>
            </w:pPr>
            <w:r w:rsidRPr="00B02BB2">
              <w:t>VAN202</w:t>
            </w:r>
          </w:p>
        </w:tc>
        <w:tc>
          <w:tcPr>
            <w:tcW w:w="2563" w:type="dxa"/>
            <w:noWrap/>
          </w:tcPr>
          <w:p w14:paraId="36137B7C" w14:textId="77777777" w:rsidR="00B02BB2" w:rsidRPr="00B02BB2" w:rsidRDefault="00B02BB2" w:rsidP="003E384A">
            <w:pPr>
              <w:pStyle w:val="Tabletextleft"/>
            </w:pPr>
            <w:r w:rsidRPr="00B02BB2">
              <w:t>24.1560</w:t>
            </w:r>
          </w:p>
        </w:tc>
        <w:tc>
          <w:tcPr>
            <w:tcW w:w="3827" w:type="dxa"/>
            <w:noWrap/>
          </w:tcPr>
          <w:p w14:paraId="247524C8" w14:textId="77777777" w:rsidR="00B02BB2" w:rsidRPr="00B02BB2" w:rsidRDefault="00B02BB2" w:rsidP="003E384A">
            <w:pPr>
              <w:pStyle w:val="Tabletextleft"/>
            </w:pPr>
            <w:r w:rsidRPr="00B02BB2">
              <w:t>Stainless Steel Pin in Concrete</w:t>
            </w:r>
          </w:p>
        </w:tc>
      </w:tr>
      <w:tr w:rsidR="00B02BB2" w:rsidRPr="00B02BB2" w14:paraId="17C55F8E"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4984A90C" w14:textId="77777777" w:rsidR="00B02BB2" w:rsidRPr="00B02BB2" w:rsidRDefault="00B02BB2" w:rsidP="003E384A">
            <w:pPr>
              <w:pStyle w:val="Tabletextleft"/>
            </w:pPr>
            <w:r w:rsidRPr="00B02BB2">
              <w:t>VAN205</w:t>
            </w:r>
          </w:p>
        </w:tc>
        <w:tc>
          <w:tcPr>
            <w:tcW w:w="2563" w:type="dxa"/>
            <w:noWrap/>
          </w:tcPr>
          <w:p w14:paraId="0155FBB1" w14:textId="77777777" w:rsidR="00B02BB2" w:rsidRPr="00B02BB2" w:rsidRDefault="00B02BB2" w:rsidP="003E384A">
            <w:pPr>
              <w:pStyle w:val="Tabletextleft"/>
            </w:pPr>
            <w:r w:rsidRPr="00B02BB2">
              <w:t>31.0720</w:t>
            </w:r>
          </w:p>
        </w:tc>
        <w:tc>
          <w:tcPr>
            <w:tcW w:w="3827" w:type="dxa"/>
            <w:noWrap/>
          </w:tcPr>
          <w:p w14:paraId="5AA56FF8" w14:textId="77777777" w:rsidR="00B02BB2" w:rsidRPr="00B02BB2" w:rsidRDefault="00B02BB2" w:rsidP="003E384A">
            <w:pPr>
              <w:pStyle w:val="Tabletextleft"/>
            </w:pPr>
            <w:r w:rsidRPr="00B02BB2">
              <w:t>Stainless Steel Pin in Concrete</w:t>
            </w:r>
          </w:p>
        </w:tc>
      </w:tr>
      <w:tr w:rsidR="00B02BB2" w:rsidRPr="00B02BB2" w14:paraId="1EA71F47"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09EF7D17" w14:textId="77777777" w:rsidR="00B02BB2" w:rsidRPr="00B02BB2" w:rsidRDefault="00B02BB2" w:rsidP="003E384A">
            <w:pPr>
              <w:pStyle w:val="Tabletextleft"/>
            </w:pPr>
            <w:r w:rsidRPr="00B02BB2">
              <w:t>VAN164</w:t>
            </w:r>
          </w:p>
        </w:tc>
        <w:tc>
          <w:tcPr>
            <w:tcW w:w="2563" w:type="dxa"/>
            <w:noWrap/>
          </w:tcPr>
          <w:p w14:paraId="439E9F2A" w14:textId="77777777" w:rsidR="00B02BB2" w:rsidRPr="00B02BB2" w:rsidRDefault="00B02BB2" w:rsidP="003E384A">
            <w:pPr>
              <w:pStyle w:val="Tabletextleft"/>
            </w:pPr>
            <w:r w:rsidRPr="00B02BB2">
              <w:t>33.7594</w:t>
            </w:r>
          </w:p>
        </w:tc>
        <w:tc>
          <w:tcPr>
            <w:tcW w:w="3827" w:type="dxa"/>
            <w:noWrap/>
          </w:tcPr>
          <w:p w14:paraId="374CF6DC" w14:textId="77777777" w:rsidR="00B02BB2" w:rsidRPr="00B02BB2" w:rsidRDefault="00B02BB2" w:rsidP="003E384A">
            <w:pPr>
              <w:pStyle w:val="Tabletextleft"/>
            </w:pPr>
            <w:r w:rsidRPr="00B02BB2">
              <w:t>Stainless Steel Pin in Concrete</w:t>
            </w:r>
          </w:p>
        </w:tc>
      </w:tr>
      <w:tr w:rsidR="00B02BB2" w:rsidRPr="00B02BB2" w14:paraId="5AB0ACB8"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0C67B9F8" w14:textId="77777777" w:rsidR="00B02BB2" w:rsidRPr="00B02BB2" w:rsidRDefault="00B02BB2" w:rsidP="003E384A">
            <w:pPr>
              <w:pStyle w:val="Tabletextleft"/>
            </w:pPr>
            <w:r w:rsidRPr="00B02BB2">
              <w:t>VAN206</w:t>
            </w:r>
          </w:p>
        </w:tc>
        <w:tc>
          <w:tcPr>
            <w:tcW w:w="2563" w:type="dxa"/>
            <w:noWrap/>
          </w:tcPr>
          <w:p w14:paraId="0256040A" w14:textId="77777777" w:rsidR="00B02BB2" w:rsidRPr="00B02BB2" w:rsidRDefault="00B02BB2" w:rsidP="003E384A">
            <w:pPr>
              <w:pStyle w:val="Tabletextleft"/>
            </w:pPr>
            <w:r w:rsidRPr="00B02BB2">
              <w:t>35.7496</w:t>
            </w:r>
          </w:p>
        </w:tc>
        <w:tc>
          <w:tcPr>
            <w:tcW w:w="3827" w:type="dxa"/>
            <w:noWrap/>
          </w:tcPr>
          <w:p w14:paraId="38E595CD" w14:textId="77777777" w:rsidR="00B02BB2" w:rsidRPr="00B02BB2" w:rsidRDefault="00B02BB2" w:rsidP="003E384A">
            <w:pPr>
              <w:pStyle w:val="Tabletextleft"/>
            </w:pPr>
            <w:r w:rsidRPr="00B02BB2">
              <w:t>Stainless Steel Pin in Concrete</w:t>
            </w:r>
          </w:p>
        </w:tc>
      </w:tr>
      <w:tr w:rsidR="00B02BB2" w:rsidRPr="00B02BB2" w14:paraId="01F608DE"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46DEF81E" w14:textId="77777777" w:rsidR="00B02BB2" w:rsidRPr="00B02BB2" w:rsidRDefault="00B02BB2" w:rsidP="003E384A">
            <w:pPr>
              <w:pStyle w:val="Tabletextleft"/>
            </w:pPr>
            <w:r w:rsidRPr="00B02BB2">
              <w:t>VAN138</w:t>
            </w:r>
          </w:p>
        </w:tc>
        <w:tc>
          <w:tcPr>
            <w:tcW w:w="2563" w:type="dxa"/>
            <w:noWrap/>
          </w:tcPr>
          <w:p w14:paraId="72E1789A" w14:textId="77777777" w:rsidR="00B02BB2" w:rsidRPr="00B02BB2" w:rsidRDefault="00B02BB2" w:rsidP="003E384A">
            <w:pPr>
              <w:pStyle w:val="Tabletextleft"/>
            </w:pPr>
            <w:r w:rsidRPr="00B02BB2">
              <w:t>35.7915</w:t>
            </w:r>
          </w:p>
        </w:tc>
        <w:tc>
          <w:tcPr>
            <w:tcW w:w="3827" w:type="dxa"/>
            <w:noWrap/>
          </w:tcPr>
          <w:p w14:paraId="4EDCA6C1" w14:textId="77777777" w:rsidR="00B02BB2" w:rsidRPr="00B02BB2" w:rsidRDefault="00B02BB2" w:rsidP="003E384A">
            <w:pPr>
              <w:pStyle w:val="Tabletextleft"/>
            </w:pPr>
            <w:r w:rsidRPr="00B02BB2">
              <w:t>Stainless Steel Pin in Concrete</w:t>
            </w:r>
          </w:p>
        </w:tc>
      </w:tr>
      <w:tr w:rsidR="00B02BB2" w:rsidRPr="00B02BB2" w14:paraId="4337BAA9"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56BEDC74" w14:textId="77777777" w:rsidR="00B02BB2" w:rsidRPr="00B02BB2" w:rsidRDefault="00B02BB2" w:rsidP="003E384A">
            <w:pPr>
              <w:pStyle w:val="Tabletextleft"/>
            </w:pPr>
            <w:r w:rsidRPr="00B02BB2">
              <w:t>VAN166</w:t>
            </w:r>
          </w:p>
        </w:tc>
        <w:tc>
          <w:tcPr>
            <w:tcW w:w="2563" w:type="dxa"/>
            <w:noWrap/>
          </w:tcPr>
          <w:p w14:paraId="731C23A2" w14:textId="77777777" w:rsidR="00B02BB2" w:rsidRPr="00B02BB2" w:rsidRDefault="00B02BB2" w:rsidP="003E384A">
            <w:pPr>
              <w:pStyle w:val="Tabletextleft"/>
            </w:pPr>
            <w:r w:rsidRPr="00B02BB2">
              <w:t>34.3773</w:t>
            </w:r>
          </w:p>
        </w:tc>
        <w:tc>
          <w:tcPr>
            <w:tcW w:w="3827" w:type="dxa"/>
            <w:noWrap/>
          </w:tcPr>
          <w:p w14:paraId="198FF85D" w14:textId="77777777" w:rsidR="00B02BB2" w:rsidRPr="00B02BB2" w:rsidRDefault="00B02BB2" w:rsidP="003E384A">
            <w:pPr>
              <w:pStyle w:val="Tabletextleft"/>
            </w:pPr>
            <w:r w:rsidRPr="00B02BB2">
              <w:t>Galvanised Bolt in Concrete</w:t>
            </w:r>
          </w:p>
        </w:tc>
      </w:tr>
      <w:tr w:rsidR="00B02BB2" w:rsidRPr="00B02BB2" w14:paraId="0A056A73"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4C00CC0C" w14:textId="77777777" w:rsidR="00B02BB2" w:rsidRPr="00B02BB2" w:rsidRDefault="00B02BB2" w:rsidP="003E384A">
            <w:pPr>
              <w:pStyle w:val="Tabletextleft"/>
            </w:pPr>
            <w:r w:rsidRPr="00B02BB2">
              <w:t>VANUBM</w:t>
            </w:r>
          </w:p>
        </w:tc>
        <w:tc>
          <w:tcPr>
            <w:tcW w:w="2563" w:type="dxa"/>
            <w:noWrap/>
          </w:tcPr>
          <w:p w14:paraId="55A0BC5A" w14:textId="77777777" w:rsidR="00B02BB2" w:rsidRPr="00B02BB2" w:rsidRDefault="00B02BB2" w:rsidP="003E384A">
            <w:pPr>
              <w:pStyle w:val="Tabletextleft"/>
            </w:pPr>
            <w:r w:rsidRPr="00B02BB2">
              <w:t>32.9110</w:t>
            </w:r>
          </w:p>
        </w:tc>
        <w:tc>
          <w:tcPr>
            <w:tcW w:w="3827" w:type="dxa"/>
            <w:noWrap/>
          </w:tcPr>
          <w:p w14:paraId="1266BA4A" w14:textId="77777777" w:rsidR="00B02BB2" w:rsidRPr="00B02BB2" w:rsidRDefault="00B02BB2" w:rsidP="003E384A">
            <w:pPr>
              <w:pStyle w:val="Tabletextleft"/>
            </w:pPr>
            <w:r w:rsidRPr="00B02BB2">
              <w:t>Stainless Steel Pillar Pin</w:t>
            </w:r>
          </w:p>
        </w:tc>
      </w:tr>
      <w:tr w:rsidR="00B02BB2" w:rsidRPr="00B02BB2" w14:paraId="2E7BE32E"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0CD16EC9" w14:textId="77777777" w:rsidR="00B02BB2" w:rsidRPr="00B02BB2" w:rsidRDefault="00B02BB2" w:rsidP="003E384A">
            <w:pPr>
              <w:pStyle w:val="Tabletextleft"/>
            </w:pPr>
            <w:r w:rsidRPr="00B02BB2">
              <w:t>*VANU</w:t>
            </w:r>
          </w:p>
        </w:tc>
        <w:tc>
          <w:tcPr>
            <w:tcW w:w="2563" w:type="dxa"/>
            <w:noWrap/>
          </w:tcPr>
          <w:p w14:paraId="5993C08D" w14:textId="77777777" w:rsidR="00B02BB2" w:rsidRPr="00B02BB2" w:rsidRDefault="00B02BB2" w:rsidP="003E384A">
            <w:pPr>
              <w:pStyle w:val="Tabletextleft"/>
            </w:pPr>
            <w:r w:rsidRPr="00B02BB2">
              <w:t>33.8644</w:t>
            </w:r>
          </w:p>
        </w:tc>
        <w:tc>
          <w:tcPr>
            <w:tcW w:w="3827" w:type="dxa"/>
            <w:noWrap/>
          </w:tcPr>
          <w:p w14:paraId="144ECF85" w14:textId="77777777" w:rsidR="00B02BB2" w:rsidRPr="00B02BB2" w:rsidRDefault="00B02BB2" w:rsidP="003E384A">
            <w:pPr>
              <w:pStyle w:val="Tabletextleft"/>
            </w:pPr>
            <w:r w:rsidRPr="00B02BB2">
              <w:t>Pillar Plate (ARP)</w:t>
            </w:r>
          </w:p>
        </w:tc>
      </w:tr>
      <w:tr w:rsidR="00B02BB2" w:rsidRPr="00B02BB2" w14:paraId="658C3C46"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61C72896" w14:textId="77777777" w:rsidR="00B02BB2" w:rsidRPr="00B02BB2" w:rsidRDefault="00B02BB2" w:rsidP="003E384A">
            <w:pPr>
              <w:pStyle w:val="Tabletextleft"/>
            </w:pPr>
            <w:r w:rsidRPr="00B02BB2">
              <w:t>VAN100</w:t>
            </w:r>
          </w:p>
        </w:tc>
        <w:tc>
          <w:tcPr>
            <w:tcW w:w="2563" w:type="dxa"/>
            <w:noWrap/>
          </w:tcPr>
          <w:p w14:paraId="306CEA45" w14:textId="77777777" w:rsidR="00B02BB2" w:rsidRPr="00B02BB2" w:rsidRDefault="00B02BB2" w:rsidP="003E384A">
            <w:pPr>
              <w:pStyle w:val="Tabletextleft"/>
            </w:pPr>
            <w:r w:rsidRPr="00B02BB2">
              <w:t>21.2120</w:t>
            </w:r>
          </w:p>
        </w:tc>
        <w:tc>
          <w:tcPr>
            <w:tcW w:w="3827" w:type="dxa"/>
            <w:noWrap/>
          </w:tcPr>
          <w:p w14:paraId="5D64227F" w14:textId="77777777" w:rsidR="00B02BB2" w:rsidRPr="00B02BB2" w:rsidRDefault="00B02BB2" w:rsidP="003E384A">
            <w:pPr>
              <w:pStyle w:val="Tabletextleft"/>
            </w:pPr>
            <w:r w:rsidRPr="00B02BB2">
              <w:t>Stainless Steel Rod in Ground</w:t>
            </w:r>
          </w:p>
        </w:tc>
      </w:tr>
      <w:tr w:rsidR="00B02BB2" w:rsidRPr="00B02BB2" w14:paraId="7AB63946"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4FF136F9" w14:textId="77777777" w:rsidR="00B02BB2" w:rsidRPr="00B02BB2" w:rsidRDefault="00B02BB2" w:rsidP="003E384A">
            <w:pPr>
              <w:pStyle w:val="Tabletextleft"/>
            </w:pPr>
            <w:r w:rsidRPr="00B02BB2">
              <w:t>PTVLBM</w:t>
            </w:r>
          </w:p>
        </w:tc>
        <w:tc>
          <w:tcPr>
            <w:tcW w:w="2563" w:type="dxa"/>
            <w:noWrap/>
          </w:tcPr>
          <w:p w14:paraId="73D6DDB9" w14:textId="77777777" w:rsidR="00B02BB2" w:rsidRPr="00B02BB2" w:rsidRDefault="00B02BB2" w:rsidP="003E384A">
            <w:pPr>
              <w:pStyle w:val="Tabletextleft"/>
            </w:pPr>
            <w:r w:rsidRPr="00B02BB2">
              <w:t>20.6500</w:t>
            </w:r>
          </w:p>
        </w:tc>
        <w:tc>
          <w:tcPr>
            <w:tcW w:w="3827" w:type="dxa"/>
            <w:noWrap/>
          </w:tcPr>
          <w:p w14:paraId="1504F84C" w14:textId="77777777" w:rsidR="00B02BB2" w:rsidRPr="00B02BB2" w:rsidRDefault="00B02BB2" w:rsidP="003E384A">
            <w:pPr>
              <w:pStyle w:val="Tabletextleft"/>
            </w:pPr>
            <w:r w:rsidRPr="00B02BB2">
              <w:t>Stainless Steel Pillar Pin</w:t>
            </w:r>
          </w:p>
        </w:tc>
      </w:tr>
      <w:tr w:rsidR="00B02BB2" w:rsidRPr="00B02BB2" w14:paraId="7BC1D79F"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3BC01F14" w14:textId="77777777" w:rsidR="00B02BB2" w:rsidRPr="00B02BB2" w:rsidRDefault="00B02BB2" w:rsidP="003E384A">
            <w:pPr>
              <w:pStyle w:val="Tabletextleft"/>
            </w:pPr>
            <w:r w:rsidRPr="00B02BB2">
              <w:t>PTVL</w:t>
            </w:r>
          </w:p>
        </w:tc>
        <w:tc>
          <w:tcPr>
            <w:tcW w:w="2563" w:type="dxa"/>
            <w:noWrap/>
          </w:tcPr>
          <w:p w14:paraId="5475046D" w14:textId="77777777" w:rsidR="00B02BB2" w:rsidRPr="00B02BB2" w:rsidRDefault="00B02BB2" w:rsidP="003E384A">
            <w:pPr>
              <w:pStyle w:val="Tabletextleft"/>
            </w:pPr>
            <w:r w:rsidRPr="00B02BB2">
              <w:t>21.6181</w:t>
            </w:r>
          </w:p>
        </w:tc>
        <w:tc>
          <w:tcPr>
            <w:tcW w:w="3827" w:type="dxa"/>
            <w:noWrap/>
          </w:tcPr>
          <w:p w14:paraId="2837B259" w14:textId="77777777" w:rsidR="00B02BB2" w:rsidRPr="00B02BB2" w:rsidRDefault="00B02BB2" w:rsidP="003E384A">
            <w:pPr>
              <w:pStyle w:val="Tabletextleft"/>
            </w:pPr>
            <w:r w:rsidRPr="00B02BB2">
              <w:t>Stainless Steel Plate</w:t>
            </w:r>
          </w:p>
        </w:tc>
      </w:tr>
      <w:tr w:rsidR="00B02BB2" w:rsidRPr="00B02BB2" w14:paraId="42828613"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5679E00D" w14:textId="77777777" w:rsidR="00B02BB2" w:rsidRPr="00B02BB2" w:rsidRDefault="00B02BB2" w:rsidP="003E384A">
            <w:pPr>
              <w:pStyle w:val="Tabletextleft"/>
            </w:pPr>
            <w:r w:rsidRPr="00B02BB2">
              <w:t>VAN101</w:t>
            </w:r>
          </w:p>
        </w:tc>
        <w:tc>
          <w:tcPr>
            <w:tcW w:w="2563" w:type="dxa"/>
            <w:noWrap/>
          </w:tcPr>
          <w:p w14:paraId="1C954524" w14:textId="77777777" w:rsidR="00B02BB2" w:rsidRPr="00B02BB2" w:rsidRDefault="00B02BB2" w:rsidP="003E384A">
            <w:pPr>
              <w:pStyle w:val="Tabletextleft"/>
            </w:pPr>
            <w:r w:rsidRPr="00B02BB2">
              <w:t>36.1192</w:t>
            </w:r>
          </w:p>
        </w:tc>
        <w:tc>
          <w:tcPr>
            <w:tcW w:w="3827" w:type="dxa"/>
            <w:noWrap/>
          </w:tcPr>
          <w:p w14:paraId="258A3791" w14:textId="77777777" w:rsidR="00B02BB2" w:rsidRPr="00B02BB2" w:rsidRDefault="00B02BB2" w:rsidP="003E384A">
            <w:pPr>
              <w:pStyle w:val="Tabletextleft"/>
            </w:pPr>
            <w:r w:rsidRPr="00B02BB2">
              <w:t>Stainless Steel Rod in Ground</w:t>
            </w:r>
          </w:p>
        </w:tc>
      </w:tr>
      <w:tr w:rsidR="00B02BB2" w:rsidRPr="00B02BB2" w14:paraId="43FF94F8"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245E5CEC" w14:textId="77777777" w:rsidR="00B02BB2" w:rsidRPr="00B02BB2" w:rsidRDefault="00B02BB2" w:rsidP="003E384A">
            <w:pPr>
              <w:pStyle w:val="Tabletextleft"/>
            </w:pPr>
            <w:r w:rsidRPr="00B02BB2">
              <w:t>VANURM1</w:t>
            </w:r>
          </w:p>
        </w:tc>
        <w:tc>
          <w:tcPr>
            <w:tcW w:w="2563" w:type="dxa"/>
            <w:noWrap/>
          </w:tcPr>
          <w:p w14:paraId="531F914A" w14:textId="77777777" w:rsidR="00B02BB2" w:rsidRPr="00B02BB2" w:rsidRDefault="00B02BB2" w:rsidP="003E384A">
            <w:pPr>
              <w:pStyle w:val="Tabletextleft"/>
            </w:pPr>
            <w:r w:rsidRPr="00B02BB2">
              <w:t>31.8511</w:t>
            </w:r>
          </w:p>
        </w:tc>
        <w:tc>
          <w:tcPr>
            <w:tcW w:w="3827" w:type="dxa"/>
            <w:noWrap/>
          </w:tcPr>
          <w:p w14:paraId="7D15AFA0" w14:textId="77777777" w:rsidR="00B02BB2" w:rsidRPr="00B02BB2" w:rsidRDefault="00B02BB2" w:rsidP="003E384A">
            <w:pPr>
              <w:pStyle w:val="Tabletextleft"/>
            </w:pPr>
            <w:r w:rsidRPr="00B02BB2">
              <w:t>Stainless Steel Rod in Ground</w:t>
            </w:r>
          </w:p>
        </w:tc>
      </w:tr>
      <w:tr w:rsidR="00B02BB2" w:rsidRPr="00B02BB2" w14:paraId="51B59C1E"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3F02D412" w14:textId="77777777" w:rsidR="00B02BB2" w:rsidRPr="00B02BB2" w:rsidRDefault="00B02BB2" w:rsidP="003E384A">
            <w:pPr>
              <w:pStyle w:val="Tabletextleft"/>
            </w:pPr>
            <w:r w:rsidRPr="00B02BB2">
              <w:t>VANURM2</w:t>
            </w:r>
          </w:p>
        </w:tc>
        <w:tc>
          <w:tcPr>
            <w:tcW w:w="2563" w:type="dxa"/>
            <w:noWrap/>
          </w:tcPr>
          <w:p w14:paraId="6A8E988B" w14:textId="77777777" w:rsidR="00B02BB2" w:rsidRPr="00B02BB2" w:rsidRDefault="00B02BB2" w:rsidP="003E384A">
            <w:pPr>
              <w:pStyle w:val="Tabletextleft"/>
            </w:pPr>
            <w:r w:rsidRPr="00B02BB2">
              <w:t>32.2248</w:t>
            </w:r>
          </w:p>
        </w:tc>
        <w:tc>
          <w:tcPr>
            <w:tcW w:w="3827" w:type="dxa"/>
            <w:noWrap/>
          </w:tcPr>
          <w:p w14:paraId="7B7EFCCF" w14:textId="77777777" w:rsidR="00B02BB2" w:rsidRPr="00B02BB2" w:rsidRDefault="00B02BB2" w:rsidP="003E384A">
            <w:pPr>
              <w:pStyle w:val="Tabletextleft"/>
            </w:pPr>
            <w:r w:rsidRPr="00B02BB2">
              <w:t>Stainless Steel Rod in Ground</w:t>
            </w:r>
          </w:p>
        </w:tc>
      </w:tr>
      <w:tr w:rsidR="00B02BB2" w:rsidRPr="00B02BB2" w14:paraId="25E162F6"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3F32FBBF" w14:textId="77777777" w:rsidR="00B02BB2" w:rsidRPr="00B02BB2" w:rsidRDefault="00B02BB2" w:rsidP="003E384A">
            <w:pPr>
              <w:pStyle w:val="Tabletextleft"/>
            </w:pPr>
            <w:r w:rsidRPr="00B02BB2">
              <w:t>VANURM3</w:t>
            </w:r>
          </w:p>
        </w:tc>
        <w:tc>
          <w:tcPr>
            <w:tcW w:w="2563" w:type="dxa"/>
            <w:noWrap/>
          </w:tcPr>
          <w:p w14:paraId="21F0A7DA" w14:textId="77777777" w:rsidR="00B02BB2" w:rsidRPr="00B02BB2" w:rsidRDefault="00B02BB2" w:rsidP="003E384A">
            <w:pPr>
              <w:pStyle w:val="Tabletextleft"/>
            </w:pPr>
            <w:r w:rsidRPr="00B02BB2">
              <w:t>32.1067</w:t>
            </w:r>
          </w:p>
        </w:tc>
        <w:tc>
          <w:tcPr>
            <w:tcW w:w="3827" w:type="dxa"/>
            <w:noWrap/>
          </w:tcPr>
          <w:p w14:paraId="28642B64" w14:textId="77777777" w:rsidR="00B02BB2" w:rsidRPr="00B02BB2" w:rsidRDefault="00B02BB2" w:rsidP="003E384A">
            <w:pPr>
              <w:pStyle w:val="Tabletextleft"/>
            </w:pPr>
            <w:r w:rsidRPr="00B02BB2">
              <w:t>Stainless Steel Rod in Ground</w:t>
            </w:r>
          </w:p>
        </w:tc>
      </w:tr>
      <w:tr w:rsidR="00B02BB2" w:rsidRPr="00B02BB2" w14:paraId="3BBCD523"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529E43B8" w14:textId="77777777" w:rsidR="00B02BB2" w:rsidRPr="00B02BB2" w:rsidRDefault="00B02BB2" w:rsidP="003E384A">
            <w:pPr>
              <w:pStyle w:val="Tabletextleft"/>
            </w:pPr>
            <w:r w:rsidRPr="00B02BB2">
              <w:t>PTVLRM1</w:t>
            </w:r>
          </w:p>
        </w:tc>
        <w:tc>
          <w:tcPr>
            <w:tcW w:w="2563" w:type="dxa"/>
            <w:noWrap/>
          </w:tcPr>
          <w:p w14:paraId="1C98C735" w14:textId="77777777" w:rsidR="00B02BB2" w:rsidRPr="00B02BB2" w:rsidRDefault="00B02BB2" w:rsidP="003E384A">
            <w:pPr>
              <w:pStyle w:val="Tabletextleft"/>
            </w:pPr>
            <w:r w:rsidRPr="00B02BB2">
              <w:t>21.6555</w:t>
            </w:r>
          </w:p>
        </w:tc>
        <w:tc>
          <w:tcPr>
            <w:tcW w:w="3827" w:type="dxa"/>
            <w:noWrap/>
          </w:tcPr>
          <w:p w14:paraId="2C1EFC2B" w14:textId="77777777" w:rsidR="00B02BB2" w:rsidRPr="00B02BB2" w:rsidRDefault="00B02BB2" w:rsidP="003E384A">
            <w:pPr>
              <w:pStyle w:val="Tabletextleft"/>
            </w:pPr>
            <w:r w:rsidRPr="00B02BB2">
              <w:t>Stainless Steel Rod in Ground</w:t>
            </w:r>
          </w:p>
        </w:tc>
      </w:tr>
      <w:tr w:rsidR="00B02BB2" w:rsidRPr="00B02BB2" w14:paraId="4C769B98"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56497F8C" w14:textId="77777777" w:rsidR="00B02BB2" w:rsidRPr="00B02BB2" w:rsidRDefault="00B02BB2" w:rsidP="003E384A">
            <w:pPr>
              <w:pStyle w:val="Tabletextleft"/>
            </w:pPr>
            <w:r w:rsidRPr="00B02BB2">
              <w:t>PTVLRM2</w:t>
            </w:r>
          </w:p>
        </w:tc>
        <w:tc>
          <w:tcPr>
            <w:tcW w:w="2563" w:type="dxa"/>
            <w:noWrap/>
          </w:tcPr>
          <w:p w14:paraId="5CAF03E9" w14:textId="77777777" w:rsidR="00B02BB2" w:rsidRPr="00B02BB2" w:rsidRDefault="00B02BB2" w:rsidP="003E384A">
            <w:pPr>
              <w:pStyle w:val="Tabletextleft"/>
            </w:pPr>
            <w:r w:rsidRPr="00B02BB2">
              <w:t>20.8576</w:t>
            </w:r>
          </w:p>
        </w:tc>
        <w:tc>
          <w:tcPr>
            <w:tcW w:w="3827" w:type="dxa"/>
            <w:noWrap/>
          </w:tcPr>
          <w:p w14:paraId="4135EA9F" w14:textId="77777777" w:rsidR="00B02BB2" w:rsidRPr="00B02BB2" w:rsidRDefault="00B02BB2" w:rsidP="003E384A">
            <w:pPr>
              <w:pStyle w:val="Tabletextleft"/>
            </w:pPr>
            <w:r w:rsidRPr="00B02BB2">
              <w:t>Stainless Steel Rod in Ground</w:t>
            </w:r>
          </w:p>
        </w:tc>
      </w:tr>
      <w:tr w:rsidR="00B02BB2" w:rsidRPr="00B02BB2" w14:paraId="1465C1A6" w14:textId="77777777" w:rsidTr="003E384A">
        <w:trPr>
          <w:cnfStyle w:val="000000010000" w:firstRow="0" w:lastRow="0" w:firstColumn="0" w:lastColumn="0" w:oddVBand="0" w:evenVBand="0" w:oddHBand="0" w:evenHBand="1" w:firstRowFirstColumn="0" w:firstRowLastColumn="0" w:lastRowFirstColumn="0" w:lastRowLastColumn="0"/>
          <w:cantSplit/>
          <w:trHeight w:val="57"/>
        </w:trPr>
        <w:tc>
          <w:tcPr>
            <w:tcW w:w="1280" w:type="dxa"/>
            <w:noWrap/>
          </w:tcPr>
          <w:p w14:paraId="7D3BFB25" w14:textId="77777777" w:rsidR="00B02BB2" w:rsidRPr="00B02BB2" w:rsidRDefault="00B02BB2" w:rsidP="003E384A">
            <w:pPr>
              <w:pStyle w:val="Tabletextleft"/>
            </w:pPr>
            <w:r w:rsidRPr="00B02BB2">
              <w:t>PTVLRM3</w:t>
            </w:r>
          </w:p>
        </w:tc>
        <w:tc>
          <w:tcPr>
            <w:tcW w:w="2563" w:type="dxa"/>
            <w:noWrap/>
          </w:tcPr>
          <w:p w14:paraId="011EADFC" w14:textId="77777777" w:rsidR="00B02BB2" w:rsidRPr="00B02BB2" w:rsidRDefault="00B02BB2" w:rsidP="003E384A">
            <w:pPr>
              <w:pStyle w:val="Tabletextleft"/>
            </w:pPr>
            <w:r w:rsidRPr="00B02BB2">
              <w:t>20.1327</w:t>
            </w:r>
          </w:p>
        </w:tc>
        <w:tc>
          <w:tcPr>
            <w:tcW w:w="3827" w:type="dxa"/>
            <w:noWrap/>
          </w:tcPr>
          <w:p w14:paraId="1105539F" w14:textId="77777777" w:rsidR="00B02BB2" w:rsidRPr="00B02BB2" w:rsidRDefault="00B02BB2" w:rsidP="003E384A">
            <w:pPr>
              <w:pStyle w:val="Tabletextleft"/>
            </w:pPr>
            <w:r w:rsidRPr="00B02BB2">
              <w:t>Stainless Steel Rod in Ground</w:t>
            </w:r>
          </w:p>
        </w:tc>
      </w:tr>
      <w:tr w:rsidR="00B02BB2" w:rsidRPr="00B02BB2" w14:paraId="3D8E1532" w14:textId="77777777" w:rsidTr="003E384A">
        <w:trPr>
          <w:cnfStyle w:val="000000100000" w:firstRow="0" w:lastRow="0" w:firstColumn="0" w:lastColumn="0" w:oddVBand="0" w:evenVBand="0" w:oddHBand="1" w:evenHBand="0" w:firstRowFirstColumn="0" w:firstRowLastColumn="0" w:lastRowFirstColumn="0" w:lastRowLastColumn="0"/>
          <w:cantSplit/>
          <w:trHeight w:val="57"/>
        </w:trPr>
        <w:tc>
          <w:tcPr>
            <w:tcW w:w="1280" w:type="dxa"/>
            <w:noWrap/>
          </w:tcPr>
          <w:p w14:paraId="1EC2B5D7" w14:textId="77777777" w:rsidR="00B02BB2" w:rsidRPr="00B02BB2" w:rsidRDefault="00B02BB2" w:rsidP="003E384A">
            <w:pPr>
              <w:pStyle w:val="Tabletextleft"/>
            </w:pPr>
            <w:r w:rsidRPr="00B02BB2">
              <w:t>PTVL_MET</w:t>
            </w:r>
          </w:p>
        </w:tc>
        <w:tc>
          <w:tcPr>
            <w:tcW w:w="2563" w:type="dxa"/>
            <w:noWrap/>
          </w:tcPr>
          <w:p w14:paraId="2EC6C19A" w14:textId="77777777" w:rsidR="00B02BB2" w:rsidRPr="00B02BB2" w:rsidRDefault="00B02BB2" w:rsidP="003E384A">
            <w:pPr>
              <w:pStyle w:val="Tabletextleft"/>
            </w:pPr>
            <w:r w:rsidRPr="00B02BB2">
              <w:t>19.2107</w:t>
            </w:r>
          </w:p>
        </w:tc>
        <w:tc>
          <w:tcPr>
            <w:tcW w:w="3827" w:type="dxa"/>
            <w:noWrap/>
          </w:tcPr>
          <w:p w14:paraId="19FDED87" w14:textId="77777777" w:rsidR="00B02BB2" w:rsidRPr="00B02BB2" w:rsidRDefault="00B02BB2" w:rsidP="003E384A">
            <w:pPr>
              <w:pStyle w:val="Tabletextleft"/>
            </w:pPr>
            <w:r w:rsidRPr="00B02BB2">
              <w:t>Top of Met Station</w:t>
            </w:r>
          </w:p>
        </w:tc>
      </w:tr>
    </w:tbl>
    <w:p w14:paraId="0ECFE364" w14:textId="77777777" w:rsidR="00831495" w:rsidRDefault="00B02BB2" w:rsidP="003E384A">
      <w:pPr>
        <w:pStyle w:val="Tablesource"/>
      </w:pPr>
      <w:r w:rsidRPr="007B2598">
        <w:t>*The RL of the Reference Point VANU (ARP) is derive</w:t>
      </w:r>
      <w:r w:rsidR="00823895" w:rsidRPr="007B2598">
        <w:t>d from adding the static height</w:t>
      </w:r>
      <w:r w:rsidR="00831495">
        <w:t xml:space="preserve"> </w:t>
      </w:r>
      <w:r w:rsidRPr="007B2598">
        <w:t xml:space="preserve">difference of 0.9534 (VANUBM to VANU) to the </w:t>
      </w:r>
      <w:r w:rsidR="00342F9D" w:rsidRPr="007B2598">
        <w:t xml:space="preserve">2012 </w:t>
      </w:r>
      <w:r w:rsidRPr="006F6CF4">
        <w:t>levelled</w:t>
      </w:r>
      <w:r w:rsidRPr="007B2598">
        <w:t xml:space="preserve"> RL of VANUBM.</w:t>
      </w:r>
      <w:r w:rsidR="00831495">
        <w:br w:type="page"/>
      </w:r>
    </w:p>
    <w:p w14:paraId="58532262" w14:textId="77777777" w:rsidR="00D24D22" w:rsidRDefault="00C80C00" w:rsidP="005129E0">
      <w:pPr>
        <w:pStyle w:val="Heading2"/>
      </w:pPr>
      <w:bookmarkStart w:id="16" w:name="_Toc387410561"/>
      <w:r>
        <w:lastRenderedPageBreak/>
        <w:t>Time Series of Bench Mark movement relative to Fixed Deep Bench Mark VAN3</w:t>
      </w:r>
      <w:bookmarkEnd w:id="16"/>
    </w:p>
    <w:p w14:paraId="085AE624" w14:textId="77777777" w:rsidR="003E384A" w:rsidRDefault="003E384A" w:rsidP="003E384A">
      <w:pPr>
        <w:pStyle w:val="BodyText"/>
      </w:pPr>
      <w:r>
        <w:t>Precise Differential Levelling: 1993 - 2006</w:t>
      </w:r>
      <w:r>
        <w:tab/>
      </w:r>
      <w:r>
        <w:rPr>
          <w:noProof/>
        </w:rPr>
        <mc:AlternateContent>
          <mc:Choice Requires="wps">
            <w:drawing>
              <wp:inline distT="0" distB="0" distL="0" distR="0" wp14:anchorId="0D26C925" wp14:editId="23FF512E">
                <wp:extent cx="685800" cy="0"/>
                <wp:effectExtent l="38100" t="38100" r="57150" b="57150"/>
                <wp:docPr id="5" name="Straight Connector 5"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id="Straight Connector 5"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JSbtvVAAgAAiA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br/>
        <w:t>EDM Height Traversing: 2006 onwards</w:t>
      </w:r>
      <w:r>
        <w:tab/>
      </w:r>
      <w:r>
        <w:rPr>
          <w:noProof/>
        </w:rPr>
        <mc:AlternateContent>
          <mc:Choice Requires="wps">
            <w:drawing>
              <wp:inline distT="0" distB="0" distL="0" distR="0" wp14:anchorId="14DA2928" wp14:editId="10699609">
                <wp:extent cx="685800" cy="0"/>
                <wp:effectExtent l="38100" t="38100" r="57150" b="57150"/>
                <wp:docPr id="4" name="Straight Connector 4"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id="Straight Connector 4"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1DapDUACAACI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14:paraId="223BB312" w14:textId="77777777" w:rsidR="00D24D22" w:rsidRDefault="009C4E04" w:rsidP="003E384A">
      <w:pPr>
        <w:pStyle w:val="Figuresandimagescentred"/>
      </w:pPr>
      <w:r>
        <w:rPr>
          <w:noProof/>
        </w:rPr>
        <w:drawing>
          <wp:inline distT="0" distB="0" distL="0" distR="0" wp14:anchorId="3DAD9B15" wp14:editId="482336DE">
            <wp:extent cx="5534025" cy="2809875"/>
            <wp:effectExtent l="0" t="0" r="9525" b="9525"/>
            <wp:docPr id="17" name="Chart 17" descr="Graph showing the VAN1 Bench Mark time series movement relative to fixed Deep Bench Mark VAN3." title="Time Series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5171A9" w14:textId="77777777" w:rsidR="00D24D22" w:rsidRDefault="009C4E04" w:rsidP="003E384A">
      <w:pPr>
        <w:pStyle w:val="Figuresandimagescentred"/>
      </w:pPr>
      <w:r>
        <w:rPr>
          <w:noProof/>
        </w:rPr>
        <w:drawing>
          <wp:inline distT="0" distB="0" distL="0" distR="0" wp14:anchorId="09FCAC02" wp14:editId="3D5F7589">
            <wp:extent cx="5534025" cy="2743200"/>
            <wp:effectExtent l="0" t="0" r="9525" b="19050"/>
            <wp:docPr id="8" name="Chart 8" descr="Graph showing the VAN2 Bench Mark time series movement relative to fixed Deep Bench Mark VAN3." title="Time Series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823C1B" w14:textId="77777777" w:rsidR="00D24D22" w:rsidRDefault="009C4E04" w:rsidP="003E384A">
      <w:pPr>
        <w:pStyle w:val="Figuresandimagescentred"/>
      </w:pPr>
      <w:r>
        <w:rPr>
          <w:noProof/>
        </w:rPr>
        <w:lastRenderedPageBreak/>
        <w:drawing>
          <wp:inline distT="0" distB="0" distL="0" distR="0" wp14:anchorId="122CD413" wp14:editId="5CD0A56E">
            <wp:extent cx="5229225" cy="2867025"/>
            <wp:effectExtent l="0" t="0" r="9525" b="9525"/>
            <wp:docPr id="11" name="Chart 11" descr="Graph showing the VAN14 Bench Mark time series movement relative to fixed Deep Bench Mark VAN3." title="Time Series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48BE3D" w14:textId="77777777" w:rsidR="00D24D22" w:rsidRDefault="009C4E04" w:rsidP="003E384A">
      <w:pPr>
        <w:pStyle w:val="Figuresandimagescentred"/>
      </w:pPr>
      <w:r>
        <w:rPr>
          <w:noProof/>
        </w:rPr>
        <w:drawing>
          <wp:inline distT="0" distB="0" distL="0" distR="0" wp14:anchorId="4B676692" wp14:editId="58D6C14F">
            <wp:extent cx="5162550" cy="3000375"/>
            <wp:effectExtent l="0" t="0" r="19050" b="9525"/>
            <wp:docPr id="12" name="Chart 12" descr="Graph showing the VAN16 Bench Mark time series movement relative to fixed Deep Bench Mark VAN3." title="Time Series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B6E940" w14:textId="77777777" w:rsidR="00D24D22" w:rsidRDefault="009C4E04" w:rsidP="003E384A">
      <w:pPr>
        <w:pStyle w:val="Figuresandimagescentred"/>
        <w:rPr>
          <w:noProof/>
        </w:rPr>
      </w:pPr>
      <w:r>
        <w:rPr>
          <w:noProof/>
        </w:rPr>
        <w:lastRenderedPageBreak/>
        <w:drawing>
          <wp:inline distT="0" distB="0" distL="0" distR="0" wp14:anchorId="41C2DE79" wp14:editId="6BDD9B93">
            <wp:extent cx="5419725" cy="2838450"/>
            <wp:effectExtent l="0" t="0" r="9525" b="19050"/>
            <wp:docPr id="13" name="Chart 13" descr="Graph showing the VAN100 Bench Mark time series movement relative to fixed Deep Bench Mark VAN3." title="Time Series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1F13D7" w14:textId="77777777" w:rsidR="00F90052" w:rsidRPr="00F90052" w:rsidRDefault="009C4E04" w:rsidP="003E384A">
      <w:pPr>
        <w:pStyle w:val="Figuresandimagescentred"/>
      </w:pPr>
      <w:r>
        <w:rPr>
          <w:noProof/>
        </w:rPr>
        <w:drawing>
          <wp:inline distT="0" distB="0" distL="0" distR="0" wp14:anchorId="2FA64B84" wp14:editId="19ABDD33">
            <wp:extent cx="5353050" cy="3009900"/>
            <wp:effectExtent l="0" t="0" r="19050" b="19050"/>
            <wp:docPr id="14" name="Chart 14" descr="Graph showing the VAN101 Bench Mark time series movement relative to fixed Deep Bench Mark VAN3." title="Time Series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4905E7" w14:textId="77777777" w:rsidR="009E221E" w:rsidRPr="00453EEB" w:rsidRDefault="009C4E04" w:rsidP="003E384A">
      <w:pPr>
        <w:pStyle w:val="Figuresandimagescentred"/>
      </w:pPr>
      <w:r>
        <w:rPr>
          <w:noProof/>
        </w:rPr>
        <w:lastRenderedPageBreak/>
        <w:drawing>
          <wp:inline distT="0" distB="0" distL="0" distR="0" wp14:anchorId="7151A39F" wp14:editId="63FF1082">
            <wp:extent cx="5086350" cy="2905125"/>
            <wp:effectExtent l="0" t="0" r="19050" b="9525"/>
            <wp:docPr id="15" name="Chart 15" descr="Graph showing the VANUBM Bench Mark time series movement relative to fixed Deep Bench Mark VAN3." title="Time Series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747737" w14:textId="77777777" w:rsidR="00C51A42" w:rsidRDefault="00C51A42" w:rsidP="005129E0">
      <w:pPr>
        <w:pStyle w:val="Heading1"/>
      </w:pPr>
      <w:bookmarkStart w:id="17" w:name="_Toc317139146"/>
      <w:bookmarkStart w:id="18" w:name="_Toc387410562"/>
      <w:r w:rsidRPr="00F03E2E">
        <w:lastRenderedPageBreak/>
        <w:t>Deep Bench Mark Locality Diagrams</w:t>
      </w:r>
      <w:bookmarkEnd w:id="17"/>
      <w:bookmarkEnd w:id="18"/>
    </w:p>
    <w:p w14:paraId="480E3C0B" w14:textId="77777777" w:rsidR="00C51A42" w:rsidRPr="009E6F02" w:rsidRDefault="00C51A42" w:rsidP="00292FB6">
      <w:pPr>
        <w:pStyle w:val="Figuresandimagescentred"/>
      </w:pPr>
      <w:r>
        <w:rPr>
          <w:noProof/>
        </w:rPr>
        <w:drawing>
          <wp:inline distT="0" distB="0" distL="0" distR="0" wp14:anchorId="4B292DE8" wp14:editId="05D2FF97">
            <wp:extent cx="4903223" cy="7381875"/>
            <wp:effectExtent l="0" t="0" r="0" b="0"/>
            <wp:docPr id="10" name="Picture 10" descr="Due to the complexity of this figure no alternative description has been provided. Please email Geoscience Australia at clientservices@ga.gov.au for an alternate description." title="Deep Bench Mark Locality Diagram - V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3223" cy="7381875"/>
                    </a:xfrm>
                    <a:prstGeom prst="rect">
                      <a:avLst/>
                    </a:prstGeom>
                    <a:noFill/>
                    <a:ln>
                      <a:noFill/>
                    </a:ln>
                  </pic:spPr>
                </pic:pic>
              </a:graphicData>
            </a:graphic>
          </wp:inline>
        </w:drawing>
      </w:r>
    </w:p>
    <w:p w14:paraId="65223B46" w14:textId="77777777" w:rsidR="00C51A42" w:rsidRPr="00402561" w:rsidRDefault="00C51A42" w:rsidP="00292FB6">
      <w:pPr>
        <w:pStyle w:val="Figuresandimagescentred"/>
      </w:pPr>
      <w:r>
        <w:rPr>
          <w:noProof/>
        </w:rPr>
        <w:lastRenderedPageBreak/>
        <w:drawing>
          <wp:inline distT="0" distB="0" distL="0" distR="0" wp14:anchorId="0AA40353" wp14:editId="512034DC">
            <wp:extent cx="5238750" cy="8343900"/>
            <wp:effectExtent l="0" t="0" r="0" b="0"/>
            <wp:docPr id="9" name="Picture 9" descr="Due to the complexity of this figure no alternative description has been provided. Please email Geoscience Australia at clientservices@ga.gov.au for an alternate description." title="Deep Bench Mark Locality Diagram - V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0" cy="8343900"/>
                    </a:xfrm>
                    <a:prstGeom prst="rect">
                      <a:avLst/>
                    </a:prstGeom>
                    <a:noFill/>
                    <a:ln>
                      <a:noFill/>
                    </a:ln>
                  </pic:spPr>
                </pic:pic>
              </a:graphicData>
            </a:graphic>
          </wp:inline>
        </w:drawing>
      </w:r>
    </w:p>
    <w:p w14:paraId="6D48DEFE" w14:textId="77777777" w:rsidR="00C51A42" w:rsidRPr="00402561" w:rsidRDefault="00C51A42" w:rsidP="00292FB6">
      <w:pPr>
        <w:pStyle w:val="Figuresandimagescentred"/>
      </w:pPr>
      <w:r>
        <w:rPr>
          <w:noProof/>
        </w:rPr>
        <w:lastRenderedPageBreak/>
        <w:drawing>
          <wp:inline distT="0" distB="0" distL="0" distR="0" wp14:anchorId="5B98AE1E" wp14:editId="0B5C98B5">
            <wp:extent cx="5276850" cy="8353425"/>
            <wp:effectExtent l="0" t="0" r="0" b="0"/>
            <wp:docPr id="7" name="Picture 7" descr="Due to the complexity of this figure no alternative description has been provided. Please email Geoscience Australia at clientservices@ga.gov.au for an alternate description." title="Deep Bench Mark Locality Diagram - VA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850" cy="8353425"/>
                    </a:xfrm>
                    <a:prstGeom prst="rect">
                      <a:avLst/>
                    </a:prstGeom>
                    <a:noFill/>
                    <a:ln>
                      <a:noFill/>
                    </a:ln>
                  </pic:spPr>
                </pic:pic>
              </a:graphicData>
            </a:graphic>
          </wp:inline>
        </w:drawing>
      </w:r>
    </w:p>
    <w:p w14:paraId="1F9FAC10" w14:textId="77777777" w:rsidR="00C51A42" w:rsidRDefault="00C51A42" w:rsidP="00292FB6">
      <w:pPr>
        <w:pStyle w:val="Figuresandimagescentred"/>
      </w:pPr>
      <w:r>
        <w:rPr>
          <w:noProof/>
        </w:rPr>
        <w:lastRenderedPageBreak/>
        <w:drawing>
          <wp:inline distT="0" distB="0" distL="0" distR="0" wp14:anchorId="7A5B0921" wp14:editId="117A2BBB">
            <wp:extent cx="5381625" cy="8353425"/>
            <wp:effectExtent l="0" t="0" r="9525" b="0"/>
            <wp:docPr id="3" name="Picture 3" descr="Due to the complexity of this figure no alternative description has been provided. Please email Geoscience Australia at clientservices@ga.gov.au for an alternate description." title="Deep Bench Mark Locality Diagram - VA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625" cy="8353425"/>
                    </a:xfrm>
                    <a:prstGeom prst="rect">
                      <a:avLst/>
                    </a:prstGeom>
                    <a:noFill/>
                    <a:ln>
                      <a:noFill/>
                    </a:ln>
                  </pic:spPr>
                </pic:pic>
              </a:graphicData>
            </a:graphic>
          </wp:inline>
        </w:drawing>
      </w:r>
    </w:p>
    <w:p w14:paraId="4B98A9F8" w14:textId="77777777" w:rsidR="00C51A42" w:rsidRPr="00402561" w:rsidRDefault="00C51A42" w:rsidP="00C51A42">
      <w:pPr>
        <w:pStyle w:val="Heading1"/>
      </w:pPr>
      <w:bookmarkStart w:id="19" w:name="_Toc317139147"/>
      <w:bookmarkStart w:id="20" w:name="_Toc387410563"/>
      <w:r>
        <w:lastRenderedPageBreak/>
        <w:t>Vanuatu</w:t>
      </w:r>
      <w:r w:rsidRPr="00F75C2D">
        <w:t xml:space="preserve"> Reference Mark Locality Diagrams</w:t>
      </w:r>
      <w:bookmarkEnd w:id="19"/>
      <w:bookmarkEnd w:id="20"/>
    </w:p>
    <w:p w14:paraId="3ABD65DD" w14:textId="77777777" w:rsidR="00C51A42" w:rsidRPr="00F75C2D" w:rsidRDefault="00C51A42" w:rsidP="00292FB6">
      <w:pPr>
        <w:pStyle w:val="Figuresandimagescentred"/>
      </w:pPr>
      <w:r>
        <w:rPr>
          <w:noProof/>
        </w:rPr>
        <w:drawing>
          <wp:inline distT="0" distB="0" distL="0" distR="0" wp14:anchorId="16EC586A" wp14:editId="040885D2">
            <wp:extent cx="5286375" cy="6553200"/>
            <wp:effectExtent l="0" t="0" r="9525" b="0"/>
            <wp:docPr id="20" name="Picture 20" descr="Due to the complexity of this figure no alternative description has been provided. Please email Geoscience Australia at clientservices@ga.gov.au for an alternate description." title="Vanuatu Reference Mark Locality Diagram -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6553200"/>
                    </a:xfrm>
                    <a:prstGeom prst="rect">
                      <a:avLst/>
                    </a:prstGeom>
                    <a:noFill/>
                    <a:ln>
                      <a:noFill/>
                    </a:ln>
                  </pic:spPr>
                </pic:pic>
              </a:graphicData>
            </a:graphic>
          </wp:inline>
        </w:drawing>
      </w:r>
    </w:p>
    <w:p w14:paraId="0EF98FCD" w14:textId="77777777" w:rsidR="00C51A42" w:rsidRDefault="00C51A42" w:rsidP="00292FB6">
      <w:pPr>
        <w:pStyle w:val="Figuresandimagescentred"/>
      </w:pPr>
      <w:r>
        <w:rPr>
          <w:noProof/>
        </w:rPr>
        <w:lastRenderedPageBreak/>
        <w:drawing>
          <wp:inline distT="0" distB="0" distL="0" distR="0" wp14:anchorId="56027C50" wp14:editId="3867FDA7">
            <wp:extent cx="5273749" cy="6312592"/>
            <wp:effectExtent l="0" t="0" r="3175" b="0"/>
            <wp:docPr id="19" name="Picture 19" descr="Due to the complexity of this figure no alternative description has been provided. Please email Geoscience Australia at clientservices@ga.gov.au for an alternate description." title="Vanuatu Reference Mark Locality Diagram - 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t="2624"/>
                    <a:stretch/>
                  </pic:blipFill>
                  <pic:spPr bwMode="auto">
                    <a:xfrm>
                      <a:off x="0" y="0"/>
                      <a:ext cx="5276850" cy="6316304"/>
                    </a:xfrm>
                    <a:prstGeom prst="rect">
                      <a:avLst/>
                    </a:prstGeom>
                    <a:noFill/>
                    <a:ln>
                      <a:noFill/>
                    </a:ln>
                    <a:extLst>
                      <a:ext uri="{53640926-AAD7-44D8-BBD7-CCE9431645EC}">
                        <a14:shadowObscured xmlns:a14="http://schemas.microsoft.com/office/drawing/2010/main"/>
                      </a:ext>
                    </a:extLst>
                  </pic:spPr>
                </pic:pic>
              </a:graphicData>
            </a:graphic>
          </wp:inline>
        </w:drawing>
      </w:r>
    </w:p>
    <w:p w14:paraId="170E6E03" w14:textId="77777777" w:rsidR="00C51A42" w:rsidRDefault="00C51A42" w:rsidP="00292FB6">
      <w:pPr>
        <w:pStyle w:val="Figuresandimagescentred"/>
      </w:pPr>
      <w:r>
        <w:rPr>
          <w:noProof/>
        </w:rPr>
        <w:lastRenderedPageBreak/>
        <w:drawing>
          <wp:inline distT="0" distB="0" distL="0" distR="0" wp14:anchorId="087ABB6D" wp14:editId="6774EA36">
            <wp:extent cx="5286375" cy="6677025"/>
            <wp:effectExtent l="0" t="0" r="9525" b="9525"/>
            <wp:docPr id="18" name="Picture 18" descr="Due to the complexity of this figure no alternative description has been provided. Please email Geoscience Australia at clientservices@ga.gov.au for an alternate description." title="Vanuatu Reference Mark Locality Diagram - 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6375" cy="6677025"/>
                    </a:xfrm>
                    <a:prstGeom prst="rect">
                      <a:avLst/>
                    </a:prstGeom>
                    <a:noFill/>
                    <a:ln>
                      <a:noFill/>
                    </a:ln>
                  </pic:spPr>
                </pic:pic>
              </a:graphicData>
            </a:graphic>
          </wp:inline>
        </w:drawing>
      </w:r>
    </w:p>
    <w:p w14:paraId="1F9F27F5" w14:textId="77777777" w:rsidR="00C51A42" w:rsidRDefault="00C51A42" w:rsidP="00292FB6">
      <w:pPr>
        <w:pStyle w:val="Figuresandimagescentred"/>
      </w:pPr>
      <w:r>
        <w:rPr>
          <w:noProof/>
        </w:rPr>
        <w:lastRenderedPageBreak/>
        <w:drawing>
          <wp:inline distT="0" distB="0" distL="0" distR="0" wp14:anchorId="0B49FA81" wp14:editId="301BD505">
            <wp:extent cx="5263116" cy="6413682"/>
            <wp:effectExtent l="0" t="0" r="0" b="6350"/>
            <wp:docPr id="16" name="Picture 16" descr="Due to the complexity of this figure no alternative description has been provided. Please email Geoscience Australia at clientservices@ga.gov.au for an alternate description." title="Vanuatu Reference Mark Locality Diagram - 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t="2898"/>
                    <a:stretch/>
                  </pic:blipFill>
                  <pic:spPr bwMode="auto">
                    <a:xfrm>
                      <a:off x="0" y="0"/>
                      <a:ext cx="5267325" cy="6418811"/>
                    </a:xfrm>
                    <a:prstGeom prst="rect">
                      <a:avLst/>
                    </a:prstGeom>
                    <a:noFill/>
                    <a:ln>
                      <a:noFill/>
                    </a:ln>
                    <a:extLst>
                      <a:ext uri="{53640926-AAD7-44D8-BBD7-CCE9431645EC}">
                        <a14:shadowObscured xmlns:a14="http://schemas.microsoft.com/office/drawing/2010/main"/>
                      </a:ext>
                    </a:extLst>
                  </pic:spPr>
                </pic:pic>
              </a:graphicData>
            </a:graphic>
          </wp:inline>
        </w:drawing>
      </w:r>
    </w:p>
    <w:p w14:paraId="37CCA4B1" w14:textId="77777777" w:rsidR="00C51A42" w:rsidRDefault="00C51A42" w:rsidP="005129E0">
      <w:pPr>
        <w:pStyle w:val="Heading1"/>
      </w:pPr>
      <w:bookmarkStart w:id="21" w:name="_Toc317139148"/>
      <w:bookmarkStart w:id="22" w:name="_Toc387410564"/>
      <w:r w:rsidRPr="003D09A6">
        <w:lastRenderedPageBreak/>
        <w:t>Temporary Holding Mark Locality Diagrams</w:t>
      </w:r>
      <w:bookmarkEnd w:id="21"/>
      <w:bookmarkEnd w:id="22"/>
      <w:r>
        <w:t xml:space="preserve"> </w:t>
      </w:r>
    </w:p>
    <w:p w14:paraId="40D6E71A" w14:textId="77777777" w:rsidR="00C51A42" w:rsidRDefault="00C51A42" w:rsidP="00292FB6">
      <w:pPr>
        <w:pStyle w:val="Figuresandimagescentred"/>
      </w:pPr>
      <w:r>
        <w:rPr>
          <w:noProof/>
        </w:rPr>
        <w:drawing>
          <wp:inline distT="0" distB="0" distL="0" distR="0" wp14:anchorId="36C7F676" wp14:editId="3046D7F2">
            <wp:extent cx="5131092" cy="7581900"/>
            <wp:effectExtent l="0" t="0" r="0" b="0"/>
            <wp:docPr id="29" name="Picture 29" descr="Due to the complexity of this figure no alternative description has been provided. Please email Geoscience Australia at clientservices@ga.gov.au for an alternate description." title="Temporary Holding Mark Locality Diagram - VAN 160 &amp; VA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DP_TBM_Vanuatu_Page_1"/>
                    <pic:cNvPicPr>
                      <a:picLocks noChangeAspect="1" noChangeArrowheads="1"/>
                    </pic:cNvPicPr>
                  </pic:nvPicPr>
                  <pic:blipFill>
                    <a:blip r:embed="rId34" cstate="print">
                      <a:extLst>
                        <a:ext uri="{28A0092B-C50C-407E-A947-70E740481C1C}">
                          <a14:useLocalDpi xmlns:a14="http://schemas.microsoft.com/office/drawing/2010/main" val="0"/>
                        </a:ext>
                      </a:extLst>
                    </a:blip>
                    <a:srcRect l="5904" t="4108" r="6712" b="4544"/>
                    <a:stretch>
                      <a:fillRect/>
                    </a:stretch>
                  </pic:blipFill>
                  <pic:spPr bwMode="auto">
                    <a:xfrm>
                      <a:off x="0" y="0"/>
                      <a:ext cx="5131092" cy="7581900"/>
                    </a:xfrm>
                    <a:prstGeom prst="rect">
                      <a:avLst/>
                    </a:prstGeom>
                    <a:noFill/>
                    <a:ln>
                      <a:noFill/>
                    </a:ln>
                  </pic:spPr>
                </pic:pic>
              </a:graphicData>
            </a:graphic>
          </wp:inline>
        </w:drawing>
      </w:r>
    </w:p>
    <w:p w14:paraId="0F6CB142" w14:textId="77777777" w:rsidR="00C51A42" w:rsidRDefault="00C51A42" w:rsidP="00292FB6">
      <w:pPr>
        <w:pStyle w:val="Figuresandimagescentred"/>
      </w:pPr>
      <w:r>
        <w:rPr>
          <w:noProof/>
        </w:rPr>
        <w:lastRenderedPageBreak/>
        <w:drawing>
          <wp:inline distT="0" distB="0" distL="0" distR="0" wp14:anchorId="28D738E8" wp14:editId="63AED586">
            <wp:extent cx="5495925" cy="8124825"/>
            <wp:effectExtent l="0" t="0" r="9525" b="9525"/>
            <wp:docPr id="28" name="Picture 28" descr="Due to the complexity of this figure no alternative description has been provided. Please email Geoscience Australia at clientservices@ga.gov.au for an alternate description." title="Temporary Holding Mark Locality Diagram - VAN 200 &amp; VA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DP_TBM_Vanuatu_Page_2"/>
                    <pic:cNvPicPr>
                      <a:picLocks noChangeAspect="1" noChangeArrowheads="1"/>
                    </pic:cNvPicPr>
                  </pic:nvPicPr>
                  <pic:blipFill>
                    <a:blip r:embed="rId35" cstate="print">
                      <a:extLst>
                        <a:ext uri="{28A0092B-C50C-407E-A947-70E740481C1C}">
                          <a14:useLocalDpi xmlns:a14="http://schemas.microsoft.com/office/drawing/2010/main" val="0"/>
                        </a:ext>
                      </a:extLst>
                    </a:blip>
                    <a:srcRect l="5882" t="4114" r="6705" b="4556"/>
                    <a:stretch>
                      <a:fillRect/>
                    </a:stretch>
                  </pic:blipFill>
                  <pic:spPr bwMode="auto">
                    <a:xfrm>
                      <a:off x="0" y="0"/>
                      <a:ext cx="5495925" cy="8124825"/>
                    </a:xfrm>
                    <a:prstGeom prst="rect">
                      <a:avLst/>
                    </a:prstGeom>
                    <a:noFill/>
                    <a:ln>
                      <a:noFill/>
                    </a:ln>
                  </pic:spPr>
                </pic:pic>
              </a:graphicData>
            </a:graphic>
          </wp:inline>
        </w:drawing>
      </w:r>
    </w:p>
    <w:p w14:paraId="57D8D82A" w14:textId="77777777" w:rsidR="00C51A42" w:rsidRDefault="00C51A42" w:rsidP="00292FB6">
      <w:pPr>
        <w:pStyle w:val="Figuresandimagescentred"/>
      </w:pPr>
      <w:r>
        <w:rPr>
          <w:noProof/>
        </w:rPr>
        <w:lastRenderedPageBreak/>
        <w:drawing>
          <wp:inline distT="0" distB="0" distL="0" distR="0" wp14:anchorId="45426D31" wp14:editId="2063BFC7">
            <wp:extent cx="5505450" cy="8134350"/>
            <wp:effectExtent l="0" t="0" r="0" b="0"/>
            <wp:docPr id="27" name="Picture 27" descr="Due to the complexity of this figure no alternative description has been provided. Please email Geoscience Australia at clientservices@ga.gov.au for an alternate description." title="Temporary Holding Mark Locality Diagram - VAN 204 &amp; VA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DP_TBM_Vanuatu_Page_3"/>
                    <pic:cNvPicPr>
                      <a:picLocks noChangeAspect="1" noChangeArrowheads="1"/>
                    </pic:cNvPicPr>
                  </pic:nvPicPr>
                  <pic:blipFill>
                    <a:blip r:embed="rId36" cstate="print">
                      <a:extLst>
                        <a:ext uri="{28A0092B-C50C-407E-A947-70E740481C1C}">
                          <a14:useLocalDpi xmlns:a14="http://schemas.microsoft.com/office/drawing/2010/main" val="0"/>
                        </a:ext>
                      </a:extLst>
                    </a:blip>
                    <a:srcRect l="5882" t="5519" r="6705" b="3145"/>
                    <a:stretch>
                      <a:fillRect/>
                    </a:stretch>
                  </pic:blipFill>
                  <pic:spPr bwMode="auto">
                    <a:xfrm>
                      <a:off x="0" y="0"/>
                      <a:ext cx="5505450" cy="8134350"/>
                    </a:xfrm>
                    <a:prstGeom prst="rect">
                      <a:avLst/>
                    </a:prstGeom>
                    <a:noFill/>
                    <a:ln>
                      <a:noFill/>
                    </a:ln>
                  </pic:spPr>
                </pic:pic>
              </a:graphicData>
            </a:graphic>
          </wp:inline>
        </w:drawing>
      </w:r>
    </w:p>
    <w:p w14:paraId="34E99D06" w14:textId="77777777" w:rsidR="00C51A42" w:rsidRDefault="00C51A42" w:rsidP="00292FB6">
      <w:pPr>
        <w:pStyle w:val="Figuresandimagescentred"/>
      </w:pPr>
      <w:r>
        <w:rPr>
          <w:noProof/>
        </w:rPr>
        <w:lastRenderedPageBreak/>
        <w:drawing>
          <wp:inline distT="0" distB="0" distL="0" distR="0" wp14:anchorId="2DC0FA01" wp14:editId="5F43C17E">
            <wp:extent cx="5438775" cy="8020050"/>
            <wp:effectExtent l="0" t="0" r="9525" b="0"/>
            <wp:docPr id="26" name="Picture 26" descr="Due to the complexity of this figure no alternative description has been provided. Please email Geoscience Australia at clientservices@ga.gov.au for an alternate description." title="Temporary Holding Mark Locality Diagram - VAN 154 &amp; VA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DP_TBM_Vanuatu_Page_4"/>
                    <pic:cNvPicPr>
                      <a:picLocks noChangeAspect="1" noChangeArrowheads="1"/>
                    </pic:cNvPicPr>
                  </pic:nvPicPr>
                  <pic:blipFill>
                    <a:blip r:embed="rId37" cstate="print">
                      <a:extLst>
                        <a:ext uri="{28A0092B-C50C-407E-A947-70E740481C1C}">
                          <a14:useLocalDpi xmlns:a14="http://schemas.microsoft.com/office/drawing/2010/main" val="0"/>
                        </a:ext>
                      </a:extLst>
                    </a:blip>
                    <a:srcRect l="5882" t="4114" r="6705" b="4556"/>
                    <a:stretch>
                      <a:fillRect/>
                    </a:stretch>
                  </pic:blipFill>
                  <pic:spPr bwMode="auto">
                    <a:xfrm>
                      <a:off x="0" y="0"/>
                      <a:ext cx="5438775" cy="8020050"/>
                    </a:xfrm>
                    <a:prstGeom prst="rect">
                      <a:avLst/>
                    </a:prstGeom>
                    <a:noFill/>
                    <a:ln>
                      <a:noFill/>
                    </a:ln>
                  </pic:spPr>
                </pic:pic>
              </a:graphicData>
            </a:graphic>
          </wp:inline>
        </w:drawing>
      </w:r>
    </w:p>
    <w:p w14:paraId="0139B9E3" w14:textId="77777777" w:rsidR="00C51A42" w:rsidRPr="00292FB6" w:rsidRDefault="00C51A42" w:rsidP="00292FB6">
      <w:pPr>
        <w:pStyle w:val="Figuresandimagescentred"/>
      </w:pPr>
      <w:r w:rsidRPr="00292FB6">
        <w:rPr>
          <w:noProof/>
        </w:rPr>
        <w:lastRenderedPageBreak/>
        <w:drawing>
          <wp:inline distT="0" distB="0" distL="0" distR="0" wp14:anchorId="4562E367" wp14:editId="7DBABE15">
            <wp:extent cx="5562600" cy="8105775"/>
            <wp:effectExtent l="0" t="0" r="0" b="9525"/>
            <wp:docPr id="25" name="Picture 25" descr="Due to the complexity of this figure no alternative description has been provided. Please email Geoscience Australia at clientservices@ga.gov.au for an alternate description." title="Temporary Holding Mark Locality Diagram - VAN 202 &amp; VA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DP_TBM_Vanuatu_Page_5"/>
                    <pic:cNvPicPr>
                      <a:picLocks noChangeAspect="1" noChangeArrowheads="1"/>
                    </pic:cNvPicPr>
                  </pic:nvPicPr>
                  <pic:blipFill>
                    <a:blip r:embed="rId38" cstate="print">
                      <a:extLst>
                        <a:ext uri="{28A0092B-C50C-407E-A947-70E740481C1C}">
                          <a14:useLocalDpi xmlns:a14="http://schemas.microsoft.com/office/drawing/2010/main" val="0"/>
                        </a:ext>
                      </a:extLst>
                    </a:blip>
                    <a:srcRect l="5882" t="4114" r="6705" b="5963"/>
                    <a:stretch>
                      <a:fillRect/>
                    </a:stretch>
                  </pic:blipFill>
                  <pic:spPr bwMode="auto">
                    <a:xfrm>
                      <a:off x="0" y="0"/>
                      <a:ext cx="5562600" cy="8105775"/>
                    </a:xfrm>
                    <a:prstGeom prst="rect">
                      <a:avLst/>
                    </a:prstGeom>
                    <a:noFill/>
                    <a:ln>
                      <a:noFill/>
                    </a:ln>
                  </pic:spPr>
                </pic:pic>
              </a:graphicData>
            </a:graphic>
          </wp:inline>
        </w:drawing>
      </w:r>
    </w:p>
    <w:p w14:paraId="1E9CF09D" w14:textId="77777777" w:rsidR="00292FB6" w:rsidRDefault="00C51A42" w:rsidP="00292FB6">
      <w:pPr>
        <w:pStyle w:val="Figuresandimagescentred"/>
      </w:pPr>
      <w:r>
        <w:rPr>
          <w:noProof/>
        </w:rPr>
        <w:lastRenderedPageBreak/>
        <w:drawing>
          <wp:inline distT="0" distB="0" distL="0" distR="0" wp14:anchorId="001B1967" wp14:editId="2AAA3BF1">
            <wp:extent cx="5524500" cy="8162925"/>
            <wp:effectExtent l="0" t="0" r="0" b="9525"/>
            <wp:docPr id="24" name="Picture 24" descr="Due to the complexity of this figure no alternative description has been provided. Please email Geoscience Australia at clientservices@ga.gov.au for an alternate description." title="Temporary Holding Mark Locality Diagram - VAN 164 &amp; 151 &amp; 165 &amp;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DP_TBM_Vanuatu_Page_6"/>
                    <pic:cNvPicPr>
                      <a:picLocks noChangeAspect="1" noChangeArrowheads="1"/>
                    </pic:cNvPicPr>
                  </pic:nvPicPr>
                  <pic:blipFill>
                    <a:blip r:embed="rId39" cstate="print">
                      <a:extLst>
                        <a:ext uri="{28A0092B-C50C-407E-A947-70E740481C1C}">
                          <a14:useLocalDpi xmlns:a14="http://schemas.microsoft.com/office/drawing/2010/main" val="0"/>
                        </a:ext>
                      </a:extLst>
                    </a:blip>
                    <a:srcRect l="5882" t="4114" r="6705" b="4556"/>
                    <a:stretch>
                      <a:fillRect/>
                    </a:stretch>
                  </pic:blipFill>
                  <pic:spPr bwMode="auto">
                    <a:xfrm>
                      <a:off x="0" y="0"/>
                      <a:ext cx="5524500" cy="8162925"/>
                    </a:xfrm>
                    <a:prstGeom prst="rect">
                      <a:avLst/>
                    </a:prstGeom>
                    <a:noFill/>
                    <a:ln>
                      <a:noFill/>
                    </a:ln>
                  </pic:spPr>
                </pic:pic>
              </a:graphicData>
            </a:graphic>
          </wp:inline>
        </w:drawing>
      </w:r>
    </w:p>
    <w:p w14:paraId="05C784E4" w14:textId="77777777" w:rsidR="00C51A42" w:rsidRDefault="00C51A42" w:rsidP="00292FB6">
      <w:pPr>
        <w:pStyle w:val="Figuresandimagescentred"/>
      </w:pPr>
      <w:r>
        <w:rPr>
          <w:noProof/>
        </w:rPr>
        <w:lastRenderedPageBreak/>
        <w:drawing>
          <wp:inline distT="0" distB="0" distL="0" distR="0" wp14:anchorId="5FCA56E1" wp14:editId="7073E527">
            <wp:extent cx="5199321" cy="7666075"/>
            <wp:effectExtent l="0" t="0" r="1905" b="0"/>
            <wp:docPr id="31" name="Picture 31" descr="Due to the complexity of this figure no alternative description has been provided. Please email Geoscience Australia at clientservices@ga.gov.au for an alternate description." title="Temporary Holding Mark Locality Diagram - VAN 202 &amp; VA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a:extLst>
                        <a:ext uri="{28A0092B-C50C-407E-A947-70E740481C1C}">
                          <a14:useLocalDpi xmlns:a14="http://schemas.microsoft.com/office/drawing/2010/main" val="0"/>
                        </a:ext>
                      </a:extLst>
                    </a:blip>
                    <a:srcRect l="29069" t="11610" r="27953" b="9142"/>
                    <a:stretch/>
                  </pic:blipFill>
                  <pic:spPr bwMode="auto">
                    <a:xfrm>
                      <a:off x="0" y="0"/>
                      <a:ext cx="5203471" cy="7672193"/>
                    </a:xfrm>
                    <a:prstGeom prst="rect">
                      <a:avLst/>
                    </a:prstGeom>
                    <a:noFill/>
                    <a:ln>
                      <a:noFill/>
                    </a:ln>
                    <a:extLst>
                      <a:ext uri="{53640926-AAD7-44D8-BBD7-CCE9431645EC}">
                        <a14:shadowObscured xmlns:a14="http://schemas.microsoft.com/office/drawing/2010/main"/>
                      </a:ext>
                    </a:extLst>
                  </pic:spPr>
                </pic:pic>
              </a:graphicData>
            </a:graphic>
          </wp:inline>
        </w:drawing>
      </w:r>
    </w:p>
    <w:p w14:paraId="5241D33D" w14:textId="77777777" w:rsidR="00C51A42" w:rsidRDefault="00C51A42" w:rsidP="00292FB6">
      <w:pPr>
        <w:pStyle w:val="Figuresandimagescentred"/>
      </w:pPr>
      <w:r>
        <w:rPr>
          <w:noProof/>
        </w:rPr>
        <w:lastRenderedPageBreak/>
        <w:drawing>
          <wp:inline distT="0" distB="0" distL="0" distR="0" wp14:anchorId="292B0D31" wp14:editId="73A5ECBC">
            <wp:extent cx="5419725" cy="7896225"/>
            <wp:effectExtent l="0" t="0" r="9525" b="9525"/>
            <wp:docPr id="23" name="Picture 23" descr="Due to the complexity of this figure no alternative description has been provided. Please email Geoscience Australia at clientservices@ga.gov.au for an alternate description." title="Temporary Holding Mark Locality Diagram - VAN 16 &amp; VA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DP_TBM_Vanuatu_Page_7"/>
                    <pic:cNvPicPr>
                      <a:picLocks noChangeAspect="1" noChangeArrowheads="1"/>
                    </pic:cNvPicPr>
                  </pic:nvPicPr>
                  <pic:blipFill>
                    <a:blip r:embed="rId41" cstate="print">
                      <a:extLst>
                        <a:ext uri="{28A0092B-C50C-407E-A947-70E740481C1C}">
                          <a14:useLocalDpi xmlns:a14="http://schemas.microsoft.com/office/drawing/2010/main" val="0"/>
                        </a:ext>
                      </a:extLst>
                    </a:blip>
                    <a:srcRect l="5882" t="5519" r="6705" b="4550"/>
                    <a:stretch>
                      <a:fillRect/>
                    </a:stretch>
                  </pic:blipFill>
                  <pic:spPr bwMode="auto">
                    <a:xfrm>
                      <a:off x="0" y="0"/>
                      <a:ext cx="5419725" cy="7896225"/>
                    </a:xfrm>
                    <a:prstGeom prst="rect">
                      <a:avLst/>
                    </a:prstGeom>
                    <a:noFill/>
                    <a:ln>
                      <a:noFill/>
                    </a:ln>
                  </pic:spPr>
                </pic:pic>
              </a:graphicData>
            </a:graphic>
          </wp:inline>
        </w:drawing>
      </w:r>
    </w:p>
    <w:p w14:paraId="4251BA64" w14:textId="77777777" w:rsidR="00292FB6" w:rsidRDefault="00C51A42" w:rsidP="00292FB6">
      <w:pPr>
        <w:pStyle w:val="Figuresandimagescentred"/>
      </w:pPr>
      <w:r>
        <w:rPr>
          <w:noProof/>
        </w:rPr>
        <w:lastRenderedPageBreak/>
        <w:drawing>
          <wp:inline distT="0" distB="0" distL="0" distR="0" wp14:anchorId="3F77E3A1" wp14:editId="756470BA">
            <wp:extent cx="5372100" cy="7943850"/>
            <wp:effectExtent l="0" t="0" r="0" b="0"/>
            <wp:docPr id="22" name="Picture 22" descr="Due to the complexity of this figure no alternative description has been provided. Please email Geoscience Australia at clientservices@ga.gov.au for an alternate description." title="Temporary Holding Mark Locality Diagram - VAN 132 &amp;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DP_TBM_Vanuatu_Page_8"/>
                    <pic:cNvPicPr>
                      <a:picLocks noChangeAspect="1" noChangeArrowheads="1"/>
                    </pic:cNvPicPr>
                  </pic:nvPicPr>
                  <pic:blipFill>
                    <a:blip r:embed="rId42" cstate="print">
                      <a:extLst>
                        <a:ext uri="{28A0092B-C50C-407E-A947-70E740481C1C}">
                          <a14:useLocalDpi xmlns:a14="http://schemas.microsoft.com/office/drawing/2010/main" val="0"/>
                        </a:ext>
                      </a:extLst>
                    </a:blip>
                    <a:srcRect l="5882" t="2708" r="6705" b="5956"/>
                    <a:stretch>
                      <a:fillRect/>
                    </a:stretch>
                  </pic:blipFill>
                  <pic:spPr bwMode="auto">
                    <a:xfrm>
                      <a:off x="0" y="0"/>
                      <a:ext cx="5372100" cy="7943850"/>
                    </a:xfrm>
                    <a:prstGeom prst="rect">
                      <a:avLst/>
                    </a:prstGeom>
                    <a:noFill/>
                    <a:ln>
                      <a:noFill/>
                    </a:ln>
                  </pic:spPr>
                </pic:pic>
              </a:graphicData>
            </a:graphic>
          </wp:inline>
        </w:drawing>
      </w:r>
    </w:p>
    <w:p w14:paraId="54686DC9" w14:textId="77777777" w:rsidR="00C51A42" w:rsidRDefault="00C51A42" w:rsidP="00292FB6">
      <w:pPr>
        <w:pStyle w:val="Figuresandimagescentred"/>
      </w:pPr>
      <w:r>
        <w:rPr>
          <w:noProof/>
        </w:rPr>
        <w:lastRenderedPageBreak/>
        <w:drawing>
          <wp:inline distT="0" distB="0" distL="0" distR="0" wp14:anchorId="29457639" wp14:editId="68D53CD9">
            <wp:extent cx="4912241" cy="7293935"/>
            <wp:effectExtent l="0" t="0" r="3175" b="2540"/>
            <wp:docPr id="30" name="Picture 30" descr="Due to the complexity of this figure no alternative description has been provided. Please email Geoscience Australia at clientservices@ga.gov.au for an alternate description." title="Temporary Holding Mark Locality Diagram - VAN 154 &amp; VA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3">
                      <a:extLst>
                        <a:ext uri="{28A0092B-C50C-407E-A947-70E740481C1C}">
                          <a14:useLocalDpi xmlns:a14="http://schemas.microsoft.com/office/drawing/2010/main" val="0"/>
                        </a:ext>
                      </a:extLst>
                    </a:blip>
                    <a:srcRect l="29381" t="12338" r="27673" b="8522"/>
                    <a:stretch/>
                  </pic:blipFill>
                  <pic:spPr bwMode="auto">
                    <a:xfrm>
                      <a:off x="0" y="0"/>
                      <a:ext cx="4911382" cy="7292659"/>
                    </a:xfrm>
                    <a:prstGeom prst="rect">
                      <a:avLst/>
                    </a:prstGeom>
                    <a:noFill/>
                    <a:ln>
                      <a:noFill/>
                    </a:ln>
                    <a:extLst>
                      <a:ext uri="{53640926-AAD7-44D8-BBD7-CCE9431645EC}">
                        <a14:shadowObscured xmlns:a14="http://schemas.microsoft.com/office/drawing/2010/main"/>
                      </a:ext>
                    </a:extLst>
                  </pic:spPr>
                </pic:pic>
              </a:graphicData>
            </a:graphic>
          </wp:inline>
        </w:drawing>
      </w:r>
    </w:p>
    <w:p w14:paraId="4548A198" w14:textId="77777777" w:rsidR="00C51A42" w:rsidRDefault="00C51A42" w:rsidP="00292FB6">
      <w:pPr>
        <w:pStyle w:val="Figuresandimagescentred"/>
      </w:pPr>
      <w:r>
        <w:rPr>
          <w:noProof/>
        </w:rPr>
        <w:lastRenderedPageBreak/>
        <w:drawing>
          <wp:inline distT="0" distB="0" distL="0" distR="0" wp14:anchorId="578C505C" wp14:editId="3CF3B91B">
            <wp:extent cx="5705475" cy="4429125"/>
            <wp:effectExtent l="0" t="0" r="9525" b="9525"/>
            <wp:docPr id="21" name="Picture 21" descr="Due to the complexity of this figure no alternative description has been provided. Please email Geoscience Australia at clientservices@ga.gov.au for an alternate description." title="Temporary Holding Mark Locality Diagram - VA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DP_TBM_Vanuatu_Page_9"/>
                    <pic:cNvPicPr>
                      <a:picLocks noChangeAspect="1" noChangeArrowheads="1"/>
                    </pic:cNvPicPr>
                  </pic:nvPicPr>
                  <pic:blipFill>
                    <a:blip r:embed="rId44" cstate="print">
                      <a:extLst>
                        <a:ext uri="{28A0092B-C50C-407E-A947-70E740481C1C}">
                          <a14:useLocalDpi xmlns:a14="http://schemas.microsoft.com/office/drawing/2010/main" val="0"/>
                        </a:ext>
                      </a:extLst>
                    </a:blip>
                    <a:srcRect l="7870" t="1303" r="4874" b="50914"/>
                    <a:stretch>
                      <a:fillRect/>
                    </a:stretch>
                  </pic:blipFill>
                  <pic:spPr bwMode="auto">
                    <a:xfrm>
                      <a:off x="0" y="0"/>
                      <a:ext cx="5705475" cy="4429125"/>
                    </a:xfrm>
                    <a:prstGeom prst="rect">
                      <a:avLst/>
                    </a:prstGeom>
                    <a:noFill/>
                    <a:ln>
                      <a:noFill/>
                    </a:ln>
                  </pic:spPr>
                </pic:pic>
              </a:graphicData>
            </a:graphic>
          </wp:inline>
        </w:drawing>
      </w:r>
    </w:p>
    <w:p w14:paraId="0E6C1B70" w14:textId="77777777" w:rsidR="0007761D" w:rsidRPr="003D09A6" w:rsidRDefault="0007761D" w:rsidP="005129E0">
      <w:pPr>
        <w:pStyle w:val="Heading1"/>
      </w:pPr>
      <w:bookmarkStart w:id="23" w:name="_Toc387410565"/>
      <w:r>
        <w:lastRenderedPageBreak/>
        <w:t>Reference</w:t>
      </w:r>
      <w:r w:rsidRPr="003D09A6">
        <w:t>s</w:t>
      </w:r>
      <w:bookmarkEnd w:id="23"/>
    </w:p>
    <w:p w14:paraId="64655BA5" w14:textId="77777777" w:rsidR="0007761D" w:rsidRDefault="0007761D" w:rsidP="0007761D">
      <w:pPr>
        <w:pStyle w:val="References"/>
      </w:pPr>
      <w:proofErr w:type="spellStart"/>
      <w:r>
        <w:t>Rüeger</w:t>
      </w:r>
      <w:proofErr w:type="spellEnd"/>
      <w:r>
        <w:t>, J.M. &amp; Brunner, F.K. 1982, ‘EDM Height Traversing versus Geodetic Levelling’, The Canadian Surveyor, vol. 36, no. 1, pp. 69-87.</w:t>
      </w:r>
    </w:p>
    <w:p w14:paraId="1F79BF7B" w14:textId="77777777" w:rsidR="0007761D" w:rsidRDefault="0007761D" w:rsidP="0007761D">
      <w:pPr>
        <w:pStyle w:val="References"/>
      </w:pPr>
      <w:r w:rsidRPr="00F50F41">
        <w:t>Inter-Government Committee on Surveying and Mapping (ICSM)</w:t>
      </w:r>
      <w:r>
        <w:t xml:space="preserve"> 2002</w:t>
      </w:r>
      <w:r w:rsidRPr="00F50F41">
        <w:t>, Standards and Practices for Control Surveys, SP1, Ver. 1.5, May 2002.</w:t>
      </w:r>
    </w:p>
    <w:sectPr w:rsidR="0007761D" w:rsidSect="006B4BD5">
      <w:footerReference w:type="even" r:id="rId45"/>
      <w:footerReference w:type="default" r:id="rId46"/>
      <w:pgSz w:w="11907" w:h="16840" w:code="9"/>
      <w:pgMar w:top="1985" w:right="1418" w:bottom="1191"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7A098" w14:textId="77777777" w:rsidR="00C51A42" w:rsidRPr="00E5034F" w:rsidRDefault="00C51A42" w:rsidP="00E5034F">
      <w:pPr>
        <w:pStyle w:val="FootnoteText"/>
      </w:pPr>
    </w:p>
    <w:p w14:paraId="69E8A2A2" w14:textId="77777777" w:rsidR="00C51A42" w:rsidRDefault="00C51A42"/>
    <w:p w14:paraId="1CB422A1" w14:textId="77777777" w:rsidR="00C51A42" w:rsidRDefault="00C51A42"/>
  </w:endnote>
  <w:endnote w:type="continuationSeparator" w:id="0">
    <w:p w14:paraId="56E28692" w14:textId="77777777" w:rsidR="00C51A42" w:rsidRPr="00E5034F" w:rsidRDefault="00C51A42" w:rsidP="00E5034F">
      <w:pPr>
        <w:pStyle w:val="FootnoteText"/>
      </w:pPr>
    </w:p>
    <w:p w14:paraId="4B516522" w14:textId="77777777" w:rsidR="00C51A42" w:rsidRDefault="00C51A42"/>
    <w:p w14:paraId="0CA197E1" w14:textId="77777777" w:rsidR="00C51A42" w:rsidRDefault="00C51A42"/>
  </w:endnote>
  <w:endnote w:type="continuationNotice" w:id="1">
    <w:p w14:paraId="413F65DB" w14:textId="77777777" w:rsidR="00C51A42" w:rsidRDefault="00C51A42" w:rsidP="00E5034F">
      <w:pPr>
        <w:pStyle w:val="FootnoteText"/>
      </w:pPr>
    </w:p>
    <w:p w14:paraId="383364F1" w14:textId="77777777" w:rsidR="00C51A42" w:rsidRDefault="00C51A42"/>
    <w:p w14:paraId="26B437FC" w14:textId="77777777" w:rsidR="00C51A42" w:rsidRDefault="00C51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16219"/>
      <w:docPartObj>
        <w:docPartGallery w:val="Page Numbers (Bottom of Page)"/>
        <w:docPartUnique/>
      </w:docPartObj>
    </w:sdtPr>
    <w:sdtEndPr>
      <w:rPr>
        <w:noProof/>
      </w:rPr>
    </w:sdtEndPr>
    <w:sdtContent>
      <w:p w14:paraId="3A87272D" w14:textId="77777777" w:rsidR="00C51A42" w:rsidRDefault="00C51A42" w:rsidP="0012745E">
        <w:pPr>
          <w:pStyle w:val="Footer"/>
        </w:pPr>
        <w:r>
          <w:fldChar w:fldCharType="begin"/>
        </w:r>
        <w:r>
          <w:instrText xml:space="preserve"> PAGE   \* MERGEFORMAT </w:instrText>
        </w:r>
        <w:r>
          <w:fldChar w:fldCharType="separate"/>
        </w:r>
        <w:r w:rsidR="0064045A">
          <w:rPr>
            <w:noProof/>
          </w:rPr>
          <w:t>iv</w:t>
        </w:r>
        <w:r>
          <w:rPr>
            <w:noProof/>
          </w:rPr>
          <w:fldChar w:fldCharType="end"/>
        </w:r>
        <w:r>
          <w:rPr>
            <w:noProof/>
          </w:rPr>
          <w:tab/>
        </w:r>
        <w:r>
          <w:t>EDM Height Traversing Levelling Survey Report – Port Vila, Vanuatu, October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749533"/>
      <w:docPartObj>
        <w:docPartGallery w:val="Page Numbers (Bottom of Page)"/>
        <w:docPartUnique/>
      </w:docPartObj>
    </w:sdtPr>
    <w:sdtEndPr>
      <w:rPr>
        <w:noProof/>
      </w:rPr>
    </w:sdtEndPr>
    <w:sdtContent>
      <w:p w14:paraId="2B8BBE10" w14:textId="77777777" w:rsidR="00C51A42" w:rsidRDefault="00C51A42" w:rsidP="00135632">
        <w:pPr>
          <w:pStyle w:val="Footer"/>
        </w:pPr>
        <w:r>
          <w:t>EDM Height Traversing Levelling Survey Report – Port Vila, Vanuatu, October 2012</w:t>
        </w:r>
        <w:r>
          <w:tab/>
        </w:r>
        <w:r>
          <w:fldChar w:fldCharType="begin"/>
        </w:r>
        <w:r>
          <w:instrText xml:space="preserve"> PAGE   \* MERGEFORMAT </w:instrText>
        </w:r>
        <w:r>
          <w:fldChar w:fldCharType="separate"/>
        </w:r>
        <w:r w:rsidR="0064045A">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922991"/>
      <w:docPartObj>
        <w:docPartGallery w:val="Page Numbers (Bottom of Page)"/>
        <w:docPartUnique/>
      </w:docPartObj>
    </w:sdtPr>
    <w:sdtEndPr>
      <w:rPr>
        <w:noProof/>
      </w:rPr>
    </w:sdtEndPr>
    <w:sdtContent>
      <w:p w14:paraId="502D732B" w14:textId="77777777" w:rsidR="00C51A42" w:rsidRDefault="00C51A42" w:rsidP="0012745E">
        <w:pPr>
          <w:pStyle w:val="Footer"/>
        </w:pPr>
        <w:r>
          <w:fldChar w:fldCharType="begin"/>
        </w:r>
        <w:r>
          <w:instrText xml:space="preserve"> PAGE   \* MERGEFORMAT </w:instrText>
        </w:r>
        <w:r>
          <w:fldChar w:fldCharType="separate"/>
        </w:r>
        <w:r w:rsidR="0064045A">
          <w:rPr>
            <w:noProof/>
          </w:rPr>
          <w:t>32</w:t>
        </w:r>
        <w:r>
          <w:rPr>
            <w:noProof/>
          </w:rPr>
          <w:fldChar w:fldCharType="end"/>
        </w:r>
        <w:r>
          <w:rPr>
            <w:noProof/>
          </w:rPr>
          <w:tab/>
        </w:r>
        <w:r>
          <w:t>EDM Height Traversing Levelling Survey Report – Port Vila, Vanuatu, October 2012</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730437"/>
      <w:docPartObj>
        <w:docPartGallery w:val="Page Numbers (Bottom of Page)"/>
        <w:docPartUnique/>
      </w:docPartObj>
    </w:sdtPr>
    <w:sdtEndPr>
      <w:rPr>
        <w:noProof/>
      </w:rPr>
    </w:sdtEndPr>
    <w:sdtContent>
      <w:p w14:paraId="1DB94074" w14:textId="77777777" w:rsidR="00C51A42" w:rsidRDefault="00C51A42" w:rsidP="00135632">
        <w:pPr>
          <w:pStyle w:val="Footer"/>
        </w:pPr>
        <w:r>
          <w:t>EDM Height Traversing Levelling Survey Report – Port Vila, Vanuatu, October 2012</w:t>
        </w:r>
        <w:r>
          <w:tab/>
        </w:r>
        <w:r>
          <w:fldChar w:fldCharType="begin"/>
        </w:r>
        <w:r>
          <w:instrText xml:space="preserve"> PAGE   \* MERGEFORMAT </w:instrText>
        </w:r>
        <w:r>
          <w:fldChar w:fldCharType="separate"/>
        </w:r>
        <w:r w:rsidR="0064045A">
          <w:rPr>
            <w:noProof/>
          </w:rPr>
          <w:t>31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118EC" w14:textId="77777777" w:rsidR="00C51A42" w:rsidRPr="00256A49" w:rsidRDefault="00C51A42" w:rsidP="00256A49">
      <w:pPr>
        <w:pStyle w:val="FootnoteText"/>
      </w:pPr>
    </w:p>
    <w:p w14:paraId="43F606F3" w14:textId="77777777" w:rsidR="00C51A42" w:rsidRDefault="00C51A42"/>
    <w:p w14:paraId="507583CC" w14:textId="77777777" w:rsidR="00C51A42" w:rsidRDefault="00C51A42"/>
  </w:footnote>
  <w:footnote w:type="continuationSeparator" w:id="0">
    <w:p w14:paraId="1A96EAA1" w14:textId="77777777" w:rsidR="00C51A42" w:rsidRPr="00256A49" w:rsidRDefault="00C51A42" w:rsidP="00256A49">
      <w:pPr>
        <w:pStyle w:val="FootnoteText"/>
      </w:pPr>
    </w:p>
    <w:p w14:paraId="2AB3D60A" w14:textId="77777777" w:rsidR="00C51A42" w:rsidRDefault="00C51A42"/>
    <w:p w14:paraId="50271646" w14:textId="77777777" w:rsidR="00C51A42" w:rsidRDefault="00C51A42"/>
  </w:footnote>
  <w:footnote w:type="continuationNotice" w:id="1">
    <w:p w14:paraId="1CBAB1A1" w14:textId="77777777" w:rsidR="00C51A42" w:rsidRPr="00256A49" w:rsidRDefault="00C51A42" w:rsidP="00256A49">
      <w:pPr>
        <w:pStyle w:val="FootnoteText"/>
      </w:pPr>
    </w:p>
    <w:p w14:paraId="413D35B8" w14:textId="77777777" w:rsidR="00C51A42" w:rsidRDefault="00C51A42"/>
    <w:p w14:paraId="6442B194" w14:textId="77777777" w:rsidR="00C51A42" w:rsidRDefault="00C51A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B70B4" w14:textId="77777777" w:rsidR="00C51A42" w:rsidRPr="00E34239" w:rsidRDefault="00C51A42"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6F297" w14:textId="77777777" w:rsidR="00C51A42" w:rsidRPr="00D24D22" w:rsidRDefault="00C51A42" w:rsidP="00D24D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774"/>
    <w:rsid w:val="0000139E"/>
    <w:rsid w:val="00001856"/>
    <w:rsid w:val="00004E0E"/>
    <w:rsid w:val="000065C4"/>
    <w:rsid w:val="00015E59"/>
    <w:rsid w:val="00017FB4"/>
    <w:rsid w:val="00023895"/>
    <w:rsid w:val="00024F53"/>
    <w:rsid w:val="00025273"/>
    <w:rsid w:val="00031F5D"/>
    <w:rsid w:val="00032BC0"/>
    <w:rsid w:val="00034577"/>
    <w:rsid w:val="0003728F"/>
    <w:rsid w:val="000410C0"/>
    <w:rsid w:val="00045AB1"/>
    <w:rsid w:val="000467F3"/>
    <w:rsid w:val="0004694B"/>
    <w:rsid w:val="00055CA8"/>
    <w:rsid w:val="00056336"/>
    <w:rsid w:val="00056A83"/>
    <w:rsid w:val="00061E69"/>
    <w:rsid w:val="00064B35"/>
    <w:rsid w:val="00065A46"/>
    <w:rsid w:val="00070295"/>
    <w:rsid w:val="0007761D"/>
    <w:rsid w:val="00082994"/>
    <w:rsid w:val="0008638C"/>
    <w:rsid w:val="000916BA"/>
    <w:rsid w:val="00092833"/>
    <w:rsid w:val="00094076"/>
    <w:rsid w:val="000956A2"/>
    <w:rsid w:val="000B006F"/>
    <w:rsid w:val="000B1669"/>
    <w:rsid w:val="000B1D96"/>
    <w:rsid w:val="000B257C"/>
    <w:rsid w:val="000B419F"/>
    <w:rsid w:val="000C7648"/>
    <w:rsid w:val="000D0ECD"/>
    <w:rsid w:val="000D3BBA"/>
    <w:rsid w:val="000E0646"/>
    <w:rsid w:val="000E2860"/>
    <w:rsid w:val="000F68D0"/>
    <w:rsid w:val="00100153"/>
    <w:rsid w:val="00103188"/>
    <w:rsid w:val="001044F6"/>
    <w:rsid w:val="001070CF"/>
    <w:rsid w:val="00120843"/>
    <w:rsid w:val="00123CA3"/>
    <w:rsid w:val="0012745E"/>
    <w:rsid w:val="00130009"/>
    <w:rsid w:val="001312FF"/>
    <w:rsid w:val="00131A4D"/>
    <w:rsid w:val="00135632"/>
    <w:rsid w:val="00140E1D"/>
    <w:rsid w:val="00142623"/>
    <w:rsid w:val="001439D6"/>
    <w:rsid w:val="0014638A"/>
    <w:rsid w:val="00150271"/>
    <w:rsid w:val="001549E7"/>
    <w:rsid w:val="0015760C"/>
    <w:rsid w:val="00160E7F"/>
    <w:rsid w:val="00163DBF"/>
    <w:rsid w:val="001730F4"/>
    <w:rsid w:val="00173730"/>
    <w:rsid w:val="00175476"/>
    <w:rsid w:val="001779A9"/>
    <w:rsid w:val="00182949"/>
    <w:rsid w:val="00183903"/>
    <w:rsid w:val="001869CD"/>
    <w:rsid w:val="00191C8A"/>
    <w:rsid w:val="0019311E"/>
    <w:rsid w:val="001945B4"/>
    <w:rsid w:val="001A0069"/>
    <w:rsid w:val="001A7DF7"/>
    <w:rsid w:val="001B0696"/>
    <w:rsid w:val="001B2435"/>
    <w:rsid w:val="001B4D1D"/>
    <w:rsid w:val="001C1AE7"/>
    <w:rsid w:val="001C5B69"/>
    <w:rsid w:val="001C619B"/>
    <w:rsid w:val="001D1286"/>
    <w:rsid w:val="001D3EFC"/>
    <w:rsid w:val="001E0BEB"/>
    <w:rsid w:val="001F0804"/>
    <w:rsid w:val="001F1EFD"/>
    <w:rsid w:val="001F32A3"/>
    <w:rsid w:val="001F763D"/>
    <w:rsid w:val="00202A2E"/>
    <w:rsid w:val="00212255"/>
    <w:rsid w:val="002160FD"/>
    <w:rsid w:val="002166E9"/>
    <w:rsid w:val="00220E4F"/>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7007"/>
    <w:rsid w:val="0028301D"/>
    <w:rsid w:val="0028393E"/>
    <w:rsid w:val="00292FB6"/>
    <w:rsid w:val="00293686"/>
    <w:rsid w:val="00294220"/>
    <w:rsid w:val="00295CB9"/>
    <w:rsid w:val="00296DBF"/>
    <w:rsid w:val="002A64C3"/>
    <w:rsid w:val="002A7766"/>
    <w:rsid w:val="002B1F80"/>
    <w:rsid w:val="002B3E41"/>
    <w:rsid w:val="002B5957"/>
    <w:rsid w:val="002B5FB8"/>
    <w:rsid w:val="002C24AE"/>
    <w:rsid w:val="002E0C35"/>
    <w:rsid w:val="002E4BF6"/>
    <w:rsid w:val="002E5354"/>
    <w:rsid w:val="002F1F32"/>
    <w:rsid w:val="002F5C0B"/>
    <w:rsid w:val="002F79D6"/>
    <w:rsid w:val="003022AD"/>
    <w:rsid w:val="00305413"/>
    <w:rsid w:val="003056BE"/>
    <w:rsid w:val="00310E9D"/>
    <w:rsid w:val="003113AA"/>
    <w:rsid w:val="003119D3"/>
    <w:rsid w:val="00311E8F"/>
    <w:rsid w:val="00314463"/>
    <w:rsid w:val="003164FF"/>
    <w:rsid w:val="00317526"/>
    <w:rsid w:val="0032251C"/>
    <w:rsid w:val="00323913"/>
    <w:rsid w:val="00325C36"/>
    <w:rsid w:val="003265D6"/>
    <w:rsid w:val="003268E4"/>
    <w:rsid w:val="0033245F"/>
    <w:rsid w:val="0033294A"/>
    <w:rsid w:val="00332996"/>
    <w:rsid w:val="00335826"/>
    <w:rsid w:val="003375DF"/>
    <w:rsid w:val="00341462"/>
    <w:rsid w:val="00342F9D"/>
    <w:rsid w:val="00343CCE"/>
    <w:rsid w:val="00344EA3"/>
    <w:rsid w:val="00345A80"/>
    <w:rsid w:val="00345C39"/>
    <w:rsid w:val="00347C4D"/>
    <w:rsid w:val="00350C1E"/>
    <w:rsid w:val="00353C64"/>
    <w:rsid w:val="00356C14"/>
    <w:rsid w:val="003579CB"/>
    <w:rsid w:val="00361192"/>
    <w:rsid w:val="00361CF5"/>
    <w:rsid w:val="00370E9B"/>
    <w:rsid w:val="003734B9"/>
    <w:rsid w:val="00375A79"/>
    <w:rsid w:val="00381B51"/>
    <w:rsid w:val="00381C2C"/>
    <w:rsid w:val="00382E17"/>
    <w:rsid w:val="00395946"/>
    <w:rsid w:val="00396080"/>
    <w:rsid w:val="00396D65"/>
    <w:rsid w:val="003A1CA9"/>
    <w:rsid w:val="003A4105"/>
    <w:rsid w:val="003A66C2"/>
    <w:rsid w:val="003A709A"/>
    <w:rsid w:val="003B46FE"/>
    <w:rsid w:val="003B4864"/>
    <w:rsid w:val="003C066E"/>
    <w:rsid w:val="003C43E0"/>
    <w:rsid w:val="003C79B8"/>
    <w:rsid w:val="003D140A"/>
    <w:rsid w:val="003E2181"/>
    <w:rsid w:val="003E384A"/>
    <w:rsid w:val="003E5D4D"/>
    <w:rsid w:val="003F654A"/>
    <w:rsid w:val="0040043B"/>
    <w:rsid w:val="0040094A"/>
    <w:rsid w:val="0040750B"/>
    <w:rsid w:val="004144F6"/>
    <w:rsid w:val="004154B7"/>
    <w:rsid w:val="00417522"/>
    <w:rsid w:val="004179CA"/>
    <w:rsid w:val="004205B2"/>
    <w:rsid w:val="00425713"/>
    <w:rsid w:val="004317EF"/>
    <w:rsid w:val="0043322D"/>
    <w:rsid w:val="004400B1"/>
    <w:rsid w:val="00442312"/>
    <w:rsid w:val="0044467F"/>
    <w:rsid w:val="00447107"/>
    <w:rsid w:val="004475C8"/>
    <w:rsid w:val="00453EEB"/>
    <w:rsid w:val="004573FC"/>
    <w:rsid w:val="0046306F"/>
    <w:rsid w:val="0046348E"/>
    <w:rsid w:val="004636C7"/>
    <w:rsid w:val="0046448F"/>
    <w:rsid w:val="004666B0"/>
    <w:rsid w:val="00475B1F"/>
    <w:rsid w:val="00480723"/>
    <w:rsid w:val="00481A41"/>
    <w:rsid w:val="004831E5"/>
    <w:rsid w:val="004832D8"/>
    <w:rsid w:val="004855D9"/>
    <w:rsid w:val="00497435"/>
    <w:rsid w:val="004A1105"/>
    <w:rsid w:val="004B3FC6"/>
    <w:rsid w:val="004C2667"/>
    <w:rsid w:val="004C2C63"/>
    <w:rsid w:val="004F0DF1"/>
    <w:rsid w:val="004F1409"/>
    <w:rsid w:val="004F26E6"/>
    <w:rsid w:val="004F4E97"/>
    <w:rsid w:val="004F6C1F"/>
    <w:rsid w:val="005129E0"/>
    <w:rsid w:val="00516E6A"/>
    <w:rsid w:val="005177DB"/>
    <w:rsid w:val="0052043D"/>
    <w:rsid w:val="00524A01"/>
    <w:rsid w:val="00526921"/>
    <w:rsid w:val="00530DFD"/>
    <w:rsid w:val="00537260"/>
    <w:rsid w:val="00553B4F"/>
    <w:rsid w:val="00554755"/>
    <w:rsid w:val="00557D7D"/>
    <w:rsid w:val="005619C8"/>
    <w:rsid w:val="0056564A"/>
    <w:rsid w:val="005717AE"/>
    <w:rsid w:val="00572D5D"/>
    <w:rsid w:val="00577405"/>
    <w:rsid w:val="0058027F"/>
    <w:rsid w:val="005876A3"/>
    <w:rsid w:val="0058784C"/>
    <w:rsid w:val="005879E6"/>
    <w:rsid w:val="00587AB9"/>
    <w:rsid w:val="00591216"/>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4BC"/>
    <w:rsid w:val="005E29BC"/>
    <w:rsid w:val="005E46B7"/>
    <w:rsid w:val="005F35D2"/>
    <w:rsid w:val="005F3C7C"/>
    <w:rsid w:val="005F3CC4"/>
    <w:rsid w:val="005F3F0F"/>
    <w:rsid w:val="00602A5A"/>
    <w:rsid w:val="006036E3"/>
    <w:rsid w:val="00606F01"/>
    <w:rsid w:val="006127D9"/>
    <w:rsid w:val="00615B77"/>
    <w:rsid w:val="00622F63"/>
    <w:rsid w:val="00623E3E"/>
    <w:rsid w:val="006318AA"/>
    <w:rsid w:val="0064045A"/>
    <w:rsid w:val="00643E88"/>
    <w:rsid w:val="00650639"/>
    <w:rsid w:val="00661A73"/>
    <w:rsid w:val="00663CFD"/>
    <w:rsid w:val="00667848"/>
    <w:rsid w:val="006773AC"/>
    <w:rsid w:val="0068464F"/>
    <w:rsid w:val="006855E8"/>
    <w:rsid w:val="00691AF9"/>
    <w:rsid w:val="00692160"/>
    <w:rsid w:val="0069250C"/>
    <w:rsid w:val="006926D3"/>
    <w:rsid w:val="006A2664"/>
    <w:rsid w:val="006A2893"/>
    <w:rsid w:val="006A4465"/>
    <w:rsid w:val="006B35F2"/>
    <w:rsid w:val="006B4BD5"/>
    <w:rsid w:val="006B5FA0"/>
    <w:rsid w:val="006C2774"/>
    <w:rsid w:val="006C2849"/>
    <w:rsid w:val="006C5639"/>
    <w:rsid w:val="006D1D66"/>
    <w:rsid w:val="006D5616"/>
    <w:rsid w:val="006D5639"/>
    <w:rsid w:val="006D65DD"/>
    <w:rsid w:val="006E1411"/>
    <w:rsid w:val="006E299E"/>
    <w:rsid w:val="006E5225"/>
    <w:rsid w:val="006E7213"/>
    <w:rsid w:val="006F10FE"/>
    <w:rsid w:val="006F6274"/>
    <w:rsid w:val="006F6CF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601B5"/>
    <w:rsid w:val="00762332"/>
    <w:rsid w:val="007635BF"/>
    <w:rsid w:val="00767E1D"/>
    <w:rsid w:val="00771FE4"/>
    <w:rsid w:val="00773C9E"/>
    <w:rsid w:val="0078034C"/>
    <w:rsid w:val="0078157E"/>
    <w:rsid w:val="00784119"/>
    <w:rsid w:val="00785A2C"/>
    <w:rsid w:val="0078614C"/>
    <w:rsid w:val="0078624C"/>
    <w:rsid w:val="007879AF"/>
    <w:rsid w:val="00787C33"/>
    <w:rsid w:val="00792071"/>
    <w:rsid w:val="00797053"/>
    <w:rsid w:val="007A0A7A"/>
    <w:rsid w:val="007A1DD9"/>
    <w:rsid w:val="007B0DC1"/>
    <w:rsid w:val="007B2598"/>
    <w:rsid w:val="007B5ADC"/>
    <w:rsid w:val="007B6579"/>
    <w:rsid w:val="007C466B"/>
    <w:rsid w:val="007C682E"/>
    <w:rsid w:val="007D236C"/>
    <w:rsid w:val="007D3E3D"/>
    <w:rsid w:val="007D704D"/>
    <w:rsid w:val="007E1905"/>
    <w:rsid w:val="007E1AC4"/>
    <w:rsid w:val="007F27B1"/>
    <w:rsid w:val="007F28E2"/>
    <w:rsid w:val="007F4AD9"/>
    <w:rsid w:val="007F4E1A"/>
    <w:rsid w:val="00801490"/>
    <w:rsid w:val="0080304D"/>
    <w:rsid w:val="008044DE"/>
    <w:rsid w:val="00806006"/>
    <w:rsid w:val="00806F26"/>
    <w:rsid w:val="008168C0"/>
    <w:rsid w:val="00821E11"/>
    <w:rsid w:val="00823895"/>
    <w:rsid w:val="00826825"/>
    <w:rsid w:val="008305CD"/>
    <w:rsid w:val="00831495"/>
    <w:rsid w:val="00832CD4"/>
    <w:rsid w:val="008355B7"/>
    <w:rsid w:val="00837267"/>
    <w:rsid w:val="008414DC"/>
    <w:rsid w:val="00842638"/>
    <w:rsid w:val="0084375F"/>
    <w:rsid w:val="00843C8F"/>
    <w:rsid w:val="00845117"/>
    <w:rsid w:val="00852645"/>
    <w:rsid w:val="00861666"/>
    <w:rsid w:val="0086335B"/>
    <w:rsid w:val="0087306E"/>
    <w:rsid w:val="00877F77"/>
    <w:rsid w:val="0088200A"/>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B781C"/>
    <w:rsid w:val="008C0FD3"/>
    <w:rsid w:val="008C6818"/>
    <w:rsid w:val="008C7FAB"/>
    <w:rsid w:val="008D2732"/>
    <w:rsid w:val="008E4996"/>
    <w:rsid w:val="008E617E"/>
    <w:rsid w:val="008E6EEB"/>
    <w:rsid w:val="008E7CDC"/>
    <w:rsid w:val="008F3E14"/>
    <w:rsid w:val="008F4C52"/>
    <w:rsid w:val="008F7C6F"/>
    <w:rsid w:val="009043A5"/>
    <w:rsid w:val="009063AF"/>
    <w:rsid w:val="00910FB5"/>
    <w:rsid w:val="009153F9"/>
    <w:rsid w:val="00921D43"/>
    <w:rsid w:val="009250DE"/>
    <w:rsid w:val="00932561"/>
    <w:rsid w:val="0093491D"/>
    <w:rsid w:val="00935E59"/>
    <w:rsid w:val="00954985"/>
    <w:rsid w:val="009574E6"/>
    <w:rsid w:val="00960C6E"/>
    <w:rsid w:val="00964078"/>
    <w:rsid w:val="00965F57"/>
    <w:rsid w:val="009675BB"/>
    <w:rsid w:val="00970BB8"/>
    <w:rsid w:val="009725D7"/>
    <w:rsid w:val="0097669A"/>
    <w:rsid w:val="00981727"/>
    <w:rsid w:val="009823E4"/>
    <w:rsid w:val="00983C60"/>
    <w:rsid w:val="00987348"/>
    <w:rsid w:val="009876A9"/>
    <w:rsid w:val="00991097"/>
    <w:rsid w:val="009A1DCF"/>
    <w:rsid w:val="009A398A"/>
    <w:rsid w:val="009B5AF4"/>
    <w:rsid w:val="009C4E04"/>
    <w:rsid w:val="009C76B7"/>
    <w:rsid w:val="009D0BC2"/>
    <w:rsid w:val="009D3604"/>
    <w:rsid w:val="009D3E58"/>
    <w:rsid w:val="009D717C"/>
    <w:rsid w:val="009E221E"/>
    <w:rsid w:val="009E2696"/>
    <w:rsid w:val="009F235E"/>
    <w:rsid w:val="009F6E9C"/>
    <w:rsid w:val="00A0279A"/>
    <w:rsid w:val="00A03075"/>
    <w:rsid w:val="00A0508B"/>
    <w:rsid w:val="00A053BB"/>
    <w:rsid w:val="00A11C89"/>
    <w:rsid w:val="00A131E6"/>
    <w:rsid w:val="00A13810"/>
    <w:rsid w:val="00A14AD7"/>
    <w:rsid w:val="00A14ADE"/>
    <w:rsid w:val="00A22723"/>
    <w:rsid w:val="00A2542B"/>
    <w:rsid w:val="00A304D2"/>
    <w:rsid w:val="00A32A11"/>
    <w:rsid w:val="00A34D66"/>
    <w:rsid w:val="00A366A3"/>
    <w:rsid w:val="00A37939"/>
    <w:rsid w:val="00A44C03"/>
    <w:rsid w:val="00A45278"/>
    <w:rsid w:val="00A54C1B"/>
    <w:rsid w:val="00A57B3C"/>
    <w:rsid w:val="00A64014"/>
    <w:rsid w:val="00A669F2"/>
    <w:rsid w:val="00A70BA2"/>
    <w:rsid w:val="00A71EF1"/>
    <w:rsid w:val="00A75F8B"/>
    <w:rsid w:val="00A8172F"/>
    <w:rsid w:val="00A8508A"/>
    <w:rsid w:val="00A862BE"/>
    <w:rsid w:val="00A90974"/>
    <w:rsid w:val="00A91F04"/>
    <w:rsid w:val="00A95B42"/>
    <w:rsid w:val="00AA0039"/>
    <w:rsid w:val="00AB0343"/>
    <w:rsid w:val="00AB4EBB"/>
    <w:rsid w:val="00AD2347"/>
    <w:rsid w:val="00AD37F4"/>
    <w:rsid w:val="00AE01F1"/>
    <w:rsid w:val="00AE4A6A"/>
    <w:rsid w:val="00AF3213"/>
    <w:rsid w:val="00AF4991"/>
    <w:rsid w:val="00B00DAF"/>
    <w:rsid w:val="00B02BB2"/>
    <w:rsid w:val="00B039AC"/>
    <w:rsid w:val="00B05C3D"/>
    <w:rsid w:val="00B07F3D"/>
    <w:rsid w:val="00B220F6"/>
    <w:rsid w:val="00B233AA"/>
    <w:rsid w:val="00B31064"/>
    <w:rsid w:val="00B35B3A"/>
    <w:rsid w:val="00B41676"/>
    <w:rsid w:val="00B636E4"/>
    <w:rsid w:val="00B7409B"/>
    <w:rsid w:val="00B80664"/>
    <w:rsid w:val="00B81C8A"/>
    <w:rsid w:val="00B83539"/>
    <w:rsid w:val="00B876B3"/>
    <w:rsid w:val="00B9058B"/>
    <w:rsid w:val="00B93BAC"/>
    <w:rsid w:val="00B97AC9"/>
    <w:rsid w:val="00BA0137"/>
    <w:rsid w:val="00BE4857"/>
    <w:rsid w:val="00BF1DBE"/>
    <w:rsid w:val="00BF33B3"/>
    <w:rsid w:val="00BF4095"/>
    <w:rsid w:val="00BF6275"/>
    <w:rsid w:val="00BF7934"/>
    <w:rsid w:val="00C07E32"/>
    <w:rsid w:val="00C10900"/>
    <w:rsid w:val="00C1106C"/>
    <w:rsid w:val="00C12856"/>
    <w:rsid w:val="00C13020"/>
    <w:rsid w:val="00C153F9"/>
    <w:rsid w:val="00C21490"/>
    <w:rsid w:val="00C22EC8"/>
    <w:rsid w:val="00C23BAA"/>
    <w:rsid w:val="00C42336"/>
    <w:rsid w:val="00C4340B"/>
    <w:rsid w:val="00C51536"/>
    <w:rsid w:val="00C51A42"/>
    <w:rsid w:val="00C52D1F"/>
    <w:rsid w:val="00C546B2"/>
    <w:rsid w:val="00C57E7D"/>
    <w:rsid w:val="00C6142F"/>
    <w:rsid w:val="00C62CC8"/>
    <w:rsid w:val="00C64702"/>
    <w:rsid w:val="00C64E80"/>
    <w:rsid w:val="00C67B2A"/>
    <w:rsid w:val="00C74A21"/>
    <w:rsid w:val="00C75219"/>
    <w:rsid w:val="00C76952"/>
    <w:rsid w:val="00C801C8"/>
    <w:rsid w:val="00C80C00"/>
    <w:rsid w:val="00C82D23"/>
    <w:rsid w:val="00C873B0"/>
    <w:rsid w:val="00C925B9"/>
    <w:rsid w:val="00C9465D"/>
    <w:rsid w:val="00C95A1D"/>
    <w:rsid w:val="00C95EB1"/>
    <w:rsid w:val="00CA0454"/>
    <w:rsid w:val="00CA105D"/>
    <w:rsid w:val="00CA1983"/>
    <w:rsid w:val="00CA6FF6"/>
    <w:rsid w:val="00CB15F0"/>
    <w:rsid w:val="00CB20A6"/>
    <w:rsid w:val="00CB230E"/>
    <w:rsid w:val="00CB3D23"/>
    <w:rsid w:val="00CB74DF"/>
    <w:rsid w:val="00CD2239"/>
    <w:rsid w:val="00CD2F74"/>
    <w:rsid w:val="00CD34F6"/>
    <w:rsid w:val="00CD5000"/>
    <w:rsid w:val="00CF568F"/>
    <w:rsid w:val="00D036AC"/>
    <w:rsid w:val="00D0705C"/>
    <w:rsid w:val="00D132B0"/>
    <w:rsid w:val="00D147C2"/>
    <w:rsid w:val="00D14BEE"/>
    <w:rsid w:val="00D1646B"/>
    <w:rsid w:val="00D16753"/>
    <w:rsid w:val="00D1739C"/>
    <w:rsid w:val="00D17B8F"/>
    <w:rsid w:val="00D200CA"/>
    <w:rsid w:val="00D24D22"/>
    <w:rsid w:val="00D26085"/>
    <w:rsid w:val="00D26B16"/>
    <w:rsid w:val="00D3395E"/>
    <w:rsid w:val="00D56C90"/>
    <w:rsid w:val="00D56D54"/>
    <w:rsid w:val="00D6267C"/>
    <w:rsid w:val="00D717F5"/>
    <w:rsid w:val="00D724A8"/>
    <w:rsid w:val="00D74C7D"/>
    <w:rsid w:val="00D809E4"/>
    <w:rsid w:val="00D80E80"/>
    <w:rsid w:val="00D80E9D"/>
    <w:rsid w:val="00D8201B"/>
    <w:rsid w:val="00D8354E"/>
    <w:rsid w:val="00D84E12"/>
    <w:rsid w:val="00D8647C"/>
    <w:rsid w:val="00D879F4"/>
    <w:rsid w:val="00DA03A5"/>
    <w:rsid w:val="00DA0D07"/>
    <w:rsid w:val="00DA0FBF"/>
    <w:rsid w:val="00DA4843"/>
    <w:rsid w:val="00DA7CEC"/>
    <w:rsid w:val="00DB11D7"/>
    <w:rsid w:val="00DB59B3"/>
    <w:rsid w:val="00DB7D08"/>
    <w:rsid w:val="00DC0DD7"/>
    <w:rsid w:val="00DC26B1"/>
    <w:rsid w:val="00DC282B"/>
    <w:rsid w:val="00DC571D"/>
    <w:rsid w:val="00DC58B1"/>
    <w:rsid w:val="00DC681D"/>
    <w:rsid w:val="00DD77E1"/>
    <w:rsid w:val="00DD7D9E"/>
    <w:rsid w:val="00DE191C"/>
    <w:rsid w:val="00DE2D3F"/>
    <w:rsid w:val="00DE3FFD"/>
    <w:rsid w:val="00DE7181"/>
    <w:rsid w:val="00DF0397"/>
    <w:rsid w:val="00DF130B"/>
    <w:rsid w:val="00DF2324"/>
    <w:rsid w:val="00DF688C"/>
    <w:rsid w:val="00E0318A"/>
    <w:rsid w:val="00E1079C"/>
    <w:rsid w:val="00E14507"/>
    <w:rsid w:val="00E1575C"/>
    <w:rsid w:val="00E176A9"/>
    <w:rsid w:val="00E17B53"/>
    <w:rsid w:val="00E30618"/>
    <w:rsid w:val="00E31459"/>
    <w:rsid w:val="00E337A6"/>
    <w:rsid w:val="00E34239"/>
    <w:rsid w:val="00E34403"/>
    <w:rsid w:val="00E36509"/>
    <w:rsid w:val="00E3780C"/>
    <w:rsid w:val="00E40297"/>
    <w:rsid w:val="00E40DF9"/>
    <w:rsid w:val="00E427F7"/>
    <w:rsid w:val="00E42D9B"/>
    <w:rsid w:val="00E5034F"/>
    <w:rsid w:val="00E50B39"/>
    <w:rsid w:val="00E53EAE"/>
    <w:rsid w:val="00E65673"/>
    <w:rsid w:val="00E77BC4"/>
    <w:rsid w:val="00E8411E"/>
    <w:rsid w:val="00E8598A"/>
    <w:rsid w:val="00E949CC"/>
    <w:rsid w:val="00E95149"/>
    <w:rsid w:val="00E9517B"/>
    <w:rsid w:val="00E972B4"/>
    <w:rsid w:val="00EA0A34"/>
    <w:rsid w:val="00EA5AEF"/>
    <w:rsid w:val="00EB1965"/>
    <w:rsid w:val="00EC0E97"/>
    <w:rsid w:val="00EC2CB0"/>
    <w:rsid w:val="00ED1590"/>
    <w:rsid w:val="00ED34BD"/>
    <w:rsid w:val="00ED531A"/>
    <w:rsid w:val="00ED5599"/>
    <w:rsid w:val="00ED7808"/>
    <w:rsid w:val="00EE2974"/>
    <w:rsid w:val="00EE4135"/>
    <w:rsid w:val="00EE4A9C"/>
    <w:rsid w:val="00EE790C"/>
    <w:rsid w:val="00EF0378"/>
    <w:rsid w:val="00EF2987"/>
    <w:rsid w:val="00F012C2"/>
    <w:rsid w:val="00F23330"/>
    <w:rsid w:val="00F30274"/>
    <w:rsid w:val="00F30FD1"/>
    <w:rsid w:val="00F31412"/>
    <w:rsid w:val="00F33F8B"/>
    <w:rsid w:val="00F34665"/>
    <w:rsid w:val="00F435B7"/>
    <w:rsid w:val="00F43CEA"/>
    <w:rsid w:val="00F45C1A"/>
    <w:rsid w:val="00F476CA"/>
    <w:rsid w:val="00F51477"/>
    <w:rsid w:val="00F514FD"/>
    <w:rsid w:val="00F5164C"/>
    <w:rsid w:val="00F537F9"/>
    <w:rsid w:val="00F54EE6"/>
    <w:rsid w:val="00F5577A"/>
    <w:rsid w:val="00F56949"/>
    <w:rsid w:val="00F56952"/>
    <w:rsid w:val="00F6638A"/>
    <w:rsid w:val="00F72E6B"/>
    <w:rsid w:val="00F749B9"/>
    <w:rsid w:val="00F76221"/>
    <w:rsid w:val="00F76E61"/>
    <w:rsid w:val="00F77E2B"/>
    <w:rsid w:val="00F84BC8"/>
    <w:rsid w:val="00F85A93"/>
    <w:rsid w:val="00F90052"/>
    <w:rsid w:val="00F937F4"/>
    <w:rsid w:val="00FA1BD7"/>
    <w:rsid w:val="00FA5EC5"/>
    <w:rsid w:val="00FB0DD9"/>
    <w:rsid w:val="00FB19C3"/>
    <w:rsid w:val="00FB2291"/>
    <w:rsid w:val="00FB5B69"/>
    <w:rsid w:val="00FC1251"/>
    <w:rsid w:val="00FC5193"/>
    <w:rsid w:val="00FC6276"/>
    <w:rsid w:val="00FD4C7A"/>
    <w:rsid w:val="00FD6B9D"/>
    <w:rsid w:val="00FE073F"/>
    <w:rsid w:val="00FE7FE0"/>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5DA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292FB6"/>
    <w:rPr>
      <w:rFonts w:cs="Arial"/>
      <w:color w:val="FF0000"/>
    </w:rPr>
  </w:style>
  <w:style w:type="paragraph" w:styleId="Heading1">
    <w:name w:val="heading 1"/>
    <w:next w:val="BodyText"/>
    <w:link w:val="Heading1Char"/>
    <w:qFormat/>
    <w:rsid w:val="005129E0"/>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5129E0"/>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5129E0"/>
    <w:pPr>
      <w:numPr>
        <w:ilvl w:val="2"/>
      </w:numPr>
      <w:outlineLvl w:val="2"/>
    </w:pPr>
    <w:rPr>
      <w:b/>
      <w:sz w:val="24"/>
    </w:rPr>
  </w:style>
  <w:style w:type="paragraph" w:styleId="Heading4">
    <w:name w:val="heading 4"/>
    <w:basedOn w:val="Heading3"/>
    <w:next w:val="BodyText"/>
    <w:link w:val="Heading4Char"/>
    <w:qFormat/>
    <w:rsid w:val="005129E0"/>
    <w:pPr>
      <w:numPr>
        <w:ilvl w:val="3"/>
      </w:numPr>
      <w:spacing w:before="180"/>
      <w:outlineLvl w:val="3"/>
    </w:pPr>
    <w:rPr>
      <w:i/>
      <w:sz w:val="22"/>
    </w:rPr>
  </w:style>
  <w:style w:type="paragraph" w:styleId="Heading5">
    <w:name w:val="heading 5"/>
    <w:basedOn w:val="Heading4"/>
    <w:next w:val="BodyText"/>
    <w:qFormat/>
    <w:rsid w:val="005129E0"/>
    <w:pPr>
      <w:numPr>
        <w:ilvl w:val="4"/>
      </w:numPr>
      <w:outlineLvl w:val="4"/>
    </w:pPr>
    <w:rPr>
      <w:b w:val="0"/>
    </w:rPr>
  </w:style>
  <w:style w:type="paragraph" w:styleId="Heading6">
    <w:name w:val="heading 6"/>
    <w:basedOn w:val="Heading5"/>
    <w:next w:val="BodyText"/>
    <w:link w:val="Heading6Char"/>
    <w:semiHidden/>
    <w:qFormat/>
    <w:locked/>
    <w:rsid w:val="005129E0"/>
    <w:pPr>
      <w:numPr>
        <w:ilvl w:val="5"/>
      </w:numPr>
      <w:spacing w:before="240"/>
      <w:outlineLvl w:val="5"/>
    </w:pPr>
    <w:rPr>
      <w:b/>
      <w:i w:val="0"/>
      <w:sz w:val="20"/>
    </w:rPr>
  </w:style>
  <w:style w:type="paragraph" w:styleId="Heading7">
    <w:name w:val="heading 7"/>
    <w:basedOn w:val="Heading6"/>
    <w:next w:val="BodyText"/>
    <w:semiHidden/>
    <w:qFormat/>
    <w:locked/>
    <w:rsid w:val="005129E0"/>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5129E0"/>
    <w:pPr>
      <w:numPr>
        <w:ilvl w:val="7"/>
      </w:numPr>
      <w:outlineLvl w:val="7"/>
    </w:pPr>
    <w:rPr>
      <w:i w:val="0"/>
    </w:rPr>
  </w:style>
  <w:style w:type="paragraph" w:styleId="Heading9">
    <w:name w:val="heading 9"/>
    <w:aliases w:val="Heading appendix 1"/>
    <w:basedOn w:val="Headingappendix1base"/>
    <w:next w:val="BodyText"/>
    <w:qFormat/>
    <w:rsid w:val="005129E0"/>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129E0"/>
    <w:rPr>
      <w:rFonts w:cs="Arial"/>
    </w:rPr>
  </w:style>
  <w:style w:type="paragraph" w:styleId="Footer">
    <w:name w:val="footer"/>
    <w:next w:val="BodyText"/>
    <w:link w:val="FooterChar"/>
    <w:qFormat/>
    <w:rsid w:val="005129E0"/>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locked/>
    <w:rsid w:val="005129E0"/>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5129E0"/>
    <w:pPr>
      <w:keepNext/>
      <w:spacing w:after="1440"/>
    </w:pPr>
    <w:rPr>
      <w:rFonts w:eastAsia="Times New Roman"/>
      <w:caps/>
      <w:spacing w:val="10"/>
      <w:sz w:val="19"/>
    </w:rPr>
  </w:style>
  <w:style w:type="character" w:customStyle="1" w:styleId="Captionbold">
    <w:name w:val="Caption bold"/>
    <w:semiHidden/>
    <w:qFormat/>
    <w:rsid w:val="005129E0"/>
    <w:rPr>
      <w:b/>
    </w:rPr>
  </w:style>
  <w:style w:type="paragraph" w:customStyle="1" w:styleId="Documenttitle">
    <w:name w:val="Document title"/>
    <w:next w:val="BodyText"/>
    <w:qFormat/>
    <w:rsid w:val="005129E0"/>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5129E0"/>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5129E0"/>
    <w:rPr>
      <w:rFonts w:cs="Arial"/>
    </w:rPr>
  </w:style>
  <w:style w:type="character" w:customStyle="1" w:styleId="CommentTextChar">
    <w:name w:val="Comment Text Char"/>
    <w:aliases w:val="CT-DO NOT USE Char"/>
    <w:basedOn w:val="DefaultParagraphFont"/>
    <w:link w:val="CommentText"/>
    <w:semiHidden/>
    <w:rsid w:val="005129E0"/>
    <w:rPr>
      <w:rFonts w:cs="Arial"/>
    </w:rPr>
  </w:style>
  <w:style w:type="paragraph" w:customStyle="1" w:styleId="Listbulletlevel1">
    <w:name w:val="List bullet level 1"/>
    <w:basedOn w:val="BodyText"/>
    <w:next w:val="BodyText"/>
    <w:link w:val="Listbulletlevel1Char"/>
    <w:qFormat/>
    <w:rsid w:val="005129E0"/>
    <w:pPr>
      <w:numPr>
        <w:numId w:val="13"/>
      </w:numPr>
      <w:spacing w:before="60" w:after="60"/>
    </w:pPr>
    <w:rPr>
      <w:rFonts w:eastAsia="Times New Roman"/>
    </w:rPr>
  </w:style>
  <w:style w:type="character" w:styleId="BookTitle">
    <w:name w:val="Book Title"/>
    <w:aliases w:val="BT-DO NOT USE"/>
    <w:uiPriority w:val="33"/>
    <w:semiHidden/>
    <w:locked/>
    <w:rsid w:val="005129E0"/>
  </w:style>
  <w:style w:type="paragraph" w:customStyle="1" w:styleId="Listbulletlevel2">
    <w:name w:val="List bullet level 2"/>
    <w:basedOn w:val="Listbulletlevel1"/>
    <w:next w:val="BodyText"/>
    <w:qFormat/>
    <w:rsid w:val="005129E0"/>
    <w:pPr>
      <w:numPr>
        <w:ilvl w:val="1"/>
      </w:numPr>
    </w:pPr>
  </w:style>
  <w:style w:type="paragraph" w:customStyle="1" w:styleId="Tabletitle">
    <w:name w:val="Table title"/>
    <w:basedOn w:val="BodyText"/>
    <w:next w:val="BodyText"/>
    <w:link w:val="TabletitleChar"/>
    <w:qFormat/>
    <w:rsid w:val="004179CA"/>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5129E0"/>
    <w:rPr>
      <w:b/>
    </w:rPr>
  </w:style>
  <w:style w:type="paragraph" w:customStyle="1" w:styleId="Tabletextleft">
    <w:name w:val="Table text left"/>
    <w:next w:val="BodyText"/>
    <w:qFormat/>
    <w:rsid w:val="005129E0"/>
    <w:pPr>
      <w:spacing w:before="20" w:after="20" w:line="200" w:lineRule="atLeast"/>
    </w:pPr>
    <w:rPr>
      <w:rFonts w:eastAsia="Times New Roman" w:cs="Arial"/>
      <w:sz w:val="18"/>
    </w:rPr>
  </w:style>
  <w:style w:type="paragraph" w:customStyle="1" w:styleId="Tableheadingleft">
    <w:name w:val="Table heading left"/>
    <w:next w:val="BodyText"/>
    <w:semiHidden/>
    <w:rsid w:val="005129E0"/>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5129E0"/>
    <w:pPr>
      <w:spacing w:before="60" w:after="60" w:line="240" w:lineRule="atLeast"/>
      <w:ind w:left="284" w:hanging="284"/>
    </w:pPr>
    <w:rPr>
      <w:rFonts w:eastAsia="Times New Roman"/>
    </w:rPr>
  </w:style>
  <w:style w:type="character" w:styleId="CommentReference">
    <w:name w:val="annotation reference"/>
    <w:aliases w:val="CR-DO NOT USE"/>
    <w:semiHidden/>
    <w:locked/>
    <w:rsid w:val="005129E0"/>
  </w:style>
  <w:style w:type="paragraph" w:styleId="EndnoteText">
    <w:name w:val="endnote text"/>
    <w:aliases w:val="ET-DO NOT USE"/>
    <w:semiHidden/>
    <w:locked/>
    <w:rsid w:val="005129E0"/>
    <w:rPr>
      <w:rFonts w:cs="Arial"/>
    </w:rPr>
  </w:style>
  <w:style w:type="character" w:customStyle="1" w:styleId="Bodytextbold">
    <w:name w:val="Body text bold"/>
    <w:qFormat/>
    <w:rsid w:val="005129E0"/>
    <w:rPr>
      <w:b/>
    </w:rPr>
  </w:style>
  <w:style w:type="character" w:customStyle="1" w:styleId="Bodytextitalic">
    <w:name w:val="Body text italic"/>
    <w:qFormat/>
    <w:rsid w:val="005129E0"/>
    <w:rPr>
      <w:i/>
    </w:rPr>
  </w:style>
  <w:style w:type="character" w:customStyle="1" w:styleId="HeaderChar">
    <w:name w:val="Header Char"/>
    <w:basedOn w:val="DefaultParagraphFont"/>
    <w:link w:val="Header"/>
    <w:rsid w:val="005129E0"/>
    <w:rPr>
      <w:rFonts w:ascii="Arial Bold" w:hAnsi="Arial Bold" w:cs="Arial"/>
      <w:b/>
      <w:sz w:val="16"/>
      <w:szCs w:val="16"/>
    </w:rPr>
  </w:style>
  <w:style w:type="character" w:customStyle="1" w:styleId="BodyTextChar">
    <w:name w:val="Body Text Char"/>
    <w:basedOn w:val="DefaultParagraphFont"/>
    <w:link w:val="BodyText"/>
    <w:rsid w:val="005129E0"/>
    <w:rPr>
      <w:rFonts w:cs="Arial"/>
    </w:rPr>
  </w:style>
  <w:style w:type="character" w:styleId="Strong">
    <w:name w:val="Strong"/>
    <w:aliases w:val="St-DO NOT USE"/>
    <w:semiHidden/>
    <w:qFormat/>
    <w:locked/>
    <w:rsid w:val="005129E0"/>
  </w:style>
  <w:style w:type="paragraph" w:styleId="TOC1">
    <w:name w:val="toc 1"/>
    <w:basedOn w:val="BodyText"/>
    <w:next w:val="BodyText"/>
    <w:autoRedefine/>
    <w:uiPriority w:val="39"/>
    <w:qFormat/>
    <w:rsid w:val="005129E0"/>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5129E0"/>
    <w:pPr>
      <w:spacing w:before="60"/>
      <w:ind w:left="142"/>
    </w:pPr>
  </w:style>
  <w:style w:type="paragraph" w:styleId="TOC3">
    <w:name w:val="toc 3"/>
    <w:basedOn w:val="TOC2"/>
    <w:next w:val="BodyText"/>
    <w:autoRedefine/>
    <w:uiPriority w:val="39"/>
    <w:qFormat/>
    <w:rsid w:val="005129E0"/>
    <w:pPr>
      <w:ind w:left="284"/>
    </w:pPr>
  </w:style>
  <w:style w:type="paragraph" w:styleId="TOC4">
    <w:name w:val="toc 4"/>
    <w:basedOn w:val="TOC3"/>
    <w:next w:val="BodyText"/>
    <w:autoRedefine/>
    <w:uiPriority w:val="39"/>
    <w:qFormat/>
    <w:rsid w:val="005129E0"/>
    <w:pPr>
      <w:ind w:left="425"/>
    </w:pPr>
  </w:style>
  <w:style w:type="paragraph" w:styleId="BodyText3">
    <w:name w:val="Body Text 3"/>
    <w:aliases w:val="BT3-DO NOT USE"/>
    <w:basedOn w:val="BodyText"/>
    <w:link w:val="BodyText3Char"/>
    <w:semiHidden/>
    <w:locked/>
    <w:rsid w:val="005129E0"/>
  </w:style>
  <w:style w:type="paragraph" w:customStyle="1" w:styleId="Head1nonumbers">
    <w:name w:val="Head 1 no numbers"/>
    <w:next w:val="BodyText"/>
    <w:link w:val="Head1nonumbersChar"/>
    <w:qFormat/>
    <w:rsid w:val="005129E0"/>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5129E0"/>
    <w:pPr>
      <w:spacing w:before="480" w:after="80" w:line="160" w:lineRule="atLeast"/>
    </w:pPr>
  </w:style>
  <w:style w:type="character" w:customStyle="1" w:styleId="FiguresandimagesleftChar">
    <w:name w:val="Figures and images left Char"/>
    <w:basedOn w:val="BodyTextChar"/>
    <w:link w:val="Figuresandimagesleft"/>
    <w:rsid w:val="005129E0"/>
    <w:rPr>
      <w:rFonts w:cs="Arial"/>
    </w:rPr>
  </w:style>
  <w:style w:type="character" w:styleId="Hyperlink">
    <w:name w:val="Hyperlink"/>
    <w:uiPriority w:val="99"/>
    <w:qFormat/>
    <w:rsid w:val="005129E0"/>
    <w:rPr>
      <w:color w:val="0000FF"/>
    </w:rPr>
  </w:style>
  <w:style w:type="paragraph" w:styleId="TOC5">
    <w:name w:val="toc 5"/>
    <w:basedOn w:val="TOC4"/>
    <w:next w:val="BodyText"/>
    <w:autoRedefine/>
    <w:uiPriority w:val="39"/>
    <w:qFormat/>
    <w:rsid w:val="005129E0"/>
    <w:pPr>
      <w:ind w:left="567"/>
    </w:pPr>
  </w:style>
  <w:style w:type="paragraph" w:customStyle="1" w:styleId="Versopageinfo">
    <w:name w:val="Verso page info"/>
    <w:basedOn w:val="BodyText"/>
    <w:next w:val="BodyText"/>
    <w:link w:val="VersopageinfoChar"/>
    <w:qFormat/>
    <w:rsid w:val="005129E0"/>
    <w:pPr>
      <w:spacing w:before="0"/>
    </w:pPr>
  </w:style>
  <w:style w:type="character" w:customStyle="1" w:styleId="Heading6Char">
    <w:name w:val="Heading 6 Char"/>
    <w:basedOn w:val="BodyTextChar"/>
    <w:link w:val="Heading6"/>
    <w:semiHidden/>
    <w:rsid w:val="005129E0"/>
    <w:rPr>
      <w:rFonts w:cs="Arial"/>
      <w:b/>
      <w:kern w:val="28"/>
      <w:szCs w:val="30"/>
    </w:rPr>
  </w:style>
  <w:style w:type="character" w:customStyle="1" w:styleId="VersopageinfoChar">
    <w:name w:val="Verso page info Char"/>
    <w:basedOn w:val="BodyTextChar"/>
    <w:link w:val="Versopageinfo"/>
    <w:rsid w:val="005129E0"/>
    <w:rPr>
      <w:rFonts w:cs="Arial"/>
    </w:rPr>
  </w:style>
  <w:style w:type="character" w:customStyle="1" w:styleId="Listbulletlevel1Char">
    <w:name w:val="List bullet level 1 Char"/>
    <w:basedOn w:val="BodyTextChar"/>
    <w:link w:val="Listbulletlevel1"/>
    <w:rsid w:val="005129E0"/>
    <w:rPr>
      <w:rFonts w:eastAsia="Times New Roman" w:cs="Arial"/>
    </w:rPr>
  </w:style>
  <w:style w:type="character" w:customStyle="1" w:styleId="Hyperlinkprint">
    <w:name w:val="Hyperlink print"/>
    <w:basedOn w:val="Hyperlink"/>
    <w:qFormat/>
    <w:rsid w:val="005129E0"/>
    <w:rPr>
      <w:color w:val="auto"/>
    </w:rPr>
  </w:style>
  <w:style w:type="paragraph" w:styleId="TOCHeading">
    <w:name w:val="TOC Heading"/>
    <w:next w:val="BodyText"/>
    <w:qFormat/>
    <w:rsid w:val="005129E0"/>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5129E0"/>
  </w:style>
  <w:style w:type="paragraph" w:styleId="Date">
    <w:name w:val="Date"/>
    <w:aliases w:val="D-DO NOT USE"/>
    <w:next w:val="BodyText"/>
    <w:semiHidden/>
    <w:locked/>
    <w:rsid w:val="005129E0"/>
    <w:rPr>
      <w:rFonts w:cs="Arial"/>
    </w:rPr>
  </w:style>
  <w:style w:type="paragraph" w:styleId="E-mailSignature">
    <w:name w:val="E-mail Signature"/>
    <w:aliases w:val="EM-DO NOT USE"/>
    <w:next w:val="BodyText"/>
    <w:semiHidden/>
    <w:locked/>
    <w:rsid w:val="005129E0"/>
    <w:rPr>
      <w:rFonts w:cs="Arial"/>
    </w:rPr>
  </w:style>
  <w:style w:type="paragraph" w:styleId="EnvelopeAddress">
    <w:name w:val="envelope address"/>
    <w:aliases w:val="EA-DO NOT USE"/>
    <w:next w:val="BodyText"/>
    <w:semiHidden/>
    <w:locked/>
    <w:rsid w:val="005129E0"/>
    <w:rPr>
      <w:rFonts w:cs="Arial"/>
    </w:rPr>
  </w:style>
  <w:style w:type="paragraph" w:styleId="EnvelopeReturn">
    <w:name w:val="envelope return"/>
    <w:aliases w:val="ER-DO NOT USE"/>
    <w:next w:val="BodyText"/>
    <w:semiHidden/>
    <w:locked/>
    <w:rsid w:val="005129E0"/>
    <w:rPr>
      <w:rFonts w:cs="Arial"/>
    </w:rPr>
  </w:style>
  <w:style w:type="character" w:styleId="FollowedHyperlink">
    <w:name w:val="FollowedHyperlink"/>
    <w:basedOn w:val="Hyperlink"/>
    <w:rsid w:val="005129E0"/>
    <w:rPr>
      <w:color w:val="0000FF"/>
    </w:rPr>
  </w:style>
  <w:style w:type="paragraph" w:styleId="HTMLAddress">
    <w:name w:val="HTML Address"/>
    <w:aliases w:val="HAd-DO NOT USE"/>
    <w:next w:val="BodyText"/>
    <w:semiHidden/>
    <w:locked/>
    <w:rsid w:val="005129E0"/>
    <w:rPr>
      <w:rFonts w:cs="Arial"/>
    </w:rPr>
  </w:style>
  <w:style w:type="paragraph" w:styleId="HTMLPreformatted">
    <w:name w:val="HTML Preformatted"/>
    <w:aliases w:val="HP-DO NOT USE"/>
    <w:next w:val="BodyText"/>
    <w:semiHidden/>
    <w:locked/>
    <w:rsid w:val="005129E0"/>
    <w:rPr>
      <w:rFonts w:cs="Arial"/>
    </w:rPr>
  </w:style>
  <w:style w:type="paragraph" w:styleId="List">
    <w:name w:val="List"/>
    <w:basedOn w:val="BodyText"/>
    <w:next w:val="BodyText"/>
    <w:semiHidden/>
    <w:locked/>
    <w:rsid w:val="005129E0"/>
    <w:pPr>
      <w:ind w:left="283" w:hanging="283"/>
    </w:pPr>
  </w:style>
  <w:style w:type="paragraph" w:styleId="List2">
    <w:name w:val="List 2"/>
    <w:basedOn w:val="List"/>
    <w:next w:val="BodyText"/>
    <w:semiHidden/>
    <w:locked/>
    <w:rsid w:val="005129E0"/>
    <w:pPr>
      <w:ind w:left="566"/>
    </w:pPr>
  </w:style>
  <w:style w:type="paragraph" w:styleId="List3">
    <w:name w:val="List 3"/>
    <w:basedOn w:val="List2"/>
    <w:next w:val="BodyText"/>
    <w:semiHidden/>
    <w:locked/>
    <w:rsid w:val="005129E0"/>
    <w:pPr>
      <w:ind w:left="849"/>
    </w:pPr>
  </w:style>
  <w:style w:type="paragraph" w:styleId="List4">
    <w:name w:val="List 4"/>
    <w:basedOn w:val="List3"/>
    <w:next w:val="BodyText"/>
    <w:semiHidden/>
    <w:locked/>
    <w:rsid w:val="005129E0"/>
    <w:pPr>
      <w:ind w:left="1132"/>
    </w:pPr>
  </w:style>
  <w:style w:type="paragraph" w:styleId="List5">
    <w:name w:val="List 5"/>
    <w:basedOn w:val="List4"/>
    <w:next w:val="BodyText"/>
    <w:semiHidden/>
    <w:locked/>
    <w:rsid w:val="005129E0"/>
    <w:pPr>
      <w:ind w:left="1415"/>
    </w:pPr>
  </w:style>
  <w:style w:type="paragraph" w:styleId="ListBullet">
    <w:name w:val="List Bullet"/>
    <w:basedOn w:val="BodyText"/>
    <w:next w:val="BodyText"/>
    <w:semiHidden/>
    <w:locked/>
    <w:rsid w:val="005129E0"/>
    <w:pPr>
      <w:numPr>
        <w:numId w:val="8"/>
      </w:numPr>
    </w:pPr>
  </w:style>
  <w:style w:type="paragraph" w:styleId="ListBullet2">
    <w:name w:val="List Bullet 2"/>
    <w:basedOn w:val="ListBullet"/>
    <w:next w:val="BodyText"/>
    <w:semiHidden/>
    <w:locked/>
    <w:rsid w:val="005129E0"/>
    <w:pPr>
      <w:numPr>
        <w:numId w:val="9"/>
      </w:numPr>
    </w:pPr>
  </w:style>
  <w:style w:type="paragraph" w:styleId="ListBullet3">
    <w:name w:val="List Bullet 3"/>
    <w:basedOn w:val="ListBullet2"/>
    <w:next w:val="BodyText"/>
    <w:semiHidden/>
    <w:locked/>
    <w:rsid w:val="005129E0"/>
    <w:pPr>
      <w:numPr>
        <w:numId w:val="10"/>
      </w:numPr>
    </w:pPr>
  </w:style>
  <w:style w:type="paragraph" w:styleId="ListBullet4">
    <w:name w:val="List Bullet 4"/>
    <w:basedOn w:val="ListBullet3"/>
    <w:next w:val="BodyText"/>
    <w:semiHidden/>
    <w:locked/>
    <w:rsid w:val="005129E0"/>
    <w:pPr>
      <w:numPr>
        <w:numId w:val="11"/>
      </w:numPr>
    </w:pPr>
  </w:style>
  <w:style w:type="paragraph" w:styleId="ListBullet5">
    <w:name w:val="List Bullet 5"/>
    <w:basedOn w:val="ListBullet4"/>
    <w:next w:val="BodyText"/>
    <w:semiHidden/>
    <w:locked/>
    <w:rsid w:val="005129E0"/>
    <w:pPr>
      <w:numPr>
        <w:numId w:val="12"/>
      </w:numPr>
    </w:pPr>
  </w:style>
  <w:style w:type="paragraph" w:styleId="ListContinue">
    <w:name w:val="List Continue"/>
    <w:basedOn w:val="BodyText"/>
    <w:next w:val="BodyText"/>
    <w:semiHidden/>
    <w:locked/>
    <w:rsid w:val="005129E0"/>
    <w:pPr>
      <w:ind w:left="283"/>
    </w:pPr>
  </w:style>
  <w:style w:type="paragraph" w:styleId="ListContinue2">
    <w:name w:val="List Continue 2"/>
    <w:basedOn w:val="ListContinue"/>
    <w:next w:val="BodyText"/>
    <w:semiHidden/>
    <w:locked/>
    <w:rsid w:val="005129E0"/>
    <w:pPr>
      <w:ind w:left="566"/>
    </w:pPr>
  </w:style>
  <w:style w:type="paragraph" w:styleId="ListContinue3">
    <w:name w:val="List Continue 3"/>
    <w:basedOn w:val="ListContinue2"/>
    <w:next w:val="BodyText"/>
    <w:semiHidden/>
    <w:locked/>
    <w:rsid w:val="005129E0"/>
    <w:pPr>
      <w:ind w:left="849"/>
    </w:pPr>
  </w:style>
  <w:style w:type="paragraph" w:styleId="ListContinue4">
    <w:name w:val="List Continue 4"/>
    <w:basedOn w:val="ListContinue3"/>
    <w:next w:val="BodyText"/>
    <w:semiHidden/>
    <w:locked/>
    <w:rsid w:val="005129E0"/>
    <w:pPr>
      <w:ind w:left="1132"/>
    </w:pPr>
  </w:style>
  <w:style w:type="paragraph" w:styleId="ListContinue5">
    <w:name w:val="List Continue 5"/>
    <w:basedOn w:val="ListContinue4"/>
    <w:next w:val="BodyText"/>
    <w:semiHidden/>
    <w:locked/>
    <w:rsid w:val="005129E0"/>
    <w:pPr>
      <w:ind w:left="1415"/>
    </w:pPr>
  </w:style>
  <w:style w:type="paragraph" w:styleId="ListNumber">
    <w:name w:val="List Number"/>
    <w:basedOn w:val="BodyText"/>
    <w:next w:val="BodyText"/>
    <w:semiHidden/>
    <w:locked/>
    <w:rsid w:val="005129E0"/>
    <w:pPr>
      <w:numPr>
        <w:numId w:val="15"/>
      </w:numPr>
    </w:pPr>
  </w:style>
  <w:style w:type="paragraph" w:styleId="ListNumber2">
    <w:name w:val="List Number 2"/>
    <w:basedOn w:val="ListNumber"/>
    <w:next w:val="BodyText"/>
    <w:semiHidden/>
    <w:locked/>
    <w:rsid w:val="005129E0"/>
    <w:pPr>
      <w:numPr>
        <w:numId w:val="16"/>
      </w:numPr>
    </w:pPr>
  </w:style>
  <w:style w:type="paragraph" w:styleId="ListNumber3">
    <w:name w:val="List Number 3"/>
    <w:basedOn w:val="ListNumber2"/>
    <w:next w:val="BodyText"/>
    <w:semiHidden/>
    <w:locked/>
    <w:rsid w:val="005129E0"/>
    <w:pPr>
      <w:numPr>
        <w:numId w:val="17"/>
      </w:numPr>
    </w:pPr>
  </w:style>
  <w:style w:type="paragraph" w:styleId="ListNumber4">
    <w:name w:val="List Number 4"/>
    <w:basedOn w:val="ListNumber3"/>
    <w:next w:val="BodyText"/>
    <w:semiHidden/>
    <w:locked/>
    <w:rsid w:val="005129E0"/>
    <w:pPr>
      <w:numPr>
        <w:numId w:val="18"/>
      </w:numPr>
    </w:pPr>
  </w:style>
  <w:style w:type="paragraph" w:styleId="ListNumber5">
    <w:name w:val="List Number 5"/>
    <w:basedOn w:val="ListNumber4"/>
    <w:next w:val="BodyText"/>
    <w:semiHidden/>
    <w:locked/>
    <w:rsid w:val="005129E0"/>
    <w:pPr>
      <w:numPr>
        <w:numId w:val="19"/>
      </w:numPr>
    </w:pPr>
  </w:style>
  <w:style w:type="paragraph" w:styleId="MessageHeader">
    <w:name w:val="Message Header"/>
    <w:aliases w:val="MH-DO NOT USE"/>
    <w:semiHidden/>
    <w:locked/>
    <w:rsid w:val="005129E0"/>
    <w:rPr>
      <w:rFonts w:cs="Arial"/>
    </w:rPr>
  </w:style>
  <w:style w:type="paragraph" w:styleId="NormalWeb">
    <w:name w:val="Normal (Web)"/>
    <w:aliases w:val="NW-DO NOT USE"/>
    <w:next w:val="BodyText"/>
    <w:semiHidden/>
    <w:locked/>
    <w:rsid w:val="005129E0"/>
    <w:rPr>
      <w:rFonts w:cs="Arial"/>
    </w:rPr>
  </w:style>
  <w:style w:type="paragraph" w:styleId="NormalIndent">
    <w:name w:val="Normal Indent"/>
    <w:aliases w:val="NI-DO NOT USE"/>
    <w:next w:val="BodyText"/>
    <w:semiHidden/>
    <w:locked/>
    <w:rsid w:val="005129E0"/>
    <w:rPr>
      <w:rFonts w:cs="Arial"/>
    </w:rPr>
  </w:style>
  <w:style w:type="paragraph" w:styleId="NoteHeading">
    <w:name w:val="Note Heading"/>
    <w:basedOn w:val="BodyText"/>
    <w:next w:val="BodyText"/>
    <w:semiHidden/>
    <w:locked/>
    <w:rsid w:val="005129E0"/>
  </w:style>
  <w:style w:type="character" w:styleId="PageNumber">
    <w:name w:val="page number"/>
    <w:aliases w:val="P-DO NOT USE"/>
    <w:semiHidden/>
    <w:locked/>
    <w:rsid w:val="005129E0"/>
  </w:style>
  <w:style w:type="paragraph" w:styleId="PlainText">
    <w:name w:val="Plain Text"/>
    <w:aliases w:val="PT-DO NOT USE"/>
    <w:semiHidden/>
    <w:locked/>
    <w:rsid w:val="005129E0"/>
    <w:rPr>
      <w:rFonts w:cs="Arial"/>
    </w:rPr>
  </w:style>
  <w:style w:type="paragraph" w:styleId="Salutation">
    <w:name w:val="Salutation"/>
    <w:aliases w:val="Sa-DO NOT USE"/>
    <w:next w:val="BodyText"/>
    <w:semiHidden/>
    <w:locked/>
    <w:rsid w:val="005129E0"/>
    <w:rPr>
      <w:rFonts w:cs="Arial"/>
    </w:rPr>
  </w:style>
  <w:style w:type="paragraph" w:styleId="Signature">
    <w:name w:val="Signature"/>
    <w:aliases w:val="Si-DO NOT USE"/>
    <w:next w:val="BodyText"/>
    <w:semiHidden/>
    <w:locked/>
    <w:rsid w:val="005129E0"/>
    <w:rPr>
      <w:rFonts w:cs="Arial"/>
    </w:rPr>
  </w:style>
  <w:style w:type="paragraph" w:styleId="Subtitle">
    <w:name w:val="Subtitle"/>
    <w:aliases w:val="S-DO NOT USE"/>
    <w:next w:val="BodyText"/>
    <w:semiHidden/>
    <w:qFormat/>
    <w:locked/>
    <w:rsid w:val="005129E0"/>
    <w:rPr>
      <w:rFonts w:cs="Arial"/>
    </w:rPr>
  </w:style>
  <w:style w:type="table" w:styleId="Table3Deffects1">
    <w:name w:val="Table 3D effects 1"/>
    <w:basedOn w:val="TableNormal"/>
    <w:semiHidden/>
    <w:locked/>
    <w:rsid w:val="005129E0"/>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29E0"/>
    <w:rPr>
      <w:rFonts w:cs="Arial"/>
    </w:rPr>
  </w:style>
  <w:style w:type="character" w:customStyle="1" w:styleId="Heading1Char">
    <w:name w:val="Heading 1 Char"/>
    <w:basedOn w:val="DefaultParagraphFont"/>
    <w:link w:val="Heading1"/>
    <w:rsid w:val="005129E0"/>
    <w:rPr>
      <w:rFonts w:cs="Arial"/>
      <w:kern w:val="28"/>
      <w:sz w:val="40"/>
    </w:rPr>
  </w:style>
  <w:style w:type="character" w:customStyle="1" w:styleId="Head1nonumbersChar">
    <w:name w:val="Head 1 no numbers Char"/>
    <w:basedOn w:val="Heading1Char"/>
    <w:link w:val="Head1nonumbers"/>
    <w:rsid w:val="005129E0"/>
    <w:rPr>
      <w:rFonts w:cs="Arial"/>
      <w:kern w:val="28"/>
      <w:sz w:val="40"/>
    </w:rPr>
  </w:style>
  <w:style w:type="paragraph" w:customStyle="1" w:styleId="Head2nonumbers">
    <w:name w:val="Head 2 no numbers"/>
    <w:basedOn w:val="Head1nonumbers"/>
    <w:next w:val="BodyText"/>
    <w:link w:val="Head2nonumbersChar"/>
    <w:qFormat/>
    <w:rsid w:val="005129E0"/>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5129E0"/>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5129E0"/>
    <w:pPr>
      <w:numPr>
        <w:ilvl w:val="3"/>
      </w:numPr>
      <w:spacing w:before="180"/>
      <w:outlineLvl w:val="3"/>
    </w:pPr>
    <w:rPr>
      <w:i/>
      <w:sz w:val="22"/>
      <w:szCs w:val="22"/>
    </w:rPr>
  </w:style>
  <w:style w:type="paragraph" w:customStyle="1" w:styleId="Head5nonumbers">
    <w:name w:val="Head 5 no numbers"/>
    <w:basedOn w:val="Head4nonumbers"/>
    <w:next w:val="BodyText"/>
    <w:qFormat/>
    <w:rsid w:val="005129E0"/>
    <w:pPr>
      <w:numPr>
        <w:ilvl w:val="4"/>
      </w:numPr>
      <w:outlineLvl w:val="4"/>
    </w:pPr>
    <w:rPr>
      <w:b w:val="0"/>
    </w:rPr>
  </w:style>
  <w:style w:type="character" w:customStyle="1" w:styleId="Heading2Char">
    <w:name w:val="Heading 2 Char"/>
    <w:basedOn w:val="Heading1Char"/>
    <w:link w:val="Heading2"/>
    <w:rsid w:val="005129E0"/>
    <w:rPr>
      <w:rFonts w:cs="Arial"/>
      <w:kern w:val="28"/>
      <w:sz w:val="30"/>
      <w:szCs w:val="30"/>
    </w:rPr>
  </w:style>
  <w:style w:type="character" w:customStyle="1" w:styleId="Head2nonumbersChar">
    <w:name w:val="Head 2 no numbers Char"/>
    <w:basedOn w:val="Head1nonumbersChar"/>
    <w:link w:val="Head2nonumbers"/>
    <w:rsid w:val="005129E0"/>
    <w:rPr>
      <w:rFonts w:cs="Arial"/>
      <w:kern w:val="28"/>
      <w:sz w:val="30"/>
      <w:szCs w:val="28"/>
    </w:rPr>
  </w:style>
  <w:style w:type="character" w:customStyle="1" w:styleId="Head3nonumbersChar">
    <w:name w:val="Head 3 no numbers Char"/>
    <w:basedOn w:val="Head2nonumbersChar"/>
    <w:link w:val="Head3nonumbers"/>
    <w:rsid w:val="005129E0"/>
    <w:rPr>
      <w:rFonts w:cs="Lucida Sans Unicode"/>
      <w:b/>
      <w:kern w:val="28"/>
      <w:sz w:val="24"/>
      <w:szCs w:val="24"/>
    </w:rPr>
  </w:style>
  <w:style w:type="character" w:customStyle="1" w:styleId="Heading3Char">
    <w:name w:val="Heading 3 Char"/>
    <w:basedOn w:val="Heading2Char"/>
    <w:link w:val="Heading3"/>
    <w:rsid w:val="005129E0"/>
    <w:rPr>
      <w:rFonts w:cs="Arial"/>
      <w:b/>
      <w:kern w:val="28"/>
      <w:sz w:val="24"/>
      <w:szCs w:val="30"/>
    </w:rPr>
  </w:style>
  <w:style w:type="character" w:customStyle="1" w:styleId="Heading4Char">
    <w:name w:val="Heading 4 Char"/>
    <w:basedOn w:val="Heading3Char"/>
    <w:link w:val="Heading4"/>
    <w:rsid w:val="005129E0"/>
    <w:rPr>
      <w:rFonts w:cs="Arial"/>
      <w:b/>
      <w:i/>
      <w:kern w:val="28"/>
      <w:sz w:val="22"/>
      <w:szCs w:val="30"/>
    </w:rPr>
  </w:style>
  <w:style w:type="character" w:customStyle="1" w:styleId="Head4nonumbersChar">
    <w:name w:val="Head 4 no numbers Char"/>
    <w:basedOn w:val="Heading4Char"/>
    <w:link w:val="Head4nonumbers"/>
    <w:rsid w:val="005129E0"/>
    <w:rPr>
      <w:rFonts w:cs="Lucida Sans Unicode"/>
      <w:b/>
      <w:i/>
      <w:kern w:val="28"/>
      <w:sz w:val="22"/>
      <w:szCs w:val="22"/>
    </w:rPr>
  </w:style>
  <w:style w:type="paragraph" w:styleId="TOC6">
    <w:name w:val="toc 6"/>
    <w:basedOn w:val="Normal"/>
    <w:next w:val="Normal"/>
    <w:autoRedefine/>
    <w:semiHidden/>
    <w:locked/>
    <w:rsid w:val="005129E0"/>
    <w:pPr>
      <w:ind w:left="1050"/>
    </w:pPr>
  </w:style>
  <w:style w:type="paragraph" w:customStyle="1" w:styleId="Listbulletlevel1numbered">
    <w:name w:val="List bullet level 1 numbered"/>
    <w:basedOn w:val="BodyText"/>
    <w:next w:val="BodyText"/>
    <w:link w:val="Listbulletlevel1numberedChar"/>
    <w:qFormat/>
    <w:rsid w:val="005129E0"/>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5129E0"/>
    <w:rPr>
      <w:rFonts w:eastAsia="Times New Roman" w:cs="Arial"/>
    </w:rPr>
  </w:style>
  <w:style w:type="paragraph" w:customStyle="1" w:styleId="Listbulletlevel2numbered">
    <w:name w:val="List bullet level 2 numbered"/>
    <w:basedOn w:val="Listbulletlevel1numbered"/>
    <w:qFormat/>
    <w:rsid w:val="005129E0"/>
    <w:pPr>
      <w:numPr>
        <w:ilvl w:val="1"/>
      </w:numPr>
    </w:pPr>
    <w:rPr>
      <w:rFonts w:eastAsia="Times"/>
    </w:rPr>
  </w:style>
  <w:style w:type="paragraph" w:styleId="TableofFigures">
    <w:name w:val="table of figures"/>
    <w:basedOn w:val="TOC1"/>
    <w:next w:val="BodyText"/>
    <w:qFormat/>
    <w:rsid w:val="005129E0"/>
  </w:style>
  <w:style w:type="numbering" w:styleId="111111">
    <w:name w:val="Outline List 2"/>
    <w:basedOn w:val="NoList"/>
    <w:semiHidden/>
    <w:locked/>
    <w:rsid w:val="005129E0"/>
    <w:pPr>
      <w:numPr>
        <w:numId w:val="1"/>
      </w:numPr>
    </w:pPr>
  </w:style>
  <w:style w:type="numbering" w:styleId="1ai">
    <w:name w:val="Outline List 1"/>
    <w:basedOn w:val="NoList"/>
    <w:semiHidden/>
    <w:locked/>
    <w:rsid w:val="005129E0"/>
    <w:pPr>
      <w:numPr>
        <w:numId w:val="2"/>
      </w:numPr>
    </w:pPr>
  </w:style>
  <w:style w:type="numbering" w:styleId="ArticleSection">
    <w:name w:val="Outline List 3"/>
    <w:basedOn w:val="NoList"/>
    <w:semiHidden/>
    <w:locked/>
    <w:rsid w:val="005129E0"/>
    <w:pPr>
      <w:numPr>
        <w:numId w:val="3"/>
      </w:numPr>
    </w:pPr>
  </w:style>
  <w:style w:type="character" w:styleId="Emphasis">
    <w:name w:val="Emphasis"/>
    <w:aliases w:val="E-DO NOT USE"/>
    <w:semiHidden/>
    <w:qFormat/>
    <w:locked/>
    <w:rsid w:val="005129E0"/>
  </w:style>
  <w:style w:type="character" w:styleId="HTMLAcronym">
    <w:name w:val="HTML Acronym"/>
    <w:aliases w:val="HA-DO NOT USE"/>
    <w:semiHidden/>
    <w:locked/>
    <w:rsid w:val="005129E0"/>
  </w:style>
  <w:style w:type="character" w:styleId="HTMLCite">
    <w:name w:val="HTML Cite"/>
    <w:aliases w:val="HCi-DO NOT USE"/>
    <w:semiHidden/>
    <w:locked/>
    <w:rsid w:val="005129E0"/>
  </w:style>
  <w:style w:type="character" w:styleId="HTMLCode">
    <w:name w:val="HTML Code"/>
    <w:aliases w:val="HC-DO NOT USE"/>
    <w:semiHidden/>
    <w:locked/>
    <w:rsid w:val="005129E0"/>
  </w:style>
  <w:style w:type="character" w:styleId="HTMLDefinition">
    <w:name w:val="HTML Definition"/>
    <w:aliases w:val="HD-DO NOT USE"/>
    <w:semiHidden/>
    <w:locked/>
    <w:rsid w:val="005129E0"/>
  </w:style>
  <w:style w:type="character" w:styleId="HTMLKeyboard">
    <w:name w:val="HTML Keyboard"/>
    <w:aliases w:val="HK-DO NOT USE"/>
    <w:semiHidden/>
    <w:locked/>
    <w:rsid w:val="005129E0"/>
  </w:style>
  <w:style w:type="character" w:styleId="HTMLSample">
    <w:name w:val="HTML Sample"/>
    <w:aliases w:val="HS-DO NOT USE"/>
    <w:semiHidden/>
    <w:locked/>
    <w:rsid w:val="005129E0"/>
  </w:style>
  <w:style w:type="character" w:styleId="HTMLTypewriter">
    <w:name w:val="HTML Typewriter"/>
    <w:aliases w:val="HT-DO NOT USE"/>
    <w:semiHidden/>
    <w:locked/>
    <w:rsid w:val="005129E0"/>
  </w:style>
  <w:style w:type="character" w:styleId="HTMLVariable">
    <w:name w:val="HTML Variable"/>
    <w:aliases w:val="HV-DO NOT USE"/>
    <w:semiHidden/>
    <w:locked/>
    <w:rsid w:val="005129E0"/>
  </w:style>
  <w:style w:type="character" w:styleId="LineNumber">
    <w:name w:val="line number"/>
    <w:aliases w:val="LN-DO NOT USE"/>
    <w:semiHidden/>
    <w:locked/>
    <w:rsid w:val="005129E0"/>
  </w:style>
  <w:style w:type="table" w:styleId="Table3Deffects2">
    <w:name w:val="Table 3D effects 2"/>
    <w:basedOn w:val="TableNormal"/>
    <w:semiHidden/>
    <w:locked/>
    <w:rsid w:val="005129E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129E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129E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129E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129E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129E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129E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129E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129E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129E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129E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129E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129E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129E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129E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129E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512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5129E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5129E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5129E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129E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129E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129E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129E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129E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129E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129E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129E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129E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129E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129E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129E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129E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5129E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129E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129E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129E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129E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129E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12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5129E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129E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129E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5129E0"/>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5129E0"/>
    <w:rPr>
      <w:position w:val="0"/>
      <w:vertAlign w:val="superscript"/>
    </w:rPr>
  </w:style>
  <w:style w:type="character" w:customStyle="1" w:styleId="Subscript">
    <w:name w:val="Subscript"/>
    <w:basedOn w:val="DefaultParagraphFont"/>
    <w:qFormat/>
    <w:rsid w:val="005129E0"/>
    <w:rPr>
      <w:position w:val="-4"/>
      <w:vertAlign w:val="subscript"/>
    </w:rPr>
  </w:style>
  <w:style w:type="character" w:customStyle="1" w:styleId="BodyText3Char">
    <w:name w:val="Body Text 3 Char"/>
    <w:aliases w:val="BT3-DO NOT USE Char"/>
    <w:basedOn w:val="DefaultParagraphFont"/>
    <w:link w:val="BodyText3"/>
    <w:semiHidden/>
    <w:rsid w:val="005129E0"/>
    <w:rPr>
      <w:rFonts w:cs="Arial"/>
    </w:rPr>
  </w:style>
  <w:style w:type="paragraph" w:styleId="BodyText2">
    <w:name w:val="Body Text 2"/>
    <w:aliases w:val="BT2-DO NOT USE"/>
    <w:basedOn w:val="Normal"/>
    <w:link w:val="BodyText2Char"/>
    <w:semiHidden/>
    <w:locked/>
    <w:rsid w:val="005129E0"/>
    <w:pPr>
      <w:spacing w:after="120" w:line="480" w:lineRule="auto"/>
    </w:pPr>
  </w:style>
  <w:style w:type="character" w:customStyle="1" w:styleId="FooterChar">
    <w:name w:val="Footer Char"/>
    <w:basedOn w:val="DefaultParagraphFont"/>
    <w:link w:val="Footer"/>
    <w:rsid w:val="005129E0"/>
    <w:rPr>
      <w:rFonts w:ascii="Arial Bold" w:hAnsi="Arial Bold" w:cs="Arial"/>
      <w:b/>
      <w:sz w:val="16"/>
      <w:szCs w:val="16"/>
    </w:rPr>
  </w:style>
  <w:style w:type="table" w:styleId="LightShading-Accent5">
    <w:name w:val="Light Shading Accent 5"/>
    <w:basedOn w:val="TableNormal"/>
    <w:uiPriority w:val="60"/>
    <w:locked/>
    <w:rsid w:val="005129E0"/>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5129E0"/>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129E0"/>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129E0"/>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129E0"/>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5129E0"/>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5129E0"/>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5129E0"/>
    <w:pPr>
      <w:spacing w:before="0" w:after="600"/>
      <w:outlineLvl w:val="1"/>
    </w:pPr>
    <w:rPr>
      <w:sz w:val="32"/>
      <w:szCs w:val="36"/>
    </w:rPr>
  </w:style>
  <w:style w:type="character" w:customStyle="1" w:styleId="DocumentsubtitleChar">
    <w:name w:val="Document subtitle Char"/>
    <w:basedOn w:val="DefaultParagraphFont"/>
    <w:link w:val="Documentsubtitle"/>
    <w:rsid w:val="005129E0"/>
    <w:rPr>
      <w:rFonts w:eastAsia="Times New Roman"/>
      <w:sz w:val="32"/>
      <w:szCs w:val="36"/>
    </w:rPr>
  </w:style>
  <w:style w:type="paragraph" w:styleId="Bibliography">
    <w:name w:val="Bibliography"/>
    <w:next w:val="BodyText"/>
    <w:uiPriority w:val="37"/>
    <w:locked/>
    <w:rsid w:val="005129E0"/>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5129E0"/>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5129E0"/>
    <w:rPr>
      <w:rFonts w:cs="Arial"/>
    </w:rPr>
  </w:style>
  <w:style w:type="character" w:customStyle="1" w:styleId="CommentSubjectChar">
    <w:name w:val="Comment Subject Char"/>
    <w:aliases w:val="CS-DO NOT USE Char"/>
    <w:basedOn w:val="DefaultParagraphFont"/>
    <w:link w:val="CommentSubject"/>
    <w:semiHidden/>
    <w:rsid w:val="005129E0"/>
    <w:rPr>
      <w:rFonts w:cs="Arial"/>
    </w:rPr>
  </w:style>
  <w:style w:type="paragraph" w:styleId="DocumentMap">
    <w:name w:val="Document Map"/>
    <w:aliases w:val="DM-DO NOT USE"/>
    <w:link w:val="DocumentMapChar"/>
    <w:semiHidden/>
    <w:locked/>
    <w:rsid w:val="005129E0"/>
    <w:rPr>
      <w:rFonts w:cs="Arial"/>
    </w:rPr>
  </w:style>
  <w:style w:type="character" w:customStyle="1" w:styleId="DocumentMapChar">
    <w:name w:val="Document Map Char"/>
    <w:aliases w:val="DM-DO NOT USE Char"/>
    <w:basedOn w:val="DefaultParagraphFont"/>
    <w:link w:val="DocumentMap"/>
    <w:semiHidden/>
    <w:rsid w:val="005129E0"/>
    <w:rPr>
      <w:rFonts w:cs="Arial"/>
    </w:rPr>
  </w:style>
  <w:style w:type="paragraph" w:styleId="FootnoteText">
    <w:name w:val="footnote text"/>
    <w:link w:val="FootnoteTextChar"/>
    <w:locked/>
    <w:rsid w:val="005129E0"/>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5129E0"/>
    <w:rPr>
      <w:rFonts w:cs="Arial"/>
      <w:sz w:val="16"/>
    </w:rPr>
  </w:style>
  <w:style w:type="paragraph" w:styleId="Index1">
    <w:name w:val="index 1"/>
    <w:basedOn w:val="Normal"/>
    <w:next w:val="Normal"/>
    <w:autoRedefine/>
    <w:semiHidden/>
    <w:locked/>
    <w:rsid w:val="005129E0"/>
    <w:pPr>
      <w:spacing w:line="240" w:lineRule="auto"/>
      <w:ind w:left="200" w:hanging="200"/>
    </w:pPr>
  </w:style>
  <w:style w:type="paragraph" w:styleId="Index2">
    <w:name w:val="index 2"/>
    <w:basedOn w:val="Normal"/>
    <w:next w:val="Normal"/>
    <w:autoRedefine/>
    <w:semiHidden/>
    <w:locked/>
    <w:rsid w:val="005129E0"/>
    <w:pPr>
      <w:spacing w:line="240" w:lineRule="auto"/>
      <w:ind w:left="400" w:hanging="200"/>
    </w:pPr>
  </w:style>
  <w:style w:type="paragraph" w:styleId="Index3">
    <w:name w:val="index 3"/>
    <w:basedOn w:val="Normal"/>
    <w:next w:val="Normal"/>
    <w:autoRedefine/>
    <w:semiHidden/>
    <w:locked/>
    <w:rsid w:val="005129E0"/>
    <w:pPr>
      <w:spacing w:line="240" w:lineRule="auto"/>
      <w:ind w:left="600" w:hanging="200"/>
    </w:pPr>
  </w:style>
  <w:style w:type="paragraph" w:styleId="Index4">
    <w:name w:val="index 4"/>
    <w:basedOn w:val="Normal"/>
    <w:next w:val="Normal"/>
    <w:autoRedefine/>
    <w:semiHidden/>
    <w:locked/>
    <w:rsid w:val="005129E0"/>
    <w:pPr>
      <w:spacing w:line="240" w:lineRule="auto"/>
      <w:ind w:left="800" w:hanging="200"/>
    </w:pPr>
  </w:style>
  <w:style w:type="paragraph" w:styleId="Index5">
    <w:name w:val="index 5"/>
    <w:basedOn w:val="Normal"/>
    <w:next w:val="Normal"/>
    <w:autoRedefine/>
    <w:semiHidden/>
    <w:locked/>
    <w:rsid w:val="005129E0"/>
    <w:pPr>
      <w:spacing w:line="240" w:lineRule="auto"/>
      <w:ind w:left="1000" w:hanging="200"/>
    </w:pPr>
  </w:style>
  <w:style w:type="paragraph" w:styleId="Index6">
    <w:name w:val="index 6"/>
    <w:basedOn w:val="Normal"/>
    <w:next w:val="Normal"/>
    <w:autoRedefine/>
    <w:semiHidden/>
    <w:locked/>
    <w:rsid w:val="005129E0"/>
    <w:pPr>
      <w:spacing w:line="240" w:lineRule="auto"/>
      <w:ind w:left="1200" w:hanging="200"/>
    </w:pPr>
  </w:style>
  <w:style w:type="paragraph" w:styleId="Index7">
    <w:name w:val="index 7"/>
    <w:basedOn w:val="Normal"/>
    <w:next w:val="Normal"/>
    <w:autoRedefine/>
    <w:semiHidden/>
    <w:locked/>
    <w:rsid w:val="005129E0"/>
    <w:pPr>
      <w:spacing w:line="240" w:lineRule="auto"/>
      <w:ind w:left="1400" w:hanging="200"/>
    </w:pPr>
  </w:style>
  <w:style w:type="paragraph" w:styleId="Index8">
    <w:name w:val="index 8"/>
    <w:basedOn w:val="Normal"/>
    <w:next w:val="Normal"/>
    <w:autoRedefine/>
    <w:semiHidden/>
    <w:locked/>
    <w:rsid w:val="005129E0"/>
    <w:pPr>
      <w:spacing w:line="240" w:lineRule="auto"/>
      <w:ind w:left="1600" w:hanging="200"/>
    </w:pPr>
  </w:style>
  <w:style w:type="paragraph" w:styleId="Index9">
    <w:name w:val="index 9"/>
    <w:basedOn w:val="Normal"/>
    <w:next w:val="Normal"/>
    <w:autoRedefine/>
    <w:semiHidden/>
    <w:locked/>
    <w:rsid w:val="005129E0"/>
    <w:pPr>
      <w:spacing w:line="240" w:lineRule="auto"/>
      <w:ind w:left="1800" w:hanging="200"/>
    </w:pPr>
  </w:style>
  <w:style w:type="paragraph" w:styleId="IndexHeading">
    <w:name w:val="index heading"/>
    <w:aliases w:val="IH-DO NOT USE"/>
    <w:basedOn w:val="IntenseQuote"/>
    <w:next w:val="Index1"/>
    <w:semiHidden/>
    <w:locked/>
    <w:rsid w:val="005129E0"/>
  </w:style>
  <w:style w:type="paragraph" w:styleId="IntenseQuote">
    <w:name w:val="Intense Quote"/>
    <w:aliases w:val="IQ-DO NOT USE"/>
    <w:next w:val="Normal"/>
    <w:link w:val="IntenseQuoteChar"/>
    <w:uiPriority w:val="30"/>
    <w:semiHidden/>
    <w:qFormat/>
    <w:locked/>
    <w:rsid w:val="005129E0"/>
    <w:rPr>
      <w:rFonts w:cs="Arial"/>
    </w:rPr>
  </w:style>
  <w:style w:type="character" w:customStyle="1" w:styleId="IntenseQuoteChar">
    <w:name w:val="Intense Quote Char"/>
    <w:aliases w:val="IQ-DO NOT USE Char"/>
    <w:basedOn w:val="DefaultParagraphFont"/>
    <w:link w:val="IntenseQuote"/>
    <w:uiPriority w:val="30"/>
    <w:semiHidden/>
    <w:rsid w:val="005129E0"/>
    <w:rPr>
      <w:rFonts w:cs="Arial"/>
    </w:rPr>
  </w:style>
  <w:style w:type="paragraph" w:styleId="ListParagraph">
    <w:name w:val="List Paragraph"/>
    <w:aliases w:val="LP-DO NOT USE"/>
    <w:basedOn w:val="MacroText"/>
    <w:uiPriority w:val="34"/>
    <w:semiHidden/>
    <w:qFormat/>
    <w:locked/>
    <w:rsid w:val="005129E0"/>
  </w:style>
  <w:style w:type="paragraph" w:styleId="MacroText">
    <w:name w:val="macro"/>
    <w:aliases w:val="MT-DO NOT USE"/>
    <w:basedOn w:val="MessageHeader"/>
    <w:link w:val="MacroTextChar"/>
    <w:semiHidden/>
    <w:locked/>
    <w:rsid w:val="005129E0"/>
  </w:style>
  <w:style w:type="character" w:customStyle="1" w:styleId="MacroTextChar">
    <w:name w:val="Macro Text Char"/>
    <w:aliases w:val="MT-DO NOT USE Char"/>
    <w:basedOn w:val="DefaultParagraphFont"/>
    <w:link w:val="MacroText"/>
    <w:semiHidden/>
    <w:rsid w:val="005129E0"/>
    <w:rPr>
      <w:rFonts w:cs="Arial"/>
    </w:rPr>
  </w:style>
  <w:style w:type="paragraph" w:styleId="NoSpacing">
    <w:name w:val="No Spacing"/>
    <w:aliases w:val="NS-DO NOT USE"/>
    <w:uiPriority w:val="1"/>
    <w:semiHidden/>
    <w:qFormat/>
    <w:locked/>
    <w:rsid w:val="005129E0"/>
    <w:pPr>
      <w:spacing w:line="240" w:lineRule="auto"/>
    </w:pPr>
  </w:style>
  <w:style w:type="paragraph" w:styleId="Quote">
    <w:name w:val="Quote"/>
    <w:aliases w:val="Q-DO NOT USE"/>
    <w:next w:val="Normal"/>
    <w:link w:val="QuoteChar"/>
    <w:uiPriority w:val="29"/>
    <w:semiHidden/>
    <w:qFormat/>
    <w:locked/>
    <w:rsid w:val="005129E0"/>
    <w:rPr>
      <w:rFonts w:cs="Arial"/>
    </w:rPr>
  </w:style>
  <w:style w:type="character" w:customStyle="1" w:styleId="QuoteChar">
    <w:name w:val="Quote Char"/>
    <w:aliases w:val="Q-DO NOT USE Char"/>
    <w:basedOn w:val="DefaultParagraphFont"/>
    <w:link w:val="Quote"/>
    <w:uiPriority w:val="29"/>
    <w:semiHidden/>
    <w:rsid w:val="005129E0"/>
    <w:rPr>
      <w:rFonts w:cs="Arial"/>
    </w:rPr>
  </w:style>
  <w:style w:type="paragraph" w:styleId="TOAHeading">
    <w:name w:val="toa heading"/>
    <w:next w:val="Normal"/>
    <w:uiPriority w:val="99"/>
    <w:semiHidden/>
    <w:locked/>
    <w:rsid w:val="005129E0"/>
    <w:pPr>
      <w:spacing w:before="120"/>
    </w:pPr>
    <w:rPr>
      <w:rFonts w:eastAsiaTheme="majorEastAsia" w:cstheme="majorBidi"/>
      <w:bCs/>
      <w:szCs w:val="24"/>
    </w:rPr>
  </w:style>
  <w:style w:type="paragraph" w:styleId="TOC7">
    <w:name w:val="toc 7"/>
    <w:basedOn w:val="Normal"/>
    <w:next w:val="Normal"/>
    <w:autoRedefine/>
    <w:semiHidden/>
    <w:locked/>
    <w:rsid w:val="005129E0"/>
    <w:pPr>
      <w:spacing w:after="100"/>
      <w:ind w:left="1200"/>
    </w:pPr>
  </w:style>
  <w:style w:type="paragraph" w:styleId="TOC8">
    <w:name w:val="toc 8"/>
    <w:basedOn w:val="Normal"/>
    <w:next w:val="Normal"/>
    <w:autoRedefine/>
    <w:semiHidden/>
    <w:locked/>
    <w:rsid w:val="005129E0"/>
    <w:pPr>
      <w:spacing w:after="100"/>
      <w:ind w:left="1400"/>
    </w:pPr>
  </w:style>
  <w:style w:type="paragraph" w:styleId="TOC9">
    <w:name w:val="toc 9"/>
    <w:basedOn w:val="Normal"/>
    <w:next w:val="Normal"/>
    <w:autoRedefine/>
    <w:semiHidden/>
    <w:locked/>
    <w:rsid w:val="005129E0"/>
    <w:pPr>
      <w:spacing w:after="100"/>
      <w:ind w:left="1600"/>
    </w:pPr>
  </w:style>
  <w:style w:type="numbering" w:customStyle="1" w:styleId="GAMultilevelList">
    <w:name w:val="GA Multilevel List"/>
    <w:uiPriority w:val="99"/>
    <w:rsid w:val="005129E0"/>
    <w:pPr>
      <w:numPr>
        <w:numId w:val="5"/>
      </w:numPr>
    </w:pPr>
  </w:style>
  <w:style w:type="paragraph" w:customStyle="1" w:styleId="Tableheadingcentred">
    <w:name w:val="Table heading centred"/>
    <w:basedOn w:val="Tableheadingleft"/>
    <w:next w:val="BodyText"/>
    <w:semiHidden/>
    <w:rsid w:val="005129E0"/>
    <w:pPr>
      <w:jc w:val="center"/>
    </w:pPr>
  </w:style>
  <w:style w:type="paragraph" w:customStyle="1" w:styleId="Tableheadingright">
    <w:name w:val="Table heading right"/>
    <w:basedOn w:val="Tableheadingcentred"/>
    <w:next w:val="BodyText"/>
    <w:semiHidden/>
    <w:rsid w:val="005129E0"/>
    <w:pPr>
      <w:jc w:val="right"/>
    </w:pPr>
  </w:style>
  <w:style w:type="paragraph" w:customStyle="1" w:styleId="Tabletextcentred">
    <w:name w:val="Table text centred"/>
    <w:basedOn w:val="Tabletextleft"/>
    <w:next w:val="BodyText"/>
    <w:qFormat/>
    <w:rsid w:val="005129E0"/>
    <w:pPr>
      <w:jc w:val="center"/>
    </w:pPr>
  </w:style>
  <w:style w:type="paragraph" w:customStyle="1" w:styleId="Tabletextright">
    <w:name w:val="Table text right"/>
    <w:basedOn w:val="Tabletextcentred"/>
    <w:next w:val="BodyText"/>
    <w:qFormat/>
    <w:rsid w:val="005129E0"/>
    <w:pPr>
      <w:jc w:val="right"/>
    </w:pPr>
  </w:style>
  <w:style w:type="character" w:customStyle="1" w:styleId="Subscriptitalic">
    <w:name w:val="Subscript italic"/>
    <w:basedOn w:val="Subscript"/>
    <w:qFormat/>
    <w:rsid w:val="005129E0"/>
    <w:rPr>
      <w:i/>
      <w:iCs/>
      <w:position w:val="-4"/>
      <w:vertAlign w:val="subscript"/>
    </w:rPr>
  </w:style>
  <w:style w:type="character" w:customStyle="1" w:styleId="SuperscriptItalic">
    <w:name w:val="Superscript Italic"/>
    <w:basedOn w:val="Superscript"/>
    <w:qFormat/>
    <w:rsid w:val="005129E0"/>
    <w:rPr>
      <w:i/>
      <w:iCs/>
      <w:position w:val="0"/>
      <w:vertAlign w:val="superscript"/>
    </w:rPr>
  </w:style>
  <w:style w:type="table" w:customStyle="1" w:styleId="TableGANoHeader">
    <w:name w:val="Table GA No Header"/>
    <w:basedOn w:val="TableGAHeaderRow"/>
    <w:uiPriority w:val="99"/>
    <w:rsid w:val="005129E0"/>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5129E0"/>
    <w:pPr>
      <w:jc w:val="center"/>
    </w:pPr>
  </w:style>
  <w:style w:type="paragraph" w:customStyle="1" w:styleId="Authors">
    <w:name w:val="Authors"/>
    <w:basedOn w:val="BodyText"/>
    <w:next w:val="Figuresandimagesleft"/>
    <w:qFormat/>
    <w:rsid w:val="00F435B7"/>
    <w:pPr>
      <w:spacing w:after="5520"/>
    </w:pPr>
  </w:style>
  <w:style w:type="table" w:styleId="MediumShading1">
    <w:name w:val="Medium Shading 1"/>
    <w:basedOn w:val="TableNormal"/>
    <w:uiPriority w:val="63"/>
    <w:locked/>
    <w:rsid w:val="005129E0"/>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5129E0"/>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5129E0"/>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5129E0"/>
    <w:pPr>
      <w:tabs>
        <w:tab w:val="clear" w:pos="9072"/>
        <w:tab w:val="right" w:pos="14005"/>
      </w:tabs>
    </w:pPr>
  </w:style>
  <w:style w:type="table" w:customStyle="1" w:styleId="TableGAHeaderColumn">
    <w:name w:val="Table GA Header Column"/>
    <w:basedOn w:val="TableGAHeaderRowColumn"/>
    <w:uiPriority w:val="99"/>
    <w:rsid w:val="005129E0"/>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129E0"/>
    <w:pPr>
      <w:pageBreakBefore/>
      <w:spacing w:before="0" w:after="0" w:line="240" w:lineRule="atLeast"/>
    </w:pPr>
    <w:rPr>
      <w:rFonts w:cs="Arial"/>
      <w:b/>
      <w:kern w:val="28"/>
    </w:rPr>
  </w:style>
  <w:style w:type="character" w:customStyle="1" w:styleId="Bold">
    <w:name w:val="Bold"/>
    <w:basedOn w:val="DefaultParagraphFont"/>
    <w:qFormat/>
    <w:rsid w:val="005129E0"/>
    <w:rPr>
      <w:b/>
    </w:rPr>
  </w:style>
  <w:style w:type="character" w:customStyle="1" w:styleId="Italic">
    <w:name w:val="Italic"/>
    <w:basedOn w:val="DefaultParagraphFont"/>
    <w:qFormat/>
    <w:rsid w:val="005129E0"/>
    <w:rPr>
      <w:i/>
    </w:rPr>
  </w:style>
  <w:style w:type="character" w:customStyle="1" w:styleId="ReferencesItalic">
    <w:name w:val="References Italic"/>
    <w:basedOn w:val="DefaultParagraphFont"/>
    <w:qFormat/>
    <w:rsid w:val="005129E0"/>
    <w:rPr>
      <w:i/>
    </w:rPr>
  </w:style>
  <w:style w:type="paragraph" w:customStyle="1" w:styleId="FooterlandscapeA3">
    <w:name w:val="Footer landscape A3"/>
    <w:basedOn w:val="Footerlandscape"/>
    <w:qFormat/>
    <w:rsid w:val="005129E0"/>
    <w:pPr>
      <w:tabs>
        <w:tab w:val="clear" w:pos="14005"/>
        <w:tab w:val="right" w:pos="20979"/>
      </w:tabs>
    </w:pPr>
  </w:style>
  <w:style w:type="paragraph" w:customStyle="1" w:styleId="Tablenotes">
    <w:name w:val="Table notes"/>
    <w:basedOn w:val="Tablesource"/>
    <w:rsid w:val="005129E0"/>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5129E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5129E0"/>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5129E0"/>
    <w:pPr>
      <w:numPr>
        <w:ilvl w:val="2"/>
      </w:numPr>
      <w:outlineLvl w:val="2"/>
    </w:pPr>
    <w:rPr>
      <w:b/>
      <w:bCs/>
      <w:sz w:val="24"/>
    </w:rPr>
  </w:style>
  <w:style w:type="paragraph" w:customStyle="1" w:styleId="Headingappendix4">
    <w:name w:val="Heading appendix 4"/>
    <w:basedOn w:val="Headingappendix3"/>
    <w:next w:val="BodyText"/>
    <w:qFormat/>
    <w:rsid w:val="005129E0"/>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5129E0"/>
    <w:pPr>
      <w:numPr>
        <w:ilvl w:val="4"/>
      </w:numPr>
      <w:outlineLvl w:val="4"/>
    </w:pPr>
    <w:rPr>
      <w:b w:val="0"/>
      <w:bCs w:val="0"/>
    </w:rPr>
  </w:style>
  <w:style w:type="paragraph" w:customStyle="1" w:styleId="Equation">
    <w:name w:val="Equation"/>
    <w:basedOn w:val="BodyText"/>
    <w:next w:val="BodyText"/>
    <w:uiPriority w:val="7"/>
    <w:qFormat/>
    <w:rsid w:val="005129E0"/>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5129E0"/>
    <w:pPr>
      <w:spacing w:before="240" w:after="0"/>
    </w:pPr>
    <w:rPr>
      <w:b/>
      <w:kern w:val="28"/>
    </w:rPr>
  </w:style>
  <w:style w:type="character" w:styleId="SubtleReference">
    <w:name w:val="Subtle Reference"/>
    <w:aliases w:val="SR-DO NOT USE"/>
    <w:uiPriority w:val="31"/>
    <w:semiHidden/>
    <w:locked/>
    <w:rsid w:val="005129E0"/>
  </w:style>
  <w:style w:type="character" w:styleId="SubtleEmphasis">
    <w:name w:val="Subtle Emphasis"/>
    <w:aliases w:val="SE-DO NOT USE"/>
    <w:uiPriority w:val="19"/>
    <w:semiHidden/>
    <w:locked/>
    <w:rsid w:val="005129E0"/>
  </w:style>
  <w:style w:type="character" w:styleId="PlaceholderText">
    <w:name w:val="Placeholder Text"/>
    <w:aliases w:val="Pl-DO NOT USE"/>
    <w:uiPriority w:val="99"/>
    <w:semiHidden/>
    <w:locked/>
    <w:rsid w:val="005129E0"/>
  </w:style>
  <w:style w:type="character" w:styleId="IntenseReference">
    <w:name w:val="Intense Reference"/>
    <w:aliases w:val="IR-DO NOT USE"/>
    <w:uiPriority w:val="32"/>
    <w:semiHidden/>
    <w:qFormat/>
    <w:locked/>
    <w:rsid w:val="005129E0"/>
  </w:style>
  <w:style w:type="character" w:styleId="IntenseEmphasis">
    <w:name w:val="Intense Emphasis"/>
    <w:aliases w:val="IE-DO NOT USE"/>
    <w:uiPriority w:val="21"/>
    <w:semiHidden/>
    <w:qFormat/>
    <w:locked/>
    <w:rsid w:val="005129E0"/>
  </w:style>
  <w:style w:type="character" w:styleId="EndnoteReference">
    <w:name w:val="endnote reference"/>
    <w:aliases w:val="ERe-DO NOT USE"/>
    <w:semiHidden/>
    <w:locked/>
    <w:rsid w:val="005129E0"/>
  </w:style>
  <w:style w:type="character" w:customStyle="1" w:styleId="BodyText2Char">
    <w:name w:val="Body Text 2 Char"/>
    <w:aliases w:val="BT2-DO NOT USE Char"/>
    <w:basedOn w:val="DefaultParagraphFont"/>
    <w:link w:val="BodyText2"/>
    <w:semiHidden/>
    <w:rsid w:val="005129E0"/>
    <w:rPr>
      <w:rFonts w:cs="Arial"/>
    </w:rPr>
  </w:style>
  <w:style w:type="paragraph" w:styleId="BlockText">
    <w:name w:val="Block Text"/>
    <w:aliases w:val="BLT-DO NOT USE"/>
    <w:basedOn w:val="BalloonText"/>
    <w:semiHidden/>
    <w:locked/>
    <w:rsid w:val="005129E0"/>
  </w:style>
  <w:style w:type="paragraph" w:styleId="BodyTextFirstIndent">
    <w:name w:val="Body Text First Indent"/>
    <w:aliases w:val="B1-DO NOT USE"/>
    <w:basedOn w:val="BodyText3"/>
    <w:link w:val="BodyTextFirstIndentChar"/>
    <w:semiHidden/>
    <w:locked/>
    <w:rsid w:val="005129E0"/>
  </w:style>
  <w:style w:type="character" w:styleId="FootnoteReference">
    <w:name w:val="footnote reference"/>
    <w:basedOn w:val="DefaultParagraphFont"/>
    <w:semiHidden/>
    <w:locked/>
    <w:rsid w:val="005129E0"/>
    <w:rPr>
      <w:sz w:val="20"/>
      <w:vertAlign w:val="superscript"/>
    </w:rPr>
  </w:style>
  <w:style w:type="numbering" w:customStyle="1" w:styleId="GAAppendices">
    <w:name w:val="GA Appendices"/>
    <w:uiPriority w:val="99"/>
    <w:rsid w:val="005129E0"/>
    <w:pPr>
      <w:numPr>
        <w:numId w:val="4"/>
      </w:numPr>
    </w:pPr>
  </w:style>
  <w:style w:type="character" w:customStyle="1" w:styleId="BodyTextFirstIndentChar">
    <w:name w:val="Body Text First Indent Char"/>
    <w:aliases w:val="B1-DO NOT USE Char"/>
    <w:basedOn w:val="BodyTextChar"/>
    <w:link w:val="BodyTextFirstIndent"/>
    <w:semiHidden/>
    <w:rsid w:val="005129E0"/>
    <w:rPr>
      <w:rFonts w:cs="Arial"/>
    </w:rPr>
  </w:style>
  <w:style w:type="paragraph" w:styleId="BodyTextIndent">
    <w:name w:val="Body Text Indent"/>
    <w:aliases w:val="B3-DO NOT USE"/>
    <w:basedOn w:val="BodyTextFirstIndent2"/>
    <w:link w:val="BodyTextIndentChar"/>
    <w:semiHidden/>
    <w:locked/>
    <w:rsid w:val="005129E0"/>
  </w:style>
  <w:style w:type="character" w:customStyle="1" w:styleId="BodyTextIndentChar">
    <w:name w:val="Body Text Indent Char"/>
    <w:aliases w:val="B3-DO NOT USE Char"/>
    <w:basedOn w:val="DefaultParagraphFont"/>
    <w:link w:val="BodyTextIndent"/>
    <w:semiHidden/>
    <w:rsid w:val="005129E0"/>
    <w:rPr>
      <w:rFonts w:cs="Arial"/>
    </w:rPr>
  </w:style>
  <w:style w:type="paragraph" w:styleId="BodyTextFirstIndent2">
    <w:name w:val="Body Text First Indent 2"/>
    <w:aliases w:val="B2-DO NOT USE"/>
    <w:basedOn w:val="BodyTextFirstIndent"/>
    <w:link w:val="BodyTextFirstIndent2Char"/>
    <w:semiHidden/>
    <w:locked/>
    <w:rsid w:val="005129E0"/>
  </w:style>
  <w:style w:type="character" w:customStyle="1" w:styleId="BodyTextFirstIndent2Char">
    <w:name w:val="Body Text First Indent 2 Char"/>
    <w:aliases w:val="B2-DO NOT USE Char"/>
    <w:basedOn w:val="BodyTextIndentChar"/>
    <w:link w:val="BodyTextFirstIndent2"/>
    <w:semiHidden/>
    <w:rsid w:val="005129E0"/>
    <w:rPr>
      <w:rFonts w:cs="Arial"/>
    </w:rPr>
  </w:style>
  <w:style w:type="paragraph" w:styleId="BodyTextIndent2">
    <w:name w:val="Body Text Indent 2"/>
    <w:aliases w:val="B4-DO NOT USE"/>
    <w:basedOn w:val="BodyTextIndent"/>
    <w:link w:val="BodyTextIndent2Char"/>
    <w:semiHidden/>
    <w:locked/>
    <w:rsid w:val="005129E0"/>
  </w:style>
  <w:style w:type="character" w:customStyle="1" w:styleId="BodyTextIndent2Char">
    <w:name w:val="Body Text Indent 2 Char"/>
    <w:aliases w:val="B4-DO NOT USE Char"/>
    <w:basedOn w:val="DefaultParagraphFont"/>
    <w:link w:val="BodyTextIndent2"/>
    <w:semiHidden/>
    <w:rsid w:val="005129E0"/>
    <w:rPr>
      <w:rFonts w:cs="Arial"/>
    </w:rPr>
  </w:style>
  <w:style w:type="paragraph" w:styleId="BodyTextIndent3">
    <w:name w:val="Body Text Indent 3"/>
    <w:aliases w:val="B5-DO NOT USE"/>
    <w:basedOn w:val="BodyTextIndent2"/>
    <w:link w:val="BodyTextIndent3Char"/>
    <w:semiHidden/>
    <w:locked/>
    <w:rsid w:val="005129E0"/>
  </w:style>
  <w:style w:type="character" w:customStyle="1" w:styleId="BodyTextIndent3Char">
    <w:name w:val="Body Text Indent 3 Char"/>
    <w:aliases w:val="B5-DO NOT USE Char"/>
    <w:basedOn w:val="DefaultParagraphFont"/>
    <w:link w:val="BodyTextIndent3"/>
    <w:semiHidden/>
    <w:rsid w:val="005129E0"/>
    <w:rPr>
      <w:rFonts w:cs="Arial"/>
    </w:rPr>
  </w:style>
  <w:style w:type="paragraph" w:styleId="BalloonText">
    <w:name w:val="Balloon Text"/>
    <w:aliases w:val="B6-DO NOT USE"/>
    <w:basedOn w:val="BodyTextIndent3"/>
    <w:link w:val="BalloonTextChar"/>
    <w:semiHidden/>
    <w:locked/>
    <w:rsid w:val="005129E0"/>
  </w:style>
  <w:style w:type="character" w:customStyle="1" w:styleId="BalloonTextChar">
    <w:name w:val="Balloon Text Char"/>
    <w:aliases w:val="B6-DO NOT USE Char"/>
    <w:basedOn w:val="DefaultParagraphFont"/>
    <w:link w:val="BalloonText"/>
    <w:semiHidden/>
    <w:rsid w:val="005129E0"/>
    <w:rPr>
      <w:rFonts w:cs="Arial"/>
    </w:rPr>
  </w:style>
  <w:style w:type="character" w:customStyle="1" w:styleId="TabletitleChar">
    <w:name w:val="Table title Char"/>
    <w:link w:val="Tabletitle"/>
    <w:rsid w:val="004179CA"/>
    <w:rPr>
      <w:rFonts w:eastAsia="Times New Roman" w:cs="Arial"/>
      <w:i/>
      <w:sz w:val="18"/>
      <w:szCs w:val="18"/>
    </w:rPr>
  </w:style>
  <w:style w:type="character" w:customStyle="1" w:styleId="BoldItalic">
    <w:name w:val="Bold Italic"/>
    <w:basedOn w:val="DefaultParagraphFont"/>
    <w:rsid w:val="005129E0"/>
    <w:rPr>
      <w:b/>
      <w:i/>
    </w:rPr>
  </w:style>
  <w:style w:type="paragraph" w:customStyle="1" w:styleId="ExtractL1authornames">
    <w:name w:val="Extract L1 author names"/>
    <w:basedOn w:val="BodyText"/>
    <w:rsid w:val="005129E0"/>
    <w:pPr>
      <w:spacing w:before="120" w:after="60" w:line="240" w:lineRule="auto"/>
    </w:pPr>
    <w:rPr>
      <w:rFonts w:eastAsia="Times New Roman" w:cs="Times New Roman"/>
    </w:rPr>
  </w:style>
  <w:style w:type="paragraph" w:customStyle="1" w:styleId="ExtractL2authorlocation">
    <w:name w:val="Extract L2 author location"/>
    <w:basedOn w:val="BodyText"/>
    <w:rsid w:val="005129E0"/>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5129E0"/>
    <w:pPr>
      <w:spacing w:before="120" w:after="480" w:line="240" w:lineRule="auto"/>
    </w:pPr>
    <w:rPr>
      <w:rFonts w:eastAsia="Times New Roman" w:cs="Times New Roman"/>
    </w:rPr>
  </w:style>
  <w:style w:type="paragraph" w:customStyle="1" w:styleId="ListnoLS">
    <w:name w:val="List no LS"/>
    <w:basedOn w:val="BodyText"/>
    <w:rsid w:val="005129E0"/>
    <w:pPr>
      <w:tabs>
        <w:tab w:val="left" w:pos="1418"/>
      </w:tabs>
      <w:spacing w:before="120" w:after="120" w:line="200" w:lineRule="atLeast"/>
    </w:pPr>
    <w:rPr>
      <w:rFonts w:eastAsia="Times New Roman" w:cs="Times New Roman"/>
    </w:rPr>
  </w:style>
  <w:style w:type="paragraph" w:customStyle="1" w:styleId="Tablesource">
    <w:name w:val="Table source"/>
    <w:basedOn w:val="BodyText"/>
    <w:next w:val="BodyText"/>
    <w:qFormat/>
    <w:rsid w:val="005129E0"/>
    <w:pPr>
      <w:spacing w:before="120" w:after="0" w:line="160" w:lineRule="atLeast"/>
    </w:pPr>
    <w:rPr>
      <w:rFonts w:eastAsia="Times New Roman"/>
      <w:i/>
      <w:iCs/>
      <w:sz w:val="16"/>
      <w:szCs w:val="18"/>
    </w:rPr>
  </w:style>
  <w:style w:type="paragraph" w:customStyle="1" w:styleId="TableTitleIndent">
    <w:name w:val="Table Title Indent"/>
    <w:basedOn w:val="Tabletitle"/>
    <w:qFormat/>
    <w:rsid w:val="00292FB6"/>
    <w:pPr>
      <w:ind w:left="794" w:hanging="794"/>
    </w:pPr>
  </w:style>
  <w:style w:type="paragraph" w:customStyle="1" w:styleId="FiguresImagesLeft">
    <w:name w:val="Figures &amp; Images Left"/>
    <w:basedOn w:val="BodyText"/>
    <w:next w:val="Caption"/>
    <w:link w:val="FiguresImagesLeftChar"/>
    <w:qFormat/>
    <w:rsid w:val="00292FB6"/>
    <w:pPr>
      <w:keepNext/>
      <w:spacing w:before="480" w:after="80" w:line="160" w:lineRule="atLeast"/>
    </w:pPr>
  </w:style>
  <w:style w:type="character" w:customStyle="1" w:styleId="FiguresImagesLeftChar">
    <w:name w:val="Figures &amp; Images Left Char"/>
    <w:basedOn w:val="BodyTextChar"/>
    <w:link w:val="FiguresImagesLeft"/>
    <w:rsid w:val="00292FB6"/>
    <w:rPr>
      <w:rFonts w:cs="Arial"/>
    </w:rPr>
  </w:style>
  <w:style w:type="paragraph" w:customStyle="1" w:styleId="VersoPageInfo0">
    <w:name w:val="Verso Page Info"/>
    <w:basedOn w:val="BodyText"/>
    <w:link w:val="VersoPageInfoChar0"/>
    <w:qFormat/>
    <w:rsid w:val="00292FB6"/>
    <w:pPr>
      <w:spacing w:before="0"/>
    </w:pPr>
  </w:style>
  <w:style w:type="character" w:customStyle="1" w:styleId="VersoPageInfoChar0">
    <w:name w:val="Verso Page Info Char"/>
    <w:basedOn w:val="BodyTextChar"/>
    <w:link w:val="VersoPageInfo0"/>
    <w:rsid w:val="00292FB6"/>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292FB6"/>
    <w:rPr>
      <w:rFonts w:cs="Arial"/>
      <w:color w:val="FF0000"/>
    </w:rPr>
  </w:style>
  <w:style w:type="paragraph" w:styleId="Heading1">
    <w:name w:val="heading 1"/>
    <w:next w:val="BodyText"/>
    <w:link w:val="Heading1Char"/>
    <w:qFormat/>
    <w:rsid w:val="005129E0"/>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5129E0"/>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5129E0"/>
    <w:pPr>
      <w:numPr>
        <w:ilvl w:val="2"/>
      </w:numPr>
      <w:outlineLvl w:val="2"/>
    </w:pPr>
    <w:rPr>
      <w:b/>
      <w:sz w:val="24"/>
    </w:rPr>
  </w:style>
  <w:style w:type="paragraph" w:styleId="Heading4">
    <w:name w:val="heading 4"/>
    <w:basedOn w:val="Heading3"/>
    <w:next w:val="BodyText"/>
    <w:link w:val="Heading4Char"/>
    <w:qFormat/>
    <w:rsid w:val="005129E0"/>
    <w:pPr>
      <w:numPr>
        <w:ilvl w:val="3"/>
      </w:numPr>
      <w:spacing w:before="180"/>
      <w:outlineLvl w:val="3"/>
    </w:pPr>
    <w:rPr>
      <w:i/>
      <w:sz w:val="22"/>
    </w:rPr>
  </w:style>
  <w:style w:type="paragraph" w:styleId="Heading5">
    <w:name w:val="heading 5"/>
    <w:basedOn w:val="Heading4"/>
    <w:next w:val="BodyText"/>
    <w:qFormat/>
    <w:rsid w:val="005129E0"/>
    <w:pPr>
      <w:numPr>
        <w:ilvl w:val="4"/>
      </w:numPr>
      <w:outlineLvl w:val="4"/>
    </w:pPr>
    <w:rPr>
      <w:b w:val="0"/>
    </w:rPr>
  </w:style>
  <w:style w:type="paragraph" w:styleId="Heading6">
    <w:name w:val="heading 6"/>
    <w:basedOn w:val="Heading5"/>
    <w:next w:val="BodyText"/>
    <w:link w:val="Heading6Char"/>
    <w:semiHidden/>
    <w:qFormat/>
    <w:locked/>
    <w:rsid w:val="005129E0"/>
    <w:pPr>
      <w:numPr>
        <w:ilvl w:val="5"/>
      </w:numPr>
      <w:spacing w:before="240"/>
      <w:outlineLvl w:val="5"/>
    </w:pPr>
    <w:rPr>
      <w:b/>
      <w:i w:val="0"/>
      <w:sz w:val="20"/>
    </w:rPr>
  </w:style>
  <w:style w:type="paragraph" w:styleId="Heading7">
    <w:name w:val="heading 7"/>
    <w:basedOn w:val="Heading6"/>
    <w:next w:val="BodyText"/>
    <w:semiHidden/>
    <w:qFormat/>
    <w:locked/>
    <w:rsid w:val="005129E0"/>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5129E0"/>
    <w:pPr>
      <w:numPr>
        <w:ilvl w:val="7"/>
      </w:numPr>
      <w:outlineLvl w:val="7"/>
    </w:pPr>
    <w:rPr>
      <w:i w:val="0"/>
    </w:rPr>
  </w:style>
  <w:style w:type="paragraph" w:styleId="Heading9">
    <w:name w:val="heading 9"/>
    <w:aliases w:val="Heading appendix 1"/>
    <w:basedOn w:val="Headingappendix1base"/>
    <w:next w:val="BodyText"/>
    <w:qFormat/>
    <w:rsid w:val="005129E0"/>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129E0"/>
    <w:rPr>
      <w:rFonts w:cs="Arial"/>
    </w:rPr>
  </w:style>
  <w:style w:type="paragraph" w:styleId="Footer">
    <w:name w:val="footer"/>
    <w:next w:val="BodyText"/>
    <w:link w:val="FooterChar"/>
    <w:qFormat/>
    <w:rsid w:val="005129E0"/>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locked/>
    <w:rsid w:val="005129E0"/>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5129E0"/>
    <w:pPr>
      <w:keepNext/>
      <w:spacing w:after="1440"/>
    </w:pPr>
    <w:rPr>
      <w:rFonts w:eastAsia="Times New Roman"/>
      <w:caps/>
      <w:spacing w:val="10"/>
      <w:sz w:val="19"/>
    </w:rPr>
  </w:style>
  <w:style w:type="character" w:customStyle="1" w:styleId="Captionbold">
    <w:name w:val="Caption bold"/>
    <w:semiHidden/>
    <w:qFormat/>
    <w:rsid w:val="005129E0"/>
    <w:rPr>
      <w:b/>
    </w:rPr>
  </w:style>
  <w:style w:type="paragraph" w:customStyle="1" w:styleId="Documenttitle">
    <w:name w:val="Document title"/>
    <w:next w:val="BodyText"/>
    <w:qFormat/>
    <w:rsid w:val="005129E0"/>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5129E0"/>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5129E0"/>
    <w:rPr>
      <w:rFonts w:cs="Arial"/>
    </w:rPr>
  </w:style>
  <w:style w:type="character" w:customStyle="1" w:styleId="CommentTextChar">
    <w:name w:val="Comment Text Char"/>
    <w:aliases w:val="CT-DO NOT USE Char"/>
    <w:basedOn w:val="DefaultParagraphFont"/>
    <w:link w:val="CommentText"/>
    <w:semiHidden/>
    <w:rsid w:val="005129E0"/>
    <w:rPr>
      <w:rFonts w:cs="Arial"/>
    </w:rPr>
  </w:style>
  <w:style w:type="paragraph" w:customStyle="1" w:styleId="Listbulletlevel1">
    <w:name w:val="List bullet level 1"/>
    <w:basedOn w:val="BodyText"/>
    <w:next w:val="BodyText"/>
    <w:link w:val="Listbulletlevel1Char"/>
    <w:qFormat/>
    <w:rsid w:val="005129E0"/>
    <w:pPr>
      <w:numPr>
        <w:numId w:val="13"/>
      </w:numPr>
      <w:spacing w:before="60" w:after="60"/>
    </w:pPr>
    <w:rPr>
      <w:rFonts w:eastAsia="Times New Roman"/>
    </w:rPr>
  </w:style>
  <w:style w:type="character" w:styleId="BookTitle">
    <w:name w:val="Book Title"/>
    <w:aliases w:val="BT-DO NOT USE"/>
    <w:uiPriority w:val="33"/>
    <w:semiHidden/>
    <w:locked/>
    <w:rsid w:val="005129E0"/>
  </w:style>
  <w:style w:type="paragraph" w:customStyle="1" w:styleId="Listbulletlevel2">
    <w:name w:val="List bullet level 2"/>
    <w:basedOn w:val="Listbulletlevel1"/>
    <w:next w:val="BodyText"/>
    <w:qFormat/>
    <w:rsid w:val="005129E0"/>
    <w:pPr>
      <w:numPr>
        <w:ilvl w:val="1"/>
      </w:numPr>
    </w:pPr>
  </w:style>
  <w:style w:type="paragraph" w:customStyle="1" w:styleId="Tabletitle">
    <w:name w:val="Table title"/>
    <w:basedOn w:val="BodyText"/>
    <w:next w:val="BodyText"/>
    <w:link w:val="TabletitleChar"/>
    <w:qFormat/>
    <w:rsid w:val="004179CA"/>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5129E0"/>
    <w:rPr>
      <w:b/>
    </w:rPr>
  </w:style>
  <w:style w:type="paragraph" w:customStyle="1" w:styleId="Tabletextleft">
    <w:name w:val="Table text left"/>
    <w:next w:val="BodyText"/>
    <w:qFormat/>
    <w:rsid w:val="005129E0"/>
    <w:pPr>
      <w:spacing w:before="20" w:after="20" w:line="200" w:lineRule="atLeast"/>
    </w:pPr>
    <w:rPr>
      <w:rFonts w:eastAsia="Times New Roman" w:cs="Arial"/>
      <w:sz w:val="18"/>
    </w:rPr>
  </w:style>
  <w:style w:type="paragraph" w:customStyle="1" w:styleId="Tableheadingleft">
    <w:name w:val="Table heading left"/>
    <w:next w:val="BodyText"/>
    <w:semiHidden/>
    <w:rsid w:val="005129E0"/>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5129E0"/>
    <w:pPr>
      <w:spacing w:before="60" w:after="60" w:line="240" w:lineRule="atLeast"/>
      <w:ind w:left="284" w:hanging="284"/>
    </w:pPr>
    <w:rPr>
      <w:rFonts w:eastAsia="Times New Roman"/>
    </w:rPr>
  </w:style>
  <w:style w:type="character" w:styleId="CommentReference">
    <w:name w:val="annotation reference"/>
    <w:aliases w:val="CR-DO NOT USE"/>
    <w:semiHidden/>
    <w:locked/>
    <w:rsid w:val="005129E0"/>
  </w:style>
  <w:style w:type="paragraph" w:styleId="EndnoteText">
    <w:name w:val="endnote text"/>
    <w:aliases w:val="ET-DO NOT USE"/>
    <w:semiHidden/>
    <w:locked/>
    <w:rsid w:val="005129E0"/>
    <w:rPr>
      <w:rFonts w:cs="Arial"/>
    </w:rPr>
  </w:style>
  <w:style w:type="character" w:customStyle="1" w:styleId="Bodytextbold">
    <w:name w:val="Body text bold"/>
    <w:qFormat/>
    <w:rsid w:val="005129E0"/>
    <w:rPr>
      <w:b/>
    </w:rPr>
  </w:style>
  <w:style w:type="character" w:customStyle="1" w:styleId="Bodytextitalic">
    <w:name w:val="Body text italic"/>
    <w:qFormat/>
    <w:rsid w:val="005129E0"/>
    <w:rPr>
      <w:i/>
    </w:rPr>
  </w:style>
  <w:style w:type="character" w:customStyle="1" w:styleId="HeaderChar">
    <w:name w:val="Header Char"/>
    <w:basedOn w:val="DefaultParagraphFont"/>
    <w:link w:val="Header"/>
    <w:rsid w:val="005129E0"/>
    <w:rPr>
      <w:rFonts w:ascii="Arial Bold" w:hAnsi="Arial Bold" w:cs="Arial"/>
      <w:b/>
      <w:sz w:val="16"/>
      <w:szCs w:val="16"/>
    </w:rPr>
  </w:style>
  <w:style w:type="character" w:customStyle="1" w:styleId="BodyTextChar">
    <w:name w:val="Body Text Char"/>
    <w:basedOn w:val="DefaultParagraphFont"/>
    <w:link w:val="BodyText"/>
    <w:rsid w:val="005129E0"/>
    <w:rPr>
      <w:rFonts w:cs="Arial"/>
    </w:rPr>
  </w:style>
  <w:style w:type="character" w:styleId="Strong">
    <w:name w:val="Strong"/>
    <w:aliases w:val="St-DO NOT USE"/>
    <w:semiHidden/>
    <w:qFormat/>
    <w:locked/>
    <w:rsid w:val="005129E0"/>
  </w:style>
  <w:style w:type="paragraph" w:styleId="TOC1">
    <w:name w:val="toc 1"/>
    <w:basedOn w:val="BodyText"/>
    <w:next w:val="BodyText"/>
    <w:autoRedefine/>
    <w:uiPriority w:val="39"/>
    <w:qFormat/>
    <w:rsid w:val="005129E0"/>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5129E0"/>
    <w:pPr>
      <w:spacing w:before="60"/>
      <w:ind w:left="142"/>
    </w:pPr>
  </w:style>
  <w:style w:type="paragraph" w:styleId="TOC3">
    <w:name w:val="toc 3"/>
    <w:basedOn w:val="TOC2"/>
    <w:next w:val="BodyText"/>
    <w:autoRedefine/>
    <w:uiPriority w:val="39"/>
    <w:qFormat/>
    <w:rsid w:val="005129E0"/>
    <w:pPr>
      <w:ind w:left="284"/>
    </w:pPr>
  </w:style>
  <w:style w:type="paragraph" w:styleId="TOC4">
    <w:name w:val="toc 4"/>
    <w:basedOn w:val="TOC3"/>
    <w:next w:val="BodyText"/>
    <w:autoRedefine/>
    <w:uiPriority w:val="39"/>
    <w:qFormat/>
    <w:rsid w:val="005129E0"/>
    <w:pPr>
      <w:ind w:left="425"/>
    </w:pPr>
  </w:style>
  <w:style w:type="paragraph" w:styleId="BodyText3">
    <w:name w:val="Body Text 3"/>
    <w:aliases w:val="BT3-DO NOT USE"/>
    <w:basedOn w:val="BodyText"/>
    <w:link w:val="BodyText3Char"/>
    <w:semiHidden/>
    <w:locked/>
    <w:rsid w:val="005129E0"/>
  </w:style>
  <w:style w:type="paragraph" w:customStyle="1" w:styleId="Head1nonumbers">
    <w:name w:val="Head 1 no numbers"/>
    <w:next w:val="BodyText"/>
    <w:link w:val="Head1nonumbersChar"/>
    <w:qFormat/>
    <w:rsid w:val="005129E0"/>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5129E0"/>
    <w:pPr>
      <w:spacing w:before="480" w:after="80" w:line="160" w:lineRule="atLeast"/>
    </w:pPr>
  </w:style>
  <w:style w:type="character" w:customStyle="1" w:styleId="FiguresandimagesleftChar">
    <w:name w:val="Figures and images left Char"/>
    <w:basedOn w:val="BodyTextChar"/>
    <w:link w:val="Figuresandimagesleft"/>
    <w:rsid w:val="005129E0"/>
    <w:rPr>
      <w:rFonts w:cs="Arial"/>
    </w:rPr>
  </w:style>
  <w:style w:type="character" w:styleId="Hyperlink">
    <w:name w:val="Hyperlink"/>
    <w:uiPriority w:val="99"/>
    <w:qFormat/>
    <w:rsid w:val="005129E0"/>
    <w:rPr>
      <w:color w:val="0000FF"/>
    </w:rPr>
  </w:style>
  <w:style w:type="paragraph" w:styleId="TOC5">
    <w:name w:val="toc 5"/>
    <w:basedOn w:val="TOC4"/>
    <w:next w:val="BodyText"/>
    <w:autoRedefine/>
    <w:uiPriority w:val="39"/>
    <w:qFormat/>
    <w:rsid w:val="005129E0"/>
    <w:pPr>
      <w:ind w:left="567"/>
    </w:pPr>
  </w:style>
  <w:style w:type="paragraph" w:customStyle="1" w:styleId="Versopageinfo">
    <w:name w:val="Verso page info"/>
    <w:basedOn w:val="BodyText"/>
    <w:next w:val="BodyText"/>
    <w:link w:val="VersopageinfoChar"/>
    <w:qFormat/>
    <w:rsid w:val="005129E0"/>
    <w:pPr>
      <w:spacing w:before="0"/>
    </w:pPr>
  </w:style>
  <w:style w:type="character" w:customStyle="1" w:styleId="Heading6Char">
    <w:name w:val="Heading 6 Char"/>
    <w:basedOn w:val="BodyTextChar"/>
    <w:link w:val="Heading6"/>
    <w:semiHidden/>
    <w:rsid w:val="005129E0"/>
    <w:rPr>
      <w:rFonts w:cs="Arial"/>
      <w:b/>
      <w:kern w:val="28"/>
      <w:szCs w:val="30"/>
    </w:rPr>
  </w:style>
  <w:style w:type="character" w:customStyle="1" w:styleId="VersopageinfoChar">
    <w:name w:val="Verso page info Char"/>
    <w:basedOn w:val="BodyTextChar"/>
    <w:link w:val="Versopageinfo"/>
    <w:rsid w:val="005129E0"/>
    <w:rPr>
      <w:rFonts w:cs="Arial"/>
    </w:rPr>
  </w:style>
  <w:style w:type="character" w:customStyle="1" w:styleId="Listbulletlevel1Char">
    <w:name w:val="List bullet level 1 Char"/>
    <w:basedOn w:val="BodyTextChar"/>
    <w:link w:val="Listbulletlevel1"/>
    <w:rsid w:val="005129E0"/>
    <w:rPr>
      <w:rFonts w:eastAsia="Times New Roman" w:cs="Arial"/>
    </w:rPr>
  </w:style>
  <w:style w:type="character" w:customStyle="1" w:styleId="Hyperlinkprint">
    <w:name w:val="Hyperlink print"/>
    <w:basedOn w:val="Hyperlink"/>
    <w:qFormat/>
    <w:rsid w:val="005129E0"/>
    <w:rPr>
      <w:color w:val="auto"/>
    </w:rPr>
  </w:style>
  <w:style w:type="paragraph" w:styleId="TOCHeading">
    <w:name w:val="TOC Heading"/>
    <w:next w:val="BodyText"/>
    <w:qFormat/>
    <w:rsid w:val="005129E0"/>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5129E0"/>
  </w:style>
  <w:style w:type="paragraph" w:styleId="Date">
    <w:name w:val="Date"/>
    <w:aliases w:val="D-DO NOT USE"/>
    <w:next w:val="BodyText"/>
    <w:semiHidden/>
    <w:locked/>
    <w:rsid w:val="005129E0"/>
    <w:rPr>
      <w:rFonts w:cs="Arial"/>
    </w:rPr>
  </w:style>
  <w:style w:type="paragraph" w:styleId="E-mailSignature">
    <w:name w:val="E-mail Signature"/>
    <w:aliases w:val="EM-DO NOT USE"/>
    <w:next w:val="BodyText"/>
    <w:semiHidden/>
    <w:locked/>
    <w:rsid w:val="005129E0"/>
    <w:rPr>
      <w:rFonts w:cs="Arial"/>
    </w:rPr>
  </w:style>
  <w:style w:type="paragraph" w:styleId="EnvelopeAddress">
    <w:name w:val="envelope address"/>
    <w:aliases w:val="EA-DO NOT USE"/>
    <w:next w:val="BodyText"/>
    <w:semiHidden/>
    <w:locked/>
    <w:rsid w:val="005129E0"/>
    <w:rPr>
      <w:rFonts w:cs="Arial"/>
    </w:rPr>
  </w:style>
  <w:style w:type="paragraph" w:styleId="EnvelopeReturn">
    <w:name w:val="envelope return"/>
    <w:aliases w:val="ER-DO NOT USE"/>
    <w:next w:val="BodyText"/>
    <w:semiHidden/>
    <w:locked/>
    <w:rsid w:val="005129E0"/>
    <w:rPr>
      <w:rFonts w:cs="Arial"/>
    </w:rPr>
  </w:style>
  <w:style w:type="character" w:styleId="FollowedHyperlink">
    <w:name w:val="FollowedHyperlink"/>
    <w:basedOn w:val="Hyperlink"/>
    <w:rsid w:val="005129E0"/>
    <w:rPr>
      <w:color w:val="0000FF"/>
    </w:rPr>
  </w:style>
  <w:style w:type="paragraph" w:styleId="HTMLAddress">
    <w:name w:val="HTML Address"/>
    <w:aliases w:val="HAd-DO NOT USE"/>
    <w:next w:val="BodyText"/>
    <w:semiHidden/>
    <w:locked/>
    <w:rsid w:val="005129E0"/>
    <w:rPr>
      <w:rFonts w:cs="Arial"/>
    </w:rPr>
  </w:style>
  <w:style w:type="paragraph" w:styleId="HTMLPreformatted">
    <w:name w:val="HTML Preformatted"/>
    <w:aliases w:val="HP-DO NOT USE"/>
    <w:next w:val="BodyText"/>
    <w:semiHidden/>
    <w:locked/>
    <w:rsid w:val="005129E0"/>
    <w:rPr>
      <w:rFonts w:cs="Arial"/>
    </w:rPr>
  </w:style>
  <w:style w:type="paragraph" w:styleId="List">
    <w:name w:val="List"/>
    <w:basedOn w:val="BodyText"/>
    <w:next w:val="BodyText"/>
    <w:semiHidden/>
    <w:locked/>
    <w:rsid w:val="005129E0"/>
    <w:pPr>
      <w:ind w:left="283" w:hanging="283"/>
    </w:pPr>
  </w:style>
  <w:style w:type="paragraph" w:styleId="List2">
    <w:name w:val="List 2"/>
    <w:basedOn w:val="List"/>
    <w:next w:val="BodyText"/>
    <w:semiHidden/>
    <w:locked/>
    <w:rsid w:val="005129E0"/>
    <w:pPr>
      <w:ind w:left="566"/>
    </w:pPr>
  </w:style>
  <w:style w:type="paragraph" w:styleId="List3">
    <w:name w:val="List 3"/>
    <w:basedOn w:val="List2"/>
    <w:next w:val="BodyText"/>
    <w:semiHidden/>
    <w:locked/>
    <w:rsid w:val="005129E0"/>
    <w:pPr>
      <w:ind w:left="849"/>
    </w:pPr>
  </w:style>
  <w:style w:type="paragraph" w:styleId="List4">
    <w:name w:val="List 4"/>
    <w:basedOn w:val="List3"/>
    <w:next w:val="BodyText"/>
    <w:semiHidden/>
    <w:locked/>
    <w:rsid w:val="005129E0"/>
    <w:pPr>
      <w:ind w:left="1132"/>
    </w:pPr>
  </w:style>
  <w:style w:type="paragraph" w:styleId="List5">
    <w:name w:val="List 5"/>
    <w:basedOn w:val="List4"/>
    <w:next w:val="BodyText"/>
    <w:semiHidden/>
    <w:locked/>
    <w:rsid w:val="005129E0"/>
    <w:pPr>
      <w:ind w:left="1415"/>
    </w:pPr>
  </w:style>
  <w:style w:type="paragraph" w:styleId="ListBullet">
    <w:name w:val="List Bullet"/>
    <w:basedOn w:val="BodyText"/>
    <w:next w:val="BodyText"/>
    <w:semiHidden/>
    <w:locked/>
    <w:rsid w:val="005129E0"/>
    <w:pPr>
      <w:numPr>
        <w:numId w:val="8"/>
      </w:numPr>
    </w:pPr>
  </w:style>
  <w:style w:type="paragraph" w:styleId="ListBullet2">
    <w:name w:val="List Bullet 2"/>
    <w:basedOn w:val="ListBullet"/>
    <w:next w:val="BodyText"/>
    <w:semiHidden/>
    <w:locked/>
    <w:rsid w:val="005129E0"/>
    <w:pPr>
      <w:numPr>
        <w:numId w:val="9"/>
      </w:numPr>
    </w:pPr>
  </w:style>
  <w:style w:type="paragraph" w:styleId="ListBullet3">
    <w:name w:val="List Bullet 3"/>
    <w:basedOn w:val="ListBullet2"/>
    <w:next w:val="BodyText"/>
    <w:semiHidden/>
    <w:locked/>
    <w:rsid w:val="005129E0"/>
    <w:pPr>
      <w:numPr>
        <w:numId w:val="10"/>
      </w:numPr>
    </w:pPr>
  </w:style>
  <w:style w:type="paragraph" w:styleId="ListBullet4">
    <w:name w:val="List Bullet 4"/>
    <w:basedOn w:val="ListBullet3"/>
    <w:next w:val="BodyText"/>
    <w:semiHidden/>
    <w:locked/>
    <w:rsid w:val="005129E0"/>
    <w:pPr>
      <w:numPr>
        <w:numId w:val="11"/>
      </w:numPr>
    </w:pPr>
  </w:style>
  <w:style w:type="paragraph" w:styleId="ListBullet5">
    <w:name w:val="List Bullet 5"/>
    <w:basedOn w:val="ListBullet4"/>
    <w:next w:val="BodyText"/>
    <w:semiHidden/>
    <w:locked/>
    <w:rsid w:val="005129E0"/>
    <w:pPr>
      <w:numPr>
        <w:numId w:val="12"/>
      </w:numPr>
    </w:pPr>
  </w:style>
  <w:style w:type="paragraph" w:styleId="ListContinue">
    <w:name w:val="List Continue"/>
    <w:basedOn w:val="BodyText"/>
    <w:next w:val="BodyText"/>
    <w:semiHidden/>
    <w:locked/>
    <w:rsid w:val="005129E0"/>
    <w:pPr>
      <w:ind w:left="283"/>
    </w:pPr>
  </w:style>
  <w:style w:type="paragraph" w:styleId="ListContinue2">
    <w:name w:val="List Continue 2"/>
    <w:basedOn w:val="ListContinue"/>
    <w:next w:val="BodyText"/>
    <w:semiHidden/>
    <w:locked/>
    <w:rsid w:val="005129E0"/>
    <w:pPr>
      <w:ind w:left="566"/>
    </w:pPr>
  </w:style>
  <w:style w:type="paragraph" w:styleId="ListContinue3">
    <w:name w:val="List Continue 3"/>
    <w:basedOn w:val="ListContinue2"/>
    <w:next w:val="BodyText"/>
    <w:semiHidden/>
    <w:locked/>
    <w:rsid w:val="005129E0"/>
    <w:pPr>
      <w:ind w:left="849"/>
    </w:pPr>
  </w:style>
  <w:style w:type="paragraph" w:styleId="ListContinue4">
    <w:name w:val="List Continue 4"/>
    <w:basedOn w:val="ListContinue3"/>
    <w:next w:val="BodyText"/>
    <w:semiHidden/>
    <w:locked/>
    <w:rsid w:val="005129E0"/>
    <w:pPr>
      <w:ind w:left="1132"/>
    </w:pPr>
  </w:style>
  <w:style w:type="paragraph" w:styleId="ListContinue5">
    <w:name w:val="List Continue 5"/>
    <w:basedOn w:val="ListContinue4"/>
    <w:next w:val="BodyText"/>
    <w:semiHidden/>
    <w:locked/>
    <w:rsid w:val="005129E0"/>
    <w:pPr>
      <w:ind w:left="1415"/>
    </w:pPr>
  </w:style>
  <w:style w:type="paragraph" w:styleId="ListNumber">
    <w:name w:val="List Number"/>
    <w:basedOn w:val="BodyText"/>
    <w:next w:val="BodyText"/>
    <w:semiHidden/>
    <w:locked/>
    <w:rsid w:val="005129E0"/>
    <w:pPr>
      <w:numPr>
        <w:numId w:val="15"/>
      </w:numPr>
    </w:pPr>
  </w:style>
  <w:style w:type="paragraph" w:styleId="ListNumber2">
    <w:name w:val="List Number 2"/>
    <w:basedOn w:val="ListNumber"/>
    <w:next w:val="BodyText"/>
    <w:semiHidden/>
    <w:locked/>
    <w:rsid w:val="005129E0"/>
    <w:pPr>
      <w:numPr>
        <w:numId w:val="16"/>
      </w:numPr>
    </w:pPr>
  </w:style>
  <w:style w:type="paragraph" w:styleId="ListNumber3">
    <w:name w:val="List Number 3"/>
    <w:basedOn w:val="ListNumber2"/>
    <w:next w:val="BodyText"/>
    <w:semiHidden/>
    <w:locked/>
    <w:rsid w:val="005129E0"/>
    <w:pPr>
      <w:numPr>
        <w:numId w:val="17"/>
      </w:numPr>
    </w:pPr>
  </w:style>
  <w:style w:type="paragraph" w:styleId="ListNumber4">
    <w:name w:val="List Number 4"/>
    <w:basedOn w:val="ListNumber3"/>
    <w:next w:val="BodyText"/>
    <w:semiHidden/>
    <w:locked/>
    <w:rsid w:val="005129E0"/>
    <w:pPr>
      <w:numPr>
        <w:numId w:val="18"/>
      </w:numPr>
    </w:pPr>
  </w:style>
  <w:style w:type="paragraph" w:styleId="ListNumber5">
    <w:name w:val="List Number 5"/>
    <w:basedOn w:val="ListNumber4"/>
    <w:next w:val="BodyText"/>
    <w:semiHidden/>
    <w:locked/>
    <w:rsid w:val="005129E0"/>
    <w:pPr>
      <w:numPr>
        <w:numId w:val="19"/>
      </w:numPr>
    </w:pPr>
  </w:style>
  <w:style w:type="paragraph" w:styleId="MessageHeader">
    <w:name w:val="Message Header"/>
    <w:aliases w:val="MH-DO NOT USE"/>
    <w:semiHidden/>
    <w:locked/>
    <w:rsid w:val="005129E0"/>
    <w:rPr>
      <w:rFonts w:cs="Arial"/>
    </w:rPr>
  </w:style>
  <w:style w:type="paragraph" w:styleId="NormalWeb">
    <w:name w:val="Normal (Web)"/>
    <w:aliases w:val="NW-DO NOT USE"/>
    <w:next w:val="BodyText"/>
    <w:semiHidden/>
    <w:locked/>
    <w:rsid w:val="005129E0"/>
    <w:rPr>
      <w:rFonts w:cs="Arial"/>
    </w:rPr>
  </w:style>
  <w:style w:type="paragraph" w:styleId="NormalIndent">
    <w:name w:val="Normal Indent"/>
    <w:aliases w:val="NI-DO NOT USE"/>
    <w:next w:val="BodyText"/>
    <w:semiHidden/>
    <w:locked/>
    <w:rsid w:val="005129E0"/>
    <w:rPr>
      <w:rFonts w:cs="Arial"/>
    </w:rPr>
  </w:style>
  <w:style w:type="paragraph" w:styleId="NoteHeading">
    <w:name w:val="Note Heading"/>
    <w:basedOn w:val="BodyText"/>
    <w:next w:val="BodyText"/>
    <w:semiHidden/>
    <w:locked/>
    <w:rsid w:val="005129E0"/>
  </w:style>
  <w:style w:type="character" w:styleId="PageNumber">
    <w:name w:val="page number"/>
    <w:aliases w:val="P-DO NOT USE"/>
    <w:semiHidden/>
    <w:locked/>
    <w:rsid w:val="005129E0"/>
  </w:style>
  <w:style w:type="paragraph" w:styleId="PlainText">
    <w:name w:val="Plain Text"/>
    <w:aliases w:val="PT-DO NOT USE"/>
    <w:semiHidden/>
    <w:locked/>
    <w:rsid w:val="005129E0"/>
    <w:rPr>
      <w:rFonts w:cs="Arial"/>
    </w:rPr>
  </w:style>
  <w:style w:type="paragraph" w:styleId="Salutation">
    <w:name w:val="Salutation"/>
    <w:aliases w:val="Sa-DO NOT USE"/>
    <w:next w:val="BodyText"/>
    <w:semiHidden/>
    <w:locked/>
    <w:rsid w:val="005129E0"/>
    <w:rPr>
      <w:rFonts w:cs="Arial"/>
    </w:rPr>
  </w:style>
  <w:style w:type="paragraph" w:styleId="Signature">
    <w:name w:val="Signature"/>
    <w:aliases w:val="Si-DO NOT USE"/>
    <w:next w:val="BodyText"/>
    <w:semiHidden/>
    <w:locked/>
    <w:rsid w:val="005129E0"/>
    <w:rPr>
      <w:rFonts w:cs="Arial"/>
    </w:rPr>
  </w:style>
  <w:style w:type="paragraph" w:styleId="Subtitle">
    <w:name w:val="Subtitle"/>
    <w:aliases w:val="S-DO NOT USE"/>
    <w:next w:val="BodyText"/>
    <w:semiHidden/>
    <w:qFormat/>
    <w:locked/>
    <w:rsid w:val="005129E0"/>
    <w:rPr>
      <w:rFonts w:cs="Arial"/>
    </w:rPr>
  </w:style>
  <w:style w:type="table" w:styleId="Table3Deffects1">
    <w:name w:val="Table 3D effects 1"/>
    <w:basedOn w:val="TableNormal"/>
    <w:semiHidden/>
    <w:locked/>
    <w:rsid w:val="005129E0"/>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29E0"/>
    <w:rPr>
      <w:rFonts w:cs="Arial"/>
    </w:rPr>
  </w:style>
  <w:style w:type="character" w:customStyle="1" w:styleId="Heading1Char">
    <w:name w:val="Heading 1 Char"/>
    <w:basedOn w:val="DefaultParagraphFont"/>
    <w:link w:val="Heading1"/>
    <w:rsid w:val="005129E0"/>
    <w:rPr>
      <w:rFonts w:cs="Arial"/>
      <w:kern w:val="28"/>
      <w:sz w:val="40"/>
    </w:rPr>
  </w:style>
  <w:style w:type="character" w:customStyle="1" w:styleId="Head1nonumbersChar">
    <w:name w:val="Head 1 no numbers Char"/>
    <w:basedOn w:val="Heading1Char"/>
    <w:link w:val="Head1nonumbers"/>
    <w:rsid w:val="005129E0"/>
    <w:rPr>
      <w:rFonts w:cs="Arial"/>
      <w:kern w:val="28"/>
      <w:sz w:val="40"/>
    </w:rPr>
  </w:style>
  <w:style w:type="paragraph" w:customStyle="1" w:styleId="Head2nonumbers">
    <w:name w:val="Head 2 no numbers"/>
    <w:basedOn w:val="Head1nonumbers"/>
    <w:next w:val="BodyText"/>
    <w:link w:val="Head2nonumbersChar"/>
    <w:qFormat/>
    <w:rsid w:val="005129E0"/>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5129E0"/>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5129E0"/>
    <w:pPr>
      <w:numPr>
        <w:ilvl w:val="3"/>
      </w:numPr>
      <w:spacing w:before="180"/>
      <w:outlineLvl w:val="3"/>
    </w:pPr>
    <w:rPr>
      <w:i/>
      <w:sz w:val="22"/>
      <w:szCs w:val="22"/>
    </w:rPr>
  </w:style>
  <w:style w:type="paragraph" w:customStyle="1" w:styleId="Head5nonumbers">
    <w:name w:val="Head 5 no numbers"/>
    <w:basedOn w:val="Head4nonumbers"/>
    <w:next w:val="BodyText"/>
    <w:qFormat/>
    <w:rsid w:val="005129E0"/>
    <w:pPr>
      <w:numPr>
        <w:ilvl w:val="4"/>
      </w:numPr>
      <w:outlineLvl w:val="4"/>
    </w:pPr>
    <w:rPr>
      <w:b w:val="0"/>
    </w:rPr>
  </w:style>
  <w:style w:type="character" w:customStyle="1" w:styleId="Heading2Char">
    <w:name w:val="Heading 2 Char"/>
    <w:basedOn w:val="Heading1Char"/>
    <w:link w:val="Heading2"/>
    <w:rsid w:val="005129E0"/>
    <w:rPr>
      <w:rFonts w:cs="Arial"/>
      <w:kern w:val="28"/>
      <w:sz w:val="30"/>
      <w:szCs w:val="30"/>
    </w:rPr>
  </w:style>
  <w:style w:type="character" w:customStyle="1" w:styleId="Head2nonumbersChar">
    <w:name w:val="Head 2 no numbers Char"/>
    <w:basedOn w:val="Head1nonumbersChar"/>
    <w:link w:val="Head2nonumbers"/>
    <w:rsid w:val="005129E0"/>
    <w:rPr>
      <w:rFonts w:cs="Arial"/>
      <w:kern w:val="28"/>
      <w:sz w:val="30"/>
      <w:szCs w:val="28"/>
    </w:rPr>
  </w:style>
  <w:style w:type="character" w:customStyle="1" w:styleId="Head3nonumbersChar">
    <w:name w:val="Head 3 no numbers Char"/>
    <w:basedOn w:val="Head2nonumbersChar"/>
    <w:link w:val="Head3nonumbers"/>
    <w:rsid w:val="005129E0"/>
    <w:rPr>
      <w:rFonts w:cs="Lucida Sans Unicode"/>
      <w:b/>
      <w:kern w:val="28"/>
      <w:sz w:val="24"/>
      <w:szCs w:val="24"/>
    </w:rPr>
  </w:style>
  <w:style w:type="character" w:customStyle="1" w:styleId="Heading3Char">
    <w:name w:val="Heading 3 Char"/>
    <w:basedOn w:val="Heading2Char"/>
    <w:link w:val="Heading3"/>
    <w:rsid w:val="005129E0"/>
    <w:rPr>
      <w:rFonts w:cs="Arial"/>
      <w:b/>
      <w:kern w:val="28"/>
      <w:sz w:val="24"/>
      <w:szCs w:val="30"/>
    </w:rPr>
  </w:style>
  <w:style w:type="character" w:customStyle="1" w:styleId="Heading4Char">
    <w:name w:val="Heading 4 Char"/>
    <w:basedOn w:val="Heading3Char"/>
    <w:link w:val="Heading4"/>
    <w:rsid w:val="005129E0"/>
    <w:rPr>
      <w:rFonts w:cs="Arial"/>
      <w:b/>
      <w:i/>
      <w:kern w:val="28"/>
      <w:sz w:val="22"/>
      <w:szCs w:val="30"/>
    </w:rPr>
  </w:style>
  <w:style w:type="character" w:customStyle="1" w:styleId="Head4nonumbersChar">
    <w:name w:val="Head 4 no numbers Char"/>
    <w:basedOn w:val="Heading4Char"/>
    <w:link w:val="Head4nonumbers"/>
    <w:rsid w:val="005129E0"/>
    <w:rPr>
      <w:rFonts w:cs="Lucida Sans Unicode"/>
      <w:b/>
      <w:i/>
      <w:kern w:val="28"/>
      <w:sz w:val="22"/>
      <w:szCs w:val="22"/>
    </w:rPr>
  </w:style>
  <w:style w:type="paragraph" w:styleId="TOC6">
    <w:name w:val="toc 6"/>
    <w:basedOn w:val="Normal"/>
    <w:next w:val="Normal"/>
    <w:autoRedefine/>
    <w:semiHidden/>
    <w:locked/>
    <w:rsid w:val="005129E0"/>
    <w:pPr>
      <w:ind w:left="1050"/>
    </w:pPr>
  </w:style>
  <w:style w:type="paragraph" w:customStyle="1" w:styleId="Listbulletlevel1numbered">
    <w:name w:val="List bullet level 1 numbered"/>
    <w:basedOn w:val="BodyText"/>
    <w:next w:val="BodyText"/>
    <w:link w:val="Listbulletlevel1numberedChar"/>
    <w:qFormat/>
    <w:rsid w:val="005129E0"/>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5129E0"/>
    <w:rPr>
      <w:rFonts w:eastAsia="Times New Roman" w:cs="Arial"/>
    </w:rPr>
  </w:style>
  <w:style w:type="paragraph" w:customStyle="1" w:styleId="Listbulletlevel2numbered">
    <w:name w:val="List bullet level 2 numbered"/>
    <w:basedOn w:val="Listbulletlevel1numbered"/>
    <w:qFormat/>
    <w:rsid w:val="005129E0"/>
    <w:pPr>
      <w:numPr>
        <w:ilvl w:val="1"/>
      </w:numPr>
    </w:pPr>
    <w:rPr>
      <w:rFonts w:eastAsia="Times"/>
    </w:rPr>
  </w:style>
  <w:style w:type="paragraph" w:styleId="TableofFigures">
    <w:name w:val="table of figures"/>
    <w:basedOn w:val="TOC1"/>
    <w:next w:val="BodyText"/>
    <w:qFormat/>
    <w:rsid w:val="005129E0"/>
  </w:style>
  <w:style w:type="numbering" w:styleId="111111">
    <w:name w:val="Outline List 2"/>
    <w:basedOn w:val="NoList"/>
    <w:semiHidden/>
    <w:locked/>
    <w:rsid w:val="005129E0"/>
    <w:pPr>
      <w:numPr>
        <w:numId w:val="1"/>
      </w:numPr>
    </w:pPr>
  </w:style>
  <w:style w:type="numbering" w:styleId="1ai">
    <w:name w:val="Outline List 1"/>
    <w:basedOn w:val="NoList"/>
    <w:semiHidden/>
    <w:locked/>
    <w:rsid w:val="005129E0"/>
    <w:pPr>
      <w:numPr>
        <w:numId w:val="2"/>
      </w:numPr>
    </w:pPr>
  </w:style>
  <w:style w:type="numbering" w:styleId="ArticleSection">
    <w:name w:val="Outline List 3"/>
    <w:basedOn w:val="NoList"/>
    <w:semiHidden/>
    <w:locked/>
    <w:rsid w:val="005129E0"/>
    <w:pPr>
      <w:numPr>
        <w:numId w:val="3"/>
      </w:numPr>
    </w:pPr>
  </w:style>
  <w:style w:type="character" w:styleId="Emphasis">
    <w:name w:val="Emphasis"/>
    <w:aliases w:val="E-DO NOT USE"/>
    <w:semiHidden/>
    <w:qFormat/>
    <w:locked/>
    <w:rsid w:val="005129E0"/>
  </w:style>
  <w:style w:type="character" w:styleId="HTMLAcronym">
    <w:name w:val="HTML Acronym"/>
    <w:aliases w:val="HA-DO NOT USE"/>
    <w:semiHidden/>
    <w:locked/>
    <w:rsid w:val="005129E0"/>
  </w:style>
  <w:style w:type="character" w:styleId="HTMLCite">
    <w:name w:val="HTML Cite"/>
    <w:aliases w:val="HCi-DO NOT USE"/>
    <w:semiHidden/>
    <w:locked/>
    <w:rsid w:val="005129E0"/>
  </w:style>
  <w:style w:type="character" w:styleId="HTMLCode">
    <w:name w:val="HTML Code"/>
    <w:aliases w:val="HC-DO NOT USE"/>
    <w:semiHidden/>
    <w:locked/>
    <w:rsid w:val="005129E0"/>
  </w:style>
  <w:style w:type="character" w:styleId="HTMLDefinition">
    <w:name w:val="HTML Definition"/>
    <w:aliases w:val="HD-DO NOT USE"/>
    <w:semiHidden/>
    <w:locked/>
    <w:rsid w:val="005129E0"/>
  </w:style>
  <w:style w:type="character" w:styleId="HTMLKeyboard">
    <w:name w:val="HTML Keyboard"/>
    <w:aliases w:val="HK-DO NOT USE"/>
    <w:semiHidden/>
    <w:locked/>
    <w:rsid w:val="005129E0"/>
  </w:style>
  <w:style w:type="character" w:styleId="HTMLSample">
    <w:name w:val="HTML Sample"/>
    <w:aliases w:val="HS-DO NOT USE"/>
    <w:semiHidden/>
    <w:locked/>
    <w:rsid w:val="005129E0"/>
  </w:style>
  <w:style w:type="character" w:styleId="HTMLTypewriter">
    <w:name w:val="HTML Typewriter"/>
    <w:aliases w:val="HT-DO NOT USE"/>
    <w:semiHidden/>
    <w:locked/>
    <w:rsid w:val="005129E0"/>
  </w:style>
  <w:style w:type="character" w:styleId="HTMLVariable">
    <w:name w:val="HTML Variable"/>
    <w:aliases w:val="HV-DO NOT USE"/>
    <w:semiHidden/>
    <w:locked/>
    <w:rsid w:val="005129E0"/>
  </w:style>
  <w:style w:type="character" w:styleId="LineNumber">
    <w:name w:val="line number"/>
    <w:aliases w:val="LN-DO NOT USE"/>
    <w:semiHidden/>
    <w:locked/>
    <w:rsid w:val="005129E0"/>
  </w:style>
  <w:style w:type="table" w:styleId="Table3Deffects2">
    <w:name w:val="Table 3D effects 2"/>
    <w:basedOn w:val="TableNormal"/>
    <w:semiHidden/>
    <w:locked/>
    <w:rsid w:val="005129E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129E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129E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129E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129E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129E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129E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129E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129E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129E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129E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129E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129E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129E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129E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129E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512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5129E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5129E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5129E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129E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129E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129E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129E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129E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129E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129E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129E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129E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129E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129E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129E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129E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5129E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129E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129E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129E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129E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129E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12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5129E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129E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129E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5129E0"/>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5129E0"/>
    <w:rPr>
      <w:position w:val="0"/>
      <w:vertAlign w:val="superscript"/>
    </w:rPr>
  </w:style>
  <w:style w:type="character" w:customStyle="1" w:styleId="Subscript">
    <w:name w:val="Subscript"/>
    <w:basedOn w:val="DefaultParagraphFont"/>
    <w:qFormat/>
    <w:rsid w:val="005129E0"/>
    <w:rPr>
      <w:position w:val="-4"/>
      <w:vertAlign w:val="subscript"/>
    </w:rPr>
  </w:style>
  <w:style w:type="character" w:customStyle="1" w:styleId="BodyText3Char">
    <w:name w:val="Body Text 3 Char"/>
    <w:aliases w:val="BT3-DO NOT USE Char"/>
    <w:basedOn w:val="DefaultParagraphFont"/>
    <w:link w:val="BodyText3"/>
    <w:semiHidden/>
    <w:rsid w:val="005129E0"/>
    <w:rPr>
      <w:rFonts w:cs="Arial"/>
    </w:rPr>
  </w:style>
  <w:style w:type="paragraph" w:styleId="BodyText2">
    <w:name w:val="Body Text 2"/>
    <w:aliases w:val="BT2-DO NOT USE"/>
    <w:basedOn w:val="Normal"/>
    <w:link w:val="BodyText2Char"/>
    <w:semiHidden/>
    <w:locked/>
    <w:rsid w:val="005129E0"/>
    <w:pPr>
      <w:spacing w:after="120" w:line="480" w:lineRule="auto"/>
    </w:pPr>
  </w:style>
  <w:style w:type="character" w:customStyle="1" w:styleId="FooterChar">
    <w:name w:val="Footer Char"/>
    <w:basedOn w:val="DefaultParagraphFont"/>
    <w:link w:val="Footer"/>
    <w:rsid w:val="005129E0"/>
    <w:rPr>
      <w:rFonts w:ascii="Arial Bold" w:hAnsi="Arial Bold" w:cs="Arial"/>
      <w:b/>
      <w:sz w:val="16"/>
      <w:szCs w:val="16"/>
    </w:rPr>
  </w:style>
  <w:style w:type="table" w:styleId="LightShading-Accent5">
    <w:name w:val="Light Shading Accent 5"/>
    <w:basedOn w:val="TableNormal"/>
    <w:uiPriority w:val="60"/>
    <w:locked/>
    <w:rsid w:val="005129E0"/>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5129E0"/>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129E0"/>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129E0"/>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129E0"/>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5129E0"/>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5129E0"/>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5129E0"/>
    <w:pPr>
      <w:spacing w:before="0" w:after="600"/>
      <w:outlineLvl w:val="1"/>
    </w:pPr>
    <w:rPr>
      <w:sz w:val="32"/>
      <w:szCs w:val="36"/>
    </w:rPr>
  </w:style>
  <w:style w:type="character" w:customStyle="1" w:styleId="DocumentsubtitleChar">
    <w:name w:val="Document subtitle Char"/>
    <w:basedOn w:val="DefaultParagraphFont"/>
    <w:link w:val="Documentsubtitle"/>
    <w:rsid w:val="005129E0"/>
    <w:rPr>
      <w:rFonts w:eastAsia="Times New Roman"/>
      <w:sz w:val="32"/>
      <w:szCs w:val="36"/>
    </w:rPr>
  </w:style>
  <w:style w:type="paragraph" w:styleId="Bibliography">
    <w:name w:val="Bibliography"/>
    <w:next w:val="BodyText"/>
    <w:uiPriority w:val="37"/>
    <w:locked/>
    <w:rsid w:val="005129E0"/>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5129E0"/>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5129E0"/>
    <w:rPr>
      <w:rFonts w:cs="Arial"/>
    </w:rPr>
  </w:style>
  <w:style w:type="character" w:customStyle="1" w:styleId="CommentSubjectChar">
    <w:name w:val="Comment Subject Char"/>
    <w:aliases w:val="CS-DO NOT USE Char"/>
    <w:basedOn w:val="DefaultParagraphFont"/>
    <w:link w:val="CommentSubject"/>
    <w:semiHidden/>
    <w:rsid w:val="005129E0"/>
    <w:rPr>
      <w:rFonts w:cs="Arial"/>
    </w:rPr>
  </w:style>
  <w:style w:type="paragraph" w:styleId="DocumentMap">
    <w:name w:val="Document Map"/>
    <w:aliases w:val="DM-DO NOT USE"/>
    <w:link w:val="DocumentMapChar"/>
    <w:semiHidden/>
    <w:locked/>
    <w:rsid w:val="005129E0"/>
    <w:rPr>
      <w:rFonts w:cs="Arial"/>
    </w:rPr>
  </w:style>
  <w:style w:type="character" w:customStyle="1" w:styleId="DocumentMapChar">
    <w:name w:val="Document Map Char"/>
    <w:aliases w:val="DM-DO NOT USE Char"/>
    <w:basedOn w:val="DefaultParagraphFont"/>
    <w:link w:val="DocumentMap"/>
    <w:semiHidden/>
    <w:rsid w:val="005129E0"/>
    <w:rPr>
      <w:rFonts w:cs="Arial"/>
    </w:rPr>
  </w:style>
  <w:style w:type="paragraph" w:styleId="FootnoteText">
    <w:name w:val="footnote text"/>
    <w:link w:val="FootnoteTextChar"/>
    <w:locked/>
    <w:rsid w:val="005129E0"/>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5129E0"/>
    <w:rPr>
      <w:rFonts w:cs="Arial"/>
      <w:sz w:val="16"/>
    </w:rPr>
  </w:style>
  <w:style w:type="paragraph" w:styleId="Index1">
    <w:name w:val="index 1"/>
    <w:basedOn w:val="Normal"/>
    <w:next w:val="Normal"/>
    <w:autoRedefine/>
    <w:semiHidden/>
    <w:locked/>
    <w:rsid w:val="005129E0"/>
    <w:pPr>
      <w:spacing w:line="240" w:lineRule="auto"/>
      <w:ind w:left="200" w:hanging="200"/>
    </w:pPr>
  </w:style>
  <w:style w:type="paragraph" w:styleId="Index2">
    <w:name w:val="index 2"/>
    <w:basedOn w:val="Normal"/>
    <w:next w:val="Normal"/>
    <w:autoRedefine/>
    <w:semiHidden/>
    <w:locked/>
    <w:rsid w:val="005129E0"/>
    <w:pPr>
      <w:spacing w:line="240" w:lineRule="auto"/>
      <w:ind w:left="400" w:hanging="200"/>
    </w:pPr>
  </w:style>
  <w:style w:type="paragraph" w:styleId="Index3">
    <w:name w:val="index 3"/>
    <w:basedOn w:val="Normal"/>
    <w:next w:val="Normal"/>
    <w:autoRedefine/>
    <w:semiHidden/>
    <w:locked/>
    <w:rsid w:val="005129E0"/>
    <w:pPr>
      <w:spacing w:line="240" w:lineRule="auto"/>
      <w:ind w:left="600" w:hanging="200"/>
    </w:pPr>
  </w:style>
  <w:style w:type="paragraph" w:styleId="Index4">
    <w:name w:val="index 4"/>
    <w:basedOn w:val="Normal"/>
    <w:next w:val="Normal"/>
    <w:autoRedefine/>
    <w:semiHidden/>
    <w:locked/>
    <w:rsid w:val="005129E0"/>
    <w:pPr>
      <w:spacing w:line="240" w:lineRule="auto"/>
      <w:ind w:left="800" w:hanging="200"/>
    </w:pPr>
  </w:style>
  <w:style w:type="paragraph" w:styleId="Index5">
    <w:name w:val="index 5"/>
    <w:basedOn w:val="Normal"/>
    <w:next w:val="Normal"/>
    <w:autoRedefine/>
    <w:semiHidden/>
    <w:locked/>
    <w:rsid w:val="005129E0"/>
    <w:pPr>
      <w:spacing w:line="240" w:lineRule="auto"/>
      <w:ind w:left="1000" w:hanging="200"/>
    </w:pPr>
  </w:style>
  <w:style w:type="paragraph" w:styleId="Index6">
    <w:name w:val="index 6"/>
    <w:basedOn w:val="Normal"/>
    <w:next w:val="Normal"/>
    <w:autoRedefine/>
    <w:semiHidden/>
    <w:locked/>
    <w:rsid w:val="005129E0"/>
    <w:pPr>
      <w:spacing w:line="240" w:lineRule="auto"/>
      <w:ind w:left="1200" w:hanging="200"/>
    </w:pPr>
  </w:style>
  <w:style w:type="paragraph" w:styleId="Index7">
    <w:name w:val="index 7"/>
    <w:basedOn w:val="Normal"/>
    <w:next w:val="Normal"/>
    <w:autoRedefine/>
    <w:semiHidden/>
    <w:locked/>
    <w:rsid w:val="005129E0"/>
    <w:pPr>
      <w:spacing w:line="240" w:lineRule="auto"/>
      <w:ind w:left="1400" w:hanging="200"/>
    </w:pPr>
  </w:style>
  <w:style w:type="paragraph" w:styleId="Index8">
    <w:name w:val="index 8"/>
    <w:basedOn w:val="Normal"/>
    <w:next w:val="Normal"/>
    <w:autoRedefine/>
    <w:semiHidden/>
    <w:locked/>
    <w:rsid w:val="005129E0"/>
    <w:pPr>
      <w:spacing w:line="240" w:lineRule="auto"/>
      <w:ind w:left="1600" w:hanging="200"/>
    </w:pPr>
  </w:style>
  <w:style w:type="paragraph" w:styleId="Index9">
    <w:name w:val="index 9"/>
    <w:basedOn w:val="Normal"/>
    <w:next w:val="Normal"/>
    <w:autoRedefine/>
    <w:semiHidden/>
    <w:locked/>
    <w:rsid w:val="005129E0"/>
    <w:pPr>
      <w:spacing w:line="240" w:lineRule="auto"/>
      <w:ind w:left="1800" w:hanging="200"/>
    </w:pPr>
  </w:style>
  <w:style w:type="paragraph" w:styleId="IndexHeading">
    <w:name w:val="index heading"/>
    <w:aliases w:val="IH-DO NOT USE"/>
    <w:basedOn w:val="IntenseQuote"/>
    <w:next w:val="Index1"/>
    <w:semiHidden/>
    <w:locked/>
    <w:rsid w:val="005129E0"/>
  </w:style>
  <w:style w:type="paragraph" w:styleId="IntenseQuote">
    <w:name w:val="Intense Quote"/>
    <w:aliases w:val="IQ-DO NOT USE"/>
    <w:next w:val="Normal"/>
    <w:link w:val="IntenseQuoteChar"/>
    <w:uiPriority w:val="30"/>
    <w:semiHidden/>
    <w:qFormat/>
    <w:locked/>
    <w:rsid w:val="005129E0"/>
    <w:rPr>
      <w:rFonts w:cs="Arial"/>
    </w:rPr>
  </w:style>
  <w:style w:type="character" w:customStyle="1" w:styleId="IntenseQuoteChar">
    <w:name w:val="Intense Quote Char"/>
    <w:aliases w:val="IQ-DO NOT USE Char"/>
    <w:basedOn w:val="DefaultParagraphFont"/>
    <w:link w:val="IntenseQuote"/>
    <w:uiPriority w:val="30"/>
    <w:semiHidden/>
    <w:rsid w:val="005129E0"/>
    <w:rPr>
      <w:rFonts w:cs="Arial"/>
    </w:rPr>
  </w:style>
  <w:style w:type="paragraph" w:styleId="ListParagraph">
    <w:name w:val="List Paragraph"/>
    <w:aliases w:val="LP-DO NOT USE"/>
    <w:basedOn w:val="MacroText"/>
    <w:uiPriority w:val="34"/>
    <w:semiHidden/>
    <w:qFormat/>
    <w:locked/>
    <w:rsid w:val="005129E0"/>
  </w:style>
  <w:style w:type="paragraph" w:styleId="MacroText">
    <w:name w:val="macro"/>
    <w:aliases w:val="MT-DO NOT USE"/>
    <w:basedOn w:val="MessageHeader"/>
    <w:link w:val="MacroTextChar"/>
    <w:semiHidden/>
    <w:locked/>
    <w:rsid w:val="005129E0"/>
  </w:style>
  <w:style w:type="character" w:customStyle="1" w:styleId="MacroTextChar">
    <w:name w:val="Macro Text Char"/>
    <w:aliases w:val="MT-DO NOT USE Char"/>
    <w:basedOn w:val="DefaultParagraphFont"/>
    <w:link w:val="MacroText"/>
    <w:semiHidden/>
    <w:rsid w:val="005129E0"/>
    <w:rPr>
      <w:rFonts w:cs="Arial"/>
    </w:rPr>
  </w:style>
  <w:style w:type="paragraph" w:styleId="NoSpacing">
    <w:name w:val="No Spacing"/>
    <w:aliases w:val="NS-DO NOT USE"/>
    <w:uiPriority w:val="1"/>
    <w:semiHidden/>
    <w:qFormat/>
    <w:locked/>
    <w:rsid w:val="005129E0"/>
    <w:pPr>
      <w:spacing w:line="240" w:lineRule="auto"/>
    </w:pPr>
  </w:style>
  <w:style w:type="paragraph" w:styleId="Quote">
    <w:name w:val="Quote"/>
    <w:aliases w:val="Q-DO NOT USE"/>
    <w:next w:val="Normal"/>
    <w:link w:val="QuoteChar"/>
    <w:uiPriority w:val="29"/>
    <w:semiHidden/>
    <w:qFormat/>
    <w:locked/>
    <w:rsid w:val="005129E0"/>
    <w:rPr>
      <w:rFonts w:cs="Arial"/>
    </w:rPr>
  </w:style>
  <w:style w:type="character" w:customStyle="1" w:styleId="QuoteChar">
    <w:name w:val="Quote Char"/>
    <w:aliases w:val="Q-DO NOT USE Char"/>
    <w:basedOn w:val="DefaultParagraphFont"/>
    <w:link w:val="Quote"/>
    <w:uiPriority w:val="29"/>
    <w:semiHidden/>
    <w:rsid w:val="005129E0"/>
    <w:rPr>
      <w:rFonts w:cs="Arial"/>
    </w:rPr>
  </w:style>
  <w:style w:type="paragraph" w:styleId="TOAHeading">
    <w:name w:val="toa heading"/>
    <w:next w:val="Normal"/>
    <w:uiPriority w:val="99"/>
    <w:semiHidden/>
    <w:locked/>
    <w:rsid w:val="005129E0"/>
    <w:pPr>
      <w:spacing w:before="120"/>
    </w:pPr>
    <w:rPr>
      <w:rFonts w:eastAsiaTheme="majorEastAsia" w:cstheme="majorBidi"/>
      <w:bCs/>
      <w:szCs w:val="24"/>
    </w:rPr>
  </w:style>
  <w:style w:type="paragraph" w:styleId="TOC7">
    <w:name w:val="toc 7"/>
    <w:basedOn w:val="Normal"/>
    <w:next w:val="Normal"/>
    <w:autoRedefine/>
    <w:semiHidden/>
    <w:locked/>
    <w:rsid w:val="005129E0"/>
    <w:pPr>
      <w:spacing w:after="100"/>
      <w:ind w:left="1200"/>
    </w:pPr>
  </w:style>
  <w:style w:type="paragraph" w:styleId="TOC8">
    <w:name w:val="toc 8"/>
    <w:basedOn w:val="Normal"/>
    <w:next w:val="Normal"/>
    <w:autoRedefine/>
    <w:semiHidden/>
    <w:locked/>
    <w:rsid w:val="005129E0"/>
    <w:pPr>
      <w:spacing w:after="100"/>
      <w:ind w:left="1400"/>
    </w:pPr>
  </w:style>
  <w:style w:type="paragraph" w:styleId="TOC9">
    <w:name w:val="toc 9"/>
    <w:basedOn w:val="Normal"/>
    <w:next w:val="Normal"/>
    <w:autoRedefine/>
    <w:semiHidden/>
    <w:locked/>
    <w:rsid w:val="005129E0"/>
    <w:pPr>
      <w:spacing w:after="100"/>
      <w:ind w:left="1600"/>
    </w:pPr>
  </w:style>
  <w:style w:type="numbering" w:customStyle="1" w:styleId="GAMultilevelList">
    <w:name w:val="GA Multilevel List"/>
    <w:uiPriority w:val="99"/>
    <w:rsid w:val="005129E0"/>
    <w:pPr>
      <w:numPr>
        <w:numId w:val="5"/>
      </w:numPr>
    </w:pPr>
  </w:style>
  <w:style w:type="paragraph" w:customStyle="1" w:styleId="Tableheadingcentred">
    <w:name w:val="Table heading centred"/>
    <w:basedOn w:val="Tableheadingleft"/>
    <w:next w:val="BodyText"/>
    <w:semiHidden/>
    <w:rsid w:val="005129E0"/>
    <w:pPr>
      <w:jc w:val="center"/>
    </w:pPr>
  </w:style>
  <w:style w:type="paragraph" w:customStyle="1" w:styleId="Tableheadingright">
    <w:name w:val="Table heading right"/>
    <w:basedOn w:val="Tableheadingcentred"/>
    <w:next w:val="BodyText"/>
    <w:semiHidden/>
    <w:rsid w:val="005129E0"/>
    <w:pPr>
      <w:jc w:val="right"/>
    </w:pPr>
  </w:style>
  <w:style w:type="paragraph" w:customStyle="1" w:styleId="Tabletextcentred">
    <w:name w:val="Table text centred"/>
    <w:basedOn w:val="Tabletextleft"/>
    <w:next w:val="BodyText"/>
    <w:qFormat/>
    <w:rsid w:val="005129E0"/>
    <w:pPr>
      <w:jc w:val="center"/>
    </w:pPr>
  </w:style>
  <w:style w:type="paragraph" w:customStyle="1" w:styleId="Tabletextright">
    <w:name w:val="Table text right"/>
    <w:basedOn w:val="Tabletextcentred"/>
    <w:next w:val="BodyText"/>
    <w:qFormat/>
    <w:rsid w:val="005129E0"/>
    <w:pPr>
      <w:jc w:val="right"/>
    </w:pPr>
  </w:style>
  <w:style w:type="character" w:customStyle="1" w:styleId="Subscriptitalic">
    <w:name w:val="Subscript italic"/>
    <w:basedOn w:val="Subscript"/>
    <w:qFormat/>
    <w:rsid w:val="005129E0"/>
    <w:rPr>
      <w:i/>
      <w:iCs/>
      <w:position w:val="-4"/>
      <w:vertAlign w:val="subscript"/>
    </w:rPr>
  </w:style>
  <w:style w:type="character" w:customStyle="1" w:styleId="SuperscriptItalic">
    <w:name w:val="Superscript Italic"/>
    <w:basedOn w:val="Superscript"/>
    <w:qFormat/>
    <w:rsid w:val="005129E0"/>
    <w:rPr>
      <w:i/>
      <w:iCs/>
      <w:position w:val="0"/>
      <w:vertAlign w:val="superscript"/>
    </w:rPr>
  </w:style>
  <w:style w:type="table" w:customStyle="1" w:styleId="TableGANoHeader">
    <w:name w:val="Table GA No Header"/>
    <w:basedOn w:val="TableGAHeaderRow"/>
    <w:uiPriority w:val="99"/>
    <w:rsid w:val="005129E0"/>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5129E0"/>
    <w:pPr>
      <w:jc w:val="center"/>
    </w:pPr>
  </w:style>
  <w:style w:type="paragraph" w:customStyle="1" w:styleId="Authors">
    <w:name w:val="Authors"/>
    <w:basedOn w:val="BodyText"/>
    <w:next w:val="Figuresandimagesleft"/>
    <w:qFormat/>
    <w:rsid w:val="00F435B7"/>
    <w:pPr>
      <w:spacing w:after="5520"/>
    </w:pPr>
  </w:style>
  <w:style w:type="table" w:styleId="MediumShading1">
    <w:name w:val="Medium Shading 1"/>
    <w:basedOn w:val="TableNormal"/>
    <w:uiPriority w:val="63"/>
    <w:locked/>
    <w:rsid w:val="005129E0"/>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5129E0"/>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5129E0"/>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5129E0"/>
    <w:pPr>
      <w:tabs>
        <w:tab w:val="clear" w:pos="9072"/>
        <w:tab w:val="right" w:pos="14005"/>
      </w:tabs>
    </w:pPr>
  </w:style>
  <w:style w:type="table" w:customStyle="1" w:styleId="TableGAHeaderColumn">
    <w:name w:val="Table GA Header Column"/>
    <w:basedOn w:val="TableGAHeaderRowColumn"/>
    <w:uiPriority w:val="99"/>
    <w:rsid w:val="005129E0"/>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129E0"/>
    <w:pPr>
      <w:pageBreakBefore/>
      <w:spacing w:before="0" w:after="0" w:line="240" w:lineRule="atLeast"/>
    </w:pPr>
    <w:rPr>
      <w:rFonts w:cs="Arial"/>
      <w:b/>
      <w:kern w:val="28"/>
    </w:rPr>
  </w:style>
  <w:style w:type="character" w:customStyle="1" w:styleId="Bold">
    <w:name w:val="Bold"/>
    <w:basedOn w:val="DefaultParagraphFont"/>
    <w:qFormat/>
    <w:rsid w:val="005129E0"/>
    <w:rPr>
      <w:b/>
    </w:rPr>
  </w:style>
  <w:style w:type="character" w:customStyle="1" w:styleId="Italic">
    <w:name w:val="Italic"/>
    <w:basedOn w:val="DefaultParagraphFont"/>
    <w:qFormat/>
    <w:rsid w:val="005129E0"/>
    <w:rPr>
      <w:i/>
    </w:rPr>
  </w:style>
  <w:style w:type="character" w:customStyle="1" w:styleId="ReferencesItalic">
    <w:name w:val="References Italic"/>
    <w:basedOn w:val="DefaultParagraphFont"/>
    <w:qFormat/>
    <w:rsid w:val="005129E0"/>
    <w:rPr>
      <w:i/>
    </w:rPr>
  </w:style>
  <w:style w:type="paragraph" w:customStyle="1" w:styleId="FooterlandscapeA3">
    <w:name w:val="Footer landscape A3"/>
    <w:basedOn w:val="Footerlandscape"/>
    <w:qFormat/>
    <w:rsid w:val="005129E0"/>
    <w:pPr>
      <w:tabs>
        <w:tab w:val="clear" w:pos="14005"/>
        <w:tab w:val="right" w:pos="20979"/>
      </w:tabs>
    </w:pPr>
  </w:style>
  <w:style w:type="paragraph" w:customStyle="1" w:styleId="Tablenotes">
    <w:name w:val="Table notes"/>
    <w:basedOn w:val="Tablesource"/>
    <w:rsid w:val="005129E0"/>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5129E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5129E0"/>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5129E0"/>
    <w:pPr>
      <w:numPr>
        <w:ilvl w:val="2"/>
      </w:numPr>
      <w:outlineLvl w:val="2"/>
    </w:pPr>
    <w:rPr>
      <w:b/>
      <w:bCs/>
      <w:sz w:val="24"/>
    </w:rPr>
  </w:style>
  <w:style w:type="paragraph" w:customStyle="1" w:styleId="Headingappendix4">
    <w:name w:val="Heading appendix 4"/>
    <w:basedOn w:val="Headingappendix3"/>
    <w:next w:val="BodyText"/>
    <w:qFormat/>
    <w:rsid w:val="005129E0"/>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5129E0"/>
    <w:pPr>
      <w:numPr>
        <w:ilvl w:val="4"/>
      </w:numPr>
      <w:outlineLvl w:val="4"/>
    </w:pPr>
    <w:rPr>
      <w:b w:val="0"/>
      <w:bCs w:val="0"/>
    </w:rPr>
  </w:style>
  <w:style w:type="paragraph" w:customStyle="1" w:styleId="Equation">
    <w:name w:val="Equation"/>
    <w:basedOn w:val="BodyText"/>
    <w:next w:val="BodyText"/>
    <w:uiPriority w:val="7"/>
    <w:qFormat/>
    <w:rsid w:val="005129E0"/>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5129E0"/>
    <w:pPr>
      <w:spacing w:before="240" w:after="0"/>
    </w:pPr>
    <w:rPr>
      <w:b/>
      <w:kern w:val="28"/>
    </w:rPr>
  </w:style>
  <w:style w:type="character" w:styleId="SubtleReference">
    <w:name w:val="Subtle Reference"/>
    <w:aliases w:val="SR-DO NOT USE"/>
    <w:uiPriority w:val="31"/>
    <w:semiHidden/>
    <w:locked/>
    <w:rsid w:val="005129E0"/>
  </w:style>
  <w:style w:type="character" w:styleId="SubtleEmphasis">
    <w:name w:val="Subtle Emphasis"/>
    <w:aliases w:val="SE-DO NOT USE"/>
    <w:uiPriority w:val="19"/>
    <w:semiHidden/>
    <w:locked/>
    <w:rsid w:val="005129E0"/>
  </w:style>
  <w:style w:type="character" w:styleId="PlaceholderText">
    <w:name w:val="Placeholder Text"/>
    <w:aliases w:val="Pl-DO NOT USE"/>
    <w:uiPriority w:val="99"/>
    <w:semiHidden/>
    <w:locked/>
    <w:rsid w:val="005129E0"/>
  </w:style>
  <w:style w:type="character" w:styleId="IntenseReference">
    <w:name w:val="Intense Reference"/>
    <w:aliases w:val="IR-DO NOT USE"/>
    <w:uiPriority w:val="32"/>
    <w:semiHidden/>
    <w:qFormat/>
    <w:locked/>
    <w:rsid w:val="005129E0"/>
  </w:style>
  <w:style w:type="character" w:styleId="IntenseEmphasis">
    <w:name w:val="Intense Emphasis"/>
    <w:aliases w:val="IE-DO NOT USE"/>
    <w:uiPriority w:val="21"/>
    <w:semiHidden/>
    <w:qFormat/>
    <w:locked/>
    <w:rsid w:val="005129E0"/>
  </w:style>
  <w:style w:type="character" w:styleId="EndnoteReference">
    <w:name w:val="endnote reference"/>
    <w:aliases w:val="ERe-DO NOT USE"/>
    <w:semiHidden/>
    <w:locked/>
    <w:rsid w:val="005129E0"/>
  </w:style>
  <w:style w:type="character" w:customStyle="1" w:styleId="BodyText2Char">
    <w:name w:val="Body Text 2 Char"/>
    <w:aliases w:val="BT2-DO NOT USE Char"/>
    <w:basedOn w:val="DefaultParagraphFont"/>
    <w:link w:val="BodyText2"/>
    <w:semiHidden/>
    <w:rsid w:val="005129E0"/>
    <w:rPr>
      <w:rFonts w:cs="Arial"/>
    </w:rPr>
  </w:style>
  <w:style w:type="paragraph" w:styleId="BlockText">
    <w:name w:val="Block Text"/>
    <w:aliases w:val="BLT-DO NOT USE"/>
    <w:basedOn w:val="BalloonText"/>
    <w:semiHidden/>
    <w:locked/>
    <w:rsid w:val="005129E0"/>
  </w:style>
  <w:style w:type="paragraph" w:styleId="BodyTextFirstIndent">
    <w:name w:val="Body Text First Indent"/>
    <w:aliases w:val="B1-DO NOT USE"/>
    <w:basedOn w:val="BodyText3"/>
    <w:link w:val="BodyTextFirstIndentChar"/>
    <w:semiHidden/>
    <w:locked/>
    <w:rsid w:val="005129E0"/>
  </w:style>
  <w:style w:type="character" w:styleId="FootnoteReference">
    <w:name w:val="footnote reference"/>
    <w:basedOn w:val="DefaultParagraphFont"/>
    <w:semiHidden/>
    <w:locked/>
    <w:rsid w:val="005129E0"/>
    <w:rPr>
      <w:sz w:val="20"/>
      <w:vertAlign w:val="superscript"/>
    </w:rPr>
  </w:style>
  <w:style w:type="numbering" w:customStyle="1" w:styleId="GAAppendices">
    <w:name w:val="GA Appendices"/>
    <w:uiPriority w:val="99"/>
    <w:rsid w:val="005129E0"/>
    <w:pPr>
      <w:numPr>
        <w:numId w:val="4"/>
      </w:numPr>
    </w:pPr>
  </w:style>
  <w:style w:type="character" w:customStyle="1" w:styleId="BodyTextFirstIndentChar">
    <w:name w:val="Body Text First Indent Char"/>
    <w:aliases w:val="B1-DO NOT USE Char"/>
    <w:basedOn w:val="BodyTextChar"/>
    <w:link w:val="BodyTextFirstIndent"/>
    <w:semiHidden/>
    <w:rsid w:val="005129E0"/>
    <w:rPr>
      <w:rFonts w:cs="Arial"/>
    </w:rPr>
  </w:style>
  <w:style w:type="paragraph" w:styleId="BodyTextIndent">
    <w:name w:val="Body Text Indent"/>
    <w:aliases w:val="B3-DO NOT USE"/>
    <w:basedOn w:val="BodyTextFirstIndent2"/>
    <w:link w:val="BodyTextIndentChar"/>
    <w:semiHidden/>
    <w:locked/>
    <w:rsid w:val="005129E0"/>
  </w:style>
  <w:style w:type="character" w:customStyle="1" w:styleId="BodyTextIndentChar">
    <w:name w:val="Body Text Indent Char"/>
    <w:aliases w:val="B3-DO NOT USE Char"/>
    <w:basedOn w:val="DefaultParagraphFont"/>
    <w:link w:val="BodyTextIndent"/>
    <w:semiHidden/>
    <w:rsid w:val="005129E0"/>
    <w:rPr>
      <w:rFonts w:cs="Arial"/>
    </w:rPr>
  </w:style>
  <w:style w:type="paragraph" w:styleId="BodyTextFirstIndent2">
    <w:name w:val="Body Text First Indent 2"/>
    <w:aliases w:val="B2-DO NOT USE"/>
    <w:basedOn w:val="BodyTextFirstIndent"/>
    <w:link w:val="BodyTextFirstIndent2Char"/>
    <w:semiHidden/>
    <w:locked/>
    <w:rsid w:val="005129E0"/>
  </w:style>
  <w:style w:type="character" w:customStyle="1" w:styleId="BodyTextFirstIndent2Char">
    <w:name w:val="Body Text First Indent 2 Char"/>
    <w:aliases w:val="B2-DO NOT USE Char"/>
    <w:basedOn w:val="BodyTextIndentChar"/>
    <w:link w:val="BodyTextFirstIndent2"/>
    <w:semiHidden/>
    <w:rsid w:val="005129E0"/>
    <w:rPr>
      <w:rFonts w:cs="Arial"/>
    </w:rPr>
  </w:style>
  <w:style w:type="paragraph" w:styleId="BodyTextIndent2">
    <w:name w:val="Body Text Indent 2"/>
    <w:aliases w:val="B4-DO NOT USE"/>
    <w:basedOn w:val="BodyTextIndent"/>
    <w:link w:val="BodyTextIndent2Char"/>
    <w:semiHidden/>
    <w:locked/>
    <w:rsid w:val="005129E0"/>
  </w:style>
  <w:style w:type="character" w:customStyle="1" w:styleId="BodyTextIndent2Char">
    <w:name w:val="Body Text Indent 2 Char"/>
    <w:aliases w:val="B4-DO NOT USE Char"/>
    <w:basedOn w:val="DefaultParagraphFont"/>
    <w:link w:val="BodyTextIndent2"/>
    <w:semiHidden/>
    <w:rsid w:val="005129E0"/>
    <w:rPr>
      <w:rFonts w:cs="Arial"/>
    </w:rPr>
  </w:style>
  <w:style w:type="paragraph" w:styleId="BodyTextIndent3">
    <w:name w:val="Body Text Indent 3"/>
    <w:aliases w:val="B5-DO NOT USE"/>
    <w:basedOn w:val="BodyTextIndent2"/>
    <w:link w:val="BodyTextIndent3Char"/>
    <w:semiHidden/>
    <w:locked/>
    <w:rsid w:val="005129E0"/>
  </w:style>
  <w:style w:type="character" w:customStyle="1" w:styleId="BodyTextIndent3Char">
    <w:name w:val="Body Text Indent 3 Char"/>
    <w:aliases w:val="B5-DO NOT USE Char"/>
    <w:basedOn w:val="DefaultParagraphFont"/>
    <w:link w:val="BodyTextIndent3"/>
    <w:semiHidden/>
    <w:rsid w:val="005129E0"/>
    <w:rPr>
      <w:rFonts w:cs="Arial"/>
    </w:rPr>
  </w:style>
  <w:style w:type="paragraph" w:styleId="BalloonText">
    <w:name w:val="Balloon Text"/>
    <w:aliases w:val="B6-DO NOT USE"/>
    <w:basedOn w:val="BodyTextIndent3"/>
    <w:link w:val="BalloonTextChar"/>
    <w:semiHidden/>
    <w:locked/>
    <w:rsid w:val="005129E0"/>
  </w:style>
  <w:style w:type="character" w:customStyle="1" w:styleId="BalloonTextChar">
    <w:name w:val="Balloon Text Char"/>
    <w:aliases w:val="B6-DO NOT USE Char"/>
    <w:basedOn w:val="DefaultParagraphFont"/>
    <w:link w:val="BalloonText"/>
    <w:semiHidden/>
    <w:rsid w:val="005129E0"/>
    <w:rPr>
      <w:rFonts w:cs="Arial"/>
    </w:rPr>
  </w:style>
  <w:style w:type="character" w:customStyle="1" w:styleId="TabletitleChar">
    <w:name w:val="Table title Char"/>
    <w:link w:val="Tabletitle"/>
    <w:rsid w:val="004179CA"/>
    <w:rPr>
      <w:rFonts w:eastAsia="Times New Roman" w:cs="Arial"/>
      <w:i/>
      <w:sz w:val="18"/>
      <w:szCs w:val="18"/>
    </w:rPr>
  </w:style>
  <w:style w:type="character" w:customStyle="1" w:styleId="BoldItalic">
    <w:name w:val="Bold Italic"/>
    <w:basedOn w:val="DefaultParagraphFont"/>
    <w:rsid w:val="005129E0"/>
    <w:rPr>
      <w:b/>
      <w:i/>
    </w:rPr>
  </w:style>
  <w:style w:type="paragraph" w:customStyle="1" w:styleId="ExtractL1authornames">
    <w:name w:val="Extract L1 author names"/>
    <w:basedOn w:val="BodyText"/>
    <w:rsid w:val="005129E0"/>
    <w:pPr>
      <w:spacing w:before="120" w:after="60" w:line="240" w:lineRule="auto"/>
    </w:pPr>
    <w:rPr>
      <w:rFonts w:eastAsia="Times New Roman" w:cs="Times New Roman"/>
    </w:rPr>
  </w:style>
  <w:style w:type="paragraph" w:customStyle="1" w:styleId="ExtractL2authorlocation">
    <w:name w:val="Extract L2 author location"/>
    <w:basedOn w:val="BodyText"/>
    <w:rsid w:val="005129E0"/>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5129E0"/>
    <w:pPr>
      <w:spacing w:before="120" w:after="480" w:line="240" w:lineRule="auto"/>
    </w:pPr>
    <w:rPr>
      <w:rFonts w:eastAsia="Times New Roman" w:cs="Times New Roman"/>
    </w:rPr>
  </w:style>
  <w:style w:type="paragraph" w:customStyle="1" w:styleId="ListnoLS">
    <w:name w:val="List no LS"/>
    <w:basedOn w:val="BodyText"/>
    <w:rsid w:val="005129E0"/>
    <w:pPr>
      <w:tabs>
        <w:tab w:val="left" w:pos="1418"/>
      </w:tabs>
      <w:spacing w:before="120" w:after="120" w:line="200" w:lineRule="atLeast"/>
    </w:pPr>
    <w:rPr>
      <w:rFonts w:eastAsia="Times New Roman" w:cs="Times New Roman"/>
    </w:rPr>
  </w:style>
  <w:style w:type="paragraph" w:customStyle="1" w:styleId="Tablesource">
    <w:name w:val="Table source"/>
    <w:basedOn w:val="BodyText"/>
    <w:next w:val="BodyText"/>
    <w:qFormat/>
    <w:rsid w:val="005129E0"/>
    <w:pPr>
      <w:spacing w:before="120" w:after="0" w:line="160" w:lineRule="atLeast"/>
    </w:pPr>
    <w:rPr>
      <w:rFonts w:eastAsia="Times New Roman"/>
      <w:i/>
      <w:iCs/>
      <w:sz w:val="16"/>
      <w:szCs w:val="18"/>
    </w:rPr>
  </w:style>
  <w:style w:type="paragraph" w:customStyle="1" w:styleId="TableTitleIndent">
    <w:name w:val="Table Title Indent"/>
    <w:basedOn w:val="Tabletitle"/>
    <w:qFormat/>
    <w:rsid w:val="00292FB6"/>
    <w:pPr>
      <w:ind w:left="794" w:hanging="794"/>
    </w:pPr>
  </w:style>
  <w:style w:type="paragraph" w:customStyle="1" w:styleId="FiguresImagesLeft">
    <w:name w:val="Figures &amp; Images Left"/>
    <w:basedOn w:val="BodyText"/>
    <w:next w:val="Caption"/>
    <w:link w:val="FiguresImagesLeftChar"/>
    <w:qFormat/>
    <w:rsid w:val="00292FB6"/>
    <w:pPr>
      <w:keepNext/>
      <w:spacing w:before="480" w:after="80" w:line="160" w:lineRule="atLeast"/>
    </w:pPr>
  </w:style>
  <w:style w:type="character" w:customStyle="1" w:styleId="FiguresImagesLeftChar">
    <w:name w:val="Figures &amp; Images Left Char"/>
    <w:basedOn w:val="BodyTextChar"/>
    <w:link w:val="FiguresImagesLeft"/>
    <w:rsid w:val="00292FB6"/>
    <w:rPr>
      <w:rFonts w:cs="Arial"/>
    </w:rPr>
  </w:style>
  <w:style w:type="paragraph" w:customStyle="1" w:styleId="VersoPageInfo0">
    <w:name w:val="Verso Page Info"/>
    <w:basedOn w:val="BodyText"/>
    <w:link w:val="VersoPageInfoChar0"/>
    <w:qFormat/>
    <w:rsid w:val="00292FB6"/>
    <w:pPr>
      <w:spacing w:before="0"/>
    </w:pPr>
  </w:style>
  <w:style w:type="character" w:customStyle="1" w:styleId="VersoPageInfoChar0">
    <w:name w:val="Verso Page Info Char"/>
    <w:basedOn w:val="BodyTextChar"/>
    <w:link w:val="VersoPageInfo0"/>
    <w:rsid w:val="00292FB6"/>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31" TargetMode="External"/><Relationship Id="rId18" Type="http://schemas.openxmlformats.org/officeDocument/2006/relationships/image" Target="media/image3.jpeg"/><Relationship Id="rId26" Type="http://schemas.openxmlformats.org/officeDocument/2006/relationships/image" Target="media/image4.emf"/><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chart" Target="charts/chart7.xml"/><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image" Target="media/image7.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chart" Target="charts/chart6.xml"/><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image" Target="media/image6.emf"/><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9.emf"/><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nas\GEMD\geodesy\SPSLCMP\LEVEL%20&amp;%20RM%20SURVEY%20REPORTS\Levelling\VANUATU\2012%20Draft%20report\Vanu%20RL%20Comparison%20worksheet.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nas\GEMD\geodesy\SPSLCMP\LEVEL%20&amp;%20RM%20SURVEY%20REPORTS\Levelling\VANUATU\2012%20Draft%20report\Vanu%20RL%20Comparison%20worksheet.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925634295712998"/>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37306752318611"/>
          <c:y val="0.19421015338862099"/>
          <c:w val="0.79579203202009396"/>
          <c:h val="0.60670239413989602"/>
        </c:manualLayout>
      </c:layout>
      <c:scatterChart>
        <c:scatterStyle val="lineMarker"/>
        <c:varyColors val="0"/>
        <c:ser>
          <c:idx val="0"/>
          <c:order val="0"/>
          <c:tx>
            <c:strRef>
              <c:f>Sheet1!$C$44</c:f>
              <c:strCache>
                <c:ptCount val="1"/>
                <c:pt idx="0">
                  <c:v>VAN1</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xVal>
            <c:numRef>
              <c:f>Sheet1!$B$45:$B$53</c:f>
              <c:numCache>
                <c:formatCode>0.0</c:formatCode>
                <c:ptCount val="9"/>
                <c:pt idx="0">
                  <c:v>1993.04</c:v>
                </c:pt>
                <c:pt idx="1">
                  <c:v>1994.04</c:v>
                </c:pt>
                <c:pt idx="2">
                  <c:v>1995.2</c:v>
                </c:pt>
                <c:pt idx="3">
                  <c:v>1997.13</c:v>
                </c:pt>
                <c:pt idx="4">
                  <c:v>1998.2</c:v>
                </c:pt>
                <c:pt idx="5">
                  <c:v>1999.63</c:v>
                </c:pt>
                <c:pt idx="6">
                  <c:v>2001.2</c:v>
                </c:pt>
                <c:pt idx="7">
                  <c:v>2002.71</c:v>
                </c:pt>
                <c:pt idx="8">
                  <c:v>2004.38</c:v>
                </c:pt>
              </c:numCache>
            </c:numRef>
          </c:xVal>
          <c:yVal>
            <c:numRef>
              <c:f>Sheet1!$C$45:$C$53</c:f>
              <c:numCache>
                <c:formatCode>0.0000</c:formatCode>
                <c:ptCount val="9"/>
                <c:pt idx="0">
                  <c:v>0</c:v>
                </c:pt>
                <c:pt idx="1">
                  <c:v>0.39999999999906799</c:v>
                </c:pt>
                <c:pt idx="2">
                  <c:v>-0.50399999999939404</c:v>
                </c:pt>
                <c:pt idx="3">
                  <c:v>-1.6999999999995901</c:v>
                </c:pt>
                <c:pt idx="4">
                  <c:v>-2.0999999999986581</c:v>
                </c:pt>
                <c:pt idx="5">
                  <c:v>-0.80399999999869498</c:v>
                </c:pt>
                <c:pt idx="6">
                  <c:v>-2.303999999998751</c:v>
                </c:pt>
                <c:pt idx="7">
                  <c:v>4.8029999999990016</c:v>
                </c:pt>
                <c:pt idx="8">
                  <c:v>3.876000000001766</c:v>
                </c:pt>
              </c:numCache>
            </c:numRef>
          </c:yVal>
          <c:smooth val="0"/>
        </c:ser>
        <c:dLbls>
          <c:showLegendKey val="0"/>
          <c:showVal val="0"/>
          <c:showCatName val="0"/>
          <c:showSerName val="0"/>
          <c:showPercent val="0"/>
          <c:showBubbleSize val="0"/>
        </c:dLbls>
        <c:axId val="38187008"/>
        <c:axId val="38188928"/>
      </c:scatterChart>
      <c:valAx>
        <c:axId val="38187008"/>
        <c:scaling>
          <c:orientation val="minMax"/>
          <c:max val="2010"/>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2"/>
              <c:y val="0.894207606920672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188928"/>
        <c:crossesAt val="-6"/>
        <c:crossBetween val="midCat"/>
      </c:valAx>
      <c:valAx>
        <c:axId val="38188928"/>
        <c:scaling>
          <c:orientation val="minMax"/>
          <c:max val="15"/>
          <c:min val="-6"/>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99E-2"/>
              <c:y val="0.1612093324606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187008"/>
        <c:crosses val="autoZero"/>
        <c:crossBetween val="midCat"/>
        <c:majorUnit val="2"/>
        <c:minorUnit val="2"/>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AU" sz="1000"/>
              <a:t>VAN 2</a:t>
            </a:r>
          </a:p>
        </c:rich>
      </c:tx>
      <c:overlay val="1"/>
    </c:title>
    <c:autoTitleDeleted val="0"/>
    <c:plotArea>
      <c:layout>
        <c:manualLayout>
          <c:layoutTarget val="inner"/>
          <c:xMode val="edge"/>
          <c:yMode val="edge"/>
          <c:x val="0.17635789502215801"/>
          <c:y val="0.26494130941965599"/>
          <c:w val="0.70255338564607095"/>
          <c:h val="0.481840915718869"/>
        </c:manualLayout>
      </c:layout>
      <c:scatterChart>
        <c:scatterStyle val="lineMarker"/>
        <c:varyColors val="0"/>
        <c:ser>
          <c:idx val="0"/>
          <c:order val="0"/>
          <c:tx>
            <c:v>VAN2</c:v>
          </c:tx>
          <c:spPr>
            <a:ln w="12700">
              <a:solidFill>
                <a:srgbClr val="FF0000"/>
              </a:solidFill>
            </a:ln>
          </c:spPr>
          <c:marker>
            <c:spPr>
              <a:solidFill>
                <a:srgbClr val="FF0000"/>
              </a:solidFill>
              <a:ln>
                <a:solidFill>
                  <a:srgbClr val="FF0000"/>
                </a:solidFill>
              </a:ln>
            </c:spPr>
          </c:marker>
          <c:dPt>
            <c:idx val="10"/>
            <c:bubble3D val="0"/>
          </c:dPt>
          <c:dPt>
            <c:idx val="11"/>
            <c:bubble3D val="0"/>
          </c:dPt>
          <c:dPt>
            <c:idx val="12"/>
            <c:bubble3D val="0"/>
          </c:dPt>
          <c:xVal>
            <c:numRef>
              <c:f>Sheet1!$B$45:$B$54</c:f>
              <c:numCache>
                <c:formatCode>0.0</c:formatCode>
                <c:ptCount val="10"/>
                <c:pt idx="0">
                  <c:v>1993.04</c:v>
                </c:pt>
                <c:pt idx="1">
                  <c:v>1994.04</c:v>
                </c:pt>
                <c:pt idx="2">
                  <c:v>1995.2</c:v>
                </c:pt>
                <c:pt idx="3">
                  <c:v>1997.13</c:v>
                </c:pt>
                <c:pt idx="4">
                  <c:v>1998.2</c:v>
                </c:pt>
                <c:pt idx="5">
                  <c:v>1999.63</c:v>
                </c:pt>
                <c:pt idx="6">
                  <c:v>2001.2</c:v>
                </c:pt>
                <c:pt idx="7">
                  <c:v>2002.71</c:v>
                </c:pt>
                <c:pt idx="8">
                  <c:v>2004.38</c:v>
                </c:pt>
                <c:pt idx="9">
                  <c:v>2006.71</c:v>
                </c:pt>
              </c:numCache>
            </c:numRef>
          </c:xVal>
          <c:yVal>
            <c:numRef>
              <c:f>Sheet1!$D$45:$D$54</c:f>
              <c:numCache>
                <c:formatCode>0.0000</c:formatCode>
                <c:ptCount val="10"/>
                <c:pt idx="0">
                  <c:v>0</c:v>
                </c:pt>
                <c:pt idx="1">
                  <c:v>-0.799999999999912</c:v>
                </c:pt>
                <c:pt idx="2">
                  <c:v>0.29599999999874199</c:v>
                </c:pt>
                <c:pt idx="3">
                  <c:v>9.9999999999766997E-2</c:v>
                </c:pt>
                <c:pt idx="4">
                  <c:v>-0.60000000000037801</c:v>
                </c:pt>
                <c:pt idx="5">
                  <c:v>-0.40400000000140301</c:v>
                </c:pt>
                <c:pt idx="6">
                  <c:v>-0.804000000000471</c:v>
                </c:pt>
                <c:pt idx="7">
                  <c:v>80.309999999998993</c:v>
                </c:pt>
                <c:pt idx="8">
                  <c:v>79.902499999999321</c:v>
                </c:pt>
                <c:pt idx="9">
                  <c:v>80.339999999999634</c:v>
                </c:pt>
              </c:numCache>
            </c:numRef>
          </c:yVal>
          <c:smooth val="0"/>
        </c:ser>
        <c:ser>
          <c:idx val="1"/>
          <c:order val="1"/>
          <c:tx>
            <c:v>VAN2</c:v>
          </c:tx>
          <c:spPr>
            <a:ln w="12700">
              <a:solidFill>
                <a:srgbClr val="0000FF"/>
              </a:solidFill>
            </a:ln>
          </c:spPr>
          <c:marker>
            <c:symbol val="diamond"/>
            <c:size val="5"/>
            <c:spPr>
              <a:solidFill>
                <a:srgbClr val="0000FF"/>
              </a:solidFill>
              <a:ln cap="flat">
                <a:solidFill>
                  <a:srgbClr val="0000FF"/>
                </a:solidFill>
              </a:ln>
            </c:spPr>
          </c:marker>
          <c:xVal>
            <c:numRef>
              <c:f>Sheet1!$B$55:$B$59</c:f>
              <c:numCache>
                <c:formatCode>0.0</c:formatCode>
                <c:ptCount val="5"/>
                <c:pt idx="0">
                  <c:v>2006.71</c:v>
                </c:pt>
                <c:pt idx="1">
                  <c:v>2008.29</c:v>
                </c:pt>
                <c:pt idx="2" formatCode="General">
                  <c:v>2009.9</c:v>
                </c:pt>
                <c:pt idx="3">
                  <c:v>2011.2493150684929</c:v>
                </c:pt>
                <c:pt idx="4">
                  <c:v>2012.794520547945</c:v>
                </c:pt>
              </c:numCache>
            </c:numRef>
          </c:xVal>
          <c:yVal>
            <c:numRef>
              <c:f>Sheet1!$D$55:$D$59</c:f>
              <c:numCache>
                <c:formatCode>0.0000</c:formatCode>
                <c:ptCount val="5"/>
                <c:pt idx="0">
                  <c:v>79.799999999998775</c:v>
                </c:pt>
                <c:pt idx="1">
                  <c:v>80.395999999998594</c:v>
                </c:pt>
                <c:pt idx="2">
                  <c:v>79.995999999999526</c:v>
                </c:pt>
                <c:pt idx="3">
                  <c:v>80.095999999999293</c:v>
                </c:pt>
                <c:pt idx="4">
                  <c:v>79.864000000000601</c:v>
                </c:pt>
              </c:numCache>
            </c:numRef>
          </c:yVal>
          <c:smooth val="0"/>
        </c:ser>
        <c:dLbls>
          <c:showLegendKey val="0"/>
          <c:showVal val="0"/>
          <c:showCatName val="0"/>
          <c:showSerName val="0"/>
          <c:showPercent val="0"/>
          <c:showBubbleSize val="0"/>
        </c:dLbls>
        <c:axId val="32946048"/>
        <c:axId val="32952704"/>
      </c:scatterChart>
      <c:valAx>
        <c:axId val="32946048"/>
        <c:scaling>
          <c:orientation val="minMax"/>
        </c:scaling>
        <c:delete val="0"/>
        <c:axPos val="b"/>
        <c:title>
          <c:tx>
            <c:rich>
              <a:bodyPr/>
              <a:lstStyle/>
              <a:p>
                <a:pPr>
                  <a:defRPr/>
                </a:pPr>
                <a:r>
                  <a:rPr lang="en-AU"/>
                  <a:t>Year of Levelling Survey</a:t>
                </a:r>
              </a:p>
            </c:rich>
          </c:tx>
          <c:layout>
            <c:manualLayout>
              <c:xMode val="edge"/>
              <c:yMode val="edge"/>
              <c:x val="0.39805891301803797"/>
              <c:y val="0.90428317367130095"/>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32952704"/>
        <c:crossesAt val="-6"/>
        <c:crossBetween val="midCat"/>
        <c:majorUnit val="2"/>
      </c:valAx>
      <c:valAx>
        <c:axId val="32952704"/>
        <c:scaling>
          <c:orientation val="minMax"/>
          <c:max val="85"/>
          <c:min val="-6"/>
        </c:scaling>
        <c:delete val="0"/>
        <c:axPos val="l"/>
        <c:majorGridlines/>
        <c:title>
          <c:tx>
            <c:rich>
              <a:bodyPr/>
              <a:lstStyle/>
              <a:p>
                <a:pPr>
                  <a:defRPr/>
                </a:pPr>
                <a:r>
                  <a:rPr lang="en-AU"/>
                  <a:t>Relative Movement of Bench Mark (mm)</a:t>
                </a:r>
              </a:p>
            </c:rich>
          </c:tx>
          <c:layout>
            <c:manualLayout>
              <c:xMode val="edge"/>
              <c:yMode val="edge"/>
              <c:x val="2.5889964391393801E-2"/>
              <c:y val="0.17128489921127599"/>
            </c:manualLayout>
          </c:layout>
          <c:overlay val="0"/>
        </c:title>
        <c:numFmt formatCode="0" sourceLinked="0"/>
        <c:majorTickMark val="out"/>
        <c:minorTickMark val="none"/>
        <c:tickLblPos val="nextTo"/>
        <c:txPr>
          <a:bodyPr rot="0" vert="horz"/>
          <a:lstStyle/>
          <a:p>
            <a:pPr>
              <a:defRPr/>
            </a:pPr>
            <a:endParaRPr lang="en-US"/>
          </a:p>
        </c:txPr>
        <c:crossAx val="32946048"/>
        <c:crosses val="autoZero"/>
        <c:crossBetween val="midCat"/>
      </c:valAx>
    </c:plotArea>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VAN 14</a:t>
            </a:r>
          </a:p>
        </c:rich>
      </c:tx>
      <c:overlay val="1"/>
    </c:title>
    <c:autoTitleDeleted val="0"/>
    <c:plotArea>
      <c:layout>
        <c:manualLayout>
          <c:layoutTarget val="inner"/>
          <c:xMode val="edge"/>
          <c:yMode val="edge"/>
          <c:x val="0.14646529839507799"/>
          <c:y val="0.17701729144322101"/>
          <c:w val="0.80499251801175098"/>
          <c:h val="0.64918024781785999"/>
        </c:manualLayout>
      </c:layout>
      <c:scatterChart>
        <c:scatterStyle val="lineMarker"/>
        <c:varyColors val="0"/>
        <c:ser>
          <c:idx val="0"/>
          <c:order val="0"/>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80"/>
                </a:solidFill>
                <a:ln>
                  <a:solidFill>
                    <a:srgbClr val="000080"/>
                  </a:solidFill>
                  <a:prstDash val="solid"/>
                </a:ln>
              </c:spPr>
            </c:marker>
            <c:bubble3D val="0"/>
            <c:spPr>
              <a:ln w="12700">
                <a:solidFill>
                  <a:srgbClr val="000080"/>
                </a:solidFill>
                <a:prstDash val="solid"/>
              </a:ln>
            </c:spPr>
          </c:dPt>
          <c:xVal>
            <c:numRef>
              <c:f>Sheet1!$B$45:$B$54</c:f>
              <c:numCache>
                <c:formatCode>0.0</c:formatCode>
                <c:ptCount val="10"/>
                <c:pt idx="0">
                  <c:v>1993.04</c:v>
                </c:pt>
                <c:pt idx="1">
                  <c:v>1994.04</c:v>
                </c:pt>
                <c:pt idx="2">
                  <c:v>1995.2</c:v>
                </c:pt>
                <c:pt idx="3">
                  <c:v>1997.13</c:v>
                </c:pt>
                <c:pt idx="4">
                  <c:v>1998.2</c:v>
                </c:pt>
                <c:pt idx="5">
                  <c:v>1999.63</c:v>
                </c:pt>
                <c:pt idx="6">
                  <c:v>2001.2</c:v>
                </c:pt>
                <c:pt idx="7">
                  <c:v>2002.71</c:v>
                </c:pt>
                <c:pt idx="8">
                  <c:v>2004.38</c:v>
                </c:pt>
                <c:pt idx="9">
                  <c:v>2006.71</c:v>
                </c:pt>
              </c:numCache>
            </c:numRef>
          </c:xVal>
          <c:yVal>
            <c:numRef>
              <c:f>Sheet1!$F$45:$F$54</c:f>
              <c:numCache>
                <c:formatCode>0.0000</c:formatCode>
                <c:ptCount val="10"/>
                <c:pt idx="0">
                  <c:v>0</c:v>
                </c:pt>
                <c:pt idx="1">
                  <c:v>0.39999999999906799</c:v>
                </c:pt>
                <c:pt idx="2">
                  <c:v>-0.30400000000341298</c:v>
                </c:pt>
                <c:pt idx="3">
                  <c:v>-1.200000000000756</c:v>
                </c:pt>
                <c:pt idx="4">
                  <c:v>-1.7999999999993579</c:v>
                </c:pt>
                <c:pt idx="5">
                  <c:v>-1.3040000000010821</c:v>
                </c:pt>
                <c:pt idx="6">
                  <c:v>-2.604000000001605</c:v>
                </c:pt>
                <c:pt idx="7">
                  <c:v>5.2710000000004698</c:v>
                </c:pt>
                <c:pt idx="8">
                  <c:v>4.7910000000008779</c:v>
                </c:pt>
                <c:pt idx="9">
                  <c:v>5.4400000000001114</c:v>
                </c:pt>
              </c:numCache>
            </c:numRef>
          </c:yVal>
          <c:smooth val="0"/>
        </c:ser>
        <c:ser>
          <c:idx val="1"/>
          <c:order val="1"/>
          <c:spPr>
            <a:ln w="12700">
              <a:solidFill>
                <a:srgbClr val="0000FF"/>
              </a:solidFill>
            </a:ln>
          </c:spPr>
          <c:marker>
            <c:symbol val="diamond"/>
            <c:size val="5"/>
            <c:spPr>
              <a:solidFill>
                <a:srgbClr val="0000FF"/>
              </a:solidFill>
              <a:ln>
                <a:solidFill>
                  <a:srgbClr val="0000FF"/>
                </a:solidFill>
              </a:ln>
            </c:spPr>
          </c:marker>
          <c:xVal>
            <c:numRef>
              <c:f>Sheet1!$B$55:$B$59</c:f>
              <c:numCache>
                <c:formatCode>0.0</c:formatCode>
                <c:ptCount val="5"/>
                <c:pt idx="0">
                  <c:v>2006.71</c:v>
                </c:pt>
                <c:pt idx="1">
                  <c:v>2008.29</c:v>
                </c:pt>
                <c:pt idx="2" formatCode="General">
                  <c:v>2009.9</c:v>
                </c:pt>
                <c:pt idx="3">
                  <c:v>2011.2493150684929</c:v>
                </c:pt>
                <c:pt idx="4">
                  <c:v>2012.794520547945</c:v>
                </c:pt>
              </c:numCache>
            </c:numRef>
          </c:xVal>
          <c:yVal>
            <c:numRef>
              <c:f>Sheet1!$F$55:$F$59</c:f>
              <c:numCache>
                <c:formatCode>0.0000</c:formatCode>
                <c:ptCount val="5"/>
                <c:pt idx="0">
                  <c:v>6.1999999999997613</c:v>
                </c:pt>
                <c:pt idx="1">
                  <c:v>6.7959999999978038</c:v>
                </c:pt>
                <c:pt idx="2">
                  <c:v>5.395999999997513</c:v>
                </c:pt>
                <c:pt idx="3">
                  <c:v>4.09599999999699</c:v>
                </c:pt>
                <c:pt idx="4">
                  <c:v>2.418999999999726</c:v>
                </c:pt>
              </c:numCache>
            </c:numRef>
          </c:yVal>
          <c:smooth val="0"/>
        </c:ser>
        <c:dLbls>
          <c:showLegendKey val="0"/>
          <c:showVal val="0"/>
          <c:showCatName val="0"/>
          <c:showSerName val="0"/>
          <c:showPercent val="0"/>
          <c:showBubbleSize val="0"/>
        </c:dLbls>
        <c:axId val="34618368"/>
        <c:axId val="34629120"/>
      </c:scatterChart>
      <c:valAx>
        <c:axId val="3461836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2"/>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4629120"/>
        <c:crossesAt val="-6"/>
        <c:crossBetween val="midCat"/>
        <c:majorUnit val="2"/>
      </c:valAx>
      <c:valAx>
        <c:axId val="34629120"/>
        <c:scaling>
          <c:orientation val="minMax"/>
          <c:min val="-6"/>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99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4618368"/>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AU"/>
              <a:t>VAN 16</a:t>
            </a:r>
          </a:p>
        </c:rich>
      </c:tx>
      <c:layout>
        <c:manualLayout>
          <c:xMode val="edge"/>
          <c:yMode val="edge"/>
          <c:x val="0.46116572211912998"/>
          <c:y val="3.2745591939546598E-2"/>
        </c:manualLayout>
      </c:layout>
      <c:overlay val="0"/>
      <c:spPr>
        <a:noFill/>
        <a:ln w="25400">
          <a:noFill/>
        </a:ln>
      </c:spPr>
    </c:title>
    <c:autoTitleDeleted val="0"/>
    <c:plotArea>
      <c:layout>
        <c:manualLayout>
          <c:layoutTarget val="inner"/>
          <c:xMode val="edge"/>
          <c:yMode val="edge"/>
          <c:x val="0.17434920813789201"/>
          <c:y val="0.17960129983751999"/>
          <c:w val="0.76995290615506695"/>
          <c:h val="0.63072334708161504"/>
        </c:manualLayout>
      </c:layout>
      <c:scatterChart>
        <c:scatterStyle val="lineMarker"/>
        <c:varyColors val="0"/>
        <c:ser>
          <c:idx val="0"/>
          <c:order val="0"/>
          <c:spPr>
            <a:ln w="12700">
              <a:solidFill>
                <a:srgbClr val="FF0000"/>
              </a:solidFill>
              <a:prstDash val="solid"/>
            </a:ln>
          </c:spPr>
          <c:marker>
            <c:symbol val="diamond"/>
            <c:size val="5"/>
            <c:spPr>
              <a:solidFill>
                <a:srgbClr val="FF0000"/>
              </a:solidFill>
              <a:ln>
                <a:solidFill>
                  <a:srgbClr val="FF0000"/>
                </a:solidFill>
                <a:prstDash val="solid"/>
              </a:ln>
            </c:spPr>
          </c:marker>
          <c:dPt>
            <c:idx val="8"/>
            <c:marker>
              <c:spPr>
                <a:solidFill>
                  <a:srgbClr val="0000FF"/>
                </a:solidFill>
                <a:ln>
                  <a:solidFill>
                    <a:srgbClr val="0000FF"/>
                  </a:solidFill>
                  <a:prstDash val="solid"/>
                </a:ln>
              </c:spPr>
            </c:marker>
            <c:bubble3D val="0"/>
            <c:spPr>
              <a:ln w="12700">
                <a:solidFill>
                  <a:srgbClr val="FFFFFF"/>
                </a:solidFill>
                <a:prstDash val="solid"/>
              </a:ln>
            </c:spPr>
          </c:dPt>
          <c:dPt>
            <c:idx val="9"/>
            <c:marker>
              <c:spPr>
                <a:solidFill>
                  <a:srgbClr val="0000FF"/>
                </a:solidFill>
                <a:ln>
                  <a:solidFill>
                    <a:srgbClr val="0000FF"/>
                  </a:solidFill>
                  <a:prstDash val="solid"/>
                </a:ln>
              </c:spPr>
            </c:marker>
            <c:bubble3D val="0"/>
            <c:spPr>
              <a:ln w="12700">
                <a:solidFill>
                  <a:srgbClr val="0000FF"/>
                </a:solidFill>
                <a:prstDash val="solid"/>
              </a:ln>
            </c:spPr>
          </c:dPt>
          <c:dPt>
            <c:idx val="10"/>
            <c:marker>
              <c:spPr>
                <a:solidFill>
                  <a:srgbClr val="000080"/>
                </a:solidFill>
                <a:ln>
                  <a:solidFill>
                    <a:srgbClr val="000080"/>
                  </a:solidFill>
                  <a:prstDash val="solid"/>
                </a:ln>
              </c:spPr>
            </c:marker>
            <c:bubble3D val="0"/>
            <c:spPr>
              <a:ln w="12700">
                <a:solidFill>
                  <a:srgbClr val="000080"/>
                </a:solidFill>
                <a:prstDash val="solid"/>
              </a:ln>
            </c:spPr>
          </c:dPt>
          <c:xVal>
            <c:numRef>
              <c:f>Sheet1!$B$47:$B$54</c:f>
              <c:numCache>
                <c:formatCode>0.0</c:formatCode>
                <c:ptCount val="8"/>
                <c:pt idx="0">
                  <c:v>1995.2</c:v>
                </c:pt>
                <c:pt idx="1">
                  <c:v>1997.13</c:v>
                </c:pt>
                <c:pt idx="2">
                  <c:v>1998.2</c:v>
                </c:pt>
                <c:pt idx="3">
                  <c:v>1999.63</c:v>
                </c:pt>
                <c:pt idx="4">
                  <c:v>2001.2</c:v>
                </c:pt>
                <c:pt idx="5">
                  <c:v>2002.71</c:v>
                </c:pt>
                <c:pt idx="6">
                  <c:v>2004.38</c:v>
                </c:pt>
                <c:pt idx="7">
                  <c:v>2006.71</c:v>
                </c:pt>
              </c:numCache>
            </c:numRef>
          </c:xVal>
          <c:yVal>
            <c:numRef>
              <c:f>Sheet1!$G$47:$G$54</c:f>
              <c:numCache>
                <c:formatCode>0.0000</c:formatCode>
                <c:ptCount val="8"/>
                <c:pt idx="0">
                  <c:v>0</c:v>
                </c:pt>
                <c:pt idx="1">
                  <c:v>-1.495999999995945</c:v>
                </c:pt>
                <c:pt idx="2">
                  <c:v>-0.19599999999897499</c:v>
                </c:pt>
                <c:pt idx="3">
                  <c:v>-0.59999999999860198</c:v>
                </c:pt>
                <c:pt idx="4">
                  <c:v>-2.6999999999972601</c:v>
                </c:pt>
                <c:pt idx="5">
                  <c:v>33.762000000002963</c:v>
                </c:pt>
                <c:pt idx="6">
                  <c:v>32.504000000002968</c:v>
                </c:pt>
                <c:pt idx="7">
                  <c:v>35.654000000000963</c:v>
                </c:pt>
              </c:numCache>
            </c:numRef>
          </c:yVal>
          <c:smooth val="0"/>
        </c:ser>
        <c:ser>
          <c:idx val="1"/>
          <c:order val="1"/>
          <c:spPr>
            <a:ln w="12700">
              <a:solidFill>
                <a:srgbClr val="0000FF"/>
              </a:solidFill>
            </a:ln>
          </c:spPr>
          <c:marker>
            <c:symbol val="diamond"/>
            <c:size val="5"/>
            <c:spPr>
              <a:solidFill>
                <a:srgbClr val="0000FF"/>
              </a:solidFill>
              <a:ln>
                <a:solidFill>
                  <a:srgbClr val="0000FF"/>
                </a:solidFill>
              </a:ln>
            </c:spPr>
          </c:marker>
          <c:xVal>
            <c:numRef>
              <c:f>Sheet1!$B$55:$B$59</c:f>
              <c:numCache>
                <c:formatCode>0.0</c:formatCode>
                <c:ptCount val="5"/>
                <c:pt idx="0">
                  <c:v>2006.71</c:v>
                </c:pt>
                <c:pt idx="1">
                  <c:v>2008.29</c:v>
                </c:pt>
                <c:pt idx="2" formatCode="General">
                  <c:v>2009.9</c:v>
                </c:pt>
                <c:pt idx="3">
                  <c:v>2011.2493150684929</c:v>
                </c:pt>
                <c:pt idx="4">
                  <c:v>2012.794520547945</c:v>
                </c:pt>
              </c:numCache>
            </c:numRef>
          </c:xVal>
          <c:yVal>
            <c:numRef>
              <c:f>Sheet1!$G$55:$G$59</c:f>
              <c:numCache>
                <c:formatCode>0.0000</c:formatCode>
                <c:ptCount val="5"/>
                <c:pt idx="0">
                  <c:v>37.204000000002672</c:v>
                </c:pt>
                <c:pt idx="1">
                  <c:v>34.10000000000224</c:v>
                </c:pt>
                <c:pt idx="2">
                  <c:v>34.300000000001781</c:v>
                </c:pt>
                <c:pt idx="3">
                  <c:v>31.600000000000961</c:v>
                </c:pt>
                <c:pt idx="4">
                  <c:v>33.465500000005477</c:v>
                </c:pt>
              </c:numCache>
            </c:numRef>
          </c:yVal>
          <c:smooth val="0"/>
        </c:ser>
        <c:dLbls>
          <c:showLegendKey val="0"/>
          <c:showVal val="0"/>
          <c:showCatName val="0"/>
          <c:showSerName val="0"/>
          <c:showPercent val="0"/>
          <c:showBubbleSize val="0"/>
        </c:dLbls>
        <c:axId val="38072704"/>
        <c:axId val="38075008"/>
      </c:scatterChart>
      <c:valAx>
        <c:axId val="38072704"/>
        <c:scaling>
          <c:orientation val="minMax"/>
          <c:min val="1992"/>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1301803797"/>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075008"/>
        <c:crossesAt val="-6"/>
        <c:crossBetween val="midCat"/>
        <c:majorUnit val="2"/>
      </c:valAx>
      <c:valAx>
        <c:axId val="38075008"/>
        <c:scaling>
          <c:orientation val="minMax"/>
          <c:max val="40"/>
          <c:min val="-6"/>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4391393801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072704"/>
        <c:crosses val="autoZero"/>
        <c:crossBetween val="midCat"/>
        <c:majorUnit val="4"/>
        <c:minorUnit val="2"/>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VAN 100</a:t>
            </a:r>
          </a:p>
        </c:rich>
      </c:tx>
      <c:overlay val="1"/>
    </c:title>
    <c:autoTitleDeleted val="0"/>
    <c:plotArea>
      <c:layout>
        <c:manualLayout>
          <c:layoutTarget val="inner"/>
          <c:xMode val="edge"/>
          <c:yMode val="edge"/>
          <c:x val="0.16376052290476001"/>
          <c:y val="0.20182339707536601"/>
          <c:w val="0.78769734626756904"/>
          <c:h val="0.62437420322459702"/>
        </c:manualLayout>
      </c:layout>
      <c:scatterChart>
        <c:scatterStyle val="lineMarker"/>
        <c:varyColors val="0"/>
        <c:ser>
          <c:idx val="0"/>
          <c:order val="0"/>
          <c:tx>
            <c:strRef>
              <c:f>Sheet1!$H$44</c:f>
              <c:strCache>
                <c:ptCount val="1"/>
                <c:pt idx="0">
                  <c:v>VAN100</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80"/>
                </a:solidFill>
                <a:ln>
                  <a:solidFill>
                    <a:srgbClr val="000080"/>
                  </a:solidFill>
                  <a:prstDash val="solid"/>
                </a:ln>
              </c:spPr>
            </c:marker>
            <c:bubble3D val="0"/>
            <c:spPr>
              <a:ln w="12700">
                <a:solidFill>
                  <a:srgbClr val="000080"/>
                </a:solidFill>
                <a:prstDash val="solid"/>
              </a:ln>
            </c:spPr>
          </c:dPt>
          <c:xVal>
            <c:numRef>
              <c:f>Sheet1!$B$45:$B$54</c:f>
              <c:numCache>
                <c:formatCode>0.0</c:formatCode>
                <c:ptCount val="10"/>
                <c:pt idx="0">
                  <c:v>1993.04</c:v>
                </c:pt>
                <c:pt idx="1">
                  <c:v>1994.04</c:v>
                </c:pt>
                <c:pt idx="2">
                  <c:v>1995.2</c:v>
                </c:pt>
                <c:pt idx="3">
                  <c:v>1997.13</c:v>
                </c:pt>
                <c:pt idx="4">
                  <c:v>1998.2</c:v>
                </c:pt>
                <c:pt idx="5">
                  <c:v>1999.63</c:v>
                </c:pt>
                <c:pt idx="6">
                  <c:v>2001.2</c:v>
                </c:pt>
                <c:pt idx="7">
                  <c:v>2002.71</c:v>
                </c:pt>
                <c:pt idx="8">
                  <c:v>2004.38</c:v>
                </c:pt>
                <c:pt idx="9">
                  <c:v>2006.71</c:v>
                </c:pt>
              </c:numCache>
            </c:numRef>
          </c:xVal>
          <c:yVal>
            <c:numRef>
              <c:f>Sheet1!$H$45:$H$54</c:f>
              <c:numCache>
                <c:formatCode>General</c:formatCode>
                <c:ptCount val="10"/>
                <c:pt idx="5" formatCode="0.0000">
                  <c:v>0</c:v>
                </c:pt>
                <c:pt idx="6" formatCode="0.0000">
                  <c:v>0.59999999999860198</c:v>
                </c:pt>
                <c:pt idx="7" formatCode="0.0000">
                  <c:v>0.30500000000088801</c:v>
                </c:pt>
                <c:pt idx="8" formatCode="0.0000">
                  <c:v>0.85500000000138199</c:v>
                </c:pt>
                <c:pt idx="9" formatCode="0.0000">
                  <c:v>-0.78600000000150805</c:v>
                </c:pt>
              </c:numCache>
            </c:numRef>
          </c:yVal>
          <c:smooth val="0"/>
        </c:ser>
        <c:ser>
          <c:idx val="1"/>
          <c:order val="1"/>
          <c:tx>
            <c:strRef>
              <c:f>Sheet1!$H$44</c:f>
              <c:strCache>
                <c:ptCount val="1"/>
                <c:pt idx="0">
                  <c:v>VAN100</c:v>
                </c:pt>
              </c:strCache>
            </c:strRef>
          </c:tx>
          <c:spPr>
            <a:ln w="12700">
              <a:solidFill>
                <a:srgbClr val="0000FF"/>
              </a:solidFill>
            </a:ln>
          </c:spPr>
          <c:marker>
            <c:symbol val="diamond"/>
            <c:size val="5"/>
            <c:spPr>
              <a:solidFill>
                <a:srgbClr val="0000FF"/>
              </a:solidFill>
              <a:ln>
                <a:solidFill>
                  <a:srgbClr val="0000FF"/>
                </a:solidFill>
              </a:ln>
            </c:spPr>
          </c:marker>
          <c:xVal>
            <c:numRef>
              <c:f>Sheet1!$B$55:$B$59</c:f>
              <c:numCache>
                <c:formatCode>0.0</c:formatCode>
                <c:ptCount val="5"/>
                <c:pt idx="0">
                  <c:v>2006.71</c:v>
                </c:pt>
                <c:pt idx="1">
                  <c:v>2008.29</c:v>
                </c:pt>
                <c:pt idx="2" formatCode="General">
                  <c:v>2009.9</c:v>
                </c:pt>
                <c:pt idx="3">
                  <c:v>2011.2493150684929</c:v>
                </c:pt>
                <c:pt idx="4">
                  <c:v>2012.794520547945</c:v>
                </c:pt>
              </c:numCache>
            </c:numRef>
          </c:xVal>
          <c:yVal>
            <c:numRef>
              <c:f>Sheet1!$H$55:$H$59</c:f>
              <c:numCache>
                <c:formatCode>0.0000</c:formatCode>
                <c:ptCount val="5"/>
                <c:pt idx="0">
                  <c:v>0.60399999999916099</c:v>
                </c:pt>
                <c:pt idx="1">
                  <c:v>0.69999999999836904</c:v>
                </c:pt>
                <c:pt idx="2">
                  <c:v>0.39999999999906799</c:v>
                </c:pt>
                <c:pt idx="3">
                  <c:v>1.599999999999824</c:v>
                </c:pt>
                <c:pt idx="4">
                  <c:v>1.578999999999553</c:v>
                </c:pt>
              </c:numCache>
            </c:numRef>
          </c:yVal>
          <c:smooth val="0"/>
        </c:ser>
        <c:dLbls>
          <c:showLegendKey val="0"/>
          <c:showVal val="0"/>
          <c:showCatName val="0"/>
          <c:showSerName val="0"/>
          <c:showPercent val="0"/>
          <c:showBubbleSize val="0"/>
        </c:dLbls>
        <c:axId val="38249984"/>
        <c:axId val="38260736"/>
      </c:scatterChart>
      <c:valAx>
        <c:axId val="38249984"/>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2"/>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260736"/>
        <c:crossesAt val="-6"/>
        <c:crossBetween val="midCat"/>
        <c:majorUnit val="2"/>
      </c:valAx>
      <c:valAx>
        <c:axId val="38260736"/>
        <c:scaling>
          <c:orientation val="minMax"/>
          <c:max val="15"/>
          <c:min val="-6"/>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99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249984"/>
        <c:crosses val="autoZero"/>
        <c:crossBetween val="midCat"/>
        <c:majorUnit val="2"/>
        <c:minorUnit val="2"/>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VAN 101</a:t>
            </a:r>
          </a:p>
        </c:rich>
      </c:tx>
      <c:overlay val="1"/>
    </c:title>
    <c:autoTitleDeleted val="0"/>
    <c:plotArea>
      <c:layout>
        <c:manualLayout>
          <c:layoutTarget val="inner"/>
          <c:xMode val="edge"/>
          <c:yMode val="edge"/>
          <c:x val="0.15025527503012301"/>
          <c:y val="0.18482507724509101"/>
          <c:w val="0.78696761659240999"/>
          <c:h val="0.60339745506495202"/>
        </c:manualLayout>
      </c:layout>
      <c:scatterChart>
        <c:scatterStyle val="lineMarker"/>
        <c:varyColors val="0"/>
        <c:ser>
          <c:idx val="0"/>
          <c:order val="0"/>
          <c:tx>
            <c:strRef>
              <c:f>Sheet1!$I$44</c:f>
              <c:strCache>
                <c:ptCount val="1"/>
                <c:pt idx="0">
                  <c:v>VAN101</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80"/>
                </a:solidFill>
                <a:ln>
                  <a:solidFill>
                    <a:srgbClr val="000080"/>
                  </a:solidFill>
                  <a:prstDash val="solid"/>
                </a:ln>
              </c:spPr>
            </c:marker>
            <c:bubble3D val="0"/>
            <c:spPr>
              <a:ln w="12700">
                <a:solidFill>
                  <a:srgbClr val="000080"/>
                </a:solidFill>
                <a:prstDash val="solid"/>
              </a:ln>
            </c:spPr>
          </c:dPt>
          <c:xVal>
            <c:numRef>
              <c:f>Sheet1!$B$45:$B$54</c:f>
              <c:numCache>
                <c:formatCode>0.0</c:formatCode>
                <c:ptCount val="10"/>
                <c:pt idx="0">
                  <c:v>1993.04</c:v>
                </c:pt>
                <c:pt idx="1">
                  <c:v>1994.04</c:v>
                </c:pt>
                <c:pt idx="2">
                  <c:v>1995.2</c:v>
                </c:pt>
                <c:pt idx="3">
                  <c:v>1997.13</c:v>
                </c:pt>
                <c:pt idx="4">
                  <c:v>1998.2</c:v>
                </c:pt>
                <c:pt idx="5">
                  <c:v>1999.63</c:v>
                </c:pt>
                <c:pt idx="6">
                  <c:v>2001.2</c:v>
                </c:pt>
                <c:pt idx="7">
                  <c:v>2002.71</c:v>
                </c:pt>
                <c:pt idx="8">
                  <c:v>2004.38</c:v>
                </c:pt>
                <c:pt idx="9">
                  <c:v>2006.71</c:v>
                </c:pt>
              </c:numCache>
            </c:numRef>
          </c:xVal>
          <c:yVal>
            <c:numRef>
              <c:f>Sheet1!$I$45:$I$54</c:f>
              <c:numCache>
                <c:formatCode>General</c:formatCode>
                <c:ptCount val="10"/>
                <c:pt idx="5" formatCode="0.0000">
                  <c:v>0</c:v>
                </c:pt>
                <c:pt idx="6" formatCode="0.0000">
                  <c:v>0.39999999999906799</c:v>
                </c:pt>
                <c:pt idx="7" formatCode="0.0000">
                  <c:v>-2.2079999999995441</c:v>
                </c:pt>
                <c:pt idx="8" formatCode="0.0000">
                  <c:v>-1.9274999999971949</c:v>
                </c:pt>
                <c:pt idx="9" formatCode="0.0000">
                  <c:v>-4.9759999999956506</c:v>
                </c:pt>
              </c:numCache>
            </c:numRef>
          </c:yVal>
          <c:smooth val="0"/>
        </c:ser>
        <c:ser>
          <c:idx val="1"/>
          <c:order val="1"/>
          <c:spPr>
            <a:ln w="12700">
              <a:solidFill>
                <a:srgbClr val="0000FF"/>
              </a:solidFill>
            </a:ln>
          </c:spPr>
          <c:marker>
            <c:symbol val="diamond"/>
            <c:size val="5"/>
            <c:spPr>
              <a:solidFill>
                <a:srgbClr val="0000FF"/>
              </a:solidFill>
              <a:ln>
                <a:solidFill>
                  <a:srgbClr val="0000FF"/>
                </a:solidFill>
              </a:ln>
            </c:spPr>
          </c:marker>
          <c:xVal>
            <c:numRef>
              <c:f>Sheet1!$B$55:$B$59</c:f>
              <c:numCache>
                <c:formatCode>0.0</c:formatCode>
                <c:ptCount val="5"/>
                <c:pt idx="0">
                  <c:v>2006.71</c:v>
                </c:pt>
                <c:pt idx="1">
                  <c:v>2008.29</c:v>
                </c:pt>
                <c:pt idx="2" formatCode="General">
                  <c:v>2009.9</c:v>
                </c:pt>
                <c:pt idx="3">
                  <c:v>2011.2493150684929</c:v>
                </c:pt>
                <c:pt idx="4">
                  <c:v>2012.794520547945</c:v>
                </c:pt>
              </c:numCache>
            </c:numRef>
          </c:xVal>
          <c:yVal>
            <c:numRef>
              <c:f>Sheet1!$I$55:$I$59</c:f>
              <c:numCache>
                <c:formatCode>0.0000</c:formatCode>
                <c:ptCount val="5"/>
                <c:pt idx="0">
                  <c:v>-3.4959999999948361</c:v>
                </c:pt>
                <c:pt idx="1">
                  <c:v>-3.0999999999963279</c:v>
                </c:pt>
                <c:pt idx="2">
                  <c:v>-4.3999999999968509</c:v>
                </c:pt>
                <c:pt idx="3">
                  <c:v>-2.899999999996794</c:v>
                </c:pt>
                <c:pt idx="4">
                  <c:v>-2.8964999999914189</c:v>
                </c:pt>
              </c:numCache>
            </c:numRef>
          </c:yVal>
          <c:smooth val="0"/>
        </c:ser>
        <c:dLbls>
          <c:showLegendKey val="0"/>
          <c:showVal val="0"/>
          <c:showCatName val="0"/>
          <c:showSerName val="0"/>
          <c:showPercent val="0"/>
          <c:showBubbleSize val="0"/>
        </c:dLbls>
        <c:axId val="38337536"/>
        <c:axId val="39392768"/>
      </c:scatterChart>
      <c:valAx>
        <c:axId val="3833753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1301803797"/>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9392768"/>
        <c:crossesAt val="-6"/>
        <c:crossBetween val="midCat"/>
        <c:majorUnit val="2"/>
      </c:valAx>
      <c:valAx>
        <c:axId val="39392768"/>
        <c:scaling>
          <c:orientation val="minMax"/>
          <c:max val="15"/>
          <c:min val="-6"/>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4391393801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8337536"/>
        <c:crosses val="autoZero"/>
        <c:crossBetween val="midCat"/>
        <c:majorUnit val="2"/>
        <c:minorUnit val="2"/>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a:pPr>
            <a:r>
              <a:rPr lang="en-AU" sz="1050" b="1"/>
              <a:t>VANU BM</a:t>
            </a:r>
          </a:p>
        </c:rich>
      </c:tx>
      <c:overlay val="1"/>
    </c:title>
    <c:autoTitleDeleted val="0"/>
    <c:plotArea>
      <c:layout>
        <c:manualLayout>
          <c:layoutTarget val="inner"/>
          <c:xMode val="edge"/>
          <c:yMode val="edge"/>
          <c:x val="0.15257247338464699"/>
          <c:y val="0.184650918635171"/>
          <c:w val="0.78136089730356695"/>
          <c:h val="0.61438182522266704"/>
        </c:manualLayout>
      </c:layout>
      <c:scatterChart>
        <c:scatterStyle val="lineMarker"/>
        <c:varyColors val="0"/>
        <c:ser>
          <c:idx val="0"/>
          <c:order val="0"/>
          <c:spPr>
            <a:ln w="12700">
              <a:solidFill>
                <a:srgbClr val="FF0000"/>
              </a:solidFill>
              <a:prstDash val="solid"/>
            </a:ln>
          </c:spPr>
          <c:marker>
            <c:symbol val="diamond"/>
            <c:size val="5"/>
            <c:spPr>
              <a:solidFill>
                <a:srgbClr val="FF0000"/>
              </a:solidFill>
              <a:ln>
                <a:solidFill>
                  <a:srgbClr val="FF0000"/>
                </a:solidFill>
                <a:prstDash val="solid"/>
              </a:ln>
            </c:spPr>
          </c:marker>
          <c:dPt>
            <c:idx val="10"/>
            <c:marker>
              <c:spPr>
                <a:solidFill>
                  <a:srgbClr val="0000FF"/>
                </a:solidFill>
                <a:ln>
                  <a:solidFill>
                    <a:srgbClr val="0000FF"/>
                  </a:solidFill>
                  <a:prstDash val="solid"/>
                </a:ln>
              </c:spPr>
            </c:marker>
            <c:bubble3D val="0"/>
            <c:spPr>
              <a:ln w="12700">
                <a:solidFill>
                  <a:srgbClr val="FFFF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80"/>
                </a:solidFill>
                <a:ln>
                  <a:solidFill>
                    <a:srgbClr val="000080"/>
                  </a:solidFill>
                  <a:prstDash val="solid"/>
                </a:ln>
              </c:spPr>
            </c:marker>
            <c:bubble3D val="0"/>
            <c:spPr>
              <a:ln w="12700">
                <a:solidFill>
                  <a:srgbClr val="000080"/>
                </a:solidFill>
                <a:prstDash val="solid"/>
              </a:ln>
            </c:spPr>
          </c:dPt>
          <c:xVal>
            <c:numRef>
              <c:f>Sheet1!$B$45:$B$54</c:f>
              <c:numCache>
                <c:formatCode>0.0</c:formatCode>
                <c:ptCount val="10"/>
                <c:pt idx="0">
                  <c:v>1993.04</c:v>
                </c:pt>
                <c:pt idx="1">
                  <c:v>1994.04</c:v>
                </c:pt>
                <c:pt idx="2">
                  <c:v>1995.2</c:v>
                </c:pt>
                <c:pt idx="3">
                  <c:v>1997.13</c:v>
                </c:pt>
                <c:pt idx="4">
                  <c:v>1998.2</c:v>
                </c:pt>
                <c:pt idx="5">
                  <c:v>1999.63</c:v>
                </c:pt>
                <c:pt idx="6">
                  <c:v>2001.2</c:v>
                </c:pt>
                <c:pt idx="7">
                  <c:v>2002.71</c:v>
                </c:pt>
                <c:pt idx="8">
                  <c:v>2004.38</c:v>
                </c:pt>
                <c:pt idx="9">
                  <c:v>2006.71</c:v>
                </c:pt>
              </c:numCache>
            </c:numRef>
          </c:xVal>
          <c:yVal>
            <c:numRef>
              <c:f>Sheet1!$J$45:$J$54</c:f>
              <c:numCache>
                <c:formatCode>General</c:formatCode>
                <c:ptCount val="10"/>
                <c:pt idx="7" formatCode="0.0000">
                  <c:v>0</c:v>
                </c:pt>
                <c:pt idx="8" formatCode="0.0000">
                  <c:v>0.43500000000307198</c:v>
                </c:pt>
                <c:pt idx="9" formatCode="0.0000">
                  <c:v>-2.715999999999497</c:v>
                </c:pt>
              </c:numCache>
            </c:numRef>
          </c:yVal>
          <c:smooth val="0"/>
        </c:ser>
        <c:ser>
          <c:idx val="1"/>
          <c:order val="1"/>
          <c:spPr>
            <a:ln w="12700">
              <a:solidFill>
                <a:srgbClr val="0000FF"/>
              </a:solidFill>
            </a:ln>
          </c:spPr>
          <c:marker>
            <c:symbol val="diamond"/>
            <c:size val="5"/>
            <c:spPr>
              <a:solidFill>
                <a:srgbClr val="0000FF"/>
              </a:solidFill>
              <a:ln>
                <a:solidFill>
                  <a:srgbClr val="0000FF"/>
                </a:solidFill>
              </a:ln>
            </c:spPr>
          </c:marker>
          <c:xVal>
            <c:numRef>
              <c:f>Sheet1!$B$55:$B$59</c:f>
              <c:numCache>
                <c:formatCode>0.0</c:formatCode>
                <c:ptCount val="5"/>
                <c:pt idx="0">
                  <c:v>2006.71</c:v>
                </c:pt>
                <c:pt idx="1">
                  <c:v>2008.29</c:v>
                </c:pt>
                <c:pt idx="2" formatCode="General">
                  <c:v>2009.9</c:v>
                </c:pt>
                <c:pt idx="3">
                  <c:v>2011.2493150684929</c:v>
                </c:pt>
                <c:pt idx="4">
                  <c:v>2012.794520547945</c:v>
                </c:pt>
              </c:numCache>
            </c:numRef>
          </c:xVal>
          <c:yVal>
            <c:numRef>
              <c:f>Sheet1!$J$55:$J$59</c:f>
              <c:numCache>
                <c:formatCode>0.0000</c:formatCode>
                <c:ptCount val="5"/>
                <c:pt idx="0">
                  <c:v>-1.4559999999974591</c:v>
                </c:pt>
                <c:pt idx="1">
                  <c:v>-1.1600000000022701</c:v>
                </c:pt>
                <c:pt idx="2">
                  <c:v>-1.859999999997086</c:v>
                </c:pt>
                <c:pt idx="3">
                  <c:v>-1.760000000000872</c:v>
                </c:pt>
                <c:pt idx="4">
                  <c:v>-1.3434999999937249</c:v>
                </c:pt>
              </c:numCache>
            </c:numRef>
          </c:yVal>
          <c:smooth val="0"/>
        </c:ser>
        <c:dLbls>
          <c:showLegendKey val="0"/>
          <c:showVal val="0"/>
          <c:showCatName val="0"/>
          <c:showSerName val="0"/>
          <c:showPercent val="0"/>
          <c:showBubbleSize val="0"/>
        </c:dLbls>
        <c:axId val="94253056"/>
        <c:axId val="94255360"/>
      </c:scatterChart>
      <c:valAx>
        <c:axId val="94253056"/>
        <c:scaling>
          <c:orientation val="minMax"/>
          <c:min val="1992"/>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05893195389402"/>
              <c:y val="0.904283173671300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4255360"/>
        <c:crossesAt val="-6"/>
        <c:crossBetween val="midCat"/>
        <c:majorUnit val="2"/>
      </c:valAx>
      <c:valAx>
        <c:axId val="94255360"/>
        <c:scaling>
          <c:orientation val="minMax"/>
          <c:max val="15"/>
          <c:min val="-6"/>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889967637540499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4253056"/>
        <c:crosses val="autoZero"/>
        <c:crossBetween val="midCat"/>
        <c:majorUnit val="2"/>
        <c:minorUnit val="2"/>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F860D-F11B-49CD-8A5B-F82E002C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1020</TotalTime>
  <Pages>36</Pages>
  <Words>2716</Words>
  <Characters>15485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18165</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76</cp:revision>
  <cp:lastPrinted>2013-08-28T22:47:00Z</cp:lastPrinted>
  <dcterms:created xsi:type="dcterms:W3CDTF">2013-07-30T05:28:00Z</dcterms:created>
  <dcterms:modified xsi:type="dcterms:W3CDTF">2014-05-13T01:37:00Z</dcterms:modified>
</cp:coreProperties>
</file>